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F17999" w14:textId="77777777" w:rsidR="000227BA" w:rsidRPr="00004C74" w:rsidRDefault="000227BA" w:rsidP="00EF3324">
      <w:pPr>
        <w:jc w:val="both"/>
        <w:rPr>
          <w:rFonts w:ascii="Arial" w:hAnsi="Arial" w:cs="Arial"/>
          <w:sz w:val="20"/>
          <w:szCs w:val="20"/>
        </w:rPr>
      </w:pPr>
    </w:p>
    <w:p w14:paraId="50D2BC32" w14:textId="77777777" w:rsidR="00884ED1" w:rsidRPr="00BD5E93" w:rsidRDefault="00A64DFE" w:rsidP="00EF3324">
      <w:pPr>
        <w:jc w:val="both"/>
        <w:rPr>
          <w:rFonts w:ascii="Arial" w:hAnsi="Arial" w:cs="Arial"/>
          <w:sz w:val="20"/>
          <w:szCs w:val="20"/>
        </w:rPr>
      </w:pPr>
      <w:r w:rsidRPr="00BD5E93">
        <w:rPr>
          <w:rFonts w:ascii="Arial" w:hAnsi="Arial" w:cs="Arial"/>
          <w:noProof/>
          <w:sz w:val="20"/>
          <w:szCs w:val="20"/>
          <w:lang w:eastAsia="sl-SI"/>
        </w:rPr>
        <w:drawing>
          <wp:anchor distT="0" distB="0" distL="114300" distR="114300" simplePos="0" relativeHeight="251657728" behindDoc="1" locked="0" layoutInCell="1" allowOverlap="1" wp14:anchorId="5DF8EB5D" wp14:editId="316A46BF">
            <wp:simplePos x="0" y="0"/>
            <wp:positionH relativeFrom="page">
              <wp:posOffset>0</wp:posOffset>
            </wp:positionH>
            <wp:positionV relativeFrom="page">
              <wp:posOffset>9525</wp:posOffset>
            </wp:positionV>
            <wp:extent cx="3343275" cy="1457325"/>
            <wp:effectExtent l="19050" t="0" r="9525" b="0"/>
            <wp:wrapNone/>
            <wp:docPr id="2" name="Slika 3"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MDDSZ"/>
                    <pic:cNvPicPr>
                      <a:picLocks noChangeAspect="1" noChangeArrowheads="1"/>
                    </pic:cNvPicPr>
                  </pic:nvPicPr>
                  <pic:blipFill>
                    <a:blip r:embed="rId8" cstate="print"/>
                    <a:srcRect/>
                    <a:stretch>
                      <a:fillRect/>
                    </a:stretch>
                  </pic:blipFill>
                  <pic:spPr bwMode="auto">
                    <a:xfrm>
                      <a:off x="0" y="0"/>
                      <a:ext cx="3343275" cy="1457325"/>
                    </a:xfrm>
                    <a:prstGeom prst="rect">
                      <a:avLst/>
                    </a:prstGeom>
                    <a:noFill/>
                    <a:ln w="9525">
                      <a:noFill/>
                      <a:miter lim="800000"/>
                      <a:headEnd/>
                      <a:tailEnd/>
                    </a:ln>
                  </pic:spPr>
                </pic:pic>
              </a:graphicData>
            </a:graphic>
          </wp:anchor>
        </w:drawing>
      </w:r>
    </w:p>
    <w:tbl>
      <w:tblPr>
        <w:tblW w:w="9263"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
        <w:gridCol w:w="1747"/>
        <w:gridCol w:w="173"/>
        <w:gridCol w:w="644"/>
        <w:gridCol w:w="1294"/>
        <w:gridCol w:w="592"/>
        <w:gridCol w:w="1434"/>
        <w:gridCol w:w="747"/>
        <w:gridCol w:w="88"/>
        <w:gridCol w:w="666"/>
        <w:gridCol w:w="294"/>
        <w:gridCol w:w="1471"/>
        <w:gridCol w:w="10"/>
        <w:gridCol w:w="53"/>
      </w:tblGrid>
      <w:tr w:rsidR="00107ED0" w:rsidRPr="00BD5E93" w14:paraId="4C5CEE54" w14:textId="77777777" w:rsidTr="00683260">
        <w:trPr>
          <w:gridBefore w:val="1"/>
          <w:wBefore w:w="50" w:type="dxa"/>
        </w:trPr>
        <w:tc>
          <w:tcPr>
            <w:tcW w:w="9213" w:type="dxa"/>
            <w:gridSpan w:val="13"/>
            <w:tcBorders>
              <w:top w:val="nil"/>
              <w:left w:val="nil"/>
              <w:bottom w:val="single" w:sz="4" w:space="0" w:color="000000"/>
              <w:right w:val="nil"/>
            </w:tcBorders>
          </w:tcPr>
          <w:p w14:paraId="3F8AAD4B" w14:textId="77777777" w:rsidR="00F92705" w:rsidRPr="00BD5E93" w:rsidRDefault="00EB56E1" w:rsidP="00EF3324">
            <w:pPr>
              <w:pStyle w:val="Glava"/>
              <w:tabs>
                <w:tab w:val="clear" w:pos="4320"/>
                <w:tab w:val="clear" w:pos="8640"/>
                <w:tab w:val="left" w:pos="5112"/>
              </w:tabs>
              <w:spacing w:line="276" w:lineRule="auto"/>
              <w:ind w:firstLine="284"/>
              <w:jc w:val="both"/>
              <w:rPr>
                <w:rFonts w:cs="Arial"/>
                <w:szCs w:val="20"/>
              </w:rPr>
            </w:pPr>
            <w:r w:rsidRPr="00BD5E93">
              <w:rPr>
                <w:rFonts w:cs="Arial"/>
                <w:szCs w:val="20"/>
              </w:rPr>
              <w:t>Kotnikova ulica 28, 1000 Ljubljana</w:t>
            </w:r>
            <w:r w:rsidRPr="00BD5E93">
              <w:rPr>
                <w:rFonts w:cs="Arial"/>
                <w:szCs w:val="20"/>
              </w:rPr>
              <w:tab/>
              <w:t>T: 01 369 77 00</w:t>
            </w:r>
          </w:p>
          <w:p w14:paraId="4626FC00" w14:textId="77777777" w:rsidR="00F92705" w:rsidRPr="00BD5E93" w:rsidRDefault="00EB56E1" w:rsidP="00EF3324">
            <w:pPr>
              <w:pStyle w:val="Glava"/>
              <w:tabs>
                <w:tab w:val="clear" w:pos="4320"/>
                <w:tab w:val="clear" w:pos="8640"/>
                <w:tab w:val="left" w:pos="5112"/>
              </w:tabs>
              <w:spacing w:line="276" w:lineRule="auto"/>
              <w:ind w:firstLine="284"/>
              <w:jc w:val="both"/>
              <w:rPr>
                <w:rFonts w:cs="Arial"/>
                <w:szCs w:val="20"/>
              </w:rPr>
            </w:pPr>
            <w:r w:rsidRPr="00BD5E93">
              <w:rPr>
                <w:rFonts w:cs="Arial"/>
                <w:szCs w:val="20"/>
              </w:rPr>
              <w:tab/>
              <w:t xml:space="preserve">F: 01 369 78 32 </w:t>
            </w:r>
          </w:p>
          <w:p w14:paraId="609E5919" w14:textId="77777777" w:rsidR="00107ED0" w:rsidRPr="00BD5E93" w:rsidRDefault="00EB56E1" w:rsidP="00EF3324">
            <w:pPr>
              <w:pStyle w:val="Glava"/>
              <w:tabs>
                <w:tab w:val="clear" w:pos="4320"/>
                <w:tab w:val="clear" w:pos="8640"/>
                <w:tab w:val="left" w:pos="5112"/>
              </w:tabs>
              <w:spacing w:line="276" w:lineRule="auto"/>
              <w:ind w:left="5137" w:hanging="4853"/>
              <w:jc w:val="both"/>
              <w:rPr>
                <w:rFonts w:cs="Arial"/>
                <w:szCs w:val="20"/>
              </w:rPr>
            </w:pPr>
            <w:r w:rsidRPr="00BD5E93">
              <w:rPr>
                <w:rFonts w:cs="Arial"/>
                <w:szCs w:val="20"/>
              </w:rPr>
              <w:tab/>
              <w:t xml:space="preserve">E:gp.mddsz@gov.si </w:t>
            </w:r>
            <w:hyperlink r:id="rId9" w:history="1">
              <w:r w:rsidR="00F70272" w:rsidRPr="00BD5E93">
                <w:rPr>
                  <w:rStyle w:val="Hiperpovezava"/>
                  <w:rFonts w:cs="Arial"/>
                  <w:szCs w:val="20"/>
                </w:rPr>
                <w:t>www.mddsz.gov.si</w:t>
              </w:r>
            </w:hyperlink>
          </w:p>
          <w:p w14:paraId="35CD10C3" w14:textId="77777777" w:rsidR="00F70272" w:rsidRPr="00BD5E93" w:rsidRDefault="00F70272" w:rsidP="00EF3324">
            <w:pPr>
              <w:pStyle w:val="Glava"/>
              <w:tabs>
                <w:tab w:val="clear" w:pos="4320"/>
                <w:tab w:val="clear" w:pos="8640"/>
                <w:tab w:val="left" w:pos="5112"/>
              </w:tabs>
              <w:spacing w:line="276" w:lineRule="auto"/>
              <w:jc w:val="both"/>
              <w:rPr>
                <w:rFonts w:cs="Arial"/>
                <w:szCs w:val="20"/>
              </w:rPr>
            </w:pPr>
          </w:p>
          <w:p w14:paraId="1708EC46" w14:textId="77777777" w:rsidR="00F70272" w:rsidRPr="00BD5E93" w:rsidRDefault="00F70272" w:rsidP="00EF3324">
            <w:pPr>
              <w:pStyle w:val="Glava"/>
              <w:tabs>
                <w:tab w:val="clear" w:pos="4320"/>
                <w:tab w:val="clear" w:pos="8640"/>
                <w:tab w:val="left" w:pos="5112"/>
              </w:tabs>
              <w:spacing w:line="276" w:lineRule="auto"/>
              <w:jc w:val="both"/>
              <w:rPr>
                <w:rFonts w:cs="Arial"/>
                <w:szCs w:val="20"/>
              </w:rPr>
            </w:pPr>
          </w:p>
        </w:tc>
      </w:tr>
      <w:tr w:rsidR="00107ED0" w:rsidRPr="00BD5E93" w14:paraId="5E03B2F3" w14:textId="77777777" w:rsidTr="00683260">
        <w:trPr>
          <w:gridBefore w:val="1"/>
          <w:wBefore w:w="50" w:type="dxa"/>
        </w:trPr>
        <w:tc>
          <w:tcPr>
            <w:tcW w:w="9213" w:type="dxa"/>
            <w:gridSpan w:val="13"/>
            <w:tcBorders>
              <w:top w:val="single" w:sz="4" w:space="0" w:color="000000"/>
            </w:tcBorders>
          </w:tcPr>
          <w:p w14:paraId="242FEF7F" w14:textId="0BADD0A3" w:rsidR="00107ED0" w:rsidRPr="00BD5E93" w:rsidRDefault="00594B90" w:rsidP="00EE7657">
            <w:pPr>
              <w:pStyle w:val="Neotevilenodstavek"/>
              <w:spacing w:before="0" w:after="0" w:line="276" w:lineRule="auto"/>
              <w:rPr>
                <w:rFonts w:cs="Arial"/>
                <w:sz w:val="20"/>
                <w:szCs w:val="20"/>
                <w:lang w:eastAsia="sl-SI"/>
              </w:rPr>
            </w:pPr>
            <w:r w:rsidRPr="00BD5E93">
              <w:rPr>
                <w:rFonts w:cs="Arial"/>
                <w:sz w:val="20"/>
                <w:szCs w:val="20"/>
                <w:lang w:eastAsia="sl-SI"/>
              </w:rPr>
              <w:t>Številka</w:t>
            </w:r>
            <w:r w:rsidR="004B0801" w:rsidRPr="00BD5E93">
              <w:rPr>
                <w:rFonts w:cs="Arial"/>
                <w:sz w:val="20"/>
                <w:szCs w:val="20"/>
                <w:lang w:eastAsia="sl-SI"/>
              </w:rPr>
              <w:t>:</w:t>
            </w:r>
            <w:r w:rsidRPr="00BD5E93">
              <w:rPr>
                <w:rFonts w:cs="Arial"/>
                <w:sz w:val="20"/>
                <w:szCs w:val="20"/>
                <w:lang w:eastAsia="sl-SI"/>
              </w:rPr>
              <w:t xml:space="preserve"> </w:t>
            </w:r>
            <w:r w:rsidR="00FB1818" w:rsidRPr="00BD5E93">
              <w:rPr>
                <w:rFonts w:cs="Arial"/>
                <w:sz w:val="20"/>
                <w:szCs w:val="20"/>
                <w:lang w:eastAsia="sl-SI"/>
              </w:rPr>
              <w:t>0070-</w:t>
            </w:r>
            <w:r w:rsidR="00820957">
              <w:rPr>
                <w:rFonts w:cs="Arial"/>
                <w:sz w:val="20"/>
                <w:szCs w:val="20"/>
                <w:lang w:eastAsia="sl-SI"/>
              </w:rPr>
              <w:t>1</w:t>
            </w:r>
            <w:r w:rsidR="000629DB" w:rsidRPr="00BD5E93">
              <w:rPr>
                <w:rFonts w:cs="Arial"/>
                <w:sz w:val="20"/>
                <w:szCs w:val="20"/>
                <w:lang w:eastAsia="sl-SI"/>
              </w:rPr>
              <w:t>/201</w:t>
            </w:r>
            <w:r w:rsidR="00820957">
              <w:rPr>
                <w:rFonts w:cs="Arial"/>
                <w:sz w:val="20"/>
                <w:szCs w:val="20"/>
                <w:lang w:eastAsia="sl-SI"/>
              </w:rPr>
              <w:t>7</w:t>
            </w:r>
            <w:r w:rsidR="00391A10" w:rsidRPr="00BB7181">
              <w:rPr>
                <w:rFonts w:cs="Arial"/>
                <w:sz w:val="20"/>
                <w:szCs w:val="20"/>
                <w:lang w:eastAsia="sl-SI"/>
              </w:rPr>
              <w:t>/</w:t>
            </w:r>
            <w:r w:rsidR="00CE16D7">
              <w:rPr>
                <w:rFonts w:cs="Arial"/>
                <w:sz w:val="20"/>
                <w:szCs w:val="20"/>
                <w:lang w:eastAsia="sl-SI"/>
              </w:rPr>
              <w:t>7</w:t>
            </w:r>
            <w:r w:rsidR="00EE7657">
              <w:rPr>
                <w:rFonts w:cs="Arial"/>
                <w:sz w:val="20"/>
                <w:szCs w:val="20"/>
                <w:lang w:eastAsia="sl-SI"/>
              </w:rPr>
              <w:t>6</w:t>
            </w:r>
            <w:bookmarkStart w:id="0" w:name="_GoBack"/>
            <w:bookmarkEnd w:id="0"/>
          </w:p>
        </w:tc>
      </w:tr>
      <w:tr w:rsidR="00107ED0" w:rsidRPr="00BD5E93" w14:paraId="2A730C1E" w14:textId="77777777" w:rsidTr="00683260">
        <w:trPr>
          <w:gridBefore w:val="1"/>
          <w:wBefore w:w="50" w:type="dxa"/>
        </w:trPr>
        <w:tc>
          <w:tcPr>
            <w:tcW w:w="9213" w:type="dxa"/>
            <w:gridSpan w:val="13"/>
          </w:tcPr>
          <w:p w14:paraId="4EF50FFC" w14:textId="06AFD1F0" w:rsidR="00107ED0" w:rsidRPr="00BD5E93" w:rsidRDefault="00594B90" w:rsidP="00560928">
            <w:pPr>
              <w:pStyle w:val="Neotevilenodstavek"/>
              <w:spacing w:before="0" w:after="0" w:line="276" w:lineRule="auto"/>
              <w:rPr>
                <w:rFonts w:cs="Arial"/>
                <w:sz w:val="20"/>
                <w:szCs w:val="20"/>
                <w:lang w:eastAsia="sl-SI"/>
              </w:rPr>
            </w:pPr>
            <w:r w:rsidRPr="00BD5E93">
              <w:rPr>
                <w:rFonts w:cs="Arial"/>
                <w:sz w:val="20"/>
                <w:szCs w:val="20"/>
                <w:lang w:eastAsia="sl-SI"/>
              </w:rPr>
              <w:t xml:space="preserve">Ljubljana, </w:t>
            </w:r>
            <w:r w:rsidR="00E50B0B" w:rsidRPr="00BD5E93">
              <w:rPr>
                <w:rFonts w:cs="Arial"/>
                <w:sz w:val="20"/>
                <w:szCs w:val="20"/>
                <w:lang w:eastAsia="sl-SI"/>
              </w:rPr>
              <w:t>dne</w:t>
            </w:r>
            <w:r w:rsidR="00254D38">
              <w:rPr>
                <w:rFonts w:cs="Arial"/>
                <w:sz w:val="20"/>
                <w:szCs w:val="20"/>
                <w:lang w:eastAsia="sl-SI"/>
              </w:rPr>
              <w:t xml:space="preserve"> </w:t>
            </w:r>
            <w:r w:rsidR="00560928">
              <w:rPr>
                <w:rFonts w:cs="Arial"/>
                <w:sz w:val="20"/>
                <w:szCs w:val="20"/>
                <w:lang w:eastAsia="sl-SI"/>
              </w:rPr>
              <w:t>2</w:t>
            </w:r>
            <w:r w:rsidR="002D0201">
              <w:rPr>
                <w:rFonts w:cs="Arial"/>
                <w:sz w:val="20"/>
                <w:szCs w:val="20"/>
                <w:lang w:eastAsia="sl-SI"/>
              </w:rPr>
              <w:t xml:space="preserve">. </w:t>
            </w:r>
            <w:r w:rsidR="00560928">
              <w:rPr>
                <w:rFonts w:cs="Arial"/>
                <w:sz w:val="20"/>
                <w:szCs w:val="20"/>
                <w:lang w:eastAsia="sl-SI"/>
              </w:rPr>
              <w:t>10</w:t>
            </w:r>
            <w:r w:rsidR="00820957">
              <w:rPr>
                <w:rFonts w:cs="Arial"/>
                <w:sz w:val="20"/>
                <w:szCs w:val="20"/>
                <w:lang w:eastAsia="sl-SI"/>
              </w:rPr>
              <w:t>. 2017</w:t>
            </w:r>
            <w:r w:rsidR="00D5314F" w:rsidRPr="00BD5E93">
              <w:rPr>
                <w:rFonts w:cs="Arial"/>
                <w:sz w:val="20"/>
                <w:szCs w:val="20"/>
                <w:lang w:eastAsia="sl-SI"/>
              </w:rPr>
              <w:t xml:space="preserve"> </w:t>
            </w:r>
            <w:r w:rsidR="00E50B0B" w:rsidRPr="00BD5E93">
              <w:rPr>
                <w:rFonts w:cs="Arial"/>
                <w:sz w:val="20"/>
                <w:szCs w:val="20"/>
                <w:lang w:eastAsia="sl-SI"/>
              </w:rPr>
              <w:t xml:space="preserve"> </w:t>
            </w:r>
          </w:p>
        </w:tc>
      </w:tr>
      <w:tr w:rsidR="00107ED0" w:rsidRPr="00BD5E93" w14:paraId="3874EDD6" w14:textId="77777777" w:rsidTr="00683260">
        <w:trPr>
          <w:gridBefore w:val="1"/>
          <w:wBefore w:w="50" w:type="dxa"/>
          <w:trHeight w:val="165"/>
        </w:trPr>
        <w:tc>
          <w:tcPr>
            <w:tcW w:w="9213" w:type="dxa"/>
            <w:gridSpan w:val="13"/>
          </w:tcPr>
          <w:p w14:paraId="1AA49F03" w14:textId="77777777" w:rsidR="00107ED0" w:rsidRPr="00BD5E93" w:rsidRDefault="00594B90" w:rsidP="00EF3324">
            <w:pPr>
              <w:pStyle w:val="Neotevilenodstavek"/>
              <w:spacing w:before="0" w:after="0" w:line="276" w:lineRule="auto"/>
              <w:rPr>
                <w:rFonts w:cs="Arial"/>
                <w:sz w:val="20"/>
                <w:szCs w:val="20"/>
                <w:lang w:eastAsia="sl-SI"/>
              </w:rPr>
            </w:pPr>
            <w:r w:rsidRPr="00BD5E93">
              <w:rPr>
                <w:rFonts w:cs="Arial"/>
                <w:iCs/>
                <w:sz w:val="20"/>
                <w:szCs w:val="20"/>
                <w:lang w:eastAsia="sl-SI"/>
              </w:rPr>
              <w:t xml:space="preserve">EVA </w:t>
            </w:r>
            <w:r w:rsidR="00BB108C" w:rsidRPr="00BD5E93">
              <w:rPr>
                <w:rFonts w:ascii="Helv" w:hAnsi="Helv" w:cs="Helv"/>
                <w:color w:val="000000"/>
                <w:sz w:val="20"/>
                <w:szCs w:val="20"/>
                <w:lang w:eastAsia="sl-SI"/>
              </w:rPr>
              <w:t>2016-2611-00</w:t>
            </w:r>
            <w:r w:rsidR="00F52AA0">
              <w:rPr>
                <w:rFonts w:ascii="Helv" w:hAnsi="Helv" w:cs="Helv"/>
                <w:color w:val="000000"/>
                <w:sz w:val="20"/>
                <w:szCs w:val="20"/>
                <w:lang w:eastAsia="sl-SI"/>
              </w:rPr>
              <w:t>4</w:t>
            </w:r>
            <w:r w:rsidR="000A6A12">
              <w:rPr>
                <w:rFonts w:ascii="Helv" w:hAnsi="Helv" w:cs="Helv"/>
                <w:color w:val="000000"/>
                <w:sz w:val="20"/>
                <w:szCs w:val="20"/>
                <w:lang w:eastAsia="sl-SI"/>
              </w:rPr>
              <w:t>8</w:t>
            </w:r>
          </w:p>
        </w:tc>
      </w:tr>
      <w:tr w:rsidR="00107ED0" w:rsidRPr="00BD5E93" w14:paraId="09FE65B2" w14:textId="77777777" w:rsidTr="00683260">
        <w:trPr>
          <w:gridBefore w:val="1"/>
          <w:wBefore w:w="50" w:type="dxa"/>
        </w:trPr>
        <w:tc>
          <w:tcPr>
            <w:tcW w:w="9213" w:type="dxa"/>
            <w:gridSpan w:val="13"/>
          </w:tcPr>
          <w:p w14:paraId="78D509F9" w14:textId="77777777" w:rsidR="00107ED0" w:rsidRPr="00BD5E93" w:rsidRDefault="00107ED0" w:rsidP="00EF3324">
            <w:pPr>
              <w:spacing w:after="0"/>
              <w:jc w:val="both"/>
              <w:rPr>
                <w:rFonts w:ascii="Arial" w:hAnsi="Arial" w:cs="Arial"/>
                <w:sz w:val="20"/>
                <w:szCs w:val="20"/>
              </w:rPr>
            </w:pPr>
          </w:p>
          <w:p w14:paraId="1FEC907E" w14:textId="77777777" w:rsidR="00107ED0" w:rsidRPr="00BD5E93" w:rsidRDefault="00EB56E1" w:rsidP="00EF3324">
            <w:pPr>
              <w:spacing w:after="0"/>
              <w:jc w:val="both"/>
              <w:rPr>
                <w:rFonts w:ascii="Arial" w:hAnsi="Arial" w:cs="Arial"/>
                <w:sz w:val="20"/>
                <w:szCs w:val="20"/>
              </w:rPr>
            </w:pPr>
            <w:r w:rsidRPr="00BD5E93">
              <w:rPr>
                <w:rFonts w:ascii="Arial" w:hAnsi="Arial" w:cs="Arial"/>
                <w:sz w:val="20"/>
                <w:szCs w:val="20"/>
              </w:rPr>
              <w:t>GENERALNI SEKRETARIAT VLADE REPUBLIKE SLOVENIJE</w:t>
            </w:r>
          </w:p>
          <w:p w14:paraId="516FEF24" w14:textId="77777777" w:rsidR="00107ED0" w:rsidRPr="00BD5E93" w:rsidRDefault="00A6102A" w:rsidP="00EF3324">
            <w:pPr>
              <w:spacing w:after="0"/>
              <w:jc w:val="both"/>
              <w:rPr>
                <w:rFonts w:ascii="Arial" w:hAnsi="Arial" w:cs="Arial"/>
                <w:sz w:val="20"/>
                <w:szCs w:val="20"/>
              </w:rPr>
            </w:pPr>
            <w:hyperlink r:id="rId10" w:history="1">
              <w:r w:rsidR="00EB56E1" w:rsidRPr="00BD5E93">
                <w:rPr>
                  <w:rStyle w:val="Hiperpovezava"/>
                  <w:rFonts w:ascii="Arial" w:hAnsi="Arial" w:cs="Arial"/>
                  <w:sz w:val="20"/>
                  <w:szCs w:val="20"/>
                </w:rPr>
                <w:t>Gp.gs@gov.si</w:t>
              </w:r>
            </w:hyperlink>
          </w:p>
          <w:p w14:paraId="4E3608DA" w14:textId="77777777" w:rsidR="00107ED0" w:rsidRPr="00BD5E93" w:rsidRDefault="00107ED0" w:rsidP="00EF3324">
            <w:pPr>
              <w:spacing w:after="0"/>
              <w:jc w:val="both"/>
              <w:rPr>
                <w:rFonts w:ascii="Arial" w:hAnsi="Arial" w:cs="Arial"/>
                <w:sz w:val="20"/>
                <w:szCs w:val="20"/>
              </w:rPr>
            </w:pPr>
          </w:p>
        </w:tc>
      </w:tr>
      <w:tr w:rsidR="00107ED0" w:rsidRPr="00BD5E93" w14:paraId="5488B0FB" w14:textId="77777777" w:rsidTr="00683260">
        <w:trPr>
          <w:gridBefore w:val="1"/>
          <w:wBefore w:w="50" w:type="dxa"/>
        </w:trPr>
        <w:tc>
          <w:tcPr>
            <w:tcW w:w="9213" w:type="dxa"/>
            <w:gridSpan w:val="13"/>
          </w:tcPr>
          <w:p w14:paraId="7F90109D" w14:textId="77777777" w:rsidR="00D5314F" w:rsidRPr="00BD5E93" w:rsidRDefault="00EB56E1" w:rsidP="00EF3324">
            <w:pPr>
              <w:spacing w:after="0"/>
              <w:jc w:val="both"/>
              <w:rPr>
                <w:rFonts w:ascii="Arial" w:eastAsia="Times New Roman" w:hAnsi="Arial" w:cs="Arial"/>
                <w:b/>
                <w:bCs/>
                <w:sz w:val="20"/>
                <w:szCs w:val="20"/>
                <w:lang w:eastAsia="sl-SI"/>
              </w:rPr>
            </w:pPr>
            <w:r w:rsidRPr="00BD5E93">
              <w:rPr>
                <w:rFonts w:ascii="Arial" w:hAnsi="Arial" w:cs="Arial"/>
                <w:b/>
                <w:sz w:val="20"/>
                <w:szCs w:val="20"/>
                <w:lang w:eastAsia="sl-SI"/>
              </w:rPr>
              <w:t xml:space="preserve">ZADEVA: Predlog Zakona o spremembah </w:t>
            </w:r>
            <w:r w:rsidR="00E43982">
              <w:rPr>
                <w:rFonts w:ascii="Arial" w:hAnsi="Arial" w:cs="Arial"/>
                <w:b/>
                <w:sz w:val="20"/>
                <w:szCs w:val="20"/>
                <w:lang w:eastAsia="sl-SI"/>
              </w:rPr>
              <w:t xml:space="preserve">in dopolnitvah </w:t>
            </w:r>
            <w:r w:rsidR="00C118DB" w:rsidRPr="00BD5E93">
              <w:rPr>
                <w:rFonts w:ascii="Arial" w:hAnsi="Arial" w:cs="Arial"/>
                <w:b/>
                <w:sz w:val="20"/>
                <w:szCs w:val="20"/>
                <w:lang w:eastAsia="sl-SI"/>
              </w:rPr>
              <w:t xml:space="preserve">Zakona o </w:t>
            </w:r>
            <w:r w:rsidR="000A6A12">
              <w:rPr>
                <w:rFonts w:ascii="Arial" w:hAnsi="Arial" w:cs="Arial"/>
                <w:b/>
                <w:sz w:val="20"/>
                <w:szCs w:val="20"/>
                <w:lang w:eastAsia="sl-SI"/>
              </w:rPr>
              <w:t>uveljavljanju pravic iz javnih sredstev</w:t>
            </w:r>
            <w:r w:rsidR="008636E1" w:rsidRPr="00BD5E93">
              <w:rPr>
                <w:rStyle w:val="apple-converted-space"/>
                <w:rFonts w:ascii="Arial" w:hAnsi="Arial" w:cs="Arial"/>
                <w:b/>
                <w:sz w:val="20"/>
                <w:szCs w:val="20"/>
                <w:shd w:val="clear" w:color="auto" w:fill="FFFFFF"/>
              </w:rPr>
              <w:t> </w:t>
            </w:r>
            <w:r w:rsidR="004C3D34" w:rsidRPr="00BD5E93">
              <w:rPr>
                <w:rStyle w:val="apple-converted-space"/>
                <w:rFonts w:ascii="Arial" w:hAnsi="Arial" w:cs="Arial"/>
                <w:b/>
                <w:sz w:val="20"/>
                <w:szCs w:val="20"/>
                <w:shd w:val="clear" w:color="auto" w:fill="FFFFFF"/>
              </w:rPr>
              <w:t xml:space="preserve">– </w:t>
            </w:r>
            <w:r w:rsidR="000A6A12">
              <w:rPr>
                <w:rStyle w:val="apple-converted-space"/>
                <w:rFonts w:ascii="Arial" w:hAnsi="Arial" w:cs="Arial"/>
                <w:b/>
                <w:sz w:val="20"/>
                <w:szCs w:val="20"/>
                <w:shd w:val="clear" w:color="auto" w:fill="FFFFFF"/>
              </w:rPr>
              <w:t>redni</w:t>
            </w:r>
            <w:r w:rsidR="00B443E4">
              <w:rPr>
                <w:rStyle w:val="apple-converted-space"/>
                <w:rFonts w:ascii="Arial" w:hAnsi="Arial" w:cs="Arial"/>
                <w:b/>
                <w:sz w:val="20"/>
                <w:szCs w:val="20"/>
                <w:shd w:val="clear" w:color="auto" w:fill="FFFFFF"/>
              </w:rPr>
              <w:t xml:space="preserve"> </w:t>
            </w:r>
            <w:r w:rsidR="004C3D34" w:rsidRPr="00BD5E93">
              <w:rPr>
                <w:rStyle w:val="apple-converted-space"/>
                <w:rFonts w:ascii="Arial" w:hAnsi="Arial" w:cs="Arial"/>
                <w:b/>
                <w:sz w:val="20"/>
                <w:szCs w:val="20"/>
                <w:shd w:val="clear" w:color="auto" w:fill="FFFFFF"/>
              </w:rPr>
              <w:t>postopek</w:t>
            </w:r>
            <w:r w:rsidR="00F70272" w:rsidRPr="00BD5E93">
              <w:rPr>
                <w:rStyle w:val="apple-converted-space"/>
                <w:rFonts w:ascii="Arial" w:hAnsi="Arial" w:cs="Arial"/>
                <w:b/>
                <w:sz w:val="20"/>
                <w:szCs w:val="20"/>
                <w:shd w:val="clear" w:color="auto" w:fill="FFFFFF"/>
              </w:rPr>
              <w:t xml:space="preserve"> – predlog za obravnavo</w:t>
            </w:r>
          </w:p>
          <w:p w14:paraId="54DA44A8" w14:textId="77777777" w:rsidR="00107ED0" w:rsidRPr="00BD5E93" w:rsidRDefault="00107ED0" w:rsidP="00EF3324">
            <w:pPr>
              <w:pStyle w:val="Naslovpredpisa"/>
              <w:spacing w:before="0" w:after="0" w:line="276" w:lineRule="auto"/>
              <w:jc w:val="both"/>
              <w:rPr>
                <w:rFonts w:cs="Arial"/>
                <w:sz w:val="20"/>
                <w:szCs w:val="20"/>
                <w:lang w:eastAsia="sl-SI"/>
              </w:rPr>
            </w:pPr>
          </w:p>
        </w:tc>
      </w:tr>
      <w:tr w:rsidR="00107ED0" w:rsidRPr="00BD5E93" w14:paraId="12384F66" w14:textId="77777777" w:rsidTr="00683260">
        <w:trPr>
          <w:gridBefore w:val="1"/>
          <w:wBefore w:w="50" w:type="dxa"/>
        </w:trPr>
        <w:tc>
          <w:tcPr>
            <w:tcW w:w="9213" w:type="dxa"/>
            <w:gridSpan w:val="13"/>
          </w:tcPr>
          <w:p w14:paraId="1AFA5FC2" w14:textId="77777777" w:rsidR="00107ED0" w:rsidRPr="00BD5E93" w:rsidRDefault="001B223E" w:rsidP="00EF3324">
            <w:pPr>
              <w:pStyle w:val="Poglavje"/>
              <w:spacing w:before="0" w:after="0" w:line="276" w:lineRule="auto"/>
              <w:jc w:val="both"/>
              <w:rPr>
                <w:sz w:val="20"/>
                <w:szCs w:val="20"/>
              </w:rPr>
            </w:pPr>
            <w:r w:rsidRPr="00BD5E93">
              <w:rPr>
                <w:sz w:val="20"/>
                <w:szCs w:val="20"/>
              </w:rPr>
              <w:t>1.</w:t>
            </w:r>
            <w:r w:rsidR="00107ED0" w:rsidRPr="00BD5E93">
              <w:rPr>
                <w:sz w:val="20"/>
                <w:szCs w:val="20"/>
              </w:rPr>
              <w:t xml:space="preserve"> Predlog sklepov vlade:</w:t>
            </w:r>
          </w:p>
        </w:tc>
      </w:tr>
      <w:tr w:rsidR="00107ED0" w:rsidRPr="00BD5E93" w14:paraId="5670783D" w14:textId="77777777" w:rsidTr="00683260">
        <w:trPr>
          <w:gridBefore w:val="1"/>
          <w:wBefore w:w="50" w:type="dxa"/>
        </w:trPr>
        <w:tc>
          <w:tcPr>
            <w:tcW w:w="9213" w:type="dxa"/>
            <w:gridSpan w:val="13"/>
          </w:tcPr>
          <w:p w14:paraId="154ABF32" w14:textId="17905717" w:rsidR="00D63CE1" w:rsidRPr="00BD5E93" w:rsidRDefault="00E50B0B" w:rsidP="00EF3324">
            <w:pPr>
              <w:overflowPunct w:val="0"/>
              <w:autoSpaceDE w:val="0"/>
              <w:autoSpaceDN w:val="0"/>
              <w:adjustRightInd w:val="0"/>
              <w:jc w:val="both"/>
              <w:textAlignment w:val="baseline"/>
              <w:rPr>
                <w:rFonts w:ascii="Arial" w:hAnsi="Arial" w:cs="Arial"/>
                <w:iCs/>
                <w:sz w:val="20"/>
                <w:szCs w:val="20"/>
                <w:lang w:eastAsia="sl-SI"/>
              </w:rPr>
            </w:pPr>
            <w:r w:rsidRPr="00BD5E93">
              <w:rPr>
                <w:rFonts w:ascii="Arial" w:hAnsi="Arial" w:cs="Arial"/>
                <w:iCs/>
                <w:sz w:val="20"/>
                <w:szCs w:val="20"/>
                <w:lang w:eastAsia="sl-SI"/>
              </w:rPr>
              <w:t xml:space="preserve">Na podlagi drugega odstavka 2. člena Zakona o Vladi Republike Slovenije </w:t>
            </w:r>
            <w:r w:rsidR="00D311DD" w:rsidRPr="00BD5E93">
              <w:rPr>
                <w:rFonts w:ascii="Arial" w:hAnsi="Arial" w:cs="Arial"/>
                <w:iCs/>
                <w:sz w:val="20"/>
                <w:szCs w:val="20"/>
                <w:lang w:eastAsia="sl-SI"/>
              </w:rPr>
              <w:t xml:space="preserve">(Uradni list RS, št. 24/05 – uradno prečiščeno besedilo, 109/08, 38/10 – ZUKN, 8/12, 21/13, 47/13 – ZDU-1G in 65/14) </w:t>
            </w:r>
            <w:r w:rsidRPr="00BD5E93">
              <w:rPr>
                <w:rFonts w:ascii="Arial" w:hAnsi="Arial" w:cs="Arial"/>
                <w:iCs/>
                <w:sz w:val="20"/>
                <w:szCs w:val="20"/>
                <w:lang w:eastAsia="sl-SI"/>
              </w:rPr>
              <w:t xml:space="preserve">je Vlada Republike Slovenije na seji </w:t>
            </w:r>
            <w:r w:rsidR="002A7EB8">
              <w:rPr>
                <w:rFonts w:ascii="Arial" w:hAnsi="Arial" w:cs="Arial"/>
                <w:iCs/>
                <w:sz w:val="20"/>
                <w:szCs w:val="20"/>
                <w:lang w:eastAsia="sl-SI"/>
              </w:rPr>
              <w:t xml:space="preserve">…. </w:t>
            </w:r>
            <w:r w:rsidRPr="00BD5E93">
              <w:rPr>
                <w:rFonts w:ascii="Arial" w:hAnsi="Arial" w:cs="Arial"/>
                <w:iCs/>
                <w:sz w:val="20"/>
                <w:szCs w:val="20"/>
                <w:lang w:eastAsia="sl-SI"/>
              </w:rPr>
              <w:t xml:space="preserve">dne </w:t>
            </w:r>
            <w:r w:rsidR="002A7EB8">
              <w:rPr>
                <w:rFonts w:ascii="Arial" w:hAnsi="Arial" w:cs="Arial"/>
                <w:iCs/>
                <w:sz w:val="20"/>
                <w:szCs w:val="20"/>
                <w:lang w:eastAsia="sl-SI"/>
              </w:rPr>
              <w:t xml:space="preserve">…. </w:t>
            </w:r>
            <w:r w:rsidRPr="00BD5E93">
              <w:rPr>
                <w:rFonts w:ascii="Arial" w:hAnsi="Arial" w:cs="Arial"/>
                <w:iCs/>
                <w:sz w:val="20"/>
                <w:szCs w:val="20"/>
                <w:lang w:eastAsia="sl-SI"/>
              </w:rPr>
              <w:t xml:space="preserve">sprejela naslednji </w:t>
            </w:r>
          </w:p>
          <w:p w14:paraId="6F958B0C" w14:textId="77777777" w:rsidR="00C96EBD" w:rsidRDefault="00C96EBD" w:rsidP="00C96EBD">
            <w:pPr>
              <w:overflowPunct w:val="0"/>
              <w:autoSpaceDE w:val="0"/>
              <w:autoSpaceDN w:val="0"/>
              <w:adjustRightInd w:val="0"/>
              <w:jc w:val="center"/>
              <w:textAlignment w:val="baseline"/>
              <w:rPr>
                <w:rFonts w:ascii="Arial" w:hAnsi="Arial" w:cs="Arial"/>
                <w:iCs/>
                <w:sz w:val="20"/>
                <w:szCs w:val="20"/>
                <w:lang w:eastAsia="sl-SI"/>
              </w:rPr>
            </w:pPr>
            <w:r w:rsidRPr="00BD5E93">
              <w:rPr>
                <w:rFonts w:ascii="Arial" w:hAnsi="Arial" w:cs="Arial"/>
                <w:iCs/>
                <w:sz w:val="20"/>
                <w:szCs w:val="20"/>
                <w:lang w:eastAsia="sl-SI"/>
              </w:rPr>
              <w:t>SKLEP</w:t>
            </w:r>
          </w:p>
          <w:p w14:paraId="570439CD" w14:textId="77777777" w:rsidR="00C96EBD" w:rsidRPr="00BD5E93" w:rsidRDefault="00C96EBD" w:rsidP="00C96EBD">
            <w:pPr>
              <w:overflowPunct w:val="0"/>
              <w:autoSpaceDE w:val="0"/>
              <w:autoSpaceDN w:val="0"/>
              <w:adjustRightInd w:val="0"/>
              <w:jc w:val="both"/>
              <w:textAlignment w:val="baseline"/>
              <w:rPr>
                <w:rFonts w:ascii="Arial" w:hAnsi="Arial" w:cs="Arial"/>
                <w:iCs/>
                <w:sz w:val="20"/>
                <w:szCs w:val="20"/>
                <w:lang w:eastAsia="sl-SI"/>
              </w:rPr>
            </w:pPr>
            <w:r w:rsidRPr="00BD5E93">
              <w:rPr>
                <w:rFonts w:ascii="Arial" w:hAnsi="Arial" w:cs="Arial"/>
                <w:iCs/>
                <w:sz w:val="20"/>
                <w:szCs w:val="20"/>
                <w:lang w:eastAsia="sl-SI"/>
              </w:rPr>
              <w:t xml:space="preserve">Vlada Republike Slovenije je določila besedilo predloga Zakona o spremembah </w:t>
            </w:r>
            <w:r w:rsidRPr="00EE2D54">
              <w:rPr>
                <w:rFonts w:ascii="Arial" w:hAnsi="Arial" w:cs="Arial"/>
                <w:iCs/>
                <w:sz w:val="20"/>
                <w:szCs w:val="20"/>
                <w:lang w:eastAsia="sl-SI"/>
              </w:rPr>
              <w:t>in dopolnitvah</w:t>
            </w:r>
            <w:r w:rsidRPr="00EE2D54">
              <w:rPr>
                <w:rFonts w:ascii="Arial" w:hAnsi="Arial" w:cs="Arial"/>
                <w:b/>
                <w:iCs/>
                <w:sz w:val="20"/>
                <w:szCs w:val="20"/>
                <w:lang w:eastAsia="sl-SI"/>
              </w:rPr>
              <w:t xml:space="preserve"> </w:t>
            </w:r>
            <w:r w:rsidRPr="00887CEE">
              <w:rPr>
                <w:rFonts w:ascii="Arial" w:hAnsi="Arial" w:cs="Arial"/>
                <w:iCs/>
                <w:sz w:val="20"/>
                <w:szCs w:val="20"/>
                <w:lang w:eastAsia="sl-SI"/>
              </w:rPr>
              <w:t xml:space="preserve">Zakona o uveljavljanju pravic iz javnih sredstev </w:t>
            </w:r>
            <w:r w:rsidRPr="00BD5E93">
              <w:rPr>
                <w:rFonts w:ascii="Arial" w:hAnsi="Arial" w:cs="Arial"/>
                <w:iCs/>
                <w:sz w:val="20"/>
                <w:szCs w:val="20"/>
                <w:lang w:eastAsia="sl-SI"/>
              </w:rPr>
              <w:t>in ga po</w:t>
            </w:r>
            <w:r>
              <w:rPr>
                <w:rFonts w:ascii="Arial" w:hAnsi="Arial" w:cs="Arial"/>
                <w:iCs/>
                <w:sz w:val="20"/>
                <w:szCs w:val="20"/>
                <w:lang w:eastAsia="sl-SI"/>
              </w:rPr>
              <w:t>šlje</w:t>
            </w:r>
            <w:r w:rsidRPr="00BD5E93">
              <w:rPr>
                <w:rFonts w:ascii="Arial" w:hAnsi="Arial" w:cs="Arial"/>
                <w:iCs/>
                <w:sz w:val="20"/>
                <w:szCs w:val="20"/>
                <w:lang w:eastAsia="sl-SI"/>
              </w:rPr>
              <w:t xml:space="preserve"> Državnemu zboru Republike Slovenije v obravnavo po </w:t>
            </w:r>
            <w:r>
              <w:rPr>
                <w:rFonts w:ascii="Arial" w:hAnsi="Arial" w:cs="Arial"/>
                <w:iCs/>
                <w:sz w:val="20"/>
                <w:szCs w:val="20"/>
                <w:lang w:eastAsia="sl-SI"/>
              </w:rPr>
              <w:t xml:space="preserve">rednem </w:t>
            </w:r>
            <w:r w:rsidRPr="00BD5E93">
              <w:rPr>
                <w:rFonts w:ascii="Arial" w:hAnsi="Arial" w:cs="Arial"/>
                <w:iCs/>
                <w:sz w:val="20"/>
                <w:szCs w:val="20"/>
                <w:lang w:eastAsia="sl-SI"/>
              </w:rPr>
              <w:t>postopku.</w:t>
            </w:r>
          </w:p>
          <w:p w14:paraId="582A63C9" w14:textId="77777777" w:rsidR="00DE4CF6" w:rsidRPr="00BD5E93" w:rsidRDefault="00DE4CF6" w:rsidP="00EF3324">
            <w:pPr>
              <w:keepNext/>
              <w:keepLines/>
              <w:overflowPunct w:val="0"/>
              <w:autoSpaceDE w:val="0"/>
              <w:autoSpaceDN w:val="0"/>
              <w:adjustRightInd w:val="0"/>
              <w:spacing w:before="200"/>
              <w:jc w:val="both"/>
              <w:textAlignment w:val="baseline"/>
              <w:outlineLvl w:val="2"/>
              <w:rPr>
                <w:rFonts w:ascii="Arial" w:hAnsi="Arial" w:cs="Arial"/>
                <w:iCs/>
                <w:sz w:val="20"/>
                <w:szCs w:val="20"/>
                <w:lang w:eastAsia="sl-SI"/>
              </w:rPr>
            </w:pPr>
          </w:p>
          <w:p w14:paraId="6D42E897" w14:textId="21391B9D" w:rsidR="00C7345A" w:rsidRPr="00BD5E93" w:rsidRDefault="00C7345A" w:rsidP="00EF3324">
            <w:pPr>
              <w:pStyle w:val="Naslovpredpisa"/>
              <w:spacing w:after="0" w:line="276" w:lineRule="auto"/>
              <w:jc w:val="both"/>
              <w:rPr>
                <w:rFonts w:cs="Arial"/>
                <w:b w:val="0"/>
                <w:sz w:val="20"/>
                <w:szCs w:val="20"/>
              </w:rPr>
            </w:pPr>
            <w:r>
              <w:rPr>
                <w:rFonts w:cs="Arial"/>
                <w:b w:val="0"/>
                <w:sz w:val="20"/>
                <w:szCs w:val="20"/>
              </w:rPr>
              <w:t xml:space="preserve">                                                                                                 </w:t>
            </w:r>
            <w:r w:rsidR="002E0A28">
              <w:rPr>
                <w:rFonts w:cs="Arial"/>
                <w:b w:val="0"/>
                <w:sz w:val="20"/>
                <w:szCs w:val="20"/>
              </w:rPr>
              <w:t>m</w:t>
            </w:r>
            <w:r w:rsidRPr="00BD5E93">
              <w:rPr>
                <w:rFonts w:cs="Arial"/>
                <w:b w:val="0"/>
                <w:sz w:val="20"/>
                <w:szCs w:val="20"/>
              </w:rPr>
              <w:t xml:space="preserve">ag. </w:t>
            </w:r>
            <w:r w:rsidRPr="0078249F">
              <w:rPr>
                <w:rFonts w:cs="Arial"/>
                <w:b w:val="0"/>
                <w:sz w:val="20"/>
                <w:szCs w:val="20"/>
              </w:rPr>
              <w:t>Lilijana Kozlovič</w:t>
            </w:r>
            <w:r w:rsidRPr="00BD5E93">
              <w:rPr>
                <w:rFonts w:cs="Arial"/>
                <w:b w:val="0"/>
                <w:sz w:val="20"/>
                <w:szCs w:val="20"/>
              </w:rPr>
              <w:t xml:space="preserve">                                                                                                                                                                                                                      </w:t>
            </w:r>
          </w:p>
          <w:p w14:paraId="3AE1C924" w14:textId="77777777" w:rsidR="00C7345A" w:rsidRPr="00BD5E93" w:rsidRDefault="00C7345A" w:rsidP="00EF3324">
            <w:pPr>
              <w:pStyle w:val="Naslovpredpisa"/>
              <w:spacing w:after="0" w:line="276" w:lineRule="auto"/>
              <w:jc w:val="both"/>
              <w:rPr>
                <w:rFonts w:cs="Arial"/>
                <w:b w:val="0"/>
                <w:sz w:val="20"/>
                <w:szCs w:val="20"/>
              </w:rPr>
            </w:pPr>
            <w:r w:rsidRPr="00BD5E93">
              <w:rPr>
                <w:rFonts w:cs="Arial"/>
                <w:b w:val="0"/>
                <w:sz w:val="20"/>
                <w:szCs w:val="20"/>
              </w:rPr>
              <w:t xml:space="preserve">                                                                             </w:t>
            </w:r>
            <w:r>
              <w:rPr>
                <w:rFonts w:cs="Arial"/>
                <w:b w:val="0"/>
                <w:sz w:val="20"/>
                <w:szCs w:val="20"/>
              </w:rPr>
              <w:t xml:space="preserve">                    GENERALNA </w:t>
            </w:r>
            <w:r w:rsidRPr="00BD5E93">
              <w:rPr>
                <w:rFonts w:cs="Arial"/>
                <w:b w:val="0"/>
                <w:sz w:val="20"/>
                <w:szCs w:val="20"/>
              </w:rPr>
              <w:t>SEKRETAR</w:t>
            </w:r>
            <w:r>
              <w:rPr>
                <w:rFonts w:cs="Arial"/>
                <w:b w:val="0"/>
                <w:sz w:val="20"/>
                <w:szCs w:val="20"/>
              </w:rPr>
              <w:t>KA</w:t>
            </w:r>
          </w:p>
          <w:p w14:paraId="02EE2D4B" w14:textId="77777777" w:rsidR="00E50B0B" w:rsidRPr="00BD5E93" w:rsidRDefault="00E50B0B" w:rsidP="00EF3324">
            <w:pPr>
              <w:keepNext/>
              <w:keepLines/>
              <w:overflowPunct w:val="0"/>
              <w:autoSpaceDE w:val="0"/>
              <w:autoSpaceDN w:val="0"/>
              <w:adjustRightInd w:val="0"/>
              <w:spacing w:before="200" w:after="0"/>
              <w:jc w:val="both"/>
              <w:textAlignment w:val="baseline"/>
              <w:outlineLvl w:val="2"/>
              <w:rPr>
                <w:rFonts w:ascii="Arial" w:hAnsi="Arial" w:cs="Arial"/>
                <w:iCs/>
                <w:sz w:val="20"/>
                <w:szCs w:val="20"/>
                <w:lang w:eastAsia="sl-SI"/>
              </w:rPr>
            </w:pPr>
          </w:p>
          <w:p w14:paraId="064C471A" w14:textId="77777777" w:rsidR="00684B4B" w:rsidRPr="00BD5E93" w:rsidRDefault="00EB56E1" w:rsidP="00EF3324">
            <w:pPr>
              <w:overflowPunct w:val="0"/>
              <w:autoSpaceDE w:val="0"/>
              <w:autoSpaceDN w:val="0"/>
              <w:adjustRightInd w:val="0"/>
              <w:spacing w:after="0"/>
              <w:jc w:val="both"/>
              <w:textAlignment w:val="baseline"/>
              <w:rPr>
                <w:rFonts w:ascii="Arial" w:hAnsi="Arial" w:cs="Arial"/>
                <w:iCs/>
                <w:sz w:val="20"/>
                <w:szCs w:val="20"/>
                <w:lang w:eastAsia="sl-SI"/>
              </w:rPr>
            </w:pPr>
            <w:r w:rsidRPr="00BD5E93">
              <w:rPr>
                <w:rFonts w:ascii="Arial" w:hAnsi="Arial" w:cs="Arial"/>
                <w:iCs/>
                <w:sz w:val="20"/>
                <w:szCs w:val="20"/>
                <w:lang w:eastAsia="sl-SI"/>
              </w:rPr>
              <w:t>Prejmejo:</w:t>
            </w:r>
          </w:p>
          <w:p w14:paraId="37507469" w14:textId="77777777" w:rsidR="00684B4B" w:rsidRPr="00BD5E93" w:rsidRDefault="00EB56E1" w:rsidP="00F02199">
            <w:pPr>
              <w:numPr>
                <w:ilvl w:val="0"/>
                <w:numId w:val="59"/>
              </w:numPr>
              <w:overflowPunct w:val="0"/>
              <w:autoSpaceDE w:val="0"/>
              <w:autoSpaceDN w:val="0"/>
              <w:adjustRightInd w:val="0"/>
              <w:spacing w:after="0"/>
              <w:jc w:val="both"/>
              <w:textAlignment w:val="baseline"/>
              <w:rPr>
                <w:rFonts w:ascii="Arial" w:hAnsi="Arial" w:cs="Arial"/>
                <w:iCs/>
                <w:sz w:val="20"/>
                <w:szCs w:val="20"/>
                <w:lang w:eastAsia="sl-SI"/>
              </w:rPr>
            </w:pPr>
            <w:r w:rsidRPr="00BD5E93">
              <w:rPr>
                <w:rFonts w:ascii="Arial" w:hAnsi="Arial" w:cs="Arial"/>
                <w:iCs/>
                <w:sz w:val="20"/>
                <w:szCs w:val="20"/>
                <w:lang w:eastAsia="sl-SI"/>
              </w:rPr>
              <w:t>Ministrst</w:t>
            </w:r>
            <w:r w:rsidR="00DD0373" w:rsidRPr="00BD5E93">
              <w:rPr>
                <w:rFonts w:ascii="Arial" w:hAnsi="Arial" w:cs="Arial"/>
                <w:iCs/>
                <w:sz w:val="20"/>
                <w:szCs w:val="20"/>
                <w:lang w:eastAsia="sl-SI"/>
              </w:rPr>
              <w:t>vo za finance</w:t>
            </w:r>
          </w:p>
          <w:p w14:paraId="248EA0F3" w14:textId="77777777" w:rsidR="00684B4B" w:rsidRPr="00BD5E93" w:rsidRDefault="00684B4B" w:rsidP="00F02199">
            <w:pPr>
              <w:numPr>
                <w:ilvl w:val="0"/>
                <w:numId w:val="59"/>
              </w:numPr>
              <w:overflowPunct w:val="0"/>
              <w:autoSpaceDE w:val="0"/>
              <w:autoSpaceDN w:val="0"/>
              <w:adjustRightInd w:val="0"/>
              <w:spacing w:after="0"/>
              <w:jc w:val="both"/>
              <w:textAlignment w:val="baseline"/>
              <w:rPr>
                <w:rFonts w:ascii="Arial" w:hAnsi="Arial" w:cs="Arial"/>
                <w:iCs/>
                <w:sz w:val="20"/>
                <w:szCs w:val="20"/>
                <w:lang w:eastAsia="sl-SI"/>
              </w:rPr>
            </w:pPr>
            <w:r w:rsidRPr="00BD5E93">
              <w:rPr>
                <w:rFonts w:ascii="Arial" w:hAnsi="Arial" w:cs="Arial"/>
                <w:sz w:val="20"/>
                <w:szCs w:val="20"/>
              </w:rPr>
              <w:t>Ministrstvo za delo, družino, socialne zadeve in enake možnosti</w:t>
            </w:r>
          </w:p>
          <w:p w14:paraId="0EC15968" w14:textId="77777777" w:rsidR="006B07EC" w:rsidRPr="00BD5E93" w:rsidRDefault="00EB56E1" w:rsidP="00F02199">
            <w:pPr>
              <w:numPr>
                <w:ilvl w:val="0"/>
                <w:numId w:val="59"/>
              </w:numPr>
              <w:overflowPunct w:val="0"/>
              <w:autoSpaceDE w:val="0"/>
              <w:autoSpaceDN w:val="0"/>
              <w:adjustRightInd w:val="0"/>
              <w:spacing w:after="0"/>
              <w:jc w:val="both"/>
              <w:textAlignment w:val="baseline"/>
              <w:rPr>
                <w:rFonts w:ascii="Arial" w:hAnsi="Arial" w:cs="Arial"/>
                <w:iCs/>
                <w:sz w:val="20"/>
                <w:szCs w:val="20"/>
                <w:lang w:eastAsia="sl-SI"/>
              </w:rPr>
            </w:pPr>
            <w:r w:rsidRPr="00BD5E93">
              <w:rPr>
                <w:rFonts w:ascii="Arial" w:hAnsi="Arial" w:cs="Arial"/>
                <w:iCs/>
                <w:sz w:val="20"/>
                <w:szCs w:val="20"/>
                <w:lang w:eastAsia="sl-SI"/>
              </w:rPr>
              <w:t>Služba Vlade Republike Slovenije za zakonodajo</w:t>
            </w:r>
          </w:p>
          <w:p w14:paraId="2A8F9711" w14:textId="77777777" w:rsidR="006B07EC" w:rsidRDefault="006B07EC" w:rsidP="00F02199">
            <w:pPr>
              <w:numPr>
                <w:ilvl w:val="0"/>
                <w:numId w:val="59"/>
              </w:numPr>
              <w:overflowPunct w:val="0"/>
              <w:autoSpaceDE w:val="0"/>
              <w:autoSpaceDN w:val="0"/>
              <w:adjustRightInd w:val="0"/>
              <w:spacing w:after="0"/>
              <w:jc w:val="both"/>
              <w:textAlignment w:val="baseline"/>
              <w:rPr>
                <w:rFonts w:ascii="Arial" w:hAnsi="Arial" w:cs="Arial"/>
                <w:iCs/>
                <w:sz w:val="20"/>
                <w:szCs w:val="20"/>
                <w:lang w:eastAsia="sl-SI"/>
              </w:rPr>
            </w:pPr>
            <w:r w:rsidRPr="00BD5E93">
              <w:rPr>
                <w:rFonts w:ascii="Arial" w:hAnsi="Arial" w:cs="Arial"/>
                <w:iCs/>
                <w:sz w:val="20"/>
                <w:szCs w:val="20"/>
                <w:lang w:eastAsia="sl-SI"/>
              </w:rPr>
              <w:t>Ministrstvo za pravosodje</w:t>
            </w:r>
          </w:p>
          <w:p w14:paraId="61A32810" w14:textId="77777777" w:rsidR="002E09BA" w:rsidRDefault="002E09BA" w:rsidP="00F02199">
            <w:pPr>
              <w:numPr>
                <w:ilvl w:val="0"/>
                <w:numId w:val="59"/>
              </w:numPr>
              <w:overflowPunct w:val="0"/>
              <w:autoSpaceDE w:val="0"/>
              <w:autoSpaceDN w:val="0"/>
              <w:adjustRightInd w:val="0"/>
              <w:spacing w:after="0"/>
              <w:jc w:val="both"/>
              <w:textAlignment w:val="baseline"/>
              <w:rPr>
                <w:rFonts w:ascii="Arial" w:hAnsi="Arial" w:cs="Arial"/>
                <w:iCs/>
                <w:sz w:val="20"/>
                <w:szCs w:val="20"/>
                <w:lang w:eastAsia="sl-SI"/>
              </w:rPr>
            </w:pPr>
            <w:r>
              <w:rPr>
                <w:rFonts w:ascii="Arial" w:hAnsi="Arial" w:cs="Arial"/>
                <w:iCs/>
                <w:sz w:val="20"/>
                <w:szCs w:val="20"/>
                <w:lang w:eastAsia="sl-SI"/>
              </w:rPr>
              <w:t>Ministrstvo za javno upravo</w:t>
            </w:r>
          </w:p>
          <w:p w14:paraId="4B44D331" w14:textId="77777777" w:rsidR="002E09BA" w:rsidRDefault="002E09BA" w:rsidP="00F02199">
            <w:pPr>
              <w:numPr>
                <w:ilvl w:val="0"/>
                <w:numId w:val="59"/>
              </w:numPr>
              <w:overflowPunct w:val="0"/>
              <w:autoSpaceDE w:val="0"/>
              <w:autoSpaceDN w:val="0"/>
              <w:adjustRightInd w:val="0"/>
              <w:spacing w:after="0"/>
              <w:jc w:val="both"/>
              <w:textAlignment w:val="baseline"/>
              <w:rPr>
                <w:rFonts w:ascii="Arial" w:hAnsi="Arial" w:cs="Arial"/>
                <w:iCs/>
                <w:sz w:val="20"/>
                <w:szCs w:val="20"/>
                <w:lang w:eastAsia="sl-SI"/>
              </w:rPr>
            </w:pPr>
            <w:r>
              <w:rPr>
                <w:rFonts w:ascii="Arial" w:hAnsi="Arial" w:cs="Arial"/>
                <w:iCs/>
                <w:sz w:val="20"/>
                <w:szCs w:val="20"/>
                <w:lang w:eastAsia="sl-SI"/>
              </w:rPr>
              <w:t>Ministrstvo za notranje zadeve</w:t>
            </w:r>
          </w:p>
          <w:p w14:paraId="2A66CF6D" w14:textId="77777777" w:rsidR="002E09BA" w:rsidRPr="002E09BA" w:rsidRDefault="00A6102A" w:rsidP="00F02199">
            <w:pPr>
              <w:numPr>
                <w:ilvl w:val="0"/>
                <w:numId w:val="59"/>
              </w:numPr>
              <w:overflowPunct w:val="0"/>
              <w:autoSpaceDE w:val="0"/>
              <w:autoSpaceDN w:val="0"/>
              <w:adjustRightInd w:val="0"/>
              <w:spacing w:after="0"/>
              <w:jc w:val="both"/>
              <w:textAlignment w:val="baseline"/>
              <w:rPr>
                <w:rFonts w:ascii="Arial" w:hAnsi="Arial" w:cs="Arial"/>
                <w:iCs/>
                <w:sz w:val="20"/>
                <w:szCs w:val="20"/>
                <w:lang w:eastAsia="sl-SI"/>
              </w:rPr>
            </w:pPr>
            <w:hyperlink r:id="rId11" w:tgtFrame="_blank" w:tooltip="Opens external link in new window" w:history="1">
              <w:r w:rsidR="002E09BA" w:rsidRPr="002E09BA">
                <w:rPr>
                  <w:rStyle w:val="Hiperpovezava"/>
                  <w:rFonts w:ascii="Arial" w:hAnsi="Arial" w:cs="Arial"/>
                  <w:iCs/>
                  <w:color w:val="auto"/>
                  <w:sz w:val="20"/>
                  <w:szCs w:val="20"/>
                  <w:u w:val="none"/>
                  <w:lang w:eastAsia="sl-SI"/>
                </w:rPr>
                <w:t>Ministrstvo za gospodarski razvoj in tehnologijo </w:t>
              </w:r>
            </w:hyperlink>
            <w:r w:rsidR="002E09BA" w:rsidRPr="002E09BA">
              <w:rPr>
                <w:rFonts w:ascii="Arial" w:hAnsi="Arial" w:cs="Arial"/>
                <w:iCs/>
                <w:sz w:val="20"/>
                <w:szCs w:val="20"/>
                <w:lang w:eastAsia="sl-SI"/>
              </w:rPr>
              <w:t> </w:t>
            </w:r>
          </w:p>
          <w:p w14:paraId="45304D28" w14:textId="77777777" w:rsidR="002E09BA" w:rsidRDefault="002E09BA" w:rsidP="00F02199">
            <w:pPr>
              <w:numPr>
                <w:ilvl w:val="0"/>
                <w:numId w:val="59"/>
              </w:numPr>
              <w:overflowPunct w:val="0"/>
              <w:autoSpaceDE w:val="0"/>
              <w:autoSpaceDN w:val="0"/>
              <w:adjustRightInd w:val="0"/>
              <w:spacing w:after="0"/>
              <w:jc w:val="both"/>
              <w:textAlignment w:val="baseline"/>
              <w:rPr>
                <w:rFonts w:ascii="Arial" w:hAnsi="Arial" w:cs="Arial"/>
                <w:iCs/>
                <w:sz w:val="20"/>
                <w:szCs w:val="20"/>
                <w:lang w:eastAsia="sl-SI"/>
              </w:rPr>
            </w:pPr>
            <w:r w:rsidRPr="002E09BA">
              <w:rPr>
                <w:rFonts w:ascii="Arial" w:hAnsi="Arial" w:cs="Arial"/>
                <w:iCs/>
                <w:sz w:val="20"/>
                <w:szCs w:val="20"/>
                <w:lang w:eastAsia="sl-SI"/>
              </w:rPr>
              <w:t>Ministrstvo za kulturo</w:t>
            </w:r>
          </w:p>
          <w:p w14:paraId="690CD916" w14:textId="77777777" w:rsidR="002E09BA" w:rsidRPr="002E09BA" w:rsidRDefault="00A6102A" w:rsidP="00F02199">
            <w:pPr>
              <w:numPr>
                <w:ilvl w:val="0"/>
                <w:numId w:val="59"/>
              </w:numPr>
              <w:overflowPunct w:val="0"/>
              <w:autoSpaceDE w:val="0"/>
              <w:autoSpaceDN w:val="0"/>
              <w:adjustRightInd w:val="0"/>
              <w:spacing w:after="0"/>
              <w:jc w:val="both"/>
              <w:textAlignment w:val="baseline"/>
              <w:rPr>
                <w:rFonts w:ascii="Arial" w:hAnsi="Arial" w:cs="Arial"/>
                <w:iCs/>
                <w:sz w:val="20"/>
                <w:szCs w:val="20"/>
                <w:lang w:eastAsia="sl-SI"/>
              </w:rPr>
            </w:pPr>
            <w:hyperlink r:id="rId12" w:tgtFrame="_blank" w:tooltip="Opens external link in new window" w:history="1">
              <w:r w:rsidR="002E09BA" w:rsidRPr="002E09BA">
                <w:rPr>
                  <w:rStyle w:val="Hiperpovezava"/>
                  <w:rFonts w:ascii="Arial" w:hAnsi="Arial" w:cs="Arial"/>
                  <w:color w:val="auto"/>
                  <w:sz w:val="20"/>
                  <w:szCs w:val="20"/>
                  <w:u w:val="none"/>
                </w:rPr>
                <w:t>Ministrstvo za izobraževanje, znanost in šport</w:t>
              </w:r>
              <w:r w:rsidR="002E09BA" w:rsidRPr="002E09BA">
                <w:rPr>
                  <w:rStyle w:val="apple-converted-space"/>
                  <w:rFonts w:ascii="Arial" w:hAnsi="Arial" w:cs="Arial"/>
                  <w:sz w:val="20"/>
                  <w:szCs w:val="20"/>
                </w:rPr>
                <w:t> </w:t>
              </w:r>
            </w:hyperlink>
            <w:r w:rsidR="002E09BA" w:rsidRPr="002E09BA">
              <w:rPr>
                <w:rFonts w:ascii="Arial" w:hAnsi="Arial" w:cs="Arial"/>
                <w:sz w:val="20"/>
                <w:szCs w:val="20"/>
              </w:rPr>
              <w:t> </w:t>
            </w:r>
          </w:p>
          <w:p w14:paraId="2CF10DDD" w14:textId="77777777" w:rsidR="002E09BA" w:rsidRPr="002E09BA" w:rsidRDefault="00A6102A" w:rsidP="00F02199">
            <w:pPr>
              <w:numPr>
                <w:ilvl w:val="0"/>
                <w:numId w:val="59"/>
              </w:numPr>
              <w:overflowPunct w:val="0"/>
              <w:autoSpaceDE w:val="0"/>
              <w:autoSpaceDN w:val="0"/>
              <w:adjustRightInd w:val="0"/>
              <w:spacing w:after="0"/>
              <w:jc w:val="both"/>
              <w:textAlignment w:val="baseline"/>
              <w:rPr>
                <w:rFonts w:ascii="Arial" w:hAnsi="Arial" w:cs="Arial"/>
                <w:iCs/>
                <w:sz w:val="20"/>
                <w:szCs w:val="20"/>
                <w:lang w:eastAsia="sl-SI"/>
              </w:rPr>
            </w:pPr>
            <w:hyperlink r:id="rId13" w:tgtFrame="_blank" w:tooltip="Opens external link in new window" w:history="1">
              <w:r w:rsidR="002E09BA" w:rsidRPr="002E09BA">
                <w:rPr>
                  <w:rStyle w:val="Hiperpovezava"/>
                  <w:rFonts w:ascii="Arial" w:hAnsi="Arial" w:cs="Arial"/>
                  <w:color w:val="auto"/>
                  <w:sz w:val="20"/>
                  <w:szCs w:val="20"/>
                  <w:u w:val="none"/>
                </w:rPr>
                <w:t>Ministrstvo za kmetijstvo, gozdarstvo in prehrano</w:t>
              </w:r>
            </w:hyperlink>
            <w:r w:rsidR="002E09BA" w:rsidRPr="002E09BA">
              <w:rPr>
                <w:rFonts w:ascii="Arial" w:hAnsi="Arial" w:cs="Arial"/>
                <w:sz w:val="20"/>
                <w:szCs w:val="20"/>
              </w:rPr>
              <w:t> </w:t>
            </w:r>
          </w:p>
          <w:p w14:paraId="36ADAE34" w14:textId="77777777" w:rsidR="002E09BA" w:rsidRPr="002E09BA" w:rsidRDefault="00A6102A" w:rsidP="00F02199">
            <w:pPr>
              <w:numPr>
                <w:ilvl w:val="0"/>
                <w:numId w:val="59"/>
              </w:numPr>
              <w:overflowPunct w:val="0"/>
              <w:autoSpaceDE w:val="0"/>
              <w:autoSpaceDN w:val="0"/>
              <w:adjustRightInd w:val="0"/>
              <w:spacing w:after="0"/>
              <w:jc w:val="both"/>
              <w:textAlignment w:val="baseline"/>
              <w:rPr>
                <w:rFonts w:ascii="Arial" w:hAnsi="Arial" w:cs="Arial"/>
                <w:iCs/>
                <w:sz w:val="20"/>
                <w:szCs w:val="20"/>
                <w:lang w:eastAsia="sl-SI"/>
              </w:rPr>
            </w:pPr>
            <w:hyperlink r:id="rId14" w:tgtFrame="_blank" w:tooltip="Opens external link in new window" w:history="1">
              <w:r w:rsidR="002E09BA" w:rsidRPr="002E09BA">
                <w:rPr>
                  <w:rStyle w:val="Hiperpovezava"/>
                  <w:rFonts w:ascii="Arial" w:hAnsi="Arial" w:cs="Arial"/>
                  <w:color w:val="auto"/>
                  <w:sz w:val="20"/>
                  <w:szCs w:val="20"/>
                  <w:u w:val="none"/>
                </w:rPr>
                <w:t>Ministrstvo za obrambo</w:t>
              </w:r>
            </w:hyperlink>
          </w:p>
          <w:p w14:paraId="4000CF57" w14:textId="77777777" w:rsidR="00383044" w:rsidRDefault="00A6102A" w:rsidP="00F02199">
            <w:pPr>
              <w:numPr>
                <w:ilvl w:val="0"/>
                <w:numId w:val="59"/>
              </w:numPr>
              <w:overflowPunct w:val="0"/>
              <w:autoSpaceDE w:val="0"/>
              <w:autoSpaceDN w:val="0"/>
              <w:adjustRightInd w:val="0"/>
              <w:spacing w:after="0"/>
              <w:jc w:val="both"/>
              <w:textAlignment w:val="baseline"/>
              <w:rPr>
                <w:rFonts w:ascii="Arial" w:hAnsi="Arial" w:cs="Arial"/>
                <w:iCs/>
                <w:sz w:val="20"/>
                <w:szCs w:val="20"/>
                <w:lang w:eastAsia="sl-SI"/>
              </w:rPr>
            </w:pPr>
            <w:hyperlink r:id="rId15" w:tgtFrame="_blank" w:tooltip="Opens external link in new window" w:history="1">
              <w:r w:rsidR="002E09BA" w:rsidRPr="002E09BA">
                <w:rPr>
                  <w:rStyle w:val="Hiperpovezava"/>
                  <w:rFonts w:ascii="Arial" w:hAnsi="Arial" w:cs="Arial"/>
                  <w:color w:val="auto"/>
                  <w:sz w:val="20"/>
                  <w:szCs w:val="20"/>
                  <w:u w:val="none"/>
                </w:rPr>
                <w:t>Ministrstvo za okolje in prostor</w:t>
              </w:r>
            </w:hyperlink>
          </w:p>
          <w:p w14:paraId="7A1F1D42" w14:textId="77777777" w:rsidR="00383044" w:rsidRDefault="00383044" w:rsidP="00F02199">
            <w:pPr>
              <w:numPr>
                <w:ilvl w:val="0"/>
                <w:numId w:val="59"/>
              </w:numPr>
              <w:overflowPunct w:val="0"/>
              <w:autoSpaceDE w:val="0"/>
              <w:autoSpaceDN w:val="0"/>
              <w:adjustRightInd w:val="0"/>
              <w:spacing w:after="0"/>
              <w:jc w:val="both"/>
              <w:textAlignment w:val="baseline"/>
              <w:rPr>
                <w:rFonts w:ascii="Arial" w:hAnsi="Arial" w:cs="Arial"/>
                <w:iCs/>
                <w:sz w:val="20"/>
                <w:szCs w:val="20"/>
                <w:lang w:eastAsia="sl-SI"/>
              </w:rPr>
            </w:pPr>
            <w:r>
              <w:rPr>
                <w:rFonts w:ascii="Arial" w:hAnsi="Arial" w:cs="Arial"/>
                <w:iCs/>
                <w:sz w:val="20"/>
                <w:szCs w:val="20"/>
                <w:lang w:eastAsia="sl-SI"/>
              </w:rPr>
              <w:t>Ministrstvo za zdravje</w:t>
            </w:r>
          </w:p>
          <w:p w14:paraId="16B27952" w14:textId="77777777" w:rsidR="00383044" w:rsidRDefault="00383044" w:rsidP="00F02199">
            <w:pPr>
              <w:numPr>
                <w:ilvl w:val="0"/>
                <w:numId w:val="59"/>
              </w:numPr>
              <w:overflowPunct w:val="0"/>
              <w:autoSpaceDE w:val="0"/>
              <w:autoSpaceDN w:val="0"/>
              <w:adjustRightInd w:val="0"/>
              <w:spacing w:after="0"/>
              <w:jc w:val="both"/>
              <w:textAlignment w:val="baseline"/>
              <w:rPr>
                <w:rFonts w:ascii="Arial" w:hAnsi="Arial" w:cs="Arial"/>
                <w:iCs/>
                <w:sz w:val="20"/>
                <w:szCs w:val="20"/>
                <w:lang w:eastAsia="sl-SI"/>
              </w:rPr>
            </w:pPr>
            <w:r>
              <w:rPr>
                <w:rFonts w:ascii="Arial" w:hAnsi="Arial" w:cs="Arial"/>
                <w:iCs/>
                <w:sz w:val="20"/>
                <w:szCs w:val="20"/>
                <w:lang w:eastAsia="sl-SI"/>
              </w:rPr>
              <w:t>Ministrstvo za zunanje zadeve</w:t>
            </w:r>
          </w:p>
          <w:p w14:paraId="57E4FA81" w14:textId="77777777" w:rsidR="00383044" w:rsidRPr="00383044" w:rsidRDefault="00383044" w:rsidP="00F02199">
            <w:pPr>
              <w:numPr>
                <w:ilvl w:val="0"/>
                <w:numId w:val="59"/>
              </w:numPr>
              <w:overflowPunct w:val="0"/>
              <w:autoSpaceDE w:val="0"/>
              <w:autoSpaceDN w:val="0"/>
              <w:adjustRightInd w:val="0"/>
              <w:spacing w:after="0"/>
              <w:jc w:val="both"/>
              <w:textAlignment w:val="baseline"/>
              <w:rPr>
                <w:rFonts w:ascii="Arial" w:hAnsi="Arial" w:cs="Arial"/>
                <w:iCs/>
                <w:sz w:val="20"/>
                <w:szCs w:val="20"/>
                <w:lang w:eastAsia="sl-SI"/>
              </w:rPr>
            </w:pPr>
            <w:r>
              <w:rPr>
                <w:rFonts w:ascii="Arial" w:hAnsi="Arial" w:cs="Arial"/>
                <w:iCs/>
                <w:sz w:val="20"/>
                <w:szCs w:val="20"/>
                <w:lang w:eastAsia="sl-SI"/>
              </w:rPr>
              <w:t>Ministrstvo za infrastrukturo</w:t>
            </w:r>
          </w:p>
          <w:p w14:paraId="066B1E27" w14:textId="77777777" w:rsidR="00BD78D8" w:rsidRPr="00BD5E93" w:rsidRDefault="00BD78D8" w:rsidP="00EF3324">
            <w:pPr>
              <w:overflowPunct w:val="0"/>
              <w:autoSpaceDE w:val="0"/>
              <w:autoSpaceDN w:val="0"/>
              <w:adjustRightInd w:val="0"/>
              <w:spacing w:after="0"/>
              <w:ind w:left="720"/>
              <w:jc w:val="both"/>
              <w:textAlignment w:val="baseline"/>
              <w:rPr>
                <w:rFonts w:ascii="Arial" w:hAnsi="Arial" w:cs="Arial"/>
                <w:iCs/>
                <w:sz w:val="20"/>
                <w:szCs w:val="20"/>
                <w:lang w:eastAsia="sl-SI"/>
              </w:rPr>
            </w:pPr>
          </w:p>
        </w:tc>
      </w:tr>
      <w:tr w:rsidR="00107ED0" w:rsidRPr="00BD5E93" w14:paraId="2353FECE" w14:textId="77777777" w:rsidTr="00683260">
        <w:trPr>
          <w:gridBefore w:val="1"/>
          <w:wBefore w:w="50" w:type="dxa"/>
        </w:trPr>
        <w:tc>
          <w:tcPr>
            <w:tcW w:w="9213" w:type="dxa"/>
            <w:gridSpan w:val="13"/>
          </w:tcPr>
          <w:p w14:paraId="33C18D3C" w14:textId="77777777" w:rsidR="00107ED0" w:rsidRPr="00BD5E93" w:rsidRDefault="001B223E" w:rsidP="00EF3324">
            <w:pPr>
              <w:pStyle w:val="Neotevilenodstavek"/>
              <w:spacing w:before="0" w:after="0" w:line="276" w:lineRule="auto"/>
              <w:rPr>
                <w:rFonts w:cs="Arial"/>
                <w:b/>
                <w:iCs/>
                <w:sz w:val="20"/>
                <w:szCs w:val="20"/>
                <w:lang w:eastAsia="sl-SI"/>
              </w:rPr>
            </w:pPr>
            <w:r w:rsidRPr="00BD5E93">
              <w:rPr>
                <w:rFonts w:cs="Arial"/>
                <w:b/>
                <w:sz w:val="20"/>
                <w:szCs w:val="20"/>
                <w:lang w:eastAsia="sl-SI"/>
              </w:rPr>
              <w:lastRenderedPageBreak/>
              <w:t xml:space="preserve">2. </w:t>
            </w:r>
            <w:r w:rsidR="00107ED0" w:rsidRPr="00BD5E93">
              <w:rPr>
                <w:rFonts w:cs="Arial"/>
                <w:b/>
                <w:sz w:val="20"/>
                <w:szCs w:val="20"/>
                <w:lang w:eastAsia="sl-SI"/>
              </w:rPr>
              <w:t>Predlog za obravnavo p</w:t>
            </w:r>
            <w:r w:rsidRPr="00BD5E93">
              <w:rPr>
                <w:rFonts w:cs="Arial"/>
                <w:b/>
                <w:sz w:val="20"/>
                <w:szCs w:val="20"/>
                <w:lang w:eastAsia="sl-SI"/>
              </w:rPr>
              <w:t>redloga zakona po nujnem ali</w:t>
            </w:r>
            <w:r w:rsidR="00107ED0" w:rsidRPr="00BD5E93">
              <w:rPr>
                <w:rFonts w:cs="Arial"/>
                <w:b/>
                <w:sz w:val="20"/>
                <w:szCs w:val="20"/>
                <w:lang w:eastAsia="sl-SI"/>
              </w:rPr>
              <w:t xml:space="preserve"> skrajša</w:t>
            </w:r>
            <w:r w:rsidRPr="00BD5E93">
              <w:rPr>
                <w:rFonts w:cs="Arial"/>
                <w:b/>
                <w:sz w:val="20"/>
                <w:szCs w:val="20"/>
                <w:lang w:eastAsia="sl-SI"/>
              </w:rPr>
              <w:t>nem post</w:t>
            </w:r>
            <w:r w:rsidR="00372466" w:rsidRPr="00BD5E93">
              <w:rPr>
                <w:rFonts w:cs="Arial"/>
                <w:b/>
                <w:sz w:val="20"/>
                <w:szCs w:val="20"/>
                <w:lang w:eastAsia="sl-SI"/>
              </w:rPr>
              <w:t>opku v d</w:t>
            </w:r>
            <w:r w:rsidRPr="00BD5E93">
              <w:rPr>
                <w:rFonts w:cs="Arial"/>
                <w:b/>
                <w:sz w:val="20"/>
                <w:szCs w:val="20"/>
                <w:lang w:eastAsia="sl-SI"/>
              </w:rPr>
              <w:t>ržavnem zboru</w:t>
            </w:r>
            <w:r w:rsidR="00EB56E1" w:rsidRPr="00BD5E93">
              <w:rPr>
                <w:rFonts w:cs="Arial"/>
                <w:b/>
                <w:sz w:val="20"/>
                <w:szCs w:val="20"/>
                <w:lang w:eastAsia="sl-SI"/>
              </w:rPr>
              <w:t xml:space="preserve"> z obrazložitvijo razlogov:</w:t>
            </w:r>
          </w:p>
        </w:tc>
      </w:tr>
      <w:tr w:rsidR="00107ED0" w:rsidRPr="00BD5E93" w14:paraId="364481E1" w14:textId="77777777" w:rsidTr="00683260">
        <w:trPr>
          <w:gridBefore w:val="1"/>
          <w:wBefore w:w="50" w:type="dxa"/>
        </w:trPr>
        <w:tc>
          <w:tcPr>
            <w:tcW w:w="9213" w:type="dxa"/>
            <w:gridSpan w:val="13"/>
          </w:tcPr>
          <w:p w14:paraId="6862EDAA" w14:textId="77777777" w:rsidR="00DC018D" w:rsidRPr="006714FA" w:rsidRDefault="007B7EE5" w:rsidP="00EF3324">
            <w:pPr>
              <w:pStyle w:val="Neotevilenodstavek"/>
              <w:spacing w:after="0" w:line="276" w:lineRule="auto"/>
              <w:rPr>
                <w:rFonts w:cs="Arial"/>
                <w:sz w:val="20"/>
                <w:szCs w:val="20"/>
              </w:rPr>
            </w:pPr>
            <w:r>
              <w:rPr>
                <w:rFonts w:cs="Arial"/>
                <w:sz w:val="20"/>
                <w:szCs w:val="20"/>
              </w:rPr>
              <w:t>/</w:t>
            </w:r>
          </w:p>
        </w:tc>
      </w:tr>
      <w:tr w:rsidR="00107ED0" w:rsidRPr="00BD5E93" w14:paraId="4EFF3EF3" w14:textId="77777777" w:rsidTr="00683260">
        <w:trPr>
          <w:gridBefore w:val="1"/>
          <w:wBefore w:w="50" w:type="dxa"/>
        </w:trPr>
        <w:tc>
          <w:tcPr>
            <w:tcW w:w="9213" w:type="dxa"/>
            <w:gridSpan w:val="13"/>
          </w:tcPr>
          <w:p w14:paraId="7D375686" w14:textId="77777777" w:rsidR="00107ED0" w:rsidRPr="00BD5E93" w:rsidRDefault="00107ED0" w:rsidP="00EF3324">
            <w:pPr>
              <w:pStyle w:val="Neotevilenodstavek"/>
              <w:spacing w:before="0" w:after="0" w:line="276" w:lineRule="auto"/>
              <w:rPr>
                <w:rFonts w:cs="Arial"/>
                <w:b/>
                <w:iCs/>
                <w:sz w:val="20"/>
                <w:szCs w:val="20"/>
                <w:lang w:eastAsia="sl-SI"/>
              </w:rPr>
            </w:pPr>
            <w:r w:rsidRPr="00BD5E93">
              <w:rPr>
                <w:rFonts w:cs="Arial"/>
                <w:b/>
                <w:sz w:val="20"/>
                <w:szCs w:val="20"/>
                <w:lang w:eastAsia="sl-SI"/>
              </w:rPr>
              <w:t>3.</w:t>
            </w:r>
            <w:r w:rsidR="00F4001E" w:rsidRPr="00BD5E93">
              <w:rPr>
                <w:rFonts w:cs="Arial"/>
                <w:b/>
                <w:sz w:val="20"/>
                <w:szCs w:val="20"/>
                <w:lang w:eastAsia="sl-SI"/>
              </w:rPr>
              <w:t>a</w:t>
            </w:r>
            <w:r w:rsidRPr="00BD5E93">
              <w:rPr>
                <w:rFonts w:cs="Arial"/>
                <w:b/>
                <w:sz w:val="20"/>
                <w:szCs w:val="20"/>
                <w:lang w:eastAsia="sl-SI"/>
              </w:rPr>
              <w:t xml:space="preserve"> Osebe, odgovorne za strokovno pripravo in usklajenost gradiva:</w:t>
            </w:r>
          </w:p>
        </w:tc>
      </w:tr>
      <w:tr w:rsidR="00107ED0" w:rsidRPr="00BD5E93" w14:paraId="3F43AA6D" w14:textId="77777777" w:rsidTr="00683260">
        <w:trPr>
          <w:gridBefore w:val="1"/>
          <w:wBefore w:w="50" w:type="dxa"/>
        </w:trPr>
        <w:tc>
          <w:tcPr>
            <w:tcW w:w="9213" w:type="dxa"/>
            <w:gridSpan w:val="13"/>
          </w:tcPr>
          <w:p w14:paraId="311EDC40" w14:textId="4E54342C" w:rsidR="001637A1" w:rsidRPr="00BD5E93" w:rsidRDefault="001637A1" w:rsidP="00EF3324">
            <w:pPr>
              <w:pStyle w:val="Neotevilenodstavek"/>
              <w:spacing w:before="0" w:after="0" w:line="276" w:lineRule="auto"/>
              <w:rPr>
                <w:rFonts w:cs="Arial"/>
                <w:iCs/>
                <w:sz w:val="20"/>
                <w:szCs w:val="20"/>
                <w:lang w:eastAsia="sl-SI"/>
              </w:rPr>
            </w:pPr>
            <w:r w:rsidRPr="00BD5E93">
              <w:rPr>
                <w:rFonts w:cs="Arial"/>
                <w:iCs/>
                <w:sz w:val="20"/>
                <w:szCs w:val="20"/>
                <w:lang w:eastAsia="sl-SI"/>
              </w:rPr>
              <w:t xml:space="preserve">- </w:t>
            </w:r>
            <w:r w:rsidR="002A7EB8">
              <w:rPr>
                <w:rFonts w:cs="Arial"/>
                <w:iCs/>
                <w:sz w:val="20"/>
                <w:szCs w:val="20"/>
                <w:lang w:eastAsia="sl-SI"/>
              </w:rPr>
              <w:t>d</w:t>
            </w:r>
            <w:r w:rsidRPr="00BD5E93">
              <w:rPr>
                <w:rFonts w:cs="Arial"/>
                <w:iCs/>
                <w:sz w:val="20"/>
                <w:szCs w:val="20"/>
                <w:lang w:eastAsia="sl-SI"/>
              </w:rPr>
              <w:t>r. Anja, Kopač Mrak, ministrica</w:t>
            </w:r>
          </w:p>
          <w:p w14:paraId="07F45347" w14:textId="77777777" w:rsidR="001637A1" w:rsidRDefault="001637A1" w:rsidP="00EF3324">
            <w:pPr>
              <w:pStyle w:val="Neotevilenodstavek"/>
              <w:spacing w:before="0" w:after="0" w:line="276" w:lineRule="auto"/>
              <w:rPr>
                <w:rFonts w:cs="Arial"/>
                <w:iCs/>
                <w:sz w:val="20"/>
                <w:szCs w:val="20"/>
                <w:lang w:eastAsia="sl-SI"/>
              </w:rPr>
            </w:pPr>
            <w:r w:rsidRPr="00BD5E93">
              <w:rPr>
                <w:rFonts w:cs="Arial"/>
                <w:iCs/>
                <w:sz w:val="20"/>
                <w:szCs w:val="20"/>
                <w:lang w:eastAsia="sl-SI"/>
              </w:rPr>
              <w:t>- Martina Vuk, državna sekretarka</w:t>
            </w:r>
          </w:p>
          <w:p w14:paraId="432B7DF8" w14:textId="77777777" w:rsidR="001637A1" w:rsidRPr="00BD5E93" w:rsidRDefault="001637A1" w:rsidP="00EF3324">
            <w:pPr>
              <w:pStyle w:val="Neotevilenodstavek"/>
              <w:spacing w:before="0" w:after="0" w:line="276" w:lineRule="auto"/>
              <w:rPr>
                <w:rFonts w:cs="Arial"/>
                <w:iCs/>
                <w:sz w:val="20"/>
                <w:szCs w:val="20"/>
                <w:lang w:eastAsia="sl-SI"/>
              </w:rPr>
            </w:pPr>
            <w:r>
              <w:rPr>
                <w:rFonts w:cs="Arial"/>
                <w:iCs/>
                <w:sz w:val="20"/>
                <w:szCs w:val="20"/>
                <w:lang w:eastAsia="sl-SI"/>
              </w:rPr>
              <w:t>- Tanja Amon, generaln</w:t>
            </w:r>
            <w:r w:rsidR="00FD20C8">
              <w:rPr>
                <w:rFonts w:cs="Arial"/>
                <w:iCs/>
                <w:sz w:val="20"/>
                <w:szCs w:val="20"/>
                <w:lang w:eastAsia="sl-SI"/>
              </w:rPr>
              <w:t>a</w:t>
            </w:r>
            <w:r>
              <w:rPr>
                <w:rFonts w:cs="Arial"/>
                <w:iCs/>
                <w:sz w:val="20"/>
                <w:szCs w:val="20"/>
                <w:lang w:eastAsia="sl-SI"/>
              </w:rPr>
              <w:t xml:space="preserve"> direktor</w:t>
            </w:r>
            <w:r w:rsidR="00FD20C8">
              <w:rPr>
                <w:rFonts w:cs="Arial"/>
                <w:iCs/>
                <w:sz w:val="20"/>
                <w:szCs w:val="20"/>
                <w:lang w:eastAsia="sl-SI"/>
              </w:rPr>
              <w:t>ica</w:t>
            </w:r>
          </w:p>
          <w:p w14:paraId="0494FA7E" w14:textId="77777777" w:rsidR="001637A1" w:rsidRDefault="001637A1" w:rsidP="00EF3324">
            <w:pPr>
              <w:pStyle w:val="Neotevilenodstavek"/>
              <w:spacing w:before="0" w:after="0" w:line="276" w:lineRule="auto"/>
              <w:rPr>
                <w:rFonts w:cs="Arial"/>
                <w:iCs/>
                <w:sz w:val="20"/>
                <w:szCs w:val="20"/>
                <w:lang w:eastAsia="sl-SI"/>
              </w:rPr>
            </w:pPr>
            <w:r>
              <w:rPr>
                <w:rFonts w:cs="Arial"/>
                <w:iCs/>
                <w:sz w:val="20"/>
                <w:szCs w:val="20"/>
                <w:lang w:eastAsia="sl-SI"/>
              </w:rPr>
              <w:t>- Marko Bučar, višji svetovalec</w:t>
            </w:r>
          </w:p>
          <w:p w14:paraId="625A5A36" w14:textId="77777777" w:rsidR="007309FD" w:rsidRPr="00BD5E93" w:rsidRDefault="001637A1" w:rsidP="00EF3324">
            <w:pPr>
              <w:pStyle w:val="Neotevilenodstavek"/>
              <w:spacing w:before="0" w:after="0" w:line="276" w:lineRule="auto"/>
              <w:rPr>
                <w:rFonts w:cs="Arial"/>
                <w:iCs/>
                <w:sz w:val="20"/>
                <w:szCs w:val="20"/>
                <w:lang w:eastAsia="sl-SI"/>
              </w:rPr>
            </w:pPr>
            <w:r>
              <w:rPr>
                <w:rFonts w:cs="Arial"/>
                <w:iCs/>
                <w:sz w:val="20"/>
                <w:szCs w:val="20"/>
                <w:lang w:eastAsia="sl-SI"/>
              </w:rPr>
              <w:t xml:space="preserve">- </w:t>
            </w:r>
            <w:r w:rsidRPr="00BD5E93">
              <w:rPr>
                <w:rFonts w:cs="Arial"/>
                <w:iCs/>
                <w:sz w:val="20"/>
                <w:szCs w:val="20"/>
                <w:lang w:eastAsia="sl-SI"/>
              </w:rPr>
              <w:t>Marjetka Kovšca, sekretarka</w:t>
            </w:r>
          </w:p>
        </w:tc>
      </w:tr>
      <w:tr w:rsidR="005F3DC6" w:rsidRPr="00BD5E93" w14:paraId="3E7CBC92" w14:textId="77777777" w:rsidTr="00683260">
        <w:trPr>
          <w:gridBefore w:val="1"/>
          <w:wBefore w:w="50" w:type="dxa"/>
        </w:trPr>
        <w:tc>
          <w:tcPr>
            <w:tcW w:w="9213" w:type="dxa"/>
            <w:gridSpan w:val="13"/>
          </w:tcPr>
          <w:p w14:paraId="21EDE527" w14:textId="77777777" w:rsidR="005F3DC6" w:rsidRPr="00BD5E93" w:rsidRDefault="00F4001E" w:rsidP="00EF3324">
            <w:pPr>
              <w:pStyle w:val="Neotevilenodstavek"/>
              <w:spacing w:before="0" w:after="0" w:line="276" w:lineRule="auto"/>
              <w:rPr>
                <w:rFonts w:cs="Arial"/>
                <w:b/>
                <w:iCs/>
                <w:sz w:val="20"/>
                <w:szCs w:val="20"/>
                <w:lang w:eastAsia="sl-SI"/>
              </w:rPr>
            </w:pPr>
            <w:r w:rsidRPr="00BD5E93">
              <w:rPr>
                <w:rFonts w:cs="Arial"/>
                <w:b/>
                <w:iCs/>
                <w:sz w:val="20"/>
                <w:szCs w:val="20"/>
                <w:lang w:eastAsia="sl-SI"/>
              </w:rPr>
              <w:t>3.b</w:t>
            </w:r>
            <w:r w:rsidR="005F3DC6" w:rsidRPr="00BD5E93">
              <w:rPr>
                <w:rFonts w:cs="Arial"/>
                <w:b/>
                <w:iCs/>
                <w:sz w:val="20"/>
                <w:szCs w:val="20"/>
                <w:lang w:eastAsia="sl-SI"/>
              </w:rPr>
              <w:t xml:space="preserve"> Zunanji strokovnjaki, ki so </w:t>
            </w:r>
            <w:r w:rsidR="005F3DC6" w:rsidRPr="00BD5E93">
              <w:rPr>
                <w:rFonts w:cs="Arial"/>
                <w:b/>
                <w:sz w:val="20"/>
                <w:szCs w:val="20"/>
                <w:lang w:eastAsia="sl-SI"/>
              </w:rPr>
              <w:t>sodelovali pri pripravi dela ali celotnega gradiva:</w:t>
            </w:r>
          </w:p>
        </w:tc>
      </w:tr>
      <w:tr w:rsidR="005F3DC6" w:rsidRPr="00BD5E93" w14:paraId="06DF118A" w14:textId="77777777" w:rsidTr="00683260">
        <w:trPr>
          <w:gridBefore w:val="1"/>
          <w:wBefore w:w="50" w:type="dxa"/>
        </w:trPr>
        <w:tc>
          <w:tcPr>
            <w:tcW w:w="9213" w:type="dxa"/>
            <w:gridSpan w:val="13"/>
          </w:tcPr>
          <w:p w14:paraId="525AF7BE" w14:textId="2215AB72" w:rsidR="005F3DC6" w:rsidRPr="00BD5E93" w:rsidRDefault="004079F2" w:rsidP="00EF3324">
            <w:pPr>
              <w:pStyle w:val="Neotevilenodstavek"/>
              <w:spacing w:before="0" w:after="0" w:line="276" w:lineRule="auto"/>
              <w:rPr>
                <w:rFonts w:cs="Arial"/>
                <w:iCs/>
                <w:sz w:val="20"/>
                <w:szCs w:val="20"/>
                <w:lang w:eastAsia="sl-SI"/>
              </w:rPr>
            </w:pPr>
            <w:r w:rsidRPr="00BD5E93">
              <w:rPr>
                <w:rFonts w:eastAsia="@Arial Unicode MS" w:cs="Arial"/>
                <w:iCs/>
                <w:color w:val="000000"/>
                <w:sz w:val="20"/>
                <w:szCs w:val="20"/>
              </w:rPr>
              <w:t>Zunanji strokovnjak ali pravna oseba, pri pripravi zakona ni sodelovala.</w:t>
            </w:r>
          </w:p>
        </w:tc>
      </w:tr>
      <w:tr w:rsidR="00107ED0" w:rsidRPr="00BD5E93" w14:paraId="2C8FDD0A" w14:textId="77777777" w:rsidTr="00683260">
        <w:trPr>
          <w:gridBefore w:val="1"/>
          <w:wBefore w:w="50" w:type="dxa"/>
        </w:trPr>
        <w:tc>
          <w:tcPr>
            <w:tcW w:w="9213" w:type="dxa"/>
            <w:gridSpan w:val="13"/>
          </w:tcPr>
          <w:p w14:paraId="36B0829F" w14:textId="77777777" w:rsidR="00107ED0" w:rsidRPr="00BD5E93" w:rsidRDefault="00107ED0" w:rsidP="00EF3324">
            <w:pPr>
              <w:pStyle w:val="Neotevilenodstavek"/>
              <w:spacing w:before="0" w:after="0" w:line="276" w:lineRule="auto"/>
              <w:rPr>
                <w:rFonts w:cs="Arial"/>
                <w:b/>
                <w:iCs/>
                <w:sz w:val="20"/>
                <w:szCs w:val="20"/>
                <w:lang w:eastAsia="sl-SI"/>
              </w:rPr>
            </w:pPr>
            <w:r w:rsidRPr="00BD5E93">
              <w:rPr>
                <w:rFonts w:cs="Arial"/>
                <w:b/>
                <w:sz w:val="20"/>
                <w:szCs w:val="20"/>
                <w:lang w:eastAsia="sl-SI"/>
              </w:rPr>
              <w:t>4. Predstavniki vlad</w:t>
            </w:r>
            <w:r w:rsidR="00372466" w:rsidRPr="00BD5E93">
              <w:rPr>
                <w:rFonts w:cs="Arial"/>
                <w:b/>
                <w:sz w:val="20"/>
                <w:szCs w:val="20"/>
                <w:lang w:eastAsia="sl-SI"/>
              </w:rPr>
              <w:t>e, ki bodo sodelovali pri delu d</w:t>
            </w:r>
            <w:r w:rsidRPr="00BD5E93">
              <w:rPr>
                <w:rFonts w:cs="Arial"/>
                <w:b/>
                <w:sz w:val="20"/>
                <w:szCs w:val="20"/>
                <w:lang w:eastAsia="sl-SI"/>
              </w:rPr>
              <w:t>ržavnega zbora:</w:t>
            </w:r>
          </w:p>
        </w:tc>
      </w:tr>
      <w:tr w:rsidR="00107ED0" w:rsidRPr="00BD5E93" w14:paraId="1436B4F4" w14:textId="77777777" w:rsidTr="00683260">
        <w:trPr>
          <w:gridBefore w:val="1"/>
          <w:wBefore w:w="50" w:type="dxa"/>
        </w:trPr>
        <w:tc>
          <w:tcPr>
            <w:tcW w:w="9213" w:type="dxa"/>
            <w:gridSpan w:val="13"/>
          </w:tcPr>
          <w:p w14:paraId="261F82DB" w14:textId="2EFED5FE" w:rsidR="00237177" w:rsidRPr="00BD5E93" w:rsidRDefault="008E18AF" w:rsidP="00EF3324">
            <w:pPr>
              <w:pStyle w:val="Neotevilenodstavek"/>
              <w:spacing w:before="0" w:after="0" w:line="276" w:lineRule="auto"/>
              <w:rPr>
                <w:rFonts w:cs="Arial"/>
                <w:iCs/>
                <w:sz w:val="20"/>
                <w:szCs w:val="20"/>
                <w:lang w:eastAsia="sl-SI"/>
              </w:rPr>
            </w:pPr>
            <w:r w:rsidRPr="00BD5E93">
              <w:rPr>
                <w:rFonts w:cs="Arial"/>
                <w:iCs/>
                <w:sz w:val="20"/>
                <w:szCs w:val="20"/>
                <w:lang w:eastAsia="sl-SI"/>
              </w:rPr>
              <w:t xml:space="preserve">- </w:t>
            </w:r>
            <w:r w:rsidR="002A7EB8">
              <w:rPr>
                <w:rFonts w:cs="Arial"/>
                <w:iCs/>
                <w:sz w:val="20"/>
                <w:szCs w:val="20"/>
                <w:lang w:eastAsia="sl-SI"/>
              </w:rPr>
              <w:t>d</w:t>
            </w:r>
            <w:r w:rsidR="00BD78D8" w:rsidRPr="00BD5E93">
              <w:rPr>
                <w:rFonts w:cs="Arial"/>
                <w:iCs/>
                <w:sz w:val="20"/>
                <w:szCs w:val="20"/>
                <w:lang w:eastAsia="sl-SI"/>
              </w:rPr>
              <w:t>r. Anja Kopač Mrak, ministrica</w:t>
            </w:r>
          </w:p>
          <w:p w14:paraId="21EBC435" w14:textId="77777777" w:rsidR="001A0CBC" w:rsidRPr="00BD5E93" w:rsidRDefault="008E18AF" w:rsidP="00EF3324">
            <w:pPr>
              <w:pStyle w:val="Neotevilenodstavek"/>
              <w:spacing w:before="0" w:after="0" w:line="276" w:lineRule="auto"/>
              <w:rPr>
                <w:rFonts w:cs="Arial"/>
                <w:iCs/>
                <w:sz w:val="20"/>
                <w:szCs w:val="20"/>
                <w:lang w:eastAsia="sl-SI"/>
              </w:rPr>
            </w:pPr>
            <w:r w:rsidRPr="00BD5E93">
              <w:rPr>
                <w:rFonts w:cs="Arial"/>
                <w:iCs/>
                <w:sz w:val="20"/>
                <w:szCs w:val="20"/>
                <w:lang w:eastAsia="sl-SI"/>
              </w:rPr>
              <w:t xml:space="preserve">- </w:t>
            </w:r>
            <w:r w:rsidR="00E1401D" w:rsidRPr="00BD5E93">
              <w:rPr>
                <w:rFonts w:cs="Arial"/>
                <w:iCs/>
                <w:sz w:val="20"/>
                <w:szCs w:val="20"/>
                <w:lang w:eastAsia="sl-SI"/>
              </w:rPr>
              <w:t>M</w:t>
            </w:r>
            <w:r w:rsidR="00237177" w:rsidRPr="00BD5E93">
              <w:rPr>
                <w:rFonts w:cs="Arial"/>
                <w:iCs/>
                <w:sz w:val="20"/>
                <w:szCs w:val="20"/>
                <w:lang w:eastAsia="sl-SI"/>
              </w:rPr>
              <w:t>artina Vuk, državna sekretarka</w:t>
            </w:r>
          </w:p>
          <w:p w14:paraId="6CD2E504" w14:textId="77777777" w:rsidR="00694442" w:rsidRDefault="008E18AF" w:rsidP="00EF3324">
            <w:pPr>
              <w:pStyle w:val="Neotevilenodstavek"/>
              <w:spacing w:before="0" w:after="0" w:line="276" w:lineRule="auto"/>
              <w:rPr>
                <w:rFonts w:cs="Arial"/>
                <w:iCs/>
                <w:sz w:val="20"/>
                <w:szCs w:val="20"/>
                <w:lang w:eastAsia="sl-SI"/>
              </w:rPr>
            </w:pPr>
            <w:r w:rsidRPr="00BD5E93">
              <w:rPr>
                <w:rFonts w:cs="Arial"/>
                <w:iCs/>
                <w:sz w:val="20"/>
                <w:szCs w:val="20"/>
                <w:lang w:eastAsia="sl-SI"/>
              </w:rPr>
              <w:t xml:space="preserve">- </w:t>
            </w:r>
            <w:r w:rsidR="00237177" w:rsidRPr="00BD5E93">
              <w:rPr>
                <w:rFonts w:cs="Arial"/>
                <w:iCs/>
                <w:sz w:val="20"/>
                <w:szCs w:val="20"/>
                <w:lang w:eastAsia="sl-SI"/>
              </w:rPr>
              <w:t>Peter Pogačar, državni sekretar</w:t>
            </w:r>
          </w:p>
          <w:p w14:paraId="71A8BA65" w14:textId="77777777" w:rsidR="00740909" w:rsidRPr="00BD5E93" w:rsidRDefault="00740909" w:rsidP="00EF3324">
            <w:pPr>
              <w:pStyle w:val="Neotevilenodstavek"/>
              <w:spacing w:before="0" w:after="0" w:line="276" w:lineRule="auto"/>
              <w:rPr>
                <w:rFonts w:cs="Arial"/>
                <w:iCs/>
                <w:sz w:val="20"/>
                <w:szCs w:val="20"/>
                <w:lang w:eastAsia="sl-SI"/>
              </w:rPr>
            </w:pPr>
            <w:r>
              <w:rPr>
                <w:rFonts w:cs="Arial"/>
                <w:iCs/>
                <w:sz w:val="20"/>
                <w:szCs w:val="20"/>
                <w:lang w:eastAsia="sl-SI"/>
              </w:rPr>
              <w:t>- Tanja Amon, generalna direktorica</w:t>
            </w:r>
          </w:p>
          <w:p w14:paraId="32A7B053" w14:textId="77777777" w:rsidR="007309FD" w:rsidRDefault="007309FD" w:rsidP="00EF3324">
            <w:pPr>
              <w:pStyle w:val="Neotevilenodstavek"/>
              <w:spacing w:before="0" w:after="0" w:line="276" w:lineRule="auto"/>
              <w:rPr>
                <w:rFonts w:cs="Arial"/>
                <w:iCs/>
                <w:sz w:val="20"/>
                <w:szCs w:val="20"/>
                <w:lang w:eastAsia="sl-SI"/>
              </w:rPr>
            </w:pPr>
            <w:r>
              <w:rPr>
                <w:rFonts w:cs="Arial"/>
                <w:iCs/>
                <w:sz w:val="20"/>
                <w:szCs w:val="20"/>
                <w:lang w:eastAsia="sl-SI"/>
              </w:rPr>
              <w:t>- Marko Bučar, višji svetovalec</w:t>
            </w:r>
          </w:p>
          <w:p w14:paraId="50C98986" w14:textId="77777777" w:rsidR="002C095E" w:rsidRDefault="002C095E" w:rsidP="00EF3324">
            <w:pPr>
              <w:pStyle w:val="Neotevilenodstavek"/>
              <w:spacing w:before="0" w:after="0" w:line="276" w:lineRule="auto"/>
              <w:rPr>
                <w:rFonts w:cs="Arial"/>
                <w:iCs/>
                <w:sz w:val="20"/>
                <w:szCs w:val="20"/>
                <w:lang w:eastAsia="sl-SI"/>
              </w:rPr>
            </w:pPr>
            <w:r>
              <w:rPr>
                <w:rFonts w:cs="Arial"/>
                <w:iCs/>
                <w:sz w:val="20"/>
                <w:szCs w:val="20"/>
                <w:lang w:eastAsia="sl-SI"/>
              </w:rPr>
              <w:t xml:space="preserve">- </w:t>
            </w:r>
            <w:r w:rsidRPr="00BD5E93">
              <w:rPr>
                <w:rFonts w:cs="Arial"/>
                <w:iCs/>
                <w:sz w:val="20"/>
                <w:szCs w:val="20"/>
                <w:lang w:eastAsia="sl-SI"/>
              </w:rPr>
              <w:t>Marjetka Kovšca, sekretarka</w:t>
            </w:r>
          </w:p>
          <w:p w14:paraId="6624289B" w14:textId="538954E2" w:rsidR="002A7EB8" w:rsidRPr="00BD5E93" w:rsidRDefault="002A7EB8" w:rsidP="00EF3324">
            <w:pPr>
              <w:pStyle w:val="Neotevilenodstavek"/>
              <w:spacing w:before="0" w:after="0" w:line="276" w:lineRule="auto"/>
              <w:rPr>
                <w:rFonts w:cs="Arial"/>
                <w:iCs/>
                <w:sz w:val="20"/>
                <w:szCs w:val="20"/>
                <w:lang w:eastAsia="sl-SI"/>
              </w:rPr>
            </w:pPr>
            <w:r>
              <w:rPr>
                <w:rFonts w:cs="Arial"/>
                <w:iCs/>
                <w:sz w:val="20"/>
                <w:szCs w:val="20"/>
                <w:lang w:eastAsia="sl-SI"/>
              </w:rPr>
              <w:t>- mag. Ana Vodičar, sekretarka</w:t>
            </w:r>
          </w:p>
        </w:tc>
      </w:tr>
      <w:tr w:rsidR="00107ED0" w:rsidRPr="00BD5E93" w14:paraId="1ED28498" w14:textId="77777777" w:rsidTr="00683260">
        <w:trPr>
          <w:gridBefore w:val="1"/>
          <w:wBefore w:w="50" w:type="dxa"/>
          <w:trHeight w:val="446"/>
        </w:trPr>
        <w:tc>
          <w:tcPr>
            <w:tcW w:w="9213" w:type="dxa"/>
            <w:gridSpan w:val="13"/>
          </w:tcPr>
          <w:p w14:paraId="11C8A4AC" w14:textId="77777777" w:rsidR="00107ED0" w:rsidRDefault="00EB56E1" w:rsidP="00EF3324">
            <w:pPr>
              <w:pStyle w:val="Oddelek"/>
              <w:numPr>
                <w:ilvl w:val="0"/>
                <w:numId w:val="0"/>
              </w:numPr>
              <w:spacing w:before="0" w:after="0" w:line="276" w:lineRule="auto"/>
              <w:jc w:val="both"/>
              <w:rPr>
                <w:rFonts w:cs="Arial"/>
                <w:b w:val="0"/>
                <w:sz w:val="20"/>
                <w:szCs w:val="20"/>
                <w:lang w:eastAsia="sl-SI"/>
              </w:rPr>
            </w:pPr>
            <w:r w:rsidRPr="00BD5E93">
              <w:rPr>
                <w:rFonts w:cs="Arial"/>
                <w:sz w:val="20"/>
                <w:szCs w:val="20"/>
                <w:lang w:eastAsia="sl-SI"/>
              </w:rPr>
              <w:t>5. Kratek povzetek gradiva:</w:t>
            </w:r>
            <w:r w:rsidRPr="00BD5E93">
              <w:rPr>
                <w:rFonts w:cs="Arial"/>
                <w:b w:val="0"/>
                <w:sz w:val="20"/>
                <w:szCs w:val="20"/>
                <w:lang w:eastAsia="sl-SI"/>
              </w:rPr>
              <w:t xml:space="preserve"> </w:t>
            </w:r>
          </w:p>
          <w:p w14:paraId="59621E85" w14:textId="102CBB48" w:rsidR="00DF68F2" w:rsidRDefault="00DF68F2" w:rsidP="00EF3324">
            <w:pPr>
              <w:pStyle w:val="lennaslov"/>
              <w:spacing w:line="276" w:lineRule="auto"/>
              <w:jc w:val="both"/>
              <w:rPr>
                <w:b w:val="0"/>
                <w:sz w:val="20"/>
                <w:szCs w:val="20"/>
              </w:rPr>
            </w:pPr>
            <w:r w:rsidRPr="00854F6F">
              <w:rPr>
                <w:b w:val="0"/>
                <w:sz w:val="20"/>
                <w:szCs w:val="20"/>
              </w:rPr>
              <w:t xml:space="preserve">Z namenom odprave </w:t>
            </w:r>
            <w:r>
              <w:rPr>
                <w:b w:val="0"/>
                <w:sz w:val="20"/>
                <w:szCs w:val="20"/>
              </w:rPr>
              <w:t xml:space="preserve">obremenjenosti </w:t>
            </w:r>
            <w:r>
              <w:rPr>
                <w:rFonts w:cs="Arial"/>
                <w:b w:val="0"/>
                <w:sz w:val="20"/>
                <w:szCs w:val="20"/>
                <w:lang w:eastAsia="sl-SI"/>
              </w:rPr>
              <w:t xml:space="preserve">strank (vlaganja ponovnih vlog za uveljavljanje določenih pravic iz javnih sredstev), </w:t>
            </w:r>
            <w:r w:rsidRPr="00854F6F">
              <w:rPr>
                <w:b w:val="0"/>
                <w:sz w:val="20"/>
                <w:szCs w:val="20"/>
              </w:rPr>
              <w:t>prevelike obremenjenost centrov za socialno delo z administrativno upravnimi postopki</w:t>
            </w:r>
            <w:r>
              <w:rPr>
                <w:b w:val="0"/>
                <w:sz w:val="20"/>
                <w:szCs w:val="20"/>
              </w:rPr>
              <w:t xml:space="preserve"> (vodenja</w:t>
            </w:r>
            <w:r w:rsidRPr="006E7E36">
              <w:rPr>
                <w:b w:val="0"/>
                <w:sz w:val="20"/>
                <w:szCs w:val="20"/>
              </w:rPr>
              <w:t xml:space="preserve"> p</w:t>
            </w:r>
            <w:r>
              <w:rPr>
                <w:b w:val="0"/>
                <w:sz w:val="20"/>
                <w:szCs w:val="20"/>
              </w:rPr>
              <w:t>osebnih ugotovitvenih postopkov)</w:t>
            </w:r>
            <w:r w:rsidRPr="00854F6F">
              <w:rPr>
                <w:b w:val="0"/>
                <w:sz w:val="20"/>
                <w:szCs w:val="20"/>
              </w:rPr>
              <w:t xml:space="preserve">, </w:t>
            </w:r>
            <w:r>
              <w:rPr>
                <w:b w:val="0"/>
                <w:sz w:val="20"/>
                <w:szCs w:val="20"/>
              </w:rPr>
              <w:t>racionalizacije postopkov odločanja</w:t>
            </w:r>
            <w:r w:rsidRPr="006E7E36">
              <w:rPr>
                <w:b w:val="0"/>
                <w:sz w:val="20"/>
                <w:szCs w:val="20"/>
              </w:rPr>
              <w:t xml:space="preserve"> o periodičnih letnih pravicah (otroškega dodatka</w:t>
            </w:r>
            <w:r>
              <w:rPr>
                <w:b w:val="0"/>
                <w:sz w:val="20"/>
                <w:szCs w:val="20"/>
              </w:rPr>
              <w:t>, državne štipendije</w:t>
            </w:r>
            <w:r w:rsidR="00740909">
              <w:rPr>
                <w:b w:val="0"/>
                <w:sz w:val="20"/>
                <w:szCs w:val="20"/>
              </w:rPr>
              <w:t xml:space="preserve">, </w:t>
            </w:r>
            <w:r>
              <w:rPr>
                <w:b w:val="0"/>
                <w:sz w:val="20"/>
                <w:szCs w:val="20"/>
              </w:rPr>
              <w:t>znižanega plačila vrtca</w:t>
            </w:r>
            <w:r w:rsidR="001637A1">
              <w:rPr>
                <w:b w:val="0"/>
                <w:sz w:val="20"/>
                <w:szCs w:val="20"/>
              </w:rPr>
              <w:t>, subvencije</w:t>
            </w:r>
            <w:r w:rsidR="00740909">
              <w:rPr>
                <w:b w:val="0"/>
                <w:sz w:val="20"/>
                <w:szCs w:val="20"/>
              </w:rPr>
              <w:t xml:space="preserve"> m</w:t>
            </w:r>
            <w:r w:rsidR="001637A1">
              <w:rPr>
                <w:b w:val="0"/>
                <w:sz w:val="20"/>
                <w:szCs w:val="20"/>
              </w:rPr>
              <w:t>alice in subvencije</w:t>
            </w:r>
            <w:r w:rsidR="00740909">
              <w:rPr>
                <w:b w:val="0"/>
                <w:sz w:val="20"/>
                <w:szCs w:val="20"/>
              </w:rPr>
              <w:t xml:space="preserve"> kosila</w:t>
            </w:r>
            <w:r w:rsidRPr="006E7E36">
              <w:rPr>
                <w:b w:val="0"/>
                <w:sz w:val="20"/>
                <w:szCs w:val="20"/>
              </w:rPr>
              <w:t xml:space="preserve">) </w:t>
            </w:r>
            <w:r>
              <w:rPr>
                <w:b w:val="0"/>
                <w:sz w:val="20"/>
                <w:szCs w:val="20"/>
              </w:rPr>
              <w:t xml:space="preserve">in </w:t>
            </w:r>
            <w:r w:rsidRPr="00854F6F">
              <w:rPr>
                <w:b w:val="0"/>
                <w:sz w:val="20"/>
                <w:szCs w:val="20"/>
              </w:rPr>
              <w:t xml:space="preserve">posledično odprave zaostankov pri reševanju pritožb </w:t>
            </w:r>
            <w:r>
              <w:rPr>
                <w:b w:val="0"/>
                <w:sz w:val="20"/>
                <w:szCs w:val="20"/>
              </w:rPr>
              <w:t>zoper odločbe centrov za socialno delo o omenjenih pravicah iz ja</w:t>
            </w:r>
            <w:r w:rsidR="00A947C4">
              <w:rPr>
                <w:b w:val="0"/>
                <w:sz w:val="20"/>
                <w:szCs w:val="20"/>
              </w:rPr>
              <w:t xml:space="preserve">vnih sredstev se </w:t>
            </w:r>
            <w:r>
              <w:rPr>
                <w:b w:val="0"/>
                <w:sz w:val="20"/>
                <w:szCs w:val="20"/>
              </w:rPr>
              <w:t>predlaga uvedba</w:t>
            </w:r>
            <w:r w:rsidRPr="00305124">
              <w:rPr>
                <w:b w:val="0"/>
                <w:sz w:val="20"/>
                <w:szCs w:val="20"/>
              </w:rPr>
              <w:t xml:space="preserve"> informativne</w:t>
            </w:r>
            <w:r w:rsidR="00C405B0">
              <w:rPr>
                <w:b w:val="0"/>
                <w:sz w:val="20"/>
                <w:szCs w:val="20"/>
              </w:rPr>
              <w:t>ga izračuna</w:t>
            </w:r>
            <w:r>
              <w:rPr>
                <w:b w:val="0"/>
                <w:sz w:val="20"/>
                <w:szCs w:val="20"/>
              </w:rPr>
              <w:t xml:space="preserve">. </w:t>
            </w:r>
          </w:p>
          <w:p w14:paraId="2439AB76" w14:textId="77777777" w:rsidR="00DF68F2" w:rsidRPr="00BD5E93" w:rsidRDefault="00DF68F2" w:rsidP="00EF3324">
            <w:pPr>
              <w:pStyle w:val="Poglavje"/>
              <w:spacing w:before="0" w:after="0" w:line="276" w:lineRule="auto"/>
              <w:jc w:val="both"/>
              <w:rPr>
                <w:b w:val="0"/>
                <w:sz w:val="20"/>
                <w:szCs w:val="20"/>
              </w:rPr>
            </w:pPr>
          </w:p>
          <w:p w14:paraId="53738ADC" w14:textId="77777777" w:rsidR="00DF68F2" w:rsidRDefault="00DF68F2" w:rsidP="00EF3324">
            <w:pPr>
              <w:pStyle w:val="Oddelek"/>
              <w:numPr>
                <w:ilvl w:val="0"/>
                <w:numId w:val="0"/>
              </w:numPr>
              <w:spacing w:before="0" w:after="0" w:line="276" w:lineRule="auto"/>
              <w:jc w:val="both"/>
              <w:rPr>
                <w:rFonts w:cs="Calibri"/>
                <w:b w:val="0"/>
                <w:bCs/>
                <w:color w:val="000000"/>
                <w:sz w:val="20"/>
                <w:szCs w:val="20"/>
              </w:rPr>
            </w:pPr>
            <w:r>
              <w:rPr>
                <w:rFonts w:cs="Calibri"/>
                <w:b w:val="0"/>
                <w:bCs/>
                <w:color w:val="000000"/>
                <w:sz w:val="20"/>
                <w:szCs w:val="20"/>
              </w:rPr>
              <w:t>Z namenom odprave neskladij z Ustavo, tj. prvega odstavka 14. člena veljavnega zakona ter drugega odstavka 7. člena Pravilnika o načinu ugotavljanja premoženja in njegove vrednosti pri dodeljevanju pravic iz javnih sredstev ter o razlogih za zmanjševanje v postopku dod</w:t>
            </w:r>
            <w:r w:rsidR="003F710E">
              <w:rPr>
                <w:rFonts w:cs="Calibri"/>
                <w:b w:val="0"/>
                <w:bCs/>
                <w:color w:val="000000"/>
                <w:sz w:val="20"/>
                <w:szCs w:val="20"/>
              </w:rPr>
              <w:t xml:space="preserve">elitve denarne socialne pomoči </w:t>
            </w:r>
            <w:r w:rsidR="003F710E" w:rsidRPr="003F710E">
              <w:rPr>
                <w:rFonts w:cs="Calibri"/>
                <w:b w:val="0"/>
                <w:bCs/>
                <w:color w:val="000000"/>
                <w:sz w:val="20"/>
                <w:szCs w:val="20"/>
              </w:rPr>
              <w:t>(Ur</w:t>
            </w:r>
            <w:r w:rsidR="00640EF5">
              <w:rPr>
                <w:rFonts w:cs="Calibri"/>
                <w:b w:val="0"/>
                <w:bCs/>
                <w:color w:val="000000"/>
                <w:sz w:val="20"/>
                <w:szCs w:val="20"/>
              </w:rPr>
              <w:t xml:space="preserve">adni list </w:t>
            </w:r>
            <w:r w:rsidR="00074826">
              <w:rPr>
                <w:rFonts w:cs="Arial"/>
                <w:b w:val="0"/>
                <w:color w:val="000000"/>
                <w:sz w:val="20"/>
                <w:szCs w:val="20"/>
                <w:lang w:eastAsia="sl-SI"/>
              </w:rPr>
              <w:t>RS</w:t>
            </w:r>
            <w:r w:rsidR="003F710E">
              <w:rPr>
                <w:rFonts w:cs="Calibri"/>
                <w:b w:val="0"/>
                <w:bCs/>
                <w:color w:val="000000"/>
                <w:sz w:val="20"/>
                <w:szCs w:val="20"/>
              </w:rPr>
              <w:t xml:space="preserve">, št. 8/12 in 99/15 - </w:t>
            </w:r>
            <w:r>
              <w:rPr>
                <w:rFonts w:cs="Calibri"/>
                <w:b w:val="0"/>
                <w:bCs/>
                <w:color w:val="000000"/>
                <w:sz w:val="20"/>
                <w:szCs w:val="20"/>
              </w:rPr>
              <w:t xml:space="preserve">v delu, ki določa, da se vrednost lastniških deležev gospodarskih družb ali zadrug lahko ugotavlja le iz izpisa iz sodnega registra), ugotovljenima z odločbo Ustavnega sodišča Republike Slovenije št. </w:t>
            </w:r>
            <w:r w:rsidRPr="00B07718">
              <w:rPr>
                <w:rFonts w:cs="Calibri"/>
                <w:b w:val="0"/>
                <w:bCs/>
                <w:color w:val="000000"/>
                <w:sz w:val="20"/>
                <w:szCs w:val="20"/>
              </w:rPr>
              <w:t>U-I-73/15-28 z dne 7. 7. 2016</w:t>
            </w:r>
            <w:r>
              <w:rPr>
                <w:rFonts w:cs="Calibri"/>
                <w:b w:val="0"/>
                <w:bCs/>
                <w:color w:val="000000"/>
                <w:sz w:val="20"/>
                <w:szCs w:val="20"/>
              </w:rPr>
              <w:t>,</w:t>
            </w:r>
            <w:r w:rsidRPr="00B07718">
              <w:rPr>
                <w:rFonts w:cs="Calibri"/>
                <w:b w:val="0"/>
                <w:bCs/>
                <w:color w:val="000000"/>
                <w:sz w:val="20"/>
                <w:szCs w:val="20"/>
              </w:rPr>
              <w:t xml:space="preserve"> </w:t>
            </w:r>
            <w:r>
              <w:rPr>
                <w:rFonts w:cs="Calibri"/>
                <w:b w:val="0"/>
                <w:bCs/>
                <w:color w:val="000000"/>
                <w:sz w:val="20"/>
                <w:szCs w:val="20"/>
              </w:rPr>
              <w:t>se predlaga</w:t>
            </w:r>
            <w:r w:rsidRPr="00C95A99">
              <w:rPr>
                <w:rFonts w:cs="Calibri"/>
                <w:b w:val="0"/>
                <w:bCs/>
                <w:color w:val="000000"/>
                <w:sz w:val="20"/>
                <w:szCs w:val="20"/>
              </w:rPr>
              <w:t xml:space="preserve"> </w:t>
            </w:r>
            <w:r>
              <w:rPr>
                <w:rFonts w:cs="Calibri"/>
                <w:b w:val="0"/>
                <w:bCs/>
                <w:color w:val="000000"/>
                <w:sz w:val="20"/>
                <w:szCs w:val="20"/>
              </w:rPr>
              <w:t>tudi sprememba</w:t>
            </w:r>
            <w:r w:rsidRPr="00C95A99">
              <w:rPr>
                <w:rFonts w:cs="Calibri"/>
                <w:b w:val="0"/>
                <w:bCs/>
                <w:color w:val="000000"/>
                <w:sz w:val="20"/>
                <w:szCs w:val="20"/>
              </w:rPr>
              <w:t xml:space="preserve"> </w:t>
            </w:r>
            <w:r>
              <w:rPr>
                <w:rFonts w:cs="Calibri"/>
                <w:b w:val="0"/>
                <w:bCs/>
                <w:color w:val="000000"/>
                <w:sz w:val="20"/>
                <w:szCs w:val="20"/>
              </w:rPr>
              <w:t>posameznih določb zakona</w:t>
            </w:r>
            <w:r w:rsidRPr="00C95A99">
              <w:rPr>
                <w:rFonts w:cs="Calibri"/>
                <w:b w:val="0"/>
                <w:bCs/>
                <w:color w:val="000000"/>
                <w:sz w:val="20"/>
                <w:szCs w:val="20"/>
              </w:rPr>
              <w:t>.</w:t>
            </w:r>
          </w:p>
          <w:p w14:paraId="12A2EE38" w14:textId="77777777" w:rsidR="00054123" w:rsidRDefault="00054123" w:rsidP="00EF3324">
            <w:pPr>
              <w:pStyle w:val="Oddelek"/>
              <w:numPr>
                <w:ilvl w:val="0"/>
                <w:numId w:val="0"/>
              </w:numPr>
              <w:spacing w:before="0" w:after="0" w:line="276" w:lineRule="auto"/>
              <w:jc w:val="both"/>
              <w:rPr>
                <w:rFonts w:cs="Calibri"/>
                <w:b w:val="0"/>
                <w:bCs/>
                <w:color w:val="000000"/>
                <w:sz w:val="20"/>
                <w:szCs w:val="20"/>
              </w:rPr>
            </w:pPr>
          </w:p>
          <w:p w14:paraId="1B762768" w14:textId="77777777" w:rsidR="00AC2C6E" w:rsidRPr="00BD5E93" w:rsidRDefault="00AC2C6E" w:rsidP="00EF3324">
            <w:pPr>
              <w:pStyle w:val="Oddelek"/>
              <w:numPr>
                <w:ilvl w:val="0"/>
                <w:numId w:val="0"/>
              </w:numPr>
              <w:spacing w:before="0" w:after="0" w:line="276" w:lineRule="auto"/>
              <w:jc w:val="both"/>
              <w:rPr>
                <w:rFonts w:cs="Arial"/>
                <w:b w:val="0"/>
                <w:sz w:val="20"/>
                <w:szCs w:val="20"/>
                <w:lang w:eastAsia="sl-SI"/>
              </w:rPr>
            </w:pPr>
            <w:r>
              <w:rPr>
                <w:rFonts w:cs="Calibri"/>
                <w:b w:val="0"/>
                <w:bCs/>
                <w:color w:val="000000"/>
                <w:sz w:val="20"/>
                <w:szCs w:val="20"/>
              </w:rPr>
              <w:t xml:space="preserve">Predlagane so še druge manjše dopolnitve ali spremembe zakona, ki bodo </w:t>
            </w:r>
            <w:r w:rsidR="00564EDB">
              <w:rPr>
                <w:rFonts w:cs="Calibri"/>
                <w:b w:val="0"/>
                <w:bCs/>
                <w:color w:val="000000"/>
                <w:sz w:val="20"/>
                <w:szCs w:val="20"/>
              </w:rPr>
              <w:t>o</w:t>
            </w:r>
            <w:r>
              <w:rPr>
                <w:rFonts w:cs="Calibri"/>
                <w:b w:val="0"/>
                <w:bCs/>
                <w:color w:val="000000"/>
                <w:sz w:val="20"/>
                <w:szCs w:val="20"/>
              </w:rPr>
              <w:t>lajš</w:t>
            </w:r>
            <w:r w:rsidR="00564EDB">
              <w:rPr>
                <w:rFonts w:cs="Calibri"/>
                <w:b w:val="0"/>
                <w:bCs/>
                <w:color w:val="000000"/>
                <w:sz w:val="20"/>
                <w:szCs w:val="20"/>
              </w:rPr>
              <w:t>ale</w:t>
            </w:r>
            <w:r>
              <w:rPr>
                <w:rFonts w:cs="Calibri"/>
                <w:b w:val="0"/>
                <w:bCs/>
                <w:color w:val="000000"/>
                <w:sz w:val="20"/>
                <w:szCs w:val="20"/>
              </w:rPr>
              <w:t xml:space="preserve"> izvajanje</w:t>
            </w:r>
            <w:r w:rsidR="00400F9C">
              <w:rPr>
                <w:rFonts w:cs="Calibri"/>
                <w:b w:val="0"/>
                <w:bCs/>
                <w:color w:val="000000"/>
                <w:sz w:val="20"/>
                <w:szCs w:val="20"/>
              </w:rPr>
              <w:t xml:space="preserve"> zakona</w:t>
            </w:r>
            <w:r>
              <w:rPr>
                <w:rFonts w:cs="Calibri"/>
                <w:b w:val="0"/>
                <w:bCs/>
                <w:color w:val="000000"/>
                <w:sz w:val="20"/>
                <w:szCs w:val="20"/>
              </w:rPr>
              <w:t>.</w:t>
            </w:r>
          </w:p>
        </w:tc>
      </w:tr>
      <w:tr w:rsidR="00107ED0" w:rsidRPr="00BD5E93" w14:paraId="581ABADC" w14:textId="77777777" w:rsidTr="00683260">
        <w:trPr>
          <w:gridBefore w:val="1"/>
          <w:wBefore w:w="50" w:type="dxa"/>
        </w:trPr>
        <w:tc>
          <w:tcPr>
            <w:tcW w:w="9213" w:type="dxa"/>
            <w:gridSpan w:val="13"/>
          </w:tcPr>
          <w:p w14:paraId="0D357D75" w14:textId="77777777" w:rsidR="00BD78D8" w:rsidRPr="00BD5E93" w:rsidRDefault="00BD78D8" w:rsidP="00EF3324">
            <w:pPr>
              <w:pStyle w:val="Neotevilenodstavek"/>
              <w:spacing w:before="0" w:after="0" w:line="276" w:lineRule="auto"/>
              <w:rPr>
                <w:rFonts w:cs="Arial"/>
                <w:iCs/>
                <w:sz w:val="20"/>
                <w:szCs w:val="20"/>
                <w:lang w:eastAsia="sl-SI"/>
              </w:rPr>
            </w:pPr>
          </w:p>
        </w:tc>
      </w:tr>
      <w:tr w:rsidR="00107ED0" w:rsidRPr="00BD5E93" w14:paraId="75232D05" w14:textId="77777777" w:rsidTr="00683260">
        <w:trPr>
          <w:gridBefore w:val="1"/>
          <w:wBefore w:w="50" w:type="dxa"/>
        </w:trPr>
        <w:tc>
          <w:tcPr>
            <w:tcW w:w="9213" w:type="dxa"/>
            <w:gridSpan w:val="13"/>
          </w:tcPr>
          <w:p w14:paraId="147F5D18" w14:textId="77777777" w:rsidR="00107ED0" w:rsidRPr="00BD5E93" w:rsidRDefault="00107ED0" w:rsidP="00EF3324">
            <w:pPr>
              <w:pStyle w:val="Oddelek"/>
              <w:numPr>
                <w:ilvl w:val="0"/>
                <w:numId w:val="0"/>
              </w:numPr>
              <w:spacing w:before="0" w:after="0" w:line="276" w:lineRule="auto"/>
              <w:jc w:val="both"/>
              <w:rPr>
                <w:rFonts w:cs="Arial"/>
                <w:sz w:val="20"/>
                <w:szCs w:val="20"/>
                <w:lang w:eastAsia="sl-SI"/>
              </w:rPr>
            </w:pPr>
            <w:r w:rsidRPr="00BD5E93">
              <w:rPr>
                <w:rFonts w:cs="Arial"/>
                <w:sz w:val="20"/>
                <w:szCs w:val="20"/>
                <w:lang w:eastAsia="sl-SI"/>
              </w:rPr>
              <w:t>6. Presoja posledic</w:t>
            </w:r>
            <w:r w:rsidR="00A24E98" w:rsidRPr="00BD5E93">
              <w:rPr>
                <w:rFonts w:cs="Arial"/>
                <w:sz w:val="20"/>
                <w:szCs w:val="20"/>
                <w:lang w:eastAsia="sl-SI"/>
              </w:rPr>
              <w:t xml:space="preserve"> </w:t>
            </w:r>
            <w:r w:rsidR="00372466" w:rsidRPr="00BD5E93">
              <w:rPr>
                <w:rFonts w:cs="Arial"/>
                <w:sz w:val="20"/>
                <w:szCs w:val="20"/>
                <w:lang w:eastAsia="sl-SI"/>
              </w:rPr>
              <w:t>za:</w:t>
            </w:r>
          </w:p>
        </w:tc>
      </w:tr>
      <w:tr w:rsidR="00107ED0" w:rsidRPr="00BD5E93" w14:paraId="0A8B4203" w14:textId="77777777" w:rsidTr="00683260">
        <w:trPr>
          <w:gridBefore w:val="1"/>
          <w:wBefore w:w="50" w:type="dxa"/>
        </w:trPr>
        <w:tc>
          <w:tcPr>
            <w:tcW w:w="1920" w:type="dxa"/>
            <w:gridSpan w:val="2"/>
          </w:tcPr>
          <w:p w14:paraId="618307B5" w14:textId="77777777" w:rsidR="00107ED0" w:rsidRPr="00BD5E93" w:rsidRDefault="00107ED0" w:rsidP="00EF3324">
            <w:pPr>
              <w:pStyle w:val="Neotevilenodstavek"/>
              <w:spacing w:before="0" w:after="0" w:line="276" w:lineRule="auto"/>
              <w:ind w:left="360"/>
              <w:rPr>
                <w:rFonts w:cs="Arial"/>
                <w:iCs/>
                <w:sz w:val="20"/>
                <w:szCs w:val="20"/>
                <w:lang w:eastAsia="sl-SI"/>
              </w:rPr>
            </w:pPr>
            <w:r w:rsidRPr="00BD5E93">
              <w:rPr>
                <w:rFonts w:cs="Arial"/>
                <w:iCs/>
                <w:sz w:val="20"/>
                <w:szCs w:val="20"/>
                <w:lang w:eastAsia="sl-SI"/>
              </w:rPr>
              <w:t>a)</w:t>
            </w:r>
          </w:p>
        </w:tc>
        <w:tc>
          <w:tcPr>
            <w:tcW w:w="5759" w:type="dxa"/>
            <w:gridSpan w:val="8"/>
          </w:tcPr>
          <w:p w14:paraId="7ACBA45C" w14:textId="77777777" w:rsidR="00107ED0" w:rsidRPr="00BD5E93" w:rsidRDefault="00EB56E1" w:rsidP="00EF3324">
            <w:pPr>
              <w:pStyle w:val="Neotevilenodstavek"/>
              <w:spacing w:before="0" w:after="0" w:line="276" w:lineRule="auto"/>
              <w:rPr>
                <w:rFonts w:cs="Arial"/>
                <w:sz w:val="20"/>
                <w:szCs w:val="20"/>
                <w:lang w:eastAsia="sl-SI"/>
              </w:rPr>
            </w:pPr>
            <w:r w:rsidRPr="00BD5E93">
              <w:rPr>
                <w:rFonts w:cs="Arial"/>
                <w:sz w:val="20"/>
                <w:szCs w:val="20"/>
                <w:lang w:eastAsia="sl-SI"/>
              </w:rPr>
              <w:t>javnofinančna sredstva nad 40.000 EUR v tekočem in naslednjih treh letih</w:t>
            </w:r>
          </w:p>
        </w:tc>
        <w:tc>
          <w:tcPr>
            <w:tcW w:w="1534" w:type="dxa"/>
            <w:gridSpan w:val="3"/>
            <w:vAlign w:val="center"/>
          </w:tcPr>
          <w:p w14:paraId="716D560E" w14:textId="77777777" w:rsidR="00107ED0" w:rsidRPr="00BD5E93" w:rsidRDefault="00380E2F" w:rsidP="00EF3324">
            <w:pPr>
              <w:pStyle w:val="Neotevilenodstavek"/>
              <w:spacing w:before="0" w:after="0" w:line="276" w:lineRule="auto"/>
              <w:rPr>
                <w:rFonts w:cs="Arial"/>
                <w:iCs/>
                <w:sz w:val="20"/>
                <w:szCs w:val="20"/>
                <w:lang w:eastAsia="sl-SI"/>
              </w:rPr>
            </w:pPr>
            <w:r>
              <w:rPr>
                <w:rFonts w:cs="Arial"/>
                <w:sz w:val="20"/>
                <w:szCs w:val="20"/>
                <w:lang w:eastAsia="sl-SI"/>
              </w:rPr>
              <w:t>DA</w:t>
            </w:r>
          </w:p>
        </w:tc>
      </w:tr>
      <w:tr w:rsidR="00107ED0" w:rsidRPr="00BD5E93" w14:paraId="7352BB84" w14:textId="77777777" w:rsidTr="00683260">
        <w:trPr>
          <w:gridBefore w:val="1"/>
          <w:wBefore w:w="50" w:type="dxa"/>
        </w:trPr>
        <w:tc>
          <w:tcPr>
            <w:tcW w:w="1920" w:type="dxa"/>
            <w:gridSpan w:val="2"/>
          </w:tcPr>
          <w:p w14:paraId="1B70285C" w14:textId="77777777" w:rsidR="00107ED0" w:rsidRPr="00BD5E93" w:rsidRDefault="00107ED0" w:rsidP="00EF3324">
            <w:pPr>
              <w:pStyle w:val="Neotevilenodstavek"/>
              <w:spacing w:before="0" w:after="0" w:line="276" w:lineRule="auto"/>
              <w:ind w:left="360"/>
              <w:rPr>
                <w:rFonts w:cs="Arial"/>
                <w:iCs/>
                <w:sz w:val="20"/>
                <w:szCs w:val="20"/>
                <w:lang w:eastAsia="sl-SI"/>
              </w:rPr>
            </w:pPr>
            <w:r w:rsidRPr="00BD5E93">
              <w:rPr>
                <w:rFonts w:cs="Arial"/>
                <w:iCs/>
                <w:sz w:val="20"/>
                <w:szCs w:val="20"/>
                <w:lang w:eastAsia="sl-SI"/>
              </w:rPr>
              <w:t>b)</w:t>
            </w:r>
          </w:p>
        </w:tc>
        <w:tc>
          <w:tcPr>
            <w:tcW w:w="5759" w:type="dxa"/>
            <w:gridSpan w:val="8"/>
          </w:tcPr>
          <w:p w14:paraId="38C91EE6" w14:textId="77777777" w:rsidR="00812319" w:rsidRPr="00812319" w:rsidRDefault="00EB56E1" w:rsidP="00EF3324">
            <w:pPr>
              <w:pStyle w:val="Neotevilenodstavek"/>
              <w:spacing w:before="0" w:after="0" w:line="276" w:lineRule="auto"/>
              <w:rPr>
                <w:rFonts w:cs="Arial"/>
                <w:bCs/>
                <w:sz w:val="20"/>
                <w:szCs w:val="20"/>
                <w:lang w:eastAsia="sl-SI"/>
              </w:rPr>
            </w:pPr>
            <w:r w:rsidRPr="00BD5E93">
              <w:rPr>
                <w:rFonts w:cs="Arial"/>
                <w:bCs/>
                <w:sz w:val="20"/>
                <w:szCs w:val="20"/>
                <w:lang w:eastAsia="sl-SI"/>
              </w:rPr>
              <w:t>usklajenost slovenskega pravnega reda s pravnim redom Evropske unije</w:t>
            </w:r>
          </w:p>
        </w:tc>
        <w:tc>
          <w:tcPr>
            <w:tcW w:w="1534" w:type="dxa"/>
            <w:gridSpan w:val="3"/>
            <w:vAlign w:val="center"/>
          </w:tcPr>
          <w:p w14:paraId="16B3305A" w14:textId="77777777" w:rsidR="00107ED0" w:rsidRPr="00BD5E93" w:rsidRDefault="00B55E49" w:rsidP="00EF3324">
            <w:pPr>
              <w:pStyle w:val="Neotevilenodstavek"/>
              <w:spacing w:before="0" w:after="0" w:line="276" w:lineRule="auto"/>
              <w:rPr>
                <w:rFonts w:cs="Arial"/>
                <w:iCs/>
                <w:sz w:val="20"/>
                <w:szCs w:val="20"/>
                <w:lang w:eastAsia="sl-SI"/>
              </w:rPr>
            </w:pPr>
            <w:r w:rsidRPr="00BD5E93">
              <w:rPr>
                <w:rFonts w:cs="Arial"/>
                <w:sz w:val="20"/>
                <w:szCs w:val="20"/>
                <w:lang w:eastAsia="sl-SI"/>
              </w:rPr>
              <w:t>NE</w:t>
            </w:r>
          </w:p>
        </w:tc>
      </w:tr>
      <w:tr w:rsidR="00107ED0" w:rsidRPr="00BD5E93" w14:paraId="22544259" w14:textId="77777777" w:rsidTr="00683260">
        <w:trPr>
          <w:gridBefore w:val="1"/>
          <w:wBefore w:w="50" w:type="dxa"/>
        </w:trPr>
        <w:tc>
          <w:tcPr>
            <w:tcW w:w="1920" w:type="dxa"/>
            <w:gridSpan w:val="2"/>
          </w:tcPr>
          <w:p w14:paraId="47F0BA74" w14:textId="77777777" w:rsidR="00107ED0" w:rsidRPr="00BD5E93" w:rsidRDefault="00107ED0" w:rsidP="00EF3324">
            <w:pPr>
              <w:pStyle w:val="Neotevilenodstavek"/>
              <w:spacing w:before="0" w:after="0" w:line="276" w:lineRule="auto"/>
              <w:ind w:left="360"/>
              <w:rPr>
                <w:rFonts w:cs="Arial"/>
                <w:iCs/>
                <w:sz w:val="20"/>
                <w:szCs w:val="20"/>
                <w:lang w:eastAsia="sl-SI"/>
              </w:rPr>
            </w:pPr>
            <w:r w:rsidRPr="00BD5E93">
              <w:rPr>
                <w:rFonts w:cs="Arial"/>
                <w:iCs/>
                <w:sz w:val="20"/>
                <w:szCs w:val="20"/>
                <w:lang w:eastAsia="sl-SI"/>
              </w:rPr>
              <w:t>c)</w:t>
            </w:r>
          </w:p>
        </w:tc>
        <w:tc>
          <w:tcPr>
            <w:tcW w:w="5759" w:type="dxa"/>
            <w:gridSpan w:val="8"/>
          </w:tcPr>
          <w:p w14:paraId="792DC596" w14:textId="77777777" w:rsidR="00107ED0" w:rsidRPr="00BD5E93" w:rsidRDefault="00EB56E1" w:rsidP="00EF3324">
            <w:pPr>
              <w:pStyle w:val="Neotevilenodstavek"/>
              <w:spacing w:before="0" w:after="0" w:line="276" w:lineRule="auto"/>
              <w:rPr>
                <w:rFonts w:cs="Arial"/>
                <w:iCs/>
                <w:sz w:val="20"/>
                <w:szCs w:val="20"/>
                <w:lang w:eastAsia="sl-SI"/>
              </w:rPr>
            </w:pPr>
            <w:r w:rsidRPr="00BD5E93">
              <w:rPr>
                <w:rFonts w:cs="Arial"/>
                <w:sz w:val="20"/>
                <w:szCs w:val="20"/>
                <w:lang w:eastAsia="sl-SI"/>
              </w:rPr>
              <w:t>administrativne posledice</w:t>
            </w:r>
          </w:p>
        </w:tc>
        <w:tc>
          <w:tcPr>
            <w:tcW w:w="1534" w:type="dxa"/>
            <w:gridSpan w:val="3"/>
            <w:vAlign w:val="center"/>
          </w:tcPr>
          <w:p w14:paraId="6C01F656" w14:textId="77777777" w:rsidR="00107ED0" w:rsidRPr="00BD5E93" w:rsidRDefault="00073333" w:rsidP="00EF3324">
            <w:pPr>
              <w:pStyle w:val="Neotevilenodstavek"/>
              <w:spacing w:before="0" w:after="0" w:line="276" w:lineRule="auto"/>
              <w:rPr>
                <w:rFonts w:cs="Arial"/>
                <w:sz w:val="20"/>
                <w:szCs w:val="20"/>
                <w:lang w:eastAsia="sl-SI"/>
              </w:rPr>
            </w:pPr>
            <w:r w:rsidRPr="00BD5E93">
              <w:rPr>
                <w:rFonts w:cs="Arial"/>
                <w:sz w:val="20"/>
                <w:szCs w:val="20"/>
                <w:lang w:eastAsia="sl-SI"/>
              </w:rPr>
              <w:t>DA</w:t>
            </w:r>
          </w:p>
        </w:tc>
      </w:tr>
      <w:tr w:rsidR="00107ED0" w:rsidRPr="00BD5E93" w14:paraId="77890365" w14:textId="77777777" w:rsidTr="00683260">
        <w:trPr>
          <w:gridBefore w:val="1"/>
          <w:wBefore w:w="50" w:type="dxa"/>
        </w:trPr>
        <w:tc>
          <w:tcPr>
            <w:tcW w:w="1920" w:type="dxa"/>
            <w:gridSpan w:val="2"/>
          </w:tcPr>
          <w:p w14:paraId="1582029D" w14:textId="77777777" w:rsidR="00107ED0" w:rsidRPr="00BD5E93" w:rsidRDefault="00107ED0" w:rsidP="00EF3324">
            <w:pPr>
              <w:pStyle w:val="Neotevilenodstavek"/>
              <w:spacing w:before="0" w:after="0" w:line="276" w:lineRule="auto"/>
              <w:ind w:left="360"/>
              <w:rPr>
                <w:rFonts w:cs="Arial"/>
                <w:iCs/>
                <w:sz w:val="20"/>
                <w:szCs w:val="20"/>
                <w:lang w:eastAsia="sl-SI"/>
              </w:rPr>
            </w:pPr>
            <w:r w:rsidRPr="00BD5E93">
              <w:rPr>
                <w:rFonts w:cs="Arial"/>
                <w:iCs/>
                <w:sz w:val="20"/>
                <w:szCs w:val="20"/>
                <w:lang w:eastAsia="sl-SI"/>
              </w:rPr>
              <w:t>č)</w:t>
            </w:r>
          </w:p>
        </w:tc>
        <w:tc>
          <w:tcPr>
            <w:tcW w:w="5759" w:type="dxa"/>
            <w:gridSpan w:val="8"/>
          </w:tcPr>
          <w:p w14:paraId="37AAEFF1" w14:textId="77777777" w:rsidR="00107ED0" w:rsidRPr="00BD5E93" w:rsidRDefault="00EB56E1" w:rsidP="00EF3324">
            <w:pPr>
              <w:pStyle w:val="Neotevilenodstavek"/>
              <w:spacing w:before="0" w:after="0" w:line="276" w:lineRule="auto"/>
              <w:rPr>
                <w:rFonts w:cs="Arial"/>
                <w:bCs/>
                <w:sz w:val="20"/>
                <w:szCs w:val="20"/>
                <w:lang w:eastAsia="sl-SI"/>
              </w:rPr>
            </w:pPr>
            <w:r w:rsidRPr="00BD5E93">
              <w:rPr>
                <w:rFonts w:cs="Arial"/>
                <w:sz w:val="20"/>
                <w:szCs w:val="20"/>
                <w:lang w:eastAsia="sl-SI"/>
              </w:rPr>
              <w:t>gospodarstvo, zlasti</w:t>
            </w:r>
            <w:r w:rsidRPr="00BD5E93">
              <w:rPr>
                <w:rFonts w:cs="Arial"/>
                <w:bCs/>
                <w:sz w:val="20"/>
                <w:szCs w:val="20"/>
                <w:lang w:eastAsia="sl-SI"/>
              </w:rPr>
              <w:t xml:space="preserve"> mala in srednja podjetja ter konkurenčnost podjetij</w:t>
            </w:r>
          </w:p>
        </w:tc>
        <w:tc>
          <w:tcPr>
            <w:tcW w:w="1534" w:type="dxa"/>
            <w:gridSpan w:val="3"/>
            <w:vAlign w:val="center"/>
          </w:tcPr>
          <w:p w14:paraId="33C3BF27" w14:textId="77777777" w:rsidR="00107ED0" w:rsidRPr="00BD5E93" w:rsidRDefault="00073333" w:rsidP="00EF3324">
            <w:pPr>
              <w:pStyle w:val="Neotevilenodstavek"/>
              <w:spacing w:before="0" w:after="0" w:line="276" w:lineRule="auto"/>
              <w:rPr>
                <w:rFonts w:cs="Arial"/>
                <w:iCs/>
                <w:sz w:val="20"/>
                <w:szCs w:val="20"/>
                <w:lang w:eastAsia="sl-SI"/>
              </w:rPr>
            </w:pPr>
            <w:r w:rsidRPr="00BD5E93">
              <w:rPr>
                <w:rFonts w:cs="Arial"/>
                <w:sz w:val="20"/>
                <w:szCs w:val="20"/>
                <w:lang w:eastAsia="sl-SI"/>
              </w:rPr>
              <w:t>NE</w:t>
            </w:r>
          </w:p>
        </w:tc>
      </w:tr>
      <w:tr w:rsidR="00107ED0" w:rsidRPr="00BD5E93" w14:paraId="0892F983" w14:textId="77777777" w:rsidTr="00683260">
        <w:trPr>
          <w:gridBefore w:val="1"/>
          <w:wBefore w:w="50" w:type="dxa"/>
        </w:trPr>
        <w:tc>
          <w:tcPr>
            <w:tcW w:w="1920" w:type="dxa"/>
            <w:gridSpan w:val="2"/>
          </w:tcPr>
          <w:p w14:paraId="5E543DCA" w14:textId="77777777" w:rsidR="00107ED0" w:rsidRPr="00BD5E93" w:rsidRDefault="00107ED0" w:rsidP="00EF3324">
            <w:pPr>
              <w:pStyle w:val="Neotevilenodstavek"/>
              <w:spacing w:before="0" w:after="0" w:line="276" w:lineRule="auto"/>
              <w:ind w:left="360"/>
              <w:rPr>
                <w:rFonts w:cs="Arial"/>
                <w:iCs/>
                <w:sz w:val="20"/>
                <w:szCs w:val="20"/>
                <w:lang w:eastAsia="sl-SI"/>
              </w:rPr>
            </w:pPr>
            <w:r w:rsidRPr="00BD5E93">
              <w:rPr>
                <w:rFonts w:cs="Arial"/>
                <w:iCs/>
                <w:sz w:val="20"/>
                <w:szCs w:val="20"/>
                <w:lang w:eastAsia="sl-SI"/>
              </w:rPr>
              <w:t>d)</w:t>
            </w:r>
          </w:p>
        </w:tc>
        <w:tc>
          <w:tcPr>
            <w:tcW w:w="5759" w:type="dxa"/>
            <w:gridSpan w:val="8"/>
          </w:tcPr>
          <w:p w14:paraId="60D35136" w14:textId="77777777" w:rsidR="00107ED0" w:rsidRPr="00BD5E93" w:rsidRDefault="00EB56E1" w:rsidP="00EF3324">
            <w:pPr>
              <w:pStyle w:val="Neotevilenodstavek"/>
              <w:spacing w:before="0" w:after="0" w:line="276" w:lineRule="auto"/>
              <w:rPr>
                <w:rFonts w:cs="Arial"/>
                <w:bCs/>
                <w:sz w:val="20"/>
                <w:szCs w:val="20"/>
                <w:lang w:eastAsia="sl-SI"/>
              </w:rPr>
            </w:pPr>
            <w:r w:rsidRPr="00BD5E93">
              <w:rPr>
                <w:rFonts w:cs="Arial"/>
                <w:bCs/>
                <w:sz w:val="20"/>
                <w:szCs w:val="20"/>
                <w:lang w:eastAsia="sl-SI"/>
              </w:rPr>
              <w:t>okolje, vključno s prostorskimi in varstvenimi vidiki</w:t>
            </w:r>
          </w:p>
        </w:tc>
        <w:tc>
          <w:tcPr>
            <w:tcW w:w="1534" w:type="dxa"/>
            <w:gridSpan w:val="3"/>
            <w:vAlign w:val="center"/>
          </w:tcPr>
          <w:p w14:paraId="25DF74DD" w14:textId="77777777" w:rsidR="00107ED0" w:rsidRPr="00BD5E93" w:rsidRDefault="00EB56E1" w:rsidP="00EF3324">
            <w:pPr>
              <w:pStyle w:val="Neotevilenodstavek"/>
              <w:spacing w:before="0" w:after="0" w:line="276" w:lineRule="auto"/>
              <w:rPr>
                <w:rFonts w:cs="Arial"/>
                <w:iCs/>
                <w:sz w:val="20"/>
                <w:szCs w:val="20"/>
                <w:lang w:eastAsia="sl-SI"/>
              </w:rPr>
            </w:pPr>
            <w:r w:rsidRPr="00BD5E93">
              <w:rPr>
                <w:rFonts w:cs="Arial"/>
                <w:sz w:val="20"/>
                <w:szCs w:val="20"/>
                <w:lang w:eastAsia="sl-SI"/>
              </w:rPr>
              <w:t>NE</w:t>
            </w:r>
          </w:p>
        </w:tc>
      </w:tr>
      <w:tr w:rsidR="00107ED0" w:rsidRPr="00BD5E93" w14:paraId="6E7A7858" w14:textId="77777777" w:rsidTr="00683260">
        <w:trPr>
          <w:gridBefore w:val="1"/>
          <w:wBefore w:w="50" w:type="dxa"/>
        </w:trPr>
        <w:tc>
          <w:tcPr>
            <w:tcW w:w="1920" w:type="dxa"/>
            <w:gridSpan w:val="2"/>
          </w:tcPr>
          <w:p w14:paraId="097AC50D" w14:textId="77777777" w:rsidR="00107ED0" w:rsidRPr="00BD5E93" w:rsidRDefault="00107ED0" w:rsidP="00EF3324">
            <w:pPr>
              <w:pStyle w:val="Neotevilenodstavek"/>
              <w:spacing w:before="0" w:after="0" w:line="276" w:lineRule="auto"/>
              <w:ind w:left="360"/>
              <w:rPr>
                <w:rFonts w:cs="Arial"/>
                <w:iCs/>
                <w:sz w:val="20"/>
                <w:szCs w:val="20"/>
                <w:lang w:eastAsia="sl-SI"/>
              </w:rPr>
            </w:pPr>
            <w:r w:rsidRPr="00BD5E93">
              <w:rPr>
                <w:rFonts w:cs="Arial"/>
                <w:iCs/>
                <w:sz w:val="20"/>
                <w:szCs w:val="20"/>
                <w:lang w:eastAsia="sl-SI"/>
              </w:rPr>
              <w:t>e)</w:t>
            </w:r>
          </w:p>
        </w:tc>
        <w:tc>
          <w:tcPr>
            <w:tcW w:w="5759" w:type="dxa"/>
            <w:gridSpan w:val="8"/>
          </w:tcPr>
          <w:p w14:paraId="45E62883" w14:textId="77777777" w:rsidR="00107ED0" w:rsidRPr="00BD5E93" w:rsidRDefault="00EB56E1" w:rsidP="00EF3324">
            <w:pPr>
              <w:pStyle w:val="Neotevilenodstavek"/>
              <w:spacing w:before="0" w:after="0" w:line="276" w:lineRule="auto"/>
              <w:rPr>
                <w:rFonts w:cs="Arial"/>
                <w:bCs/>
                <w:sz w:val="20"/>
                <w:szCs w:val="20"/>
                <w:lang w:eastAsia="sl-SI"/>
              </w:rPr>
            </w:pPr>
            <w:r w:rsidRPr="00BD5E93">
              <w:rPr>
                <w:rFonts w:cs="Arial"/>
                <w:bCs/>
                <w:sz w:val="20"/>
                <w:szCs w:val="20"/>
                <w:lang w:eastAsia="sl-SI"/>
              </w:rPr>
              <w:t>socialno področje</w:t>
            </w:r>
          </w:p>
        </w:tc>
        <w:tc>
          <w:tcPr>
            <w:tcW w:w="1534" w:type="dxa"/>
            <w:gridSpan w:val="3"/>
            <w:vAlign w:val="center"/>
          </w:tcPr>
          <w:p w14:paraId="29AD0A8C" w14:textId="77777777" w:rsidR="00107ED0" w:rsidRPr="00BD5E93" w:rsidRDefault="00EB56E1" w:rsidP="00EF3324">
            <w:pPr>
              <w:pStyle w:val="Neotevilenodstavek"/>
              <w:spacing w:before="0" w:after="0" w:line="276" w:lineRule="auto"/>
              <w:rPr>
                <w:rFonts w:cs="Arial"/>
                <w:iCs/>
                <w:sz w:val="20"/>
                <w:szCs w:val="20"/>
                <w:lang w:eastAsia="sl-SI"/>
              </w:rPr>
            </w:pPr>
            <w:r w:rsidRPr="00BD5E93">
              <w:rPr>
                <w:rFonts w:cs="Arial"/>
                <w:sz w:val="20"/>
                <w:szCs w:val="20"/>
                <w:lang w:eastAsia="sl-SI"/>
              </w:rPr>
              <w:t>DA</w:t>
            </w:r>
          </w:p>
        </w:tc>
      </w:tr>
      <w:tr w:rsidR="00107ED0" w:rsidRPr="00BD5E93" w14:paraId="3316DAC5" w14:textId="77777777" w:rsidTr="00683260">
        <w:trPr>
          <w:gridBefore w:val="1"/>
          <w:wBefore w:w="50" w:type="dxa"/>
        </w:trPr>
        <w:tc>
          <w:tcPr>
            <w:tcW w:w="1920" w:type="dxa"/>
            <w:gridSpan w:val="2"/>
            <w:tcBorders>
              <w:bottom w:val="single" w:sz="4" w:space="0" w:color="auto"/>
            </w:tcBorders>
          </w:tcPr>
          <w:p w14:paraId="6B67BFDA" w14:textId="77777777" w:rsidR="00107ED0" w:rsidRPr="00BD5E93" w:rsidRDefault="00107ED0" w:rsidP="00EF3324">
            <w:pPr>
              <w:pStyle w:val="Neotevilenodstavek"/>
              <w:spacing w:before="0" w:after="0" w:line="276" w:lineRule="auto"/>
              <w:ind w:left="360"/>
              <w:rPr>
                <w:rFonts w:cs="Arial"/>
                <w:iCs/>
                <w:sz w:val="20"/>
                <w:szCs w:val="20"/>
                <w:lang w:eastAsia="sl-SI"/>
              </w:rPr>
            </w:pPr>
            <w:r w:rsidRPr="00BD5E93">
              <w:rPr>
                <w:rFonts w:cs="Arial"/>
                <w:iCs/>
                <w:sz w:val="20"/>
                <w:szCs w:val="20"/>
                <w:lang w:eastAsia="sl-SI"/>
              </w:rPr>
              <w:t>f)</w:t>
            </w:r>
          </w:p>
        </w:tc>
        <w:tc>
          <w:tcPr>
            <w:tcW w:w="5759" w:type="dxa"/>
            <w:gridSpan w:val="8"/>
            <w:tcBorders>
              <w:bottom w:val="single" w:sz="4" w:space="0" w:color="auto"/>
            </w:tcBorders>
          </w:tcPr>
          <w:p w14:paraId="06380004" w14:textId="77777777" w:rsidR="00107ED0" w:rsidRPr="00BD5E93" w:rsidRDefault="00EB56E1" w:rsidP="00EF3324">
            <w:pPr>
              <w:pStyle w:val="Neotevilenodstavek"/>
              <w:spacing w:before="0" w:after="0" w:line="276" w:lineRule="auto"/>
              <w:rPr>
                <w:rFonts w:cs="Arial"/>
                <w:bCs/>
                <w:sz w:val="20"/>
                <w:szCs w:val="20"/>
                <w:lang w:eastAsia="sl-SI"/>
              </w:rPr>
            </w:pPr>
            <w:r w:rsidRPr="00BD5E93">
              <w:rPr>
                <w:rFonts w:cs="Arial"/>
                <w:bCs/>
                <w:sz w:val="20"/>
                <w:szCs w:val="20"/>
                <w:lang w:eastAsia="sl-SI"/>
              </w:rPr>
              <w:t>dokumente razvojnega načrtovanja:</w:t>
            </w:r>
          </w:p>
          <w:p w14:paraId="2D6549A2" w14:textId="77777777" w:rsidR="00107ED0" w:rsidRPr="00BD5E93" w:rsidRDefault="00EB56E1" w:rsidP="00EF3324">
            <w:pPr>
              <w:pStyle w:val="Neotevilenodstavek"/>
              <w:numPr>
                <w:ilvl w:val="0"/>
                <w:numId w:val="3"/>
              </w:numPr>
              <w:spacing w:before="0" w:after="0" w:line="276" w:lineRule="auto"/>
              <w:rPr>
                <w:rFonts w:cs="Arial"/>
                <w:bCs/>
                <w:sz w:val="20"/>
                <w:szCs w:val="20"/>
                <w:lang w:eastAsia="sl-SI"/>
              </w:rPr>
            </w:pPr>
            <w:r w:rsidRPr="00BD5E93">
              <w:rPr>
                <w:rFonts w:cs="Arial"/>
                <w:bCs/>
                <w:sz w:val="20"/>
                <w:szCs w:val="20"/>
                <w:lang w:eastAsia="sl-SI"/>
              </w:rPr>
              <w:t>nacionalne dokumente razvojnega načrtovanja</w:t>
            </w:r>
          </w:p>
          <w:p w14:paraId="21C69DD3" w14:textId="77777777" w:rsidR="00107ED0" w:rsidRPr="00BD5E93" w:rsidRDefault="00EB56E1" w:rsidP="00EF3324">
            <w:pPr>
              <w:pStyle w:val="Neotevilenodstavek"/>
              <w:numPr>
                <w:ilvl w:val="0"/>
                <w:numId w:val="3"/>
              </w:numPr>
              <w:spacing w:before="0" w:after="0" w:line="276" w:lineRule="auto"/>
              <w:rPr>
                <w:rFonts w:cs="Arial"/>
                <w:bCs/>
                <w:sz w:val="20"/>
                <w:szCs w:val="20"/>
                <w:lang w:eastAsia="sl-SI"/>
              </w:rPr>
            </w:pPr>
            <w:r w:rsidRPr="00BD5E93">
              <w:rPr>
                <w:rFonts w:cs="Arial"/>
                <w:bCs/>
                <w:sz w:val="20"/>
                <w:szCs w:val="20"/>
                <w:lang w:eastAsia="sl-SI"/>
              </w:rPr>
              <w:lastRenderedPageBreak/>
              <w:t>razvojne politike na ravni programov po strukturi razvojne klasifikacije programskega proračuna</w:t>
            </w:r>
          </w:p>
          <w:p w14:paraId="5BA1768D" w14:textId="77777777" w:rsidR="00107ED0" w:rsidRPr="00BD5E93" w:rsidRDefault="00EB56E1" w:rsidP="00EF3324">
            <w:pPr>
              <w:pStyle w:val="Neotevilenodstavek"/>
              <w:numPr>
                <w:ilvl w:val="0"/>
                <w:numId w:val="3"/>
              </w:numPr>
              <w:spacing w:before="0" w:after="0" w:line="276" w:lineRule="auto"/>
              <w:rPr>
                <w:rFonts w:cs="Arial"/>
                <w:bCs/>
                <w:sz w:val="20"/>
                <w:szCs w:val="20"/>
                <w:lang w:eastAsia="sl-SI"/>
              </w:rPr>
            </w:pPr>
            <w:r w:rsidRPr="00BD5E93">
              <w:rPr>
                <w:rFonts w:cs="Arial"/>
                <w:bCs/>
                <w:sz w:val="20"/>
                <w:szCs w:val="20"/>
                <w:lang w:eastAsia="sl-SI"/>
              </w:rPr>
              <w:t>razvojne dokumente Evropske unije in mednarodnih organizacij</w:t>
            </w:r>
          </w:p>
        </w:tc>
        <w:tc>
          <w:tcPr>
            <w:tcW w:w="1534" w:type="dxa"/>
            <w:gridSpan w:val="3"/>
            <w:tcBorders>
              <w:bottom w:val="single" w:sz="4" w:space="0" w:color="auto"/>
            </w:tcBorders>
            <w:vAlign w:val="center"/>
          </w:tcPr>
          <w:p w14:paraId="5C4DE353" w14:textId="77777777" w:rsidR="00107ED0" w:rsidRPr="00BD5E93" w:rsidRDefault="00EB56E1" w:rsidP="00EF3324">
            <w:pPr>
              <w:pStyle w:val="Neotevilenodstavek"/>
              <w:spacing w:before="0" w:after="0" w:line="276" w:lineRule="auto"/>
              <w:rPr>
                <w:rFonts w:cs="Arial"/>
                <w:iCs/>
                <w:sz w:val="20"/>
                <w:szCs w:val="20"/>
                <w:lang w:eastAsia="sl-SI"/>
              </w:rPr>
            </w:pPr>
            <w:r w:rsidRPr="00BD5E93">
              <w:rPr>
                <w:rFonts w:cs="Arial"/>
                <w:sz w:val="20"/>
                <w:szCs w:val="20"/>
                <w:lang w:eastAsia="sl-SI"/>
              </w:rPr>
              <w:lastRenderedPageBreak/>
              <w:t>NE</w:t>
            </w:r>
          </w:p>
        </w:tc>
      </w:tr>
      <w:tr w:rsidR="00107ED0" w:rsidRPr="00BD5E93" w14:paraId="044B3651" w14:textId="77777777" w:rsidTr="00683260">
        <w:trPr>
          <w:gridBefore w:val="1"/>
          <w:wBefore w:w="50" w:type="dxa"/>
        </w:trPr>
        <w:tc>
          <w:tcPr>
            <w:tcW w:w="9213" w:type="dxa"/>
            <w:gridSpan w:val="13"/>
            <w:tcBorders>
              <w:top w:val="single" w:sz="4" w:space="0" w:color="auto"/>
              <w:left w:val="single" w:sz="4" w:space="0" w:color="auto"/>
              <w:bottom w:val="single" w:sz="4" w:space="0" w:color="auto"/>
              <w:right w:val="single" w:sz="4" w:space="0" w:color="auto"/>
            </w:tcBorders>
          </w:tcPr>
          <w:p w14:paraId="0ED37576" w14:textId="77777777" w:rsidR="00107ED0" w:rsidRPr="00BD5E93" w:rsidRDefault="00CA5AA9" w:rsidP="00EF3324">
            <w:pPr>
              <w:pStyle w:val="Oddelek"/>
              <w:widowControl w:val="0"/>
              <w:numPr>
                <w:ilvl w:val="0"/>
                <w:numId w:val="0"/>
              </w:numPr>
              <w:spacing w:before="0" w:after="0" w:line="276" w:lineRule="auto"/>
              <w:jc w:val="both"/>
              <w:rPr>
                <w:rFonts w:cs="Arial"/>
                <w:sz w:val="20"/>
                <w:szCs w:val="20"/>
                <w:lang w:eastAsia="sl-SI"/>
              </w:rPr>
            </w:pPr>
            <w:r w:rsidRPr="00BD5E93">
              <w:rPr>
                <w:rFonts w:cs="Arial"/>
                <w:sz w:val="20"/>
                <w:szCs w:val="20"/>
                <w:lang w:eastAsia="sl-SI"/>
              </w:rPr>
              <w:lastRenderedPageBreak/>
              <w:t>7</w:t>
            </w:r>
            <w:r w:rsidR="00107ED0" w:rsidRPr="00BD5E93">
              <w:rPr>
                <w:rFonts w:cs="Arial"/>
                <w:sz w:val="20"/>
                <w:szCs w:val="20"/>
                <w:lang w:eastAsia="sl-SI"/>
              </w:rPr>
              <w:t>.a Predstavitev ocen</w:t>
            </w:r>
            <w:r w:rsidR="00A24E98" w:rsidRPr="00BD5E93">
              <w:rPr>
                <w:rFonts w:cs="Arial"/>
                <w:sz w:val="20"/>
                <w:szCs w:val="20"/>
                <w:lang w:eastAsia="sl-SI"/>
              </w:rPr>
              <w:t>e finančnih posledic nad 40.</w:t>
            </w:r>
            <w:r w:rsidR="00107ED0" w:rsidRPr="00BD5E93">
              <w:rPr>
                <w:rFonts w:cs="Arial"/>
                <w:sz w:val="20"/>
                <w:szCs w:val="20"/>
                <w:lang w:eastAsia="sl-SI"/>
              </w:rPr>
              <w:t>000 EUR</w:t>
            </w:r>
            <w:r w:rsidR="00A24E98" w:rsidRPr="00BD5E93">
              <w:rPr>
                <w:rFonts w:cs="Arial"/>
                <w:sz w:val="20"/>
                <w:szCs w:val="20"/>
                <w:lang w:eastAsia="sl-SI"/>
              </w:rPr>
              <w:t>:</w:t>
            </w:r>
          </w:p>
          <w:p w14:paraId="614DE4B1" w14:textId="77777777" w:rsidR="00107ED0" w:rsidRPr="00BD5E93" w:rsidRDefault="00EB56E1" w:rsidP="00EF3324">
            <w:pPr>
              <w:pStyle w:val="Oddelek"/>
              <w:widowControl w:val="0"/>
              <w:numPr>
                <w:ilvl w:val="0"/>
                <w:numId w:val="0"/>
              </w:numPr>
              <w:spacing w:before="0" w:after="0" w:line="276" w:lineRule="auto"/>
              <w:jc w:val="both"/>
              <w:rPr>
                <w:rFonts w:cs="Arial"/>
                <w:b w:val="0"/>
                <w:sz w:val="20"/>
                <w:szCs w:val="20"/>
                <w:lang w:eastAsia="sl-SI"/>
              </w:rPr>
            </w:pPr>
            <w:r w:rsidRPr="00BD5E93">
              <w:rPr>
                <w:rFonts w:cs="Arial"/>
                <w:b w:val="0"/>
                <w:sz w:val="20"/>
                <w:szCs w:val="20"/>
                <w:lang w:eastAsia="sl-SI"/>
              </w:rPr>
              <w:t>(Samo če izberete DA pod točko 6.a.)</w:t>
            </w:r>
          </w:p>
        </w:tc>
      </w:tr>
      <w:tr w:rsidR="00107ED0" w:rsidRPr="00BD5E93" w14:paraId="53350FF8" w14:textId="77777777" w:rsidTr="006832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3" w:type="dxa"/>
          <w:cantSplit/>
          <w:trHeight w:val="35"/>
        </w:trPr>
        <w:tc>
          <w:tcPr>
            <w:tcW w:w="9210" w:type="dxa"/>
            <w:gridSpan w:val="13"/>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546F7700" w14:textId="77777777" w:rsidR="00107ED0" w:rsidRPr="00BD5E93" w:rsidRDefault="00107ED0" w:rsidP="00EF3324">
            <w:pPr>
              <w:pStyle w:val="Naslov1"/>
            </w:pPr>
            <w:r w:rsidRPr="00BD5E93">
              <w:t>I. Ocena finančnih posledic, ki niso načrtovane v sprejetem proračunu</w:t>
            </w:r>
          </w:p>
        </w:tc>
      </w:tr>
      <w:tr w:rsidR="00D732F0" w:rsidRPr="00BD5E93" w14:paraId="545EF733" w14:textId="77777777" w:rsidTr="006832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3" w:type="dxa"/>
          <w:cantSplit/>
          <w:trHeight w:val="276"/>
        </w:trPr>
        <w:tc>
          <w:tcPr>
            <w:tcW w:w="2614" w:type="dxa"/>
            <w:gridSpan w:val="4"/>
            <w:tcBorders>
              <w:top w:val="single" w:sz="4" w:space="0" w:color="auto"/>
              <w:left w:val="single" w:sz="4" w:space="0" w:color="auto"/>
              <w:bottom w:val="single" w:sz="4" w:space="0" w:color="auto"/>
              <w:right w:val="single" w:sz="4" w:space="0" w:color="auto"/>
            </w:tcBorders>
            <w:vAlign w:val="center"/>
          </w:tcPr>
          <w:p w14:paraId="35B2762F" w14:textId="77777777" w:rsidR="00107ED0" w:rsidRPr="00BD5E93" w:rsidRDefault="00107ED0" w:rsidP="00EF3324">
            <w:pPr>
              <w:widowControl w:val="0"/>
              <w:spacing w:after="0"/>
              <w:ind w:left="-122" w:right="-112"/>
              <w:jc w:val="both"/>
              <w:rPr>
                <w:rFonts w:ascii="Arial" w:hAnsi="Arial" w:cs="Arial"/>
                <w:sz w:val="20"/>
                <w:szCs w:val="20"/>
              </w:rPr>
            </w:pPr>
          </w:p>
        </w:tc>
        <w:tc>
          <w:tcPr>
            <w:tcW w:w="1886" w:type="dxa"/>
            <w:gridSpan w:val="2"/>
            <w:tcBorders>
              <w:top w:val="single" w:sz="4" w:space="0" w:color="auto"/>
              <w:left w:val="single" w:sz="4" w:space="0" w:color="auto"/>
              <w:bottom w:val="single" w:sz="4" w:space="0" w:color="auto"/>
              <w:right w:val="single" w:sz="4" w:space="0" w:color="auto"/>
            </w:tcBorders>
            <w:vAlign w:val="center"/>
          </w:tcPr>
          <w:p w14:paraId="1A6CC1CB" w14:textId="77777777" w:rsidR="00107ED0" w:rsidRPr="00BD5E93" w:rsidRDefault="00EB56E1" w:rsidP="00EF3324">
            <w:pPr>
              <w:widowControl w:val="0"/>
              <w:spacing w:after="0"/>
              <w:jc w:val="both"/>
              <w:rPr>
                <w:rFonts w:ascii="Arial" w:hAnsi="Arial" w:cs="Arial"/>
                <w:sz w:val="20"/>
                <w:szCs w:val="20"/>
              </w:rPr>
            </w:pPr>
            <w:r w:rsidRPr="00BD5E93">
              <w:rPr>
                <w:rFonts w:ascii="Arial" w:hAnsi="Arial" w:cs="Arial"/>
                <w:sz w:val="20"/>
                <w:szCs w:val="20"/>
              </w:rPr>
              <w:t>Tekoče leto (t)</w:t>
            </w:r>
          </w:p>
        </w:tc>
        <w:tc>
          <w:tcPr>
            <w:tcW w:w="1434" w:type="dxa"/>
            <w:tcBorders>
              <w:top w:val="single" w:sz="4" w:space="0" w:color="auto"/>
              <w:left w:val="single" w:sz="4" w:space="0" w:color="auto"/>
              <w:bottom w:val="single" w:sz="4" w:space="0" w:color="auto"/>
              <w:right w:val="single" w:sz="4" w:space="0" w:color="auto"/>
            </w:tcBorders>
            <w:vAlign w:val="center"/>
          </w:tcPr>
          <w:p w14:paraId="59533E9E" w14:textId="77777777" w:rsidR="00107ED0" w:rsidRPr="00BD5E93" w:rsidRDefault="00EB56E1" w:rsidP="00EF3324">
            <w:pPr>
              <w:widowControl w:val="0"/>
              <w:spacing w:after="0"/>
              <w:jc w:val="both"/>
              <w:rPr>
                <w:rFonts w:ascii="Arial" w:hAnsi="Arial" w:cs="Arial"/>
                <w:sz w:val="20"/>
                <w:szCs w:val="20"/>
              </w:rPr>
            </w:pPr>
            <w:r w:rsidRPr="00BD5E93">
              <w:rPr>
                <w:rFonts w:ascii="Arial" w:hAnsi="Arial" w:cs="Arial"/>
                <w:sz w:val="20"/>
                <w:szCs w:val="20"/>
              </w:rPr>
              <w:t>t + 1</w:t>
            </w:r>
          </w:p>
        </w:tc>
        <w:tc>
          <w:tcPr>
            <w:tcW w:w="1501" w:type="dxa"/>
            <w:gridSpan w:val="3"/>
            <w:tcBorders>
              <w:top w:val="single" w:sz="4" w:space="0" w:color="auto"/>
              <w:left w:val="single" w:sz="4" w:space="0" w:color="auto"/>
              <w:bottom w:val="single" w:sz="4" w:space="0" w:color="auto"/>
              <w:right w:val="single" w:sz="4" w:space="0" w:color="auto"/>
            </w:tcBorders>
            <w:vAlign w:val="center"/>
          </w:tcPr>
          <w:p w14:paraId="6996243D" w14:textId="77777777" w:rsidR="00107ED0" w:rsidRPr="00BD5E93" w:rsidRDefault="00EB56E1" w:rsidP="00EF3324">
            <w:pPr>
              <w:widowControl w:val="0"/>
              <w:spacing w:after="0"/>
              <w:jc w:val="both"/>
              <w:rPr>
                <w:rFonts w:ascii="Arial" w:hAnsi="Arial" w:cs="Arial"/>
                <w:sz w:val="20"/>
                <w:szCs w:val="20"/>
              </w:rPr>
            </w:pPr>
            <w:r w:rsidRPr="00BD5E93">
              <w:rPr>
                <w:rFonts w:ascii="Arial" w:hAnsi="Arial" w:cs="Arial"/>
                <w:sz w:val="20"/>
                <w:szCs w:val="20"/>
              </w:rPr>
              <w:t>t + 2</w:t>
            </w:r>
          </w:p>
        </w:tc>
        <w:tc>
          <w:tcPr>
            <w:tcW w:w="1775" w:type="dxa"/>
            <w:gridSpan w:val="3"/>
            <w:tcBorders>
              <w:top w:val="single" w:sz="4" w:space="0" w:color="auto"/>
              <w:left w:val="single" w:sz="4" w:space="0" w:color="auto"/>
              <w:bottom w:val="single" w:sz="4" w:space="0" w:color="auto"/>
              <w:right w:val="single" w:sz="4" w:space="0" w:color="auto"/>
            </w:tcBorders>
            <w:vAlign w:val="center"/>
          </w:tcPr>
          <w:p w14:paraId="3FF92721" w14:textId="77777777" w:rsidR="00107ED0" w:rsidRPr="00BD5E93" w:rsidRDefault="00EB56E1" w:rsidP="00EF3324">
            <w:pPr>
              <w:widowControl w:val="0"/>
              <w:spacing w:after="0"/>
              <w:jc w:val="both"/>
              <w:rPr>
                <w:rFonts w:ascii="Arial" w:hAnsi="Arial" w:cs="Arial"/>
                <w:sz w:val="20"/>
                <w:szCs w:val="20"/>
              </w:rPr>
            </w:pPr>
            <w:r w:rsidRPr="00BD5E93">
              <w:rPr>
                <w:rFonts w:ascii="Arial" w:hAnsi="Arial" w:cs="Arial"/>
                <w:sz w:val="20"/>
                <w:szCs w:val="20"/>
              </w:rPr>
              <w:t>t + 3</w:t>
            </w:r>
          </w:p>
        </w:tc>
      </w:tr>
      <w:tr w:rsidR="00D732F0" w:rsidRPr="00BD5E93" w14:paraId="253123CC" w14:textId="77777777" w:rsidTr="006832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3" w:type="dxa"/>
          <w:cantSplit/>
          <w:trHeight w:val="423"/>
        </w:trPr>
        <w:tc>
          <w:tcPr>
            <w:tcW w:w="2614" w:type="dxa"/>
            <w:gridSpan w:val="4"/>
            <w:tcBorders>
              <w:top w:val="single" w:sz="4" w:space="0" w:color="auto"/>
              <w:left w:val="single" w:sz="4" w:space="0" w:color="auto"/>
              <w:bottom w:val="single" w:sz="4" w:space="0" w:color="auto"/>
              <w:right w:val="single" w:sz="4" w:space="0" w:color="auto"/>
            </w:tcBorders>
            <w:vAlign w:val="center"/>
          </w:tcPr>
          <w:p w14:paraId="5A3E540A" w14:textId="77777777" w:rsidR="00107ED0" w:rsidRPr="00BD5E93" w:rsidRDefault="00107ED0" w:rsidP="00EF3324">
            <w:pPr>
              <w:widowControl w:val="0"/>
              <w:spacing w:after="0"/>
              <w:jc w:val="both"/>
              <w:rPr>
                <w:rFonts w:ascii="Arial" w:hAnsi="Arial" w:cs="Arial"/>
                <w:bCs/>
                <w:sz w:val="20"/>
                <w:szCs w:val="20"/>
              </w:rPr>
            </w:pPr>
            <w:r w:rsidRPr="00BD5E93">
              <w:rPr>
                <w:rFonts w:ascii="Arial" w:hAnsi="Arial" w:cs="Arial"/>
                <w:bCs/>
                <w:sz w:val="20"/>
                <w:szCs w:val="20"/>
              </w:rPr>
              <w:t>Predvideno</w:t>
            </w:r>
            <w:r w:rsidR="00755DBB" w:rsidRPr="00BD5E93">
              <w:rPr>
                <w:rFonts w:ascii="Arial" w:hAnsi="Arial" w:cs="Arial"/>
                <w:bCs/>
                <w:sz w:val="20"/>
                <w:szCs w:val="20"/>
              </w:rPr>
              <w:t xml:space="preserve"> povečanje (+) ali zmanjšanje (</w:t>
            </w:r>
            <w:r w:rsidR="00EB56E1" w:rsidRPr="00BD5E93">
              <w:rPr>
                <w:rFonts w:ascii="Arial" w:hAnsi="Arial" w:cs="Arial"/>
                <w:sz w:val="20"/>
                <w:szCs w:val="20"/>
              </w:rPr>
              <w:t>–</w:t>
            </w:r>
            <w:r w:rsidR="00EB56E1" w:rsidRPr="00BD5E93">
              <w:rPr>
                <w:rFonts w:ascii="Arial" w:hAnsi="Arial" w:cs="Arial"/>
                <w:bCs/>
                <w:sz w:val="20"/>
                <w:szCs w:val="20"/>
              </w:rPr>
              <w:t xml:space="preserve">) prihodkov državnega proračuna </w:t>
            </w:r>
          </w:p>
        </w:tc>
        <w:tc>
          <w:tcPr>
            <w:tcW w:w="1886" w:type="dxa"/>
            <w:gridSpan w:val="2"/>
            <w:tcBorders>
              <w:top w:val="single" w:sz="4" w:space="0" w:color="auto"/>
              <w:left w:val="single" w:sz="4" w:space="0" w:color="auto"/>
              <w:bottom w:val="single" w:sz="4" w:space="0" w:color="auto"/>
              <w:right w:val="single" w:sz="4" w:space="0" w:color="auto"/>
            </w:tcBorders>
            <w:vAlign w:val="center"/>
          </w:tcPr>
          <w:p w14:paraId="242AEEC8" w14:textId="77777777" w:rsidR="00107ED0" w:rsidRPr="00BD5E93" w:rsidRDefault="00107ED0" w:rsidP="001A5639">
            <w:pPr>
              <w:pStyle w:val="Naslov1"/>
              <w:jc w:val="center"/>
            </w:pPr>
          </w:p>
        </w:tc>
        <w:tc>
          <w:tcPr>
            <w:tcW w:w="1434" w:type="dxa"/>
            <w:tcBorders>
              <w:top w:val="single" w:sz="4" w:space="0" w:color="auto"/>
              <w:left w:val="single" w:sz="4" w:space="0" w:color="auto"/>
              <w:bottom w:val="single" w:sz="4" w:space="0" w:color="auto"/>
              <w:right w:val="single" w:sz="4" w:space="0" w:color="auto"/>
            </w:tcBorders>
            <w:vAlign w:val="center"/>
          </w:tcPr>
          <w:p w14:paraId="1E173EC2" w14:textId="77777777" w:rsidR="00107ED0" w:rsidRPr="00BD5E93" w:rsidRDefault="00107ED0" w:rsidP="001A5639">
            <w:pPr>
              <w:pStyle w:val="Naslov1"/>
              <w:jc w:val="center"/>
            </w:pPr>
          </w:p>
        </w:tc>
        <w:tc>
          <w:tcPr>
            <w:tcW w:w="1501" w:type="dxa"/>
            <w:gridSpan w:val="3"/>
            <w:tcBorders>
              <w:top w:val="single" w:sz="4" w:space="0" w:color="auto"/>
              <w:left w:val="single" w:sz="4" w:space="0" w:color="auto"/>
              <w:bottom w:val="single" w:sz="4" w:space="0" w:color="auto"/>
              <w:right w:val="single" w:sz="4" w:space="0" w:color="auto"/>
            </w:tcBorders>
            <w:vAlign w:val="center"/>
          </w:tcPr>
          <w:p w14:paraId="7CCF529E" w14:textId="77777777" w:rsidR="00107ED0" w:rsidRPr="00BD5E93" w:rsidRDefault="00107ED0" w:rsidP="001A5639">
            <w:pPr>
              <w:pStyle w:val="Naslov1"/>
              <w:jc w:val="center"/>
            </w:pPr>
          </w:p>
        </w:tc>
        <w:tc>
          <w:tcPr>
            <w:tcW w:w="1775" w:type="dxa"/>
            <w:gridSpan w:val="3"/>
            <w:tcBorders>
              <w:top w:val="single" w:sz="4" w:space="0" w:color="auto"/>
              <w:left w:val="single" w:sz="4" w:space="0" w:color="auto"/>
              <w:bottom w:val="single" w:sz="4" w:space="0" w:color="auto"/>
              <w:right w:val="single" w:sz="4" w:space="0" w:color="auto"/>
            </w:tcBorders>
            <w:vAlign w:val="center"/>
          </w:tcPr>
          <w:p w14:paraId="38A175CE" w14:textId="77777777" w:rsidR="00107ED0" w:rsidRPr="00BD5E93" w:rsidRDefault="00107ED0" w:rsidP="001A5639">
            <w:pPr>
              <w:pStyle w:val="Naslov1"/>
              <w:jc w:val="center"/>
            </w:pPr>
          </w:p>
        </w:tc>
      </w:tr>
      <w:tr w:rsidR="00D732F0" w:rsidRPr="00BD5E93" w14:paraId="3F268556" w14:textId="77777777" w:rsidTr="006832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3" w:type="dxa"/>
          <w:cantSplit/>
          <w:trHeight w:val="423"/>
        </w:trPr>
        <w:tc>
          <w:tcPr>
            <w:tcW w:w="2614" w:type="dxa"/>
            <w:gridSpan w:val="4"/>
            <w:tcBorders>
              <w:top w:val="single" w:sz="4" w:space="0" w:color="auto"/>
              <w:left w:val="single" w:sz="4" w:space="0" w:color="auto"/>
              <w:bottom w:val="single" w:sz="4" w:space="0" w:color="auto"/>
              <w:right w:val="single" w:sz="4" w:space="0" w:color="auto"/>
            </w:tcBorders>
            <w:vAlign w:val="center"/>
          </w:tcPr>
          <w:p w14:paraId="69371948" w14:textId="77777777" w:rsidR="00107ED0" w:rsidRPr="00BD5E93" w:rsidRDefault="00107ED0" w:rsidP="00EF3324">
            <w:pPr>
              <w:widowControl w:val="0"/>
              <w:spacing w:after="0"/>
              <w:jc w:val="both"/>
              <w:rPr>
                <w:rFonts w:ascii="Arial" w:hAnsi="Arial" w:cs="Arial"/>
                <w:bCs/>
                <w:sz w:val="20"/>
                <w:szCs w:val="20"/>
              </w:rPr>
            </w:pPr>
            <w:r w:rsidRPr="00BD5E93">
              <w:rPr>
                <w:rFonts w:ascii="Arial" w:hAnsi="Arial" w:cs="Arial"/>
                <w:bCs/>
                <w:sz w:val="20"/>
                <w:szCs w:val="20"/>
              </w:rPr>
              <w:t>Predvideno</w:t>
            </w:r>
            <w:r w:rsidR="00755DBB" w:rsidRPr="00BD5E93">
              <w:rPr>
                <w:rFonts w:ascii="Arial" w:hAnsi="Arial" w:cs="Arial"/>
                <w:bCs/>
                <w:sz w:val="20"/>
                <w:szCs w:val="20"/>
              </w:rPr>
              <w:t xml:space="preserve"> povečanje (+) ali zmanjšanje (</w:t>
            </w:r>
            <w:r w:rsidR="00EB56E1" w:rsidRPr="00BD5E93">
              <w:rPr>
                <w:rFonts w:ascii="Arial" w:hAnsi="Arial" w:cs="Arial"/>
                <w:sz w:val="20"/>
                <w:szCs w:val="20"/>
              </w:rPr>
              <w:t>–</w:t>
            </w:r>
            <w:r w:rsidR="00EB56E1" w:rsidRPr="00BD5E93">
              <w:rPr>
                <w:rFonts w:ascii="Arial" w:hAnsi="Arial" w:cs="Arial"/>
                <w:bCs/>
                <w:sz w:val="20"/>
                <w:szCs w:val="20"/>
              </w:rPr>
              <w:t xml:space="preserve">) prihodkov občinskih proračunov </w:t>
            </w:r>
          </w:p>
        </w:tc>
        <w:tc>
          <w:tcPr>
            <w:tcW w:w="1886" w:type="dxa"/>
            <w:gridSpan w:val="2"/>
            <w:tcBorders>
              <w:top w:val="single" w:sz="4" w:space="0" w:color="auto"/>
              <w:left w:val="single" w:sz="4" w:space="0" w:color="auto"/>
              <w:bottom w:val="single" w:sz="4" w:space="0" w:color="auto"/>
              <w:right w:val="single" w:sz="4" w:space="0" w:color="auto"/>
            </w:tcBorders>
            <w:vAlign w:val="center"/>
          </w:tcPr>
          <w:p w14:paraId="01D1C6A3" w14:textId="77777777" w:rsidR="00107ED0" w:rsidRPr="00BD5E93" w:rsidRDefault="00107ED0" w:rsidP="00EF3324">
            <w:pPr>
              <w:pStyle w:val="Naslov1"/>
            </w:pPr>
          </w:p>
        </w:tc>
        <w:tc>
          <w:tcPr>
            <w:tcW w:w="1434" w:type="dxa"/>
            <w:tcBorders>
              <w:top w:val="single" w:sz="4" w:space="0" w:color="auto"/>
              <w:left w:val="single" w:sz="4" w:space="0" w:color="auto"/>
              <w:bottom w:val="single" w:sz="4" w:space="0" w:color="auto"/>
              <w:right w:val="single" w:sz="4" w:space="0" w:color="auto"/>
            </w:tcBorders>
            <w:vAlign w:val="center"/>
          </w:tcPr>
          <w:p w14:paraId="67BE08C5" w14:textId="77777777" w:rsidR="00107ED0" w:rsidRPr="00BD5E93" w:rsidRDefault="00107ED0" w:rsidP="00EF3324">
            <w:pPr>
              <w:pStyle w:val="Naslov1"/>
            </w:pPr>
          </w:p>
        </w:tc>
        <w:tc>
          <w:tcPr>
            <w:tcW w:w="1501" w:type="dxa"/>
            <w:gridSpan w:val="3"/>
            <w:tcBorders>
              <w:top w:val="single" w:sz="4" w:space="0" w:color="auto"/>
              <w:left w:val="single" w:sz="4" w:space="0" w:color="auto"/>
              <w:bottom w:val="single" w:sz="4" w:space="0" w:color="auto"/>
              <w:right w:val="single" w:sz="4" w:space="0" w:color="auto"/>
            </w:tcBorders>
            <w:vAlign w:val="center"/>
          </w:tcPr>
          <w:p w14:paraId="00635832" w14:textId="77777777" w:rsidR="00107ED0" w:rsidRPr="00BD5E93" w:rsidRDefault="00107ED0" w:rsidP="00EF3324">
            <w:pPr>
              <w:pStyle w:val="Naslov1"/>
            </w:pPr>
          </w:p>
        </w:tc>
        <w:tc>
          <w:tcPr>
            <w:tcW w:w="1775" w:type="dxa"/>
            <w:gridSpan w:val="3"/>
            <w:tcBorders>
              <w:top w:val="single" w:sz="4" w:space="0" w:color="auto"/>
              <w:left w:val="single" w:sz="4" w:space="0" w:color="auto"/>
              <w:bottom w:val="single" w:sz="4" w:space="0" w:color="auto"/>
              <w:right w:val="single" w:sz="4" w:space="0" w:color="auto"/>
            </w:tcBorders>
            <w:vAlign w:val="center"/>
          </w:tcPr>
          <w:p w14:paraId="7E3B2C7C" w14:textId="77777777" w:rsidR="00107ED0" w:rsidRPr="00BD5E93" w:rsidRDefault="00107ED0" w:rsidP="00EF3324">
            <w:pPr>
              <w:pStyle w:val="Naslov1"/>
            </w:pPr>
          </w:p>
        </w:tc>
      </w:tr>
      <w:tr w:rsidR="008F1F3C" w:rsidRPr="00BD5E93" w14:paraId="7DAA0CF8" w14:textId="77777777" w:rsidTr="006832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3" w:type="dxa"/>
          <w:cantSplit/>
          <w:trHeight w:val="423"/>
        </w:trPr>
        <w:tc>
          <w:tcPr>
            <w:tcW w:w="2614" w:type="dxa"/>
            <w:gridSpan w:val="4"/>
            <w:tcBorders>
              <w:top w:val="single" w:sz="4" w:space="0" w:color="auto"/>
              <w:left w:val="single" w:sz="4" w:space="0" w:color="auto"/>
              <w:bottom w:val="single" w:sz="4" w:space="0" w:color="auto"/>
              <w:right w:val="single" w:sz="4" w:space="0" w:color="auto"/>
            </w:tcBorders>
            <w:vAlign w:val="center"/>
          </w:tcPr>
          <w:p w14:paraId="43D618DF" w14:textId="77777777" w:rsidR="008F1F3C" w:rsidRPr="00BD5E93" w:rsidRDefault="008F1F3C" w:rsidP="008F1F3C">
            <w:pPr>
              <w:widowControl w:val="0"/>
              <w:spacing w:after="0"/>
              <w:jc w:val="both"/>
              <w:rPr>
                <w:rFonts w:ascii="Arial" w:hAnsi="Arial" w:cs="Arial"/>
                <w:bCs/>
                <w:sz w:val="20"/>
                <w:szCs w:val="20"/>
              </w:rPr>
            </w:pPr>
            <w:r w:rsidRPr="00BD5E93">
              <w:rPr>
                <w:rFonts w:ascii="Arial" w:hAnsi="Arial" w:cs="Arial"/>
                <w:bCs/>
                <w:sz w:val="20"/>
                <w:szCs w:val="20"/>
              </w:rPr>
              <w:t>Predvideno povečanje (+) ali zmanjšanje (</w:t>
            </w:r>
            <w:r w:rsidRPr="00BD5E93">
              <w:rPr>
                <w:rFonts w:ascii="Arial" w:hAnsi="Arial" w:cs="Arial"/>
                <w:sz w:val="20"/>
                <w:szCs w:val="20"/>
              </w:rPr>
              <w:t>–</w:t>
            </w:r>
            <w:r w:rsidRPr="00BD5E93">
              <w:rPr>
                <w:rFonts w:ascii="Arial" w:hAnsi="Arial" w:cs="Arial"/>
                <w:bCs/>
                <w:sz w:val="20"/>
                <w:szCs w:val="20"/>
              </w:rPr>
              <w:t xml:space="preserve">) odhodkov državnega proračuna </w:t>
            </w:r>
          </w:p>
        </w:tc>
        <w:tc>
          <w:tcPr>
            <w:tcW w:w="1886" w:type="dxa"/>
            <w:gridSpan w:val="2"/>
            <w:tcBorders>
              <w:top w:val="single" w:sz="4" w:space="0" w:color="auto"/>
              <w:left w:val="single" w:sz="4" w:space="0" w:color="auto"/>
              <w:bottom w:val="single" w:sz="4" w:space="0" w:color="auto"/>
              <w:right w:val="single" w:sz="4" w:space="0" w:color="auto"/>
            </w:tcBorders>
            <w:vAlign w:val="center"/>
          </w:tcPr>
          <w:p w14:paraId="0784FAAE" w14:textId="77777777" w:rsidR="008F1F3C" w:rsidRPr="00BD5E93" w:rsidRDefault="00BF20BE" w:rsidP="00BF20BE">
            <w:pPr>
              <w:widowControl w:val="0"/>
              <w:spacing w:after="0"/>
              <w:jc w:val="center"/>
              <w:rPr>
                <w:rFonts w:ascii="Arial" w:hAnsi="Arial" w:cs="Arial"/>
                <w:sz w:val="20"/>
                <w:szCs w:val="20"/>
              </w:rPr>
            </w:pPr>
            <w:r>
              <w:rPr>
                <w:rFonts w:ascii="Arial" w:hAnsi="Arial" w:cs="Arial"/>
                <w:sz w:val="20"/>
                <w:szCs w:val="20"/>
              </w:rPr>
              <w:t>0</w:t>
            </w:r>
          </w:p>
        </w:tc>
        <w:tc>
          <w:tcPr>
            <w:tcW w:w="1434" w:type="dxa"/>
            <w:tcBorders>
              <w:top w:val="single" w:sz="4" w:space="0" w:color="auto"/>
              <w:left w:val="single" w:sz="4" w:space="0" w:color="auto"/>
              <w:bottom w:val="single" w:sz="4" w:space="0" w:color="auto"/>
              <w:right w:val="single" w:sz="4" w:space="0" w:color="auto"/>
            </w:tcBorders>
            <w:vAlign w:val="center"/>
          </w:tcPr>
          <w:p w14:paraId="1391AC9F" w14:textId="622F1C79" w:rsidR="008F1F3C" w:rsidRPr="00BD5E93" w:rsidRDefault="00476E7B" w:rsidP="00476E7B">
            <w:pPr>
              <w:pStyle w:val="Naslov1"/>
              <w:jc w:val="center"/>
            </w:pPr>
            <w:r>
              <w:t>18</w:t>
            </w:r>
            <w:r w:rsidR="00AA4547">
              <w:t>.8</w:t>
            </w:r>
            <w:r>
              <w:t>0</w:t>
            </w:r>
            <w:r w:rsidR="00AA4547">
              <w:t>0.000</w:t>
            </w:r>
          </w:p>
        </w:tc>
        <w:tc>
          <w:tcPr>
            <w:tcW w:w="1501" w:type="dxa"/>
            <w:gridSpan w:val="3"/>
            <w:tcBorders>
              <w:top w:val="single" w:sz="4" w:space="0" w:color="auto"/>
              <w:left w:val="single" w:sz="4" w:space="0" w:color="auto"/>
              <w:bottom w:val="single" w:sz="4" w:space="0" w:color="auto"/>
              <w:right w:val="single" w:sz="4" w:space="0" w:color="auto"/>
            </w:tcBorders>
            <w:vAlign w:val="center"/>
          </w:tcPr>
          <w:p w14:paraId="56980735" w14:textId="5D857CE7" w:rsidR="008F1F3C" w:rsidRPr="00BD5E93" w:rsidRDefault="00476E7B" w:rsidP="00476E7B">
            <w:pPr>
              <w:pStyle w:val="Naslov1"/>
              <w:jc w:val="center"/>
            </w:pPr>
            <w:r>
              <w:t>20</w:t>
            </w:r>
            <w:r w:rsidR="00AA4547">
              <w:t>.</w:t>
            </w:r>
            <w:r>
              <w:t>5</w:t>
            </w:r>
            <w:r w:rsidR="00AA4547">
              <w:t>00.000</w:t>
            </w:r>
          </w:p>
        </w:tc>
        <w:tc>
          <w:tcPr>
            <w:tcW w:w="1775" w:type="dxa"/>
            <w:gridSpan w:val="3"/>
            <w:tcBorders>
              <w:top w:val="single" w:sz="4" w:space="0" w:color="auto"/>
              <w:left w:val="single" w:sz="4" w:space="0" w:color="auto"/>
              <w:bottom w:val="single" w:sz="4" w:space="0" w:color="auto"/>
              <w:right w:val="single" w:sz="4" w:space="0" w:color="auto"/>
            </w:tcBorders>
            <w:vAlign w:val="center"/>
          </w:tcPr>
          <w:p w14:paraId="215965FB" w14:textId="52F82D5E" w:rsidR="008F1F3C" w:rsidRPr="00BD5E93" w:rsidRDefault="00157225" w:rsidP="00157225">
            <w:pPr>
              <w:pStyle w:val="Naslov1"/>
              <w:jc w:val="center"/>
            </w:pPr>
            <w:r>
              <w:t>20</w:t>
            </w:r>
            <w:r w:rsidR="00AA4547">
              <w:t>.</w:t>
            </w:r>
            <w:r>
              <w:t>5</w:t>
            </w:r>
            <w:r w:rsidR="00AA4547">
              <w:t>00.000</w:t>
            </w:r>
          </w:p>
        </w:tc>
      </w:tr>
      <w:tr w:rsidR="00D732F0" w:rsidRPr="00BD5E93" w14:paraId="3EBE00A5" w14:textId="77777777" w:rsidTr="006832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3" w:type="dxa"/>
          <w:cantSplit/>
          <w:trHeight w:val="623"/>
        </w:trPr>
        <w:tc>
          <w:tcPr>
            <w:tcW w:w="2614" w:type="dxa"/>
            <w:gridSpan w:val="4"/>
            <w:tcBorders>
              <w:top w:val="single" w:sz="4" w:space="0" w:color="auto"/>
              <w:left w:val="single" w:sz="4" w:space="0" w:color="auto"/>
              <w:bottom w:val="single" w:sz="4" w:space="0" w:color="auto"/>
              <w:right w:val="single" w:sz="4" w:space="0" w:color="auto"/>
            </w:tcBorders>
            <w:vAlign w:val="center"/>
          </w:tcPr>
          <w:p w14:paraId="7FC08E89" w14:textId="77777777" w:rsidR="00107ED0" w:rsidRPr="00BD5E93" w:rsidRDefault="00107ED0" w:rsidP="00EF3324">
            <w:pPr>
              <w:widowControl w:val="0"/>
              <w:spacing w:after="0"/>
              <w:jc w:val="both"/>
              <w:rPr>
                <w:rFonts w:ascii="Arial" w:hAnsi="Arial" w:cs="Arial"/>
                <w:bCs/>
                <w:sz w:val="20"/>
                <w:szCs w:val="20"/>
              </w:rPr>
            </w:pPr>
            <w:r w:rsidRPr="00BD5E93">
              <w:rPr>
                <w:rFonts w:ascii="Arial" w:hAnsi="Arial" w:cs="Arial"/>
                <w:bCs/>
                <w:sz w:val="20"/>
                <w:szCs w:val="20"/>
              </w:rPr>
              <w:t>Predvideno povečan</w:t>
            </w:r>
            <w:r w:rsidR="00755DBB" w:rsidRPr="00BD5E93">
              <w:rPr>
                <w:rFonts w:ascii="Arial" w:hAnsi="Arial" w:cs="Arial"/>
                <w:bCs/>
                <w:sz w:val="20"/>
                <w:szCs w:val="20"/>
              </w:rPr>
              <w:t>je (+) ali zmanjšanje (</w:t>
            </w:r>
            <w:r w:rsidR="00EB56E1" w:rsidRPr="00BD5E93">
              <w:rPr>
                <w:rFonts w:ascii="Arial" w:hAnsi="Arial" w:cs="Arial"/>
                <w:sz w:val="20"/>
                <w:szCs w:val="20"/>
              </w:rPr>
              <w:t>–</w:t>
            </w:r>
            <w:r w:rsidR="00EB56E1" w:rsidRPr="00BD5E93">
              <w:rPr>
                <w:rFonts w:ascii="Arial" w:hAnsi="Arial" w:cs="Arial"/>
                <w:bCs/>
                <w:sz w:val="20"/>
                <w:szCs w:val="20"/>
              </w:rPr>
              <w:t>) odhodkov občinskih proračunov</w:t>
            </w:r>
          </w:p>
        </w:tc>
        <w:tc>
          <w:tcPr>
            <w:tcW w:w="1886" w:type="dxa"/>
            <w:gridSpan w:val="2"/>
            <w:tcBorders>
              <w:top w:val="single" w:sz="4" w:space="0" w:color="auto"/>
              <w:left w:val="single" w:sz="4" w:space="0" w:color="auto"/>
              <w:bottom w:val="single" w:sz="4" w:space="0" w:color="auto"/>
              <w:right w:val="single" w:sz="4" w:space="0" w:color="auto"/>
            </w:tcBorders>
            <w:vAlign w:val="center"/>
          </w:tcPr>
          <w:p w14:paraId="19291522" w14:textId="77777777" w:rsidR="00107ED0" w:rsidRPr="00EF3324" w:rsidRDefault="00F2700A" w:rsidP="00EF3324">
            <w:pPr>
              <w:widowControl w:val="0"/>
              <w:spacing w:after="0"/>
              <w:jc w:val="center"/>
              <w:rPr>
                <w:rFonts w:ascii="Arial" w:hAnsi="Arial" w:cs="Arial"/>
                <w:sz w:val="20"/>
                <w:szCs w:val="20"/>
              </w:rPr>
            </w:pPr>
            <w:r>
              <w:rPr>
                <w:rFonts w:ascii="Arial" w:hAnsi="Arial" w:cs="Arial"/>
                <w:sz w:val="20"/>
                <w:szCs w:val="20"/>
              </w:rPr>
              <w:t>0</w:t>
            </w:r>
          </w:p>
        </w:tc>
        <w:tc>
          <w:tcPr>
            <w:tcW w:w="1434" w:type="dxa"/>
            <w:tcBorders>
              <w:top w:val="single" w:sz="4" w:space="0" w:color="auto"/>
              <w:left w:val="single" w:sz="4" w:space="0" w:color="auto"/>
              <w:bottom w:val="single" w:sz="4" w:space="0" w:color="auto"/>
              <w:right w:val="single" w:sz="4" w:space="0" w:color="auto"/>
            </w:tcBorders>
            <w:vAlign w:val="center"/>
          </w:tcPr>
          <w:p w14:paraId="581C7A77" w14:textId="772848AA" w:rsidR="00107ED0" w:rsidRPr="00BD5E93" w:rsidRDefault="00291F80" w:rsidP="00773105">
            <w:pPr>
              <w:widowControl w:val="0"/>
              <w:spacing w:after="0"/>
              <w:jc w:val="both"/>
              <w:rPr>
                <w:rFonts w:ascii="Arial" w:hAnsi="Arial" w:cs="Arial"/>
                <w:sz w:val="20"/>
                <w:szCs w:val="20"/>
              </w:rPr>
            </w:pPr>
            <w:r>
              <w:rPr>
                <w:rFonts w:ascii="Arial" w:hAnsi="Arial" w:cs="Arial"/>
                <w:sz w:val="20"/>
                <w:szCs w:val="20"/>
              </w:rPr>
              <w:t xml:space="preserve">- </w:t>
            </w:r>
            <w:r w:rsidR="00F2700A">
              <w:rPr>
                <w:rFonts w:ascii="Arial" w:hAnsi="Arial" w:cs="Arial"/>
                <w:sz w:val="20"/>
                <w:szCs w:val="20"/>
              </w:rPr>
              <w:t>1</w:t>
            </w:r>
            <w:r>
              <w:rPr>
                <w:rFonts w:ascii="Arial" w:hAnsi="Arial" w:cs="Arial"/>
                <w:sz w:val="20"/>
                <w:szCs w:val="20"/>
              </w:rPr>
              <w:t>.</w:t>
            </w:r>
            <w:r w:rsidR="00773105">
              <w:rPr>
                <w:rFonts w:ascii="Arial" w:hAnsi="Arial" w:cs="Arial"/>
                <w:sz w:val="20"/>
                <w:szCs w:val="20"/>
              </w:rPr>
              <w:t>62</w:t>
            </w:r>
            <w:r>
              <w:rPr>
                <w:rFonts w:ascii="Arial" w:hAnsi="Arial" w:cs="Arial"/>
                <w:sz w:val="20"/>
                <w:szCs w:val="20"/>
              </w:rPr>
              <w:t>0.000</w:t>
            </w:r>
          </w:p>
        </w:tc>
        <w:tc>
          <w:tcPr>
            <w:tcW w:w="1501" w:type="dxa"/>
            <w:gridSpan w:val="3"/>
            <w:tcBorders>
              <w:top w:val="single" w:sz="4" w:space="0" w:color="auto"/>
              <w:left w:val="single" w:sz="4" w:space="0" w:color="auto"/>
              <w:bottom w:val="single" w:sz="4" w:space="0" w:color="auto"/>
              <w:right w:val="single" w:sz="4" w:space="0" w:color="auto"/>
            </w:tcBorders>
            <w:vAlign w:val="center"/>
          </w:tcPr>
          <w:p w14:paraId="5792FB26" w14:textId="77777777" w:rsidR="00107ED0" w:rsidRPr="00BD5E93" w:rsidRDefault="00291F80" w:rsidP="00EF3324">
            <w:pPr>
              <w:widowControl w:val="0"/>
              <w:spacing w:after="0"/>
              <w:jc w:val="both"/>
              <w:rPr>
                <w:rFonts w:ascii="Arial" w:hAnsi="Arial" w:cs="Arial"/>
                <w:sz w:val="20"/>
                <w:szCs w:val="20"/>
              </w:rPr>
            </w:pPr>
            <w:r>
              <w:rPr>
                <w:rFonts w:ascii="Arial" w:hAnsi="Arial" w:cs="Arial"/>
                <w:sz w:val="20"/>
                <w:szCs w:val="20"/>
              </w:rPr>
              <w:t>- 2.160.000</w:t>
            </w:r>
          </w:p>
        </w:tc>
        <w:tc>
          <w:tcPr>
            <w:tcW w:w="1775" w:type="dxa"/>
            <w:gridSpan w:val="3"/>
            <w:tcBorders>
              <w:top w:val="single" w:sz="4" w:space="0" w:color="auto"/>
              <w:left w:val="single" w:sz="4" w:space="0" w:color="auto"/>
              <w:bottom w:val="single" w:sz="4" w:space="0" w:color="auto"/>
              <w:right w:val="single" w:sz="4" w:space="0" w:color="auto"/>
            </w:tcBorders>
            <w:vAlign w:val="center"/>
          </w:tcPr>
          <w:p w14:paraId="3CB9CB6E" w14:textId="77777777" w:rsidR="00107ED0" w:rsidRPr="00BD5E93" w:rsidRDefault="00291F80" w:rsidP="00EF3324">
            <w:pPr>
              <w:widowControl w:val="0"/>
              <w:spacing w:after="0"/>
              <w:jc w:val="both"/>
              <w:rPr>
                <w:rFonts w:ascii="Arial" w:hAnsi="Arial" w:cs="Arial"/>
                <w:sz w:val="20"/>
                <w:szCs w:val="20"/>
              </w:rPr>
            </w:pPr>
            <w:r>
              <w:rPr>
                <w:rFonts w:ascii="Arial" w:hAnsi="Arial" w:cs="Arial"/>
                <w:sz w:val="20"/>
                <w:szCs w:val="20"/>
              </w:rPr>
              <w:t>- 2.160.000</w:t>
            </w:r>
          </w:p>
        </w:tc>
      </w:tr>
      <w:tr w:rsidR="00D732F0" w:rsidRPr="00BD5E93" w14:paraId="12FCB6B8" w14:textId="77777777" w:rsidTr="006832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3" w:type="dxa"/>
          <w:cantSplit/>
          <w:trHeight w:val="423"/>
        </w:trPr>
        <w:tc>
          <w:tcPr>
            <w:tcW w:w="2614" w:type="dxa"/>
            <w:gridSpan w:val="4"/>
            <w:tcBorders>
              <w:top w:val="single" w:sz="4" w:space="0" w:color="auto"/>
              <w:left w:val="single" w:sz="4" w:space="0" w:color="auto"/>
              <w:bottom w:val="single" w:sz="4" w:space="0" w:color="auto"/>
              <w:right w:val="single" w:sz="4" w:space="0" w:color="auto"/>
            </w:tcBorders>
            <w:vAlign w:val="center"/>
          </w:tcPr>
          <w:p w14:paraId="1A2B90F0" w14:textId="77777777" w:rsidR="00107ED0" w:rsidRPr="00BD5E93" w:rsidRDefault="00107ED0" w:rsidP="00EF3324">
            <w:pPr>
              <w:widowControl w:val="0"/>
              <w:spacing w:after="0"/>
              <w:jc w:val="both"/>
              <w:rPr>
                <w:rFonts w:ascii="Arial" w:hAnsi="Arial" w:cs="Arial"/>
                <w:bCs/>
                <w:sz w:val="20"/>
                <w:szCs w:val="20"/>
              </w:rPr>
            </w:pPr>
            <w:r w:rsidRPr="00BD5E93">
              <w:rPr>
                <w:rFonts w:ascii="Arial" w:hAnsi="Arial" w:cs="Arial"/>
                <w:bCs/>
                <w:sz w:val="20"/>
                <w:szCs w:val="20"/>
              </w:rPr>
              <w:t>Predvideno</w:t>
            </w:r>
            <w:r w:rsidR="00755DBB" w:rsidRPr="00BD5E93">
              <w:rPr>
                <w:rFonts w:ascii="Arial" w:hAnsi="Arial" w:cs="Arial"/>
                <w:bCs/>
                <w:sz w:val="20"/>
                <w:szCs w:val="20"/>
              </w:rPr>
              <w:t xml:space="preserve"> povečanje (+) ali zmanjšanje (</w:t>
            </w:r>
            <w:r w:rsidR="00EB56E1" w:rsidRPr="00BD5E93">
              <w:rPr>
                <w:rFonts w:ascii="Arial" w:hAnsi="Arial" w:cs="Arial"/>
                <w:sz w:val="20"/>
                <w:szCs w:val="20"/>
              </w:rPr>
              <w:t>–</w:t>
            </w:r>
            <w:r w:rsidR="00EB56E1" w:rsidRPr="00BD5E93">
              <w:rPr>
                <w:rFonts w:ascii="Arial" w:hAnsi="Arial" w:cs="Arial"/>
                <w:bCs/>
                <w:sz w:val="20"/>
                <w:szCs w:val="20"/>
              </w:rPr>
              <w:t>) obveznosti za druga javnofinančna sredstva</w:t>
            </w:r>
          </w:p>
        </w:tc>
        <w:tc>
          <w:tcPr>
            <w:tcW w:w="1886" w:type="dxa"/>
            <w:gridSpan w:val="2"/>
            <w:tcBorders>
              <w:top w:val="single" w:sz="4" w:space="0" w:color="auto"/>
              <w:left w:val="single" w:sz="4" w:space="0" w:color="auto"/>
              <w:bottom w:val="single" w:sz="4" w:space="0" w:color="auto"/>
              <w:right w:val="single" w:sz="4" w:space="0" w:color="auto"/>
            </w:tcBorders>
            <w:vAlign w:val="center"/>
          </w:tcPr>
          <w:p w14:paraId="1463F63F" w14:textId="77777777" w:rsidR="00107ED0" w:rsidRPr="00BD5E93" w:rsidRDefault="00107ED0" w:rsidP="00EF3324">
            <w:pPr>
              <w:pStyle w:val="Naslov1"/>
            </w:pPr>
          </w:p>
        </w:tc>
        <w:tc>
          <w:tcPr>
            <w:tcW w:w="1434" w:type="dxa"/>
            <w:tcBorders>
              <w:top w:val="single" w:sz="4" w:space="0" w:color="auto"/>
              <w:left w:val="single" w:sz="4" w:space="0" w:color="auto"/>
              <w:bottom w:val="single" w:sz="4" w:space="0" w:color="auto"/>
              <w:right w:val="single" w:sz="4" w:space="0" w:color="auto"/>
            </w:tcBorders>
            <w:vAlign w:val="center"/>
          </w:tcPr>
          <w:p w14:paraId="59EA850F" w14:textId="77777777" w:rsidR="00107ED0" w:rsidRPr="00BD5E93" w:rsidRDefault="00107ED0" w:rsidP="00EF3324">
            <w:pPr>
              <w:pStyle w:val="Naslov1"/>
            </w:pPr>
          </w:p>
        </w:tc>
        <w:tc>
          <w:tcPr>
            <w:tcW w:w="1501" w:type="dxa"/>
            <w:gridSpan w:val="3"/>
            <w:tcBorders>
              <w:top w:val="single" w:sz="4" w:space="0" w:color="auto"/>
              <w:left w:val="single" w:sz="4" w:space="0" w:color="auto"/>
              <w:bottom w:val="single" w:sz="4" w:space="0" w:color="auto"/>
              <w:right w:val="single" w:sz="4" w:space="0" w:color="auto"/>
            </w:tcBorders>
            <w:vAlign w:val="center"/>
          </w:tcPr>
          <w:p w14:paraId="14FF76CE" w14:textId="77777777" w:rsidR="00107ED0" w:rsidRPr="00BD5E93" w:rsidRDefault="00107ED0" w:rsidP="00EF3324">
            <w:pPr>
              <w:pStyle w:val="Naslov1"/>
            </w:pPr>
          </w:p>
        </w:tc>
        <w:tc>
          <w:tcPr>
            <w:tcW w:w="1775" w:type="dxa"/>
            <w:gridSpan w:val="3"/>
            <w:tcBorders>
              <w:top w:val="single" w:sz="4" w:space="0" w:color="auto"/>
              <w:left w:val="single" w:sz="4" w:space="0" w:color="auto"/>
              <w:bottom w:val="single" w:sz="4" w:space="0" w:color="auto"/>
              <w:right w:val="single" w:sz="4" w:space="0" w:color="auto"/>
            </w:tcBorders>
            <w:vAlign w:val="center"/>
          </w:tcPr>
          <w:p w14:paraId="277D74F6" w14:textId="77777777" w:rsidR="00107ED0" w:rsidRPr="00BD5E93" w:rsidRDefault="00107ED0" w:rsidP="00EF3324">
            <w:pPr>
              <w:pStyle w:val="Naslov1"/>
            </w:pPr>
          </w:p>
        </w:tc>
      </w:tr>
      <w:tr w:rsidR="00107ED0" w:rsidRPr="00BD5E93" w14:paraId="39CA59BC" w14:textId="77777777" w:rsidTr="006832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3" w:type="dxa"/>
          <w:cantSplit/>
          <w:trHeight w:val="257"/>
        </w:trPr>
        <w:tc>
          <w:tcPr>
            <w:tcW w:w="9210"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03FA70E9" w14:textId="77777777" w:rsidR="00107ED0" w:rsidRPr="00BD5E93" w:rsidRDefault="00107ED0" w:rsidP="00EF3324">
            <w:pPr>
              <w:pStyle w:val="Naslov1"/>
            </w:pPr>
            <w:r w:rsidRPr="00BD5E93">
              <w:t>II. Finančne posledice za državni proračun</w:t>
            </w:r>
          </w:p>
        </w:tc>
      </w:tr>
      <w:tr w:rsidR="00107ED0" w:rsidRPr="00BD5E93" w14:paraId="3A1BE344" w14:textId="77777777" w:rsidTr="006832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3" w:type="dxa"/>
          <w:cantSplit/>
          <w:trHeight w:val="257"/>
        </w:trPr>
        <w:tc>
          <w:tcPr>
            <w:tcW w:w="9210"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22E158E4" w14:textId="77777777" w:rsidR="00107ED0" w:rsidRPr="00BD5E93" w:rsidRDefault="00D732F0" w:rsidP="00EF3324">
            <w:pPr>
              <w:pStyle w:val="Naslov1"/>
            </w:pPr>
            <w:r w:rsidRPr="00BD5E93">
              <w:t>II.a</w:t>
            </w:r>
            <w:r w:rsidR="00107ED0" w:rsidRPr="00BD5E93">
              <w:t xml:space="preserve"> Pravice porabe za izvedbo predlagan</w:t>
            </w:r>
            <w:r w:rsidR="00EB56E1" w:rsidRPr="00BD5E93">
              <w:t>ih rešitev so zagotovljene:</w:t>
            </w:r>
          </w:p>
        </w:tc>
      </w:tr>
      <w:tr w:rsidR="00D732F0" w:rsidRPr="00BD5E93" w14:paraId="107C9A7A" w14:textId="77777777" w:rsidTr="006832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3" w:type="dxa"/>
          <w:cantSplit/>
          <w:trHeight w:val="100"/>
        </w:trPr>
        <w:tc>
          <w:tcPr>
            <w:tcW w:w="1797" w:type="dxa"/>
            <w:gridSpan w:val="2"/>
            <w:tcBorders>
              <w:top w:val="single" w:sz="4" w:space="0" w:color="auto"/>
              <w:left w:val="single" w:sz="4" w:space="0" w:color="auto"/>
              <w:bottom w:val="single" w:sz="4" w:space="0" w:color="auto"/>
              <w:right w:val="single" w:sz="4" w:space="0" w:color="auto"/>
            </w:tcBorders>
            <w:vAlign w:val="center"/>
          </w:tcPr>
          <w:p w14:paraId="5AEA89A2" w14:textId="77777777" w:rsidR="00107ED0" w:rsidRPr="00BD5E93" w:rsidRDefault="00107ED0" w:rsidP="00EF3324">
            <w:pPr>
              <w:widowControl w:val="0"/>
              <w:spacing w:after="0"/>
              <w:jc w:val="both"/>
              <w:rPr>
                <w:rFonts w:ascii="Arial" w:hAnsi="Arial" w:cs="Arial"/>
                <w:sz w:val="20"/>
                <w:szCs w:val="20"/>
              </w:rPr>
            </w:pPr>
            <w:r w:rsidRPr="00BD5E93">
              <w:rPr>
                <w:rFonts w:ascii="Arial" w:hAnsi="Arial" w:cs="Arial"/>
                <w:sz w:val="20"/>
                <w:szCs w:val="20"/>
              </w:rPr>
              <w:t xml:space="preserve">Ime proračunskega uporabnika </w:t>
            </w:r>
          </w:p>
        </w:tc>
        <w:tc>
          <w:tcPr>
            <w:tcW w:w="2111" w:type="dxa"/>
            <w:gridSpan w:val="3"/>
            <w:tcBorders>
              <w:top w:val="single" w:sz="4" w:space="0" w:color="auto"/>
              <w:left w:val="single" w:sz="4" w:space="0" w:color="auto"/>
              <w:bottom w:val="single" w:sz="4" w:space="0" w:color="auto"/>
              <w:right w:val="single" w:sz="4" w:space="0" w:color="auto"/>
            </w:tcBorders>
            <w:vAlign w:val="center"/>
          </w:tcPr>
          <w:p w14:paraId="72AEF533" w14:textId="77777777" w:rsidR="00107ED0" w:rsidRPr="00BD5E93" w:rsidRDefault="00EB56E1" w:rsidP="00EF3324">
            <w:pPr>
              <w:widowControl w:val="0"/>
              <w:spacing w:after="0"/>
              <w:jc w:val="both"/>
              <w:rPr>
                <w:rFonts w:ascii="Arial" w:hAnsi="Arial" w:cs="Arial"/>
                <w:sz w:val="20"/>
                <w:szCs w:val="20"/>
              </w:rPr>
            </w:pPr>
            <w:r w:rsidRPr="00BD5E93">
              <w:rPr>
                <w:rFonts w:ascii="Arial" w:hAnsi="Arial" w:cs="Arial"/>
                <w:sz w:val="20"/>
                <w:szCs w:val="20"/>
              </w:rPr>
              <w:t>Šifra in naziv ukrepa, projekta</w:t>
            </w:r>
          </w:p>
        </w:tc>
        <w:tc>
          <w:tcPr>
            <w:tcW w:w="2026" w:type="dxa"/>
            <w:gridSpan w:val="2"/>
            <w:tcBorders>
              <w:top w:val="single" w:sz="4" w:space="0" w:color="auto"/>
              <w:left w:val="single" w:sz="4" w:space="0" w:color="auto"/>
              <w:bottom w:val="single" w:sz="4" w:space="0" w:color="auto"/>
              <w:right w:val="single" w:sz="4" w:space="0" w:color="auto"/>
            </w:tcBorders>
            <w:vAlign w:val="center"/>
          </w:tcPr>
          <w:p w14:paraId="3D018E34" w14:textId="77777777" w:rsidR="00107ED0" w:rsidRPr="00BD5E93" w:rsidRDefault="00EB56E1" w:rsidP="00EF3324">
            <w:pPr>
              <w:widowControl w:val="0"/>
              <w:spacing w:after="0"/>
              <w:jc w:val="both"/>
              <w:rPr>
                <w:rFonts w:ascii="Arial" w:hAnsi="Arial" w:cs="Arial"/>
                <w:sz w:val="20"/>
                <w:szCs w:val="20"/>
              </w:rPr>
            </w:pPr>
            <w:r w:rsidRPr="00BD5E93">
              <w:rPr>
                <w:rFonts w:ascii="Arial" w:hAnsi="Arial" w:cs="Arial"/>
                <w:sz w:val="20"/>
                <w:szCs w:val="20"/>
              </w:rPr>
              <w:t>Šifra in naziv proračunske postavke</w:t>
            </w:r>
          </w:p>
        </w:tc>
        <w:tc>
          <w:tcPr>
            <w:tcW w:w="1501" w:type="dxa"/>
            <w:gridSpan w:val="3"/>
            <w:tcBorders>
              <w:top w:val="single" w:sz="4" w:space="0" w:color="auto"/>
              <w:left w:val="single" w:sz="4" w:space="0" w:color="auto"/>
              <w:bottom w:val="single" w:sz="4" w:space="0" w:color="auto"/>
              <w:right w:val="single" w:sz="4" w:space="0" w:color="auto"/>
            </w:tcBorders>
            <w:vAlign w:val="center"/>
          </w:tcPr>
          <w:p w14:paraId="7FB93149" w14:textId="77777777" w:rsidR="00107ED0" w:rsidRPr="00BD5E93" w:rsidRDefault="00EB56E1" w:rsidP="00EF3324">
            <w:pPr>
              <w:widowControl w:val="0"/>
              <w:spacing w:after="0"/>
              <w:jc w:val="both"/>
              <w:rPr>
                <w:rFonts w:ascii="Arial" w:hAnsi="Arial" w:cs="Arial"/>
                <w:sz w:val="20"/>
                <w:szCs w:val="20"/>
              </w:rPr>
            </w:pPr>
            <w:r w:rsidRPr="00BD5E93">
              <w:rPr>
                <w:rFonts w:ascii="Arial" w:hAnsi="Arial" w:cs="Arial"/>
                <w:sz w:val="20"/>
                <w:szCs w:val="20"/>
              </w:rPr>
              <w:t>Znesek za tekoče leto (t)</w:t>
            </w:r>
          </w:p>
        </w:tc>
        <w:tc>
          <w:tcPr>
            <w:tcW w:w="1775" w:type="dxa"/>
            <w:gridSpan w:val="3"/>
            <w:tcBorders>
              <w:top w:val="single" w:sz="4" w:space="0" w:color="auto"/>
              <w:left w:val="single" w:sz="4" w:space="0" w:color="auto"/>
              <w:bottom w:val="single" w:sz="4" w:space="0" w:color="auto"/>
              <w:right w:val="single" w:sz="4" w:space="0" w:color="auto"/>
            </w:tcBorders>
            <w:vAlign w:val="center"/>
          </w:tcPr>
          <w:p w14:paraId="7EA4B9E6" w14:textId="77777777" w:rsidR="00107ED0" w:rsidRPr="00BD5E93" w:rsidRDefault="00EB56E1" w:rsidP="00EF3324">
            <w:pPr>
              <w:widowControl w:val="0"/>
              <w:spacing w:after="0"/>
              <w:jc w:val="both"/>
              <w:rPr>
                <w:rFonts w:ascii="Arial" w:hAnsi="Arial" w:cs="Arial"/>
                <w:sz w:val="20"/>
                <w:szCs w:val="20"/>
              </w:rPr>
            </w:pPr>
            <w:r w:rsidRPr="00BD5E93">
              <w:rPr>
                <w:rFonts w:ascii="Arial" w:hAnsi="Arial" w:cs="Arial"/>
                <w:sz w:val="20"/>
                <w:szCs w:val="20"/>
              </w:rPr>
              <w:t>Znesek za t + 1</w:t>
            </w:r>
          </w:p>
        </w:tc>
      </w:tr>
      <w:tr w:rsidR="00D732F0" w:rsidRPr="00BD5E93" w14:paraId="65C6A468" w14:textId="77777777" w:rsidTr="006832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3" w:type="dxa"/>
          <w:cantSplit/>
          <w:trHeight w:val="328"/>
        </w:trPr>
        <w:tc>
          <w:tcPr>
            <w:tcW w:w="1797" w:type="dxa"/>
            <w:gridSpan w:val="2"/>
            <w:tcBorders>
              <w:top w:val="single" w:sz="4" w:space="0" w:color="auto"/>
              <w:left w:val="single" w:sz="4" w:space="0" w:color="auto"/>
              <w:bottom w:val="single" w:sz="4" w:space="0" w:color="auto"/>
              <w:right w:val="single" w:sz="4" w:space="0" w:color="auto"/>
            </w:tcBorders>
            <w:vAlign w:val="center"/>
          </w:tcPr>
          <w:p w14:paraId="173EFFC8" w14:textId="77777777" w:rsidR="00107ED0" w:rsidRPr="00BD5E93" w:rsidRDefault="00F61A5A" w:rsidP="00EF3324">
            <w:pPr>
              <w:pStyle w:val="Naslov1"/>
            </w:pPr>
            <w:r>
              <w:t>MIZŠ</w:t>
            </w:r>
          </w:p>
        </w:tc>
        <w:tc>
          <w:tcPr>
            <w:tcW w:w="2111" w:type="dxa"/>
            <w:gridSpan w:val="3"/>
            <w:tcBorders>
              <w:top w:val="single" w:sz="4" w:space="0" w:color="auto"/>
              <w:left w:val="single" w:sz="4" w:space="0" w:color="auto"/>
              <w:bottom w:val="single" w:sz="4" w:space="0" w:color="auto"/>
              <w:right w:val="single" w:sz="4" w:space="0" w:color="auto"/>
            </w:tcBorders>
            <w:vAlign w:val="center"/>
          </w:tcPr>
          <w:p w14:paraId="66E75DBE" w14:textId="77777777" w:rsidR="00107ED0" w:rsidRPr="00BD5E93" w:rsidRDefault="00107ED0" w:rsidP="00EF3324">
            <w:pPr>
              <w:pStyle w:val="Naslov1"/>
            </w:pPr>
          </w:p>
        </w:tc>
        <w:tc>
          <w:tcPr>
            <w:tcW w:w="2026" w:type="dxa"/>
            <w:gridSpan w:val="2"/>
            <w:tcBorders>
              <w:top w:val="single" w:sz="4" w:space="0" w:color="auto"/>
              <w:left w:val="single" w:sz="4" w:space="0" w:color="auto"/>
              <w:bottom w:val="single" w:sz="4" w:space="0" w:color="auto"/>
              <w:right w:val="single" w:sz="4" w:space="0" w:color="auto"/>
            </w:tcBorders>
            <w:vAlign w:val="center"/>
          </w:tcPr>
          <w:p w14:paraId="550423CE" w14:textId="77777777" w:rsidR="00107ED0" w:rsidRPr="009779DE" w:rsidRDefault="00F61A5A" w:rsidP="00EF3324">
            <w:pPr>
              <w:autoSpaceDE w:val="0"/>
              <w:autoSpaceDN w:val="0"/>
              <w:adjustRightInd w:val="0"/>
              <w:spacing w:after="0" w:line="240" w:lineRule="auto"/>
            </w:pPr>
            <w:r w:rsidRPr="000935A0">
              <w:rPr>
                <w:rFonts w:ascii="Arial" w:hAnsi="Arial" w:cs="Arial"/>
                <w:sz w:val="20"/>
              </w:rPr>
              <w:t>152710 – regresirana prehrana učencev</w:t>
            </w:r>
          </w:p>
        </w:tc>
        <w:tc>
          <w:tcPr>
            <w:tcW w:w="1501" w:type="dxa"/>
            <w:gridSpan w:val="3"/>
            <w:tcBorders>
              <w:top w:val="single" w:sz="4" w:space="0" w:color="auto"/>
              <w:left w:val="single" w:sz="4" w:space="0" w:color="auto"/>
              <w:bottom w:val="single" w:sz="4" w:space="0" w:color="auto"/>
              <w:right w:val="single" w:sz="4" w:space="0" w:color="auto"/>
            </w:tcBorders>
            <w:vAlign w:val="center"/>
          </w:tcPr>
          <w:p w14:paraId="1ADE7140" w14:textId="77777777" w:rsidR="00107ED0" w:rsidRPr="00BD5E93" w:rsidRDefault="00107ED0" w:rsidP="00EF3324">
            <w:pPr>
              <w:pStyle w:val="Naslov1"/>
            </w:pPr>
          </w:p>
        </w:tc>
        <w:tc>
          <w:tcPr>
            <w:tcW w:w="1775" w:type="dxa"/>
            <w:gridSpan w:val="3"/>
            <w:tcBorders>
              <w:top w:val="single" w:sz="4" w:space="0" w:color="auto"/>
              <w:left w:val="single" w:sz="4" w:space="0" w:color="auto"/>
              <w:bottom w:val="single" w:sz="4" w:space="0" w:color="auto"/>
              <w:right w:val="single" w:sz="4" w:space="0" w:color="auto"/>
            </w:tcBorders>
            <w:vAlign w:val="center"/>
          </w:tcPr>
          <w:p w14:paraId="62AB6ECD" w14:textId="77777777" w:rsidR="00107ED0" w:rsidRPr="00BD5E93" w:rsidRDefault="00AC5D75" w:rsidP="00EF3324">
            <w:pPr>
              <w:pStyle w:val="Naslov1"/>
            </w:pPr>
            <w:r w:rsidRPr="000935A0">
              <w:rPr>
                <w:rFonts w:ascii="Arial" w:hAnsi="Arial" w:cs="Arial"/>
              </w:rPr>
              <w:t>53.652,00</w:t>
            </w:r>
          </w:p>
        </w:tc>
      </w:tr>
      <w:tr w:rsidR="00D732F0" w:rsidRPr="00BD5E93" w14:paraId="47ECD20E" w14:textId="77777777" w:rsidTr="006832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3" w:type="dxa"/>
          <w:cantSplit/>
          <w:trHeight w:val="95"/>
        </w:trPr>
        <w:tc>
          <w:tcPr>
            <w:tcW w:w="1797" w:type="dxa"/>
            <w:gridSpan w:val="2"/>
            <w:tcBorders>
              <w:top w:val="single" w:sz="4" w:space="0" w:color="auto"/>
              <w:left w:val="single" w:sz="4" w:space="0" w:color="auto"/>
              <w:bottom w:val="single" w:sz="4" w:space="0" w:color="auto"/>
              <w:right w:val="single" w:sz="4" w:space="0" w:color="auto"/>
            </w:tcBorders>
            <w:vAlign w:val="center"/>
          </w:tcPr>
          <w:p w14:paraId="109E263E" w14:textId="77777777" w:rsidR="00107ED0" w:rsidRPr="00BD5E93" w:rsidRDefault="00F61A5A" w:rsidP="00EF3324">
            <w:pPr>
              <w:pStyle w:val="Naslov1"/>
            </w:pPr>
            <w:r>
              <w:t>MIZŠ</w:t>
            </w:r>
          </w:p>
        </w:tc>
        <w:tc>
          <w:tcPr>
            <w:tcW w:w="2111" w:type="dxa"/>
            <w:gridSpan w:val="3"/>
            <w:tcBorders>
              <w:top w:val="single" w:sz="4" w:space="0" w:color="auto"/>
              <w:left w:val="single" w:sz="4" w:space="0" w:color="auto"/>
              <w:bottom w:val="single" w:sz="4" w:space="0" w:color="auto"/>
              <w:right w:val="single" w:sz="4" w:space="0" w:color="auto"/>
            </w:tcBorders>
            <w:vAlign w:val="center"/>
          </w:tcPr>
          <w:p w14:paraId="1E2DC0B0" w14:textId="77777777" w:rsidR="00107ED0" w:rsidRPr="00F665BA" w:rsidRDefault="00107ED0" w:rsidP="00EF3324">
            <w:pPr>
              <w:pStyle w:val="Naslov1"/>
              <w:rPr>
                <w:rFonts w:cs="Arial"/>
                <w:bCs/>
              </w:rPr>
            </w:pPr>
          </w:p>
        </w:tc>
        <w:tc>
          <w:tcPr>
            <w:tcW w:w="2026" w:type="dxa"/>
            <w:gridSpan w:val="2"/>
            <w:tcBorders>
              <w:top w:val="single" w:sz="4" w:space="0" w:color="auto"/>
              <w:left w:val="single" w:sz="4" w:space="0" w:color="auto"/>
              <w:bottom w:val="single" w:sz="4" w:space="0" w:color="auto"/>
              <w:right w:val="single" w:sz="4" w:space="0" w:color="auto"/>
            </w:tcBorders>
            <w:vAlign w:val="center"/>
          </w:tcPr>
          <w:p w14:paraId="5C45E133" w14:textId="77777777" w:rsidR="00107ED0" w:rsidRPr="00BD5E93" w:rsidRDefault="00F61A5A" w:rsidP="00EF3324">
            <w:pPr>
              <w:pStyle w:val="Naslov1"/>
            </w:pPr>
            <w:r w:rsidRPr="000935A0">
              <w:rPr>
                <w:rFonts w:ascii="Arial" w:hAnsi="Arial" w:cs="Arial"/>
              </w:rPr>
              <w:t>863810 – regresirana prehrana dijakov</w:t>
            </w:r>
          </w:p>
        </w:tc>
        <w:tc>
          <w:tcPr>
            <w:tcW w:w="1501" w:type="dxa"/>
            <w:gridSpan w:val="3"/>
            <w:tcBorders>
              <w:top w:val="single" w:sz="4" w:space="0" w:color="auto"/>
              <w:left w:val="single" w:sz="4" w:space="0" w:color="auto"/>
              <w:bottom w:val="single" w:sz="4" w:space="0" w:color="auto"/>
              <w:right w:val="single" w:sz="4" w:space="0" w:color="auto"/>
            </w:tcBorders>
            <w:vAlign w:val="center"/>
          </w:tcPr>
          <w:p w14:paraId="7FDD4361" w14:textId="77777777" w:rsidR="00107ED0" w:rsidRPr="00BD5E93" w:rsidRDefault="00107ED0" w:rsidP="00EF3324">
            <w:pPr>
              <w:pStyle w:val="Naslov1"/>
            </w:pPr>
          </w:p>
        </w:tc>
        <w:tc>
          <w:tcPr>
            <w:tcW w:w="1775" w:type="dxa"/>
            <w:gridSpan w:val="3"/>
            <w:tcBorders>
              <w:top w:val="single" w:sz="4" w:space="0" w:color="auto"/>
              <w:left w:val="single" w:sz="4" w:space="0" w:color="auto"/>
              <w:bottom w:val="single" w:sz="4" w:space="0" w:color="auto"/>
              <w:right w:val="single" w:sz="4" w:space="0" w:color="auto"/>
            </w:tcBorders>
            <w:vAlign w:val="center"/>
          </w:tcPr>
          <w:p w14:paraId="666EE8FB" w14:textId="77777777" w:rsidR="00107ED0" w:rsidRPr="00BD5E93" w:rsidRDefault="00AC5D75" w:rsidP="00EF3324">
            <w:pPr>
              <w:pStyle w:val="Naslov1"/>
            </w:pPr>
            <w:r w:rsidRPr="000935A0">
              <w:rPr>
                <w:rFonts w:ascii="Arial" w:hAnsi="Arial" w:cs="Arial"/>
              </w:rPr>
              <w:t>14.215,00</w:t>
            </w:r>
          </w:p>
        </w:tc>
      </w:tr>
      <w:tr w:rsidR="00386EB5" w:rsidRPr="00BD5E93" w14:paraId="31DB3711" w14:textId="77777777" w:rsidTr="006832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3" w:type="dxa"/>
          <w:cantSplit/>
          <w:trHeight w:val="95"/>
        </w:trPr>
        <w:tc>
          <w:tcPr>
            <w:tcW w:w="1797" w:type="dxa"/>
            <w:gridSpan w:val="2"/>
            <w:tcBorders>
              <w:top w:val="single" w:sz="4" w:space="0" w:color="auto"/>
              <w:left w:val="single" w:sz="4" w:space="0" w:color="auto"/>
              <w:bottom w:val="single" w:sz="4" w:space="0" w:color="auto"/>
              <w:right w:val="single" w:sz="4" w:space="0" w:color="auto"/>
            </w:tcBorders>
            <w:vAlign w:val="center"/>
          </w:tcPr>
          <w:p w14:paraId="63433A00" w14:textId="219BBC66" w:rsidR="00386EB5" w:rsidRPr="00BD5E93" w:rsidRDefault="00386EB5" w:rsidP="00386EB5">
            <w:pPr>
              <w:pStyle w:val="Naslov1"/>
            </w:pPr>
            <w:r>
              <w:t>MDDSZ</w:t>
            </w:r>
          </w:p>
        </w:tc>
        <w:tc>
          <w:tcPr>
            <w:tcW w:w="2111" w:type="dxa"/>
            <w:gridSpan w:val="3"/>
            <w:tcBorders>
              <w:top w:val="single" w:sz="4" w:space="0" w:color="auto"/>
              <w:left w:val="single" w:sz="4" w:space="0" w:color="auto"/>
              <w:bottom w:val="single" w:sz="4" w:space="0" w:color="auto"/>
              <w:right w:val="single" w:sz="4" w:space="0" w:color="auto"/>
            </w:tcBorders>
            <w:vAlign w:val="center"/>
          </w:tcPr>
          <w:p w14:paraId="251506D1" w14:textId="77777777" w:rsidR="00386EB5" w:rsidRPr="00BD5E93" w:rsidRDefault="00386EB5" w:rsidP="00386EB5">
            <w:pPr>
              <w:pStyle w:val="Naslov1"/>
            </w:pPr>
          </w:p>
        </w:tc>
        <w:tc>
          <w:tcPr>
            <w:tcW w:w="2026" w:type="dxa"/>
            <w:gridSpan w:val="2"/>
            <w:tcBorders>
              <w:top w:val="single" w:sz="4" w:space="0" w:color="auto"/>
              <w:left w:val="single" w:sz="4" w:space="0" w:color="auto"/>
              <w:bottom w:val="single" w:sz="4" w:space="0" w:color="auto"/>
              <w:right w:val="single" w:sz="4" w:space="0" w:color="auto"/>
            </w:tcBorders>
            <w:vAlign w:val="center"/>
          </w:tcPr>
          <w:p w14:paraId="32B33A39" w14:textId="6E976826" w:rsidR="00386EB5" w:rsidRPr="00BD5E93" w:rsidRDefault="00386EB5" w:rsidP="00386EB5">
            <w:pPr>
              <w:autoSpaceDE w:val="0"/>
              <w:autoSpaceDN w:val="0"/>
              <w:adjustRightInd w:val="0"/>
              <w:spacing w:after="0"/>
              <w:rPr>
                <w:rFonts w:ascii="Arial" w:hAnsi="Arial" w:cs="Arial"/>
                <w:bCs/>
                <w:color w:val="000000"/>
                <w:sz w:val="20"/>
                <w:szCs w:val="20"/>
              </w:rPr>
            </w:pPr>
            <w:r>
              <w:rPr>
                <w:rFonts w:ascii="Helv" w:hAnsi="Helv" w:cs="Helv"/>
                <w:color w:val="000000"/>
                <w:sz w:val="20"/>
                <w:szCs w:val="20"/>
                <w:lang w:eastAsia="sl-SI"/>
              </w:rPr>
              <w:t>3556 - otroški dodatek</w:t>
            </w:r>
          </w:p>
        </w:tc>
        <w:tc>
          <w:tcPr>
            <w:tcW w:w="1501" w:type="dxa"/>
            <w:gridSpan w:val="3"/>
            <w:tcBorders>
              <w:top w:val="single" w:sz="4" w:space="0" w:color="auto"/>
              <w:left w:val="single" w:sz="4" w:space="0" w:color="auto"/>
              <w:bottom w:val="single" w:sz="4" w:space="0" w:color="auto"/>
              <w:right w:val="single" w:sz="4" w:space="0" w:color="auto"/>
            </w:tcBorders>
            <w:vAlign w:val="center"/>
          </w:tcPr>
          <w:p w14:paraId="20CD5C53" w14:textId="77777777" w:rsidR="00386EB5" w:rsidRPr="00BD5E93" w:rsidRDefault="00386EB5" w:rsidP="00386EB5">
            <w:pPr>
              <w:pStyle w:val="Naslov1"/>
            </w:pPr>
          </w:p>
        </w:tc>
        <w:tc>
          <w:tcPr>
            <w:tcW w:w="1775" w:type="dxa"/>
            <w:gridSpan w:val="3"/>
            <w:tcBorders>
              <w:top w:val="single" w:sz="4" w:space="0" w:color="auto"/>
              <w:left w:val="single" w:sz="4" w:space="0" w:color="auto"/>
              <w:bottom w:val="single" w:sz="4" w:space="0" w:color="auto"/>
              <w:right w:val="single" w:sz="4" w:space="0" w:color="auto"/>
            </w:tcBorders>
            <w:vAlign w:val="center"/>
          </w:tcPr>
          <w:p w14:paraId="015B97CD" w14:textId="685B379C" w:rsidR="00386EB5" w:rsidRPr="00BD5E93" w:rsidRDefault="00386EB5" w:rsidP="00386EB5">
            <w:pPr>
              <w:pStyle w:val="Naslov1"/>
            </w:pPr>
            <w:r>
              <w:t>1</w:t>
            </w:r>
            <w:r w:rsidR="00476E7B">
              <w:t>8</w:t>
            </w:r>
            <w:r>
              <w:t>.</w:t>
            </w:r>
            <w:r w:rsidR="00476E7B">
              <w:t>8</w:t>
            </w:r>
            <w:r>
              <w:t>00.000</w:t>
            </w:r>
          </w:p>
        </w:tc>
      </w:tr>
      <w:tr w:rsidR="00386EB5" w:rsidRPr="00BD5E93" w14:paraId="4FCC9402" w14:textId="77777777" w:rsidTr="006832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3" w:type="dxa"/>
          <w:cantSplit/>
          <w:trHeight w:val="95"/>
        </w:trPr>
        <w:tc>
          <w:tcPr>
            <w:tcW w:w="5934" w:type="dxa"/>
            <w:gridSpan w:val="7"/>
            <w:tcBorders>
              <w:top w:val="single" w:sz="4" w:space="0" w:color="auto"/>
              <w:left w:val="single" w:sz="4" w:space="0" w:color="auto"/>
              <w:bottom w:val="single" w:sz="4" w:space="0" w:color="auto"/>
              <w:right w:val="single" w:sz="4" w:space="0" w:color="auto"/>
            </w:tcBorders>
            <w:vAlign w:val="center"/>
          </w:tcPr>
          <w:p w14:paraId="41DC455E" w14:textId="77777777" w:rsidR="00386EB5" w:rsidRPr="00BD5E93" w:rsidRDefault="00386EB5" w:rsidP="00386EB5">
            <w:pPr>
              <w:pStyle w:val="Naslov1"/>
            </w:pPr>
            <w:r w:rsidRPr="00BD5E93">
              <w:t>SKUPAJ</w:t>
            </w:r>
          </w:p>
        </w:tc>
        <w:tc>
          <w:tcPr>
            <w:tcW w:w="1501" w:type="dxa"/>
            <w:gridSpan w:val="3"/>
            <w:tcBorders>
              <w:top w:val="single" w:sz="4" w:space="0" w:color="auto"/>
              <w:left w:val="single" w:sz="4" w:space="0" w:color="auto"/>
              <w:bottom w:val="single" w:sz="4" w:space="0" w:color="auto"/>
              <w:right w:val="single" w:sz="4" w:space="0" w:color="auto"/>
            </w:tcBorders>
            <w:vAlign w:val="center"/>
          </w:tcPr>
          <w:p w14:paraId="3A5E0359" w14:textId="77777777" w:rsidR="00386EB5" w:rsidRPr="00BD5E93" w:rsidRDefault="00386EB5" w:rsidP="00386EB5">
            <w:pPr>
              <w:widowControl w:val="0"/>
              <w:spacing w:after="0"/>
              <w:jc w:val="both"/>
              <w:rPr>
                <w:rFonts w:ascii="Arial" w:hAnsi="Arial" w:cs="Arial"/>
                <w:b/>
                <w:sz w:val="20"/>
                <w:szCs w:val="20"/>
              </w:rPr>
            </w:pPr>
          </w:p>
        </w:tc>
        <w:tc>
          <w:tcPr>
            <w:tcW w:w="1775" w:type="dxa"/>
            <w:gridSpan w:val="3"/>
            <w:tcBorders>
              <w:top w:val="single" w:sz="4" w:space="0" w:color="auto"/>
              <w:left w:val="single" w:sz="4" w:space="0" w:color="auto"/>
              <w:bottom w:val="single" w:sz="4" w:space="0" w:color="auto"/>
              <w:right w:val="single" w:sz="4" w:space="0" w:color="auto"/>
            </w:tcBorders>
            <w:vAlign w:val="center"/>
          </w:tcPr>
          <w:p w14:paraId="43B3478C" w14:textId="2ACAD57C" w:rsidR="00386EB5" w:rsidRPr="00BD5E93" w:rsidRDefault="00386EB5" w:rsidP="00476E7B">
            <w:pPr>
              <w:pStyle w:val="Naslov1"/>
            </w:pPr>
            <w:r>
              <w:rPr>
                <w:rFonts w:ascii="Arial" w:hAnsi="Arial" w:cs="Arial"/>
              </w:rPr>
              <w:t>1</w:t>
            </w:r>
            <w:r w:rsidR="00476E7B">
              <w:rPr>
                <w:rFonts w:ascii="Arial" w:hAnsi="Arial" w:cs="Arial"/>
              </w:rPr>
              <w:t>8</w:t>
            </w:r>
            <w:r>
              <w:rPr>
                <w:rFonts w:ascii="Arial" w:hAnsi="Arial" w:cs="Arial"/>
              </w:rPr>
              <w:t>.</w:t>
            </w:r>
            <w:r w:rsidR="00476E7B">
              <w:rPr>
                <w:rFonts w:ascii="Arial" w:hAnsi="Arial" w:cs="Arial"/>
              </w:rPr>
              <w:t>8</w:t>
            </w:r>
            <w:r w:rsidRPr="000935A0">
              <w:rPr>
                <w:rFonts w:ascii="Arial" w:hAnsi="Arial" w:cs="Arial"/>
              </w:rPr>
              <w:t>67.868,00</w:t>
            </w:r>
          </w:p>
        </w:tc>
      </w:tr>
      <w:tr w:rsidR="00386EB5" w:rsidRPr="00BD5E93" w14:paraId="0209907A" w14:textId="77777777" w:rsidTr="006832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3" w:type="dxa"/>
          <w:cantSplit/>
          <w:trHeight w:val="294"/>
        </w:trPr>
        <w:tc>
          <w:tcPr>
            <w:tcW w:w="9210"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656FBDF" w14:textId="77777777" w:rsidR="00386EB5" w:rsidRPr="00BD5E93" w:rsidRDefault="00386EB5" w:rsidP="00386EB5">
            <w:pPr>
              <w:pStyle w:val="Naslov1"/>
            </w:pPr>
            <w:r w:rsidRPr="00BD5E93">
              <w:t>II.b Manjkajoče pravice porabe bodo zagotovljene s prerazporeditvijo:</w:t>
            </w:r>
          </w:p>
        </w:tc>
      </w:tr>
      <w:tr w:rsidR="00386EB5" w:rsidRPr="00BD5E93" w14:paraId="5B03A4B1" w14:textId="77777777" w:rsidTr="006832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3" w:type="dxa"/>
          <w:cantSplit/>
          <w:trHeight w:val="100"/>
        </w:trPr>
        <w:tc>
          <w:tcPr>
            <w:tcW w:w="1797" w:type="dxa"/>
            <w:gridSpan w:val="2"/>
            <w:tcBorders>
              <w:top w:val="single" w:sz="4" w:space="0" w:color="auto"/>
              <w:left w:val="single" w:sz="4" w:space="0" w:color="auto"/>
              <w:bottom w:val="single" w:sz="4" w:space="0" w:color="auto"/>
              <w:right w:val="single" w:sz="4" w:space="0" w:color="auto"/>
            </w:tcBorders>
            <w:vAlign w:val="center"/>
          </w:tcPr>
          <w:p w14:paraId="43F8528A" w14:textId="77777777" w:rsidR="00386EB5" w:rsidRPr="00BD5E93" w:rsidRDefault="00386EB5" w:rsidP="00386EB5">
            <w:pPr>
              <w:widowControl w:val="0"/>
              <w:spacing w:after="0"/>
              <w:jc w:val="both"/>
              <w:rPr>
                <w:rFonts w:ascii="Arial" w:hAnsi="Arial" w:cs="Arial"/>
                <w:sz w:val="20"/>
                <w:szCs w:val="20"/>
              </w:rPr>
            </w:pPr>
            <w:r w:rsidRPr="00BD5E93">
              <w:rPr>
                <w:rFonts w:ascii="Arial" w:hAnsi="Arial" w:cs="Arial"/>
                <w:sz w:val="20"/>
                <w:szCs w:val="20"/>
              </w:rPr>
              <w:t xml:space="preserve">Ime proračunskega uporabnika </w:t>
            </w:r>
          </w:p>
        </w:tc>
        <w:tc>
          <w:tcPr>
            <w:tcW w:w="2111" w:type="dxa"/>
            <w:gridSpan w:val="3"/>
            <w:tcBorders>
              <w:top w:val="single" w:sz="4" w:space="0" w:color="auto"/>
              <w:left w:val="single" w:sz="4" w:space="0" w:color="auto"/>
              <w:bottom w:val="single" w:sz="4" w:space="0" w:color="auto"/>
              <w:right w:val="single" w:sz="4" w:space="0" w:color="auto"/>
            </w:tcBorders>
            <w:vAlign w:val="center"/>
          </w:tcPr>
          <w:p w14:paraId="28835725" w14:textId="77777777" w:rsidR="00386EB5" w:rsidRPr="00BD5E93" w:rsidRDefault="00386EB5" w:rsidP="00386EB5">
            <w:pPr>
              <w:widowControl w:val="0"/>
              <w:spacing w:after="0"/>
              <w:jc w:val="both"/>
              <w:rPr>
                <w:rFonts w:ascii="Arial" w:hAnsi="Arial" w:cs="Arial"/>
                <w:sz w:val="20"/>
                <w:szCs w:val="20"/>
              </w:rPr>
            </w:pPr>
            <w:r w:rsidRPr="00BD5E93">
              <w:rPr>
                <w:rFonts w:ascii="Arial" w:hAnsi="Arial" w:cs="Arial"/>
                <w:sz w:val="20"/>
                <w:szCs w:val="20"/>
              </w:rPr>
              <w:t>Šifra in naziv ukrepa, projekta</w:t>
            </w:r>
          </w:p>
        </w:tc>
        <w:tc>
          <w:tcPr>
            <w:tcW w:w="2026" w:type="dxa"/>
            <w:gridSpan w:val="2"/>
            <w:tcBorders>
              <w:top w:val="single" w:sz="4" w:space="0" w:color="auto"/>
              <w:left w:val="single" w:sz="4" w:space="0" w:color="auto"/>
              <w:bottom w:val="single" w:sz="4" w:space="0" w:color="auto"/>
              <w:right w:val="single" w:sz="4" w:space="0" w:color="auto"/>
            </w:tcBorders>
            <w:vAlign w:val="center"/>
          </w:tcPr>
          <w:p w14:paraId="51B2FD35" w14:textId="77777777" w:rsidR="00386EB5" w:rsidRPr="00BD5E93" w:rsidRDefault="00386EB5" w:rsidP="00386EB5">
            <w:pPr>
              <w:widowControl w:val="0"/>
              <w:spacing w:after="0"/>
              <w:jc w:val="both"/>
              <w:rPr>
                <w:rFonts w:ascii="Arial" w:hAnsi="Arial" w:cs="Arial"/>
                <w:sz w:val="20"/>
                <w:szCs w:val="20"/>
              </w:rPr>
            </w:pPr>
            <w:r w:rsidRPr="00BD5E93">
              <w:rPr>
                <w:rFonts w:ascii="Arial" w:hAnsi="Arial" w:cs="Arial"/>
                <w:sz w:val="20"/>
                <w:szCs w:val="20"/>
              </w:rPr>
              <w:t xml:space="preserve">Šifra in naziv proračunske postavke </w:t>
            </w:r>
          </w:p>
        </w:tc>
        <w:tc>
          <w:tcPr>
            <w:tcW w:w="1501" w:type="dxa"/>
            <w:gridSpan w:val="3"/>
            <w:tcBorders>
              <w:top w:val="single" w:sz="4" w:space="0" w:color="auto"/>
              <w:left w:val="single" w:sz="4" w:space="0" w:color="auto"/>
              <w:bottom w:val="single" w:sz="4" w:space="0" w:color="auto"/>
              <w:right w:val="single" w:sz="4" w:space="0" w:color="auto"/>
            </w:tcBorders>
            <w:vAlign w:val="center"/>
          </w:tcPr>
          <w:p w14:paraId="5AA8C121" w14:textId="77777777" w:rsidR="00386EB5" w:rsidRPr="00BD5E93" w:rsidRDefault="00386EB5" w:rsidP="00386EB5">
            <w:pPr>
              <w:widowControl w:val="0"/>
              <w:spacing w:after="0"/>
              <w:jc w:val="both"/>
              <w:rPr>
                <w:rFonts w:ascii="Arial" w:hAnsi="Arial" w:cs="Arial"/>
                <w:sz w:val="20"/>
                <w:szCs w:val="20"/>
              </w:rPr>
            </w:pPr>
            <w:r w:rsidRPr="00BD5E93">
              <w:rPr>
                <w:rFonts w:ascii="Arial" w:hAnsi="Arial" w:cs="Arial"/>
                <w:sz w:val="20"/>
                <w:szCs w:val="20"/>
              </w:rPr>
              <w:t>Znesek za tekoče leto (t)</w:t>
            </w:r>
          </w:p>
        </w:tc>
        <w:tc>
          <w:tcPr>
            <w:tcW w:w="1775" w:type="dxa"/>
            <w:gridSpan w:val="3"/>
            <w:tcBorders>
              <w:top w:val="single" w:sz="4" w:space="0" w:color="auto"/>
              <w:left w:val="single" w:sz="4" w:space="0" w:color="auto"/>
              <w:bottom w:val="single" w:sz="4" w:space="0" w:color="auto"/>
              <w:right w:val="single" w:sz="4" w:space="0" w:color="auto"/>
            </w:tcBorders>
            <w:vAlign w:val="center"/>
          </w:tcPr>
          <w:p w14:paraId="1705F7E4" w14:textId="77777777" w:rsidR="00386EB5" w:rsidRPr="00BD5E93" w:rsidRDefault="00386EB5" w:rsidP="00386EB5">
            <w:pPr>
              <w:widowControl w:val="0"/>
              <w:spacing w:after="0"/>
              <w:jc w:val="both"/>
              <w:rPr>
                <w:rFonts w:ascii="Arial" w:hAnsi="Arial" w:cs="Arial"/>
                <w:sz w:val="20"/>
                <w:szCs w:val="20"/>
              </w:rPr>
            </w:pPr>
            <w:r w:rsidRPr="00BD5E93">
              <w:rPr>
                <w:rFonts w:ascii="Arial" w:hAnsi="Arial" w:cs="Arial"/>
                <w:sz w:val="20"/>
                <w:szCs w:val="20"/>
              </w:rPr>
              <w:t xml:space="preserve">Znesek za t + 1 </w:t>
            </w:r>
          </w:p>
        </w:tc>
      </w:tr>
      <w:tr w:rsidR="00386EB5" w:rsidRPr="00BD5E93" w14:paraId="5D94787D" w14:textId="77777777" w:rsidTr="006832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3" w:type="dxa"/>
          <w:cantSplit/>
          <w:trHeight w:val="95"/>
        </w:trPr>
        <w:tc>
          <w:tcPr>
            <w:tcW w:w="1797" w:type="dxa"/>
            <w:gridSpan w:val="2"/>
            <w:tcBorders>
              <w:top w:val="single" w:sz="4" w:space="0" w:color="auto"/>
              <w:left w:val="single" w:sz="4" w:space="0" w:color="auto"/>
              <w:bottom w:val="single" w:sz="4" w:space="0" w:color="auto"/>
              <w:right w:val="single" w:sz="4" w:space="0" w:color="auto"/>
            </w:tcBorders>
            <w:vAlign w:val="center"/>
          </w:tcPr>
          <w:p w14:paraId="35D2035A" w14:textId="77777777" w:rsidR="00386EB5" w:rsidRPr="00BD5E93" w:rsidRDefault="00386EB5" w:rsidP="00386EB5">
            <w:pPr>
              <w:pStyle w:val="Naslov1"/>
            </w:pPr>
          </w:p>
        </w:tc>
        <w:tc>
          <w:tcPr>
            <w:tcW w:w="2111" w:type="dxa"/>
            <w:gridSpan w:val="3"/>
            <w:tcBorders>
              <w:top w:val="single" w:sz="4" w:space="0" w:color="auto"/>
              <w:left w:val="single" w:sz="4" w:space="0" w:color="auto"/>
              <w:bottom w:val="single" w:sz="4" w:space="0" w:color="auto"/>
              <w:right w:val="single" w:sz="4" w:space="0" w:color="auto"/>
            </w:tcBorders>
            <w:vAlign w:val="center"/>
          </w:tcPr>
          <w:p w14:paraId="54D7607F" w14:textId="77777777" w:rsidR="00386EB5" w:rsidRPr="00BD5E93" w:rsidRDefault="00386EB5" w:rsidP="00386EB5">
            <w:pPr>
              <w:pStyle w:val="Naslov1"/>
            </w:pPr>
          </w:p>
        </w:tc>
        <w:tc>
          <w:tcPr>
            <w:tcW w:w="2026" w:type="dxa"/>
            <w:gridSpan w:val="2"/>
            <w:tcBorders>
              <w:top w:val="single" w:sz="4" w:space="0" w:color="auto"/>
              <w:left w:val="single" w:sz="4" w:space="0" w:color="auto"/>
              <w:bottom w:val="single" w:sz="4" w:space="0" w:color="auto"/>
              <w:right w:val="single" w:sz="4" w:space="0" w:color="auto"/>
            </w:tcBorders>
            <w:vAlign w:val="center"/>
          </w:tcPr>
          <w:p w14:paraId="659DC8F1" w14:textId="77777777" w:rsidR="00386EB5" w:rsidRPr="00BD5E93" w:rsidRDefault="00386EB5" w:rsidP="00386EB5">
            <w:pPr>
              <w:pStyle w:val="Naslov1"/>
            </w:pPr>
          </w:p>
        </w:tc>
        <w:tc>
          <w:tcPr>
            <w:tcW w:w="1501" w:type="dxa"/>
            <w:gridSpan w:val="3"/>
            <w:tcBorders>
              <w:top w:val="single" w:sz="4" w:space="0" w:color="auto"/>
              <w:left w:val="single" w:sz="4" w:space="0" w:color="auto"/>
              <w:bottom w:val="single" w:sz="4" w:space="0" w:color="auto"/>
              <w:right w:val="single" w:sz="4" w:space="0" w:color="auto"/>
            </w:tcBorders>
            <w:vAlign w:val="center"/>
          </w:tcPr>
          <w:p w14:paraId="7132B976" w14:textId="77777777" w:rsidR="00386EB5" w:rsidRPr="00BD5E93" w:rsidRDefault="00386EB5" w:rsidP="00386EB5">
            <w:pPr>
              <w:pStyle w:val="Naslov1"/>
            </w:pPr>
          </w:p>
        </w:tc>
        <w:tc>
          <w:tcPr>
            <w:tcW w:w="1775" w:type="dxa"/>
            <w:gridSpan w:val="3"/>
            <w:tcBorders>
              <w:top w:val="single" w:sz="4" w:space="0" w:color="auto"/>
              <w:left w:val="single" w:sz="4" w:space="0" w:color="auto"/>
              <w:bottom w:val="single" w:sz="4" w:space="0" w:color="auto"/>
              <w:right w:val="single" w:sz="4" w:space="0" w:color="auto"/>
            </w:tcBorders>
            <w:vAlign w:val="center"/>
          </w:tcPr>
          <w:p w14:paraId="4201E3FF" w14:textId="77777777" w:rsidR="00386EB5" w:rsidRPr="00BD5E93" w:rsidRDefault="00386EB5" w:rsidP="00386EB5">
            <w:pPr>
              <w:pStyle w:val="Naslov1"/>
            </w:pPr>
          </w:p>
        </w:tc>
      </w:tr>
      <w:tr w:rsidR="00386EB5" w:rsidRPr="00BD5E93" w14:paraId="6F935B45" w14:textId="77777777" w:rsidTr="006832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3" w:type="dxa"/>
          <w:cantSplit/>
          <w:trHeight w:val="95"/>
        </w:trPr>
        <w:tc>
          <w:tcPr>
            <w:tcW w:w="1797" w:type="dxa"/>
            <w:gridSpan w:val="2"/>
            <w:tcBorders>
              <w:top w:val="single" w:sz="4" w:space="0" w:color="auto"/>
              <w:left w:val="single" w:sz="4" w:space="0" w:color="auto"/>
              <w:bottom w:val="single" w:sz="4" w:space="0" w:color="auto"/>
              <w:right w:val="single" w:sz="4" w:space="0" w:color="auto"/>
            </w:tcBorders>
            <w:vAlign w:val="center"/>
          </w:tcPr>
          <w:p w14:paraId="23DF3EDC" w14:textId="77777777" w:rsidR="00386EB5" w:rsidRPr="00BD5E93" w:rsidRDefault="00386EB5" w:rsidP="00386EB5">
            <w:pPr>
              <w:pStyle w:val="Naslov1"/>
            </w:pPr>
          </w:p>
        </w:tc>
        <w:tc>
          <w:tcPr>
            <w:tcW w:w="2111" w:type="dxa"/>
            <w:gridSpan w:val="3"/>
            <w:tcBorders>
              <w:top w:val="single" w:sz="4" w:space="0" w:color="auto"/>
              <w:left w:val="single" w:sz="4" w:space="0" w:color="auto"/>
              <w:bottom w:val="single" w:sz="4" w:space="0" w:color="auto"/>
              <w:right w:val="single" w:sz="4" w:space="0" w:color="auto"/>
            </w:tcBorders>
            <w:vAlign w:val="center"/>
          </w:tcPr>
          <w:p w14:paraId="467B4388" w14:textId="77777777" w:rsidR="00386EB5" w:rsidRPr="00BD5E93" w:rsidRDefault="00386EB5" w:rsidP="00386EB5">
            <w:pPr>
              <w:pStyle w:val="Naslov1"/>
            </w:pPr>
          </w:p>
        </w:tc>
        <w:tc>
          <w:tcPr>
            <w:tcW w:w="2026" w:type="dxa"/>
            <w:gridSpan w:val="2"/>
            <w:tcBorders>
              <w:top w:val="single" w:sz="4" w:space="0" w:color="auto"/>
              <w:left w:val="single" w:sz="4" w:space="0" w:color="auto"/>
              <w:bottom w:val="single" w:sz="4" w:space="0" w:color="auto"/>
              <w:right w:val="single" w:sz="4" w:space="0" w:color="auto"/>
            </w:tcBorders>
            <w:vAlign w:val="center"/>
          </w:tcPr>
          <w:p w14:paraId="01DA886F" w14:textId="77777777" w:rsidR="00386EB5" w:rsidRPr="00BD5E93" w:rsidRDefault="00386EB5" w:rsidP="00386EB5">
            <w:pPr>
              <w:pStyle w:val="Naslov1"/>
            </w:pPr>
          </w:p>
        </w:tc>
        <w:tc>
          <w:tcPr>
            <w:tcW w:w="1501" w:type="dxa"/>
            <w:gridSpan w:val="3"/>
            <w:tcBorders>
              <w:top w:val="single" w:sz="4" w:space="0" w:color="auto"/>
              <w:left w:val="single" w:sz="4" w:space="0" w:color="auto"/>
              <w:bottom w:val="single" w:sz="4" w:space="0" w:color="auto"/>
              <w:right w:val="single" w:sz="4" w:space="0" w:color="auto"/>
            </w:tcBorders>
            <w:vAlign w:val="center"/>
          </w:tcPr>
          <w:p w14:paraId="37B0BD80" w14:textId="77777777" w:rsidR="00386EB5" w:rsidRPr="00BD5E93" w:rsidRDefault="00386EB5" w:rsidP="00386EB5">
            <w:pPr>
              <w:pStyle w:val="Naslov1"/>
            </w:pPr>
          </w:p>
        </w:tc>
        <w:tc>
          <w:tcPr>
            <w:tcW w:w="1775" w:type="dxa"/>
            <w:gridSpan w:val="3"/>
            <w:tcBorders>
              <w:top w:val="single" w:sz="4" w:space="0" w:color="auto"/>
              <w:left w:val="single" w:sz="4" w:space="0" w:color="auto"/>
              <w:bottom w:val="single" w:sz="4" w:space="0" w:color="auto"/>
              <w:right w:val="single" w:sz="4" w:space="0" w:color="auto"/>
            </w:tcBorders>
            <w:vAlign w:val="center"/>
          </w:tcPr>
          <w:p w14:paraId="1262B3AB" w14:textId="77777777" w:rsidR="00386EB5" w:rsidRPr="00BD5E93" w:rsidRDefault="00386EB5" w:rsidP="00386EB5">
            <w:pPr>
              <w:pStyle w:val="Naslov1"/>
            </w:pPr>
          </w:p>
        </w:tc>
      </w:tr>
      <w:tr w:rsidR="00386EB5" w:rsidRPr="00BD5E93" w14:paraId="22A2E7D3" w14:textId="77777777" w:rsidTr="006832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3" w:type="dxa"/>
          <w:cantSplit/>
          <w:trHeight w:val="95"/>
        </w:trPr>
        <w:tc>
          <w:tcPr>
            <w:tcW w:w="5934" w:type="dxa"/>
            <w:gridSpan w:val="7"/>
            <w:tcBorders>
              <w:top w:val="single" w:sz="4" w:space="0" w:color="auto"/>
              <w:left w:val="single" w:sz="4" w:space="0" w:color="auto"/>
              <w:bottom w:val="single" w:sz="4" w:space="0" w:color="auto"/>
              <w:right w:val="single" w:sz="4" w:space="0" w:color="auto"/>
            </w:tcBorders>
            <w:vAlign w:val="center"/>
          </w:tcPr>
          <w:p w14:paraId="03215018" w14:textId="77777777" w:rsidR="00386EB5" w:rsidRPr="00BD5E93" w:rsidRDefault="00386EB5" w:rsidP="00386EB5">
            <w:pPr>
              <w:pStyle w:val="Naslov1"/>
            </w:pPr>
            <w:r w:rsidRPr="00BD5E93">
              <w:t>SKUPAJ</w:t>
            </w:r>
          </w:p>
        </w:tc>
        <w:tc>
          <w:tcPr>
            <w:tcW w:w="1501" w:type="dxa"/>
            <w:gridSpan w:val="3"/>
            <w:tcBorders>
              <w:top w:val="single" w:sz="4" w:space="0" w:color="auto"/>
              <w:left w:val="single" w:sz="4" w:space="0" w:color="auto"/>
              <w:bottom w:val="single" w:sz="4" w:space="0" w:color="auto"/>
              <w:right w:val="single" w:sz="4" w:space="0" w:color="auto"/>
            </w:tcBorders>
            <w:vAlign w:val="center"/>
          </w:tcPr>
          <w:p w14:paraId="300A5D18" w14:textId="77777777" w:rsidR="00386EB5" w:rsidRPr="00BD5E93" w:rsidRDefault="00386EB5" w:rsidP="00386EB5">
            <w:pPr>
              <w:pStyle w:val="Naslov1"/>
            </w:pPr>
          </w:p>
        </w:tc>
        <w:tc>
          <w:tcPr>
            <w:tcW w:w="1775" w:type="dxa"/>
            <w:gridSpan w:val="3"/>
            <w:tcBorders>
              <w:top w:val="single" w:sz="4" w:space="0" w:color="auto"/>
              <w:left w:val="single" w:sz="4" w:space="0" w:color="auto"/>
              <w:bottom w:val="single" w:sz="4" w:space="0" w:color="auto"/>
              <w:right w:val="single" w:sz="4" w:space="0" w:color="auto"/>
            </w:tcBorders>
            <w:vAlign w:val="center"/>
          </w:tcPr>
          <w:p w14:paraId="18A23A4A" w14:textId="77777777" w:rsidR="00386EB5" w:rsidRPr="00BD5E93" w:rsidRDefault="00386EB5" w:rsidP="00386EB5">
            <w:pPr>
              <w:pStyle w:val="Naslov1"/>
            </w:pPr>
          </w:p>
        </w:tc>
      </w:tr>
      <w:tr w:rsidR="00386EB5" w:rsidRPr="00BD5E93" w14:paraId="611CC661" w14:textId="77777777" w:rsidTr="006832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3" w:type="dxa"/>
          <w:cantSplit/>
          <w:trHeight w:val="207"/>
        </w:trPr>
        <w:tc>
          <w:tcPr>
            <w:tcW w:w="9210" w:type="dxa"/>
            <w:gridSpan w:val="13"/>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5EA4534E" w14:textId="77777777" w:rsidR="00386EB5" w:rsidRPr="00BD5E93" w:rsidRDefault="00386EB5" w:rsidP="00386EB5">
            <w:pPr>
              <w:pStyle w:val="Naslov1"/>
            </w:pPr>
            <w:r w:rsidRPr="00BD5E93">
              <w:t>II.c Načrtovana nadomestitev zmanjšanih prihodkov in povečanih odhodkov proračuna:</w:t>
            </w:r>
          </w:p>
        </w:tc>
      </w:tr>
      <w:tr w:rsidR="00386EB5" w:rsidRPr="00BD5E93" w14:paraId="3BF824DD" w14:textId="77777777" w:rsidTr="006832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3" w:type="dxa"/>
          <w:cantSplit/>
          <w:trHeight w:val="100"/>
        </w:trPr>
        <w:tc>
          <w:tcPr>
            <w:tcW w:w="3908" w:type="dxa"/>
            <w:gridSpan w:val="5"/>
            <w:tcBorders>
              <w:top w:val="single" w:sz="4" w:space="0" w:color="auto"/>
              <w:left w:val="single" w:sz="4" w:space="0" w:color="auto"/>
              <w:bottom w:val="single" w:sz="4" w:space="0" w:color="auto"/>
              <w:right w:val="single" w:sz="4" w:space="0" w:color="auto"/>
            </w:tcBorders>
            <w:vAlign w:val="center"/>
          </w:tcPr>
          <w:p w14:paraId="27F3586C" w14:textId="77777777" w:rsidR="00386EB5" w:rsidRPr="00BD5E93" w:rsidRDefault="00386EB5" w:rsidP="00386EB5">
            <w:pPr>
              <w:widowControl w:val="0"/>
              <w:spacing w:after="0"/>
              <w:ind w:left="-122" w:right="-112"/>
              <w:jc w:val="both"/>
              <w:rPr>
                <w:rFonts w:ascii="Arial" w:hAnsi="Arial" w:cs="Arial"/>
                <w:sz w:val="20"/>
                <w:szCs w:val="20"/>
              </w:rPr>
            </w:pPr>
            <w:r w:rsidRPr="00BD5E93">
              <w:rPr>
                <w:rFonts w:ascii="Arial" w:hAnsi="Arial" w:cs="Arial"/>
                <w:sz w:val="20"/>
                <w:szCs w:val="20"/>
              </w:rPr>
              <w:lastRenderedPageBreak/>
              <w:t>Novi prihodki</w:t>
            </w:r>
          </w:p>
        </w:tc>
        <w:tc>
          <w:tcPr>
            <w:tcW w:w="2773" w:type="dxa"/>
            <w:gridSpan w:val="3"/>
            <w:tcBorders>
              <w:top w:val="single" w:sz="4" w:space="0" w:color="auto"/>
              <w:left w:val="single" w:sz="4" w:space="0" w:color="auto"/>
              <w:bottom w:val="single" w:sz="4" w:space="0" w:color="auto"/>
              <w:right w:val="single" w:sz="4" w:space="0" w:color="auto"/>
            </w:tcBorders>
            <w:vAlign w:val="center"/>
          </w:tcPr>
          <w:p w14:paraId="3D93F144" w14:textId="77777777" w:rsidR="00386EB5" w:rsidRPr="00BD5E93" w:rsidRDefault="00386EB5" w:rsidP="00386EB5">
            <w:pPr>
              <w:widowControl w:val="0"/>
              <w:spacing w:after="0"/>
              <w:ind w:left="-122" w:right="-112"/>
              <w:jc w:val="both"/>
              <w:rPr>
                <w:rFonts w:ascii="Arial" w:hAnsi="Arial" w:cs="Arial"/>
                <w:sz w:val="20"/>
                <w:szCs w:val="20"/>
              </w:rPr>
            </w:pPr>
            <w:r w:rsidRPr="00BD5E93">
              <w:rPr>
                <w:rFonts w:ascii="Arial" w:hAnsi="Arial" w:cs="Arial"/>
                <w:sz w:val="20"/>
                <w:szCs w:val="20"/>
              </w:rPr>
              <w:t>Znesek za tekoče leto (t)</w:t>
            </w:r>
          </w:p>
        </w:tc>
        <w:tc>
          <w:tcPr>
            <w:tcW w:w="2529" w:type="dxa"/>
            <w:gridSpan w:val="5"/>
            <w:tcBorders>
              <w:top w:val="single" w:sz="4" w:space="0" w:color="auto"/>
              <w:left w:val="single" w:sz="4" w:space="0" w:color="auto"/>
              <w:bottom w:val="single" w:sz="4" w:space="0" w:color="auto"/>
              <w:right w:val="single" w:sz="4" w:space="0" w:color="auto"/>
            </w:tcBorders>
            <w:vAlign w:val="center"/>
          </w:tcPr>
          <w:p w14:paraId="6F9B82DC" w14:textId="77777777" w:rsidR="00386EB5" w:rsidRPr="00BD5E93" w:rsidRDefault="00386EB5" w:rsidP="00386EB5">
            <w:pPr>
              <w:widowControl w:val="0"/>
              <w:spacing w:after="0"/>
              <w:ind w:left="-122" w:right="-112"/>
              <w:jc w:val="both"/>
              <w:rPr>
                <w:rFonts w:ascii="Arial" w:hAnsi="Arial" w:cs="Arial"/>
                <w:sz w:val="20"/>
                <w:szCs w:val="20"/>
              </w:rPr>
            </w:pPr>
            <w:r w:rsidRPr="00BD5E93">
              <w:rPr>
                <w:rFonts w:ascii="Arial" w:hAnsi="Arial" w:cs="Arial"/>
                <w:sz w:val="20"/>
                <w:szCs w:val="20"/>
              </w:rPr>
              <w:t>Znesek za t + 1</w:t>
            </w:r>
          </w:p>
        </w:tc>
      </w:tr>
      <w:tr w:rsidR="00386EB5" w:rsidRPr="00BD5E93" w14:paraId="3783D2FE" w14:textId="77777777" w:rsidTr="006832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3" w:type="dxa"/>
          <w:cantSplit/>
          <w:trHeight w:val="95"/>
        </w:trPr>
        <w:tc>
          <w:tcPr>
            <w:tcW w:w="3908" w:type="dxa"/>
            <w:gridSpan w:val="5"/>
            <w:tcBorders>
              <w:top w:val="single" w:sz="4" w:space="0" w:color="auto"/>
              <w:left w:val="single" w:sz="4" w:space="0" w:color="auto"/>
              <w:bottom w:val="single" w:sz="4" w:space="0" w:color="auto"/>
              <w:right w:val="single" w:sz="4" w:space="0" w:color="auto"/>
            </w:tcBorders>
            <w:vAlign w:val="center"/>
          </w:tcPr>
          <w:p w14:paraId="39AAFE57" w14:textId="77777777" w:rsidR="00386EB5" w:rsidRPr="00BD5E93" w:rsidRDefault="00386EB5" w:rsidP="00386EB5">
            <w:pPr>
              <w:pStyle w:val="Naslov1"/>
            </w:pPr>
          </w:p>
        </w:tc>
        <w:tc>
          <w:tcPr>
            <w:tcW w:w="2773" w:type="dxa"/>
            <w:gridSpan w:val="3"/>
            <w:tcBorders>
              <w:top w:val="single" w:sz="4" w:space="0" w:color="auto"/>
              <w:left w:val="single" w:sz="4" w:space="0" w:color="auto"/>
              <w:bottom w:val="single" w:sz="4" w:space="0" w:color="auto"/>
              <w:right w:val="single" w:sz="4" w:space="0" w:color="auto"/>
            </w:tcBorders>
            <w:vAlign w:val="center"/>
          </w:tcPr>
          <w:p w14:paraId="6FEC1117" w14:textId="77777777" w:rsidR="00386EB5" w:rsidRPr="00BD5E93" w:rsidRDefault="00386EB5" w:rsidP="00386EB5">
            <w:pPr>
              <w:pStyle w:val="Naslov1"/>
            </w:pPr>
          </w:p>
        </w:tc>
        <w:tc>
          <w:tcPr>
            <w:tcW w:w="2529" w:type="dxa"/>
            <w:gridSpan w:val="5"/>
            <w:tcBorders>
              <w:top w:val="single" w:sz="4" w:space="0" w:color="auto"/>
              <w:left w:val="single" w:sz="4" w:space="0" w:color="auto"/>
              <w:bottom w:val="single" w:sz="4" w:space="0" w:color="auto"/>
              <w:right w:val="single" w:sz="4" w:space="0" w:color="auto"/>
            </w:tcBorders>
            <w:vAlign w:val="center"/>
          </w:tcPr>
          <w:p w14:paraId="4E58961E" w14:textId="77777777" w:rsidR="00386EB5" w:rsidRPr="00BD5E93" w:rsidRDefault="00386EB5" w:rsidP="00386EB5">
            <w:pPr>
              <w:pStyle w:val="Naslov1"/>
            </w:pPr>
          </w:p>
        </w:tc>
      </w:tr>
      <w:tr w:rsidR="00386EB5" w:rsidRPr="00BD5E93" w14:paraId="2112998D" w14:textId="77777777" w:rsidTr="006832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3" w:type="dxa"/>
          <w:cantSplit/>
          <w:trHeight w:val="95"/>
        </w:trPr>
        <w:tc>
          <w:tcPr>
            <w:tcW w:w="3908" w:type="dxa"/>
            <w:gridSpan w:val="5"/>
            <w:tcBorders>
              <w:top w:val="single" w:sz="4" w:space="0" w:color="auto"/>
              <w:left w:val="single" w:sz="4" w:space="0" w:color="auto"/>
              <w:bottom w:val="single" w:sz="4" w:space="0" w:color="auto"/>
              <w:right w:val="single" w:sz="4" w:space="0" w:color="auto"/>
            </w:tcBorders>
            <w:vAlign w:val="center"/>
          </w:tcPr>
          <w:p w14:paraId="574228CC" w14:textId="77777777" w:rsidR="00386EB5" w:rsidRPr="00BD5E93" w:rsidRDefault="00386EB5" w:rsidP="00386EB5">
            <w:pPr>
              <w:pStyle w:val="Naslov1"/>
            </w:pPr>
          </w:p>
        </w:tc>
        <w:tc>
          <w:tcPr>
            <w:tcW w:w="2773" w:type="dxa"/>
            <w:gridSpan w:val="3"/>
            <w:tcBorders>
              <w:top w:val="single" w:sz="4" w:space="0" w:color="auto"/>
              <w:left w:val="single" w:sz="4" w:space="0" w:color="auto"/>
              <w:bottom w:val="single" w:sz="4" w:space="0" w:color="auto"/>
              <w:right w:val="single" w:sz="4" w:space="0" w:color="auto"/>
            </w:tcBorders>
            <w:vAlign w:val="center"/>
          </w:tcPr>
          <w:p w14:paraId="202401BD" w14:textId="77777777" w:rsidR="00386EB5" w:rsidRPr="00BD5E93" w:rsidRDefault="00386EB5" w:rsidP="00386EB5">
            <w:pPr>
              <w:pStyle w:val="Naslov1"/>
            </w:pPr>
          </w:p>
        </w:tc>
        <w:tc>
          <w:tcPr>
            <w:tcW w:w="2529" w:type="dxa"/>
            <w:gridSpan w:val="5"/>
            <w:tcBorders>
              <w:top w:val="single" w:sz="4" w:space="0" w:color="auto"/>
              <w:left w:val="single" w:sz="4" w:space="0" w:color="auto"/>
              <w:bottom w:val="single" w:sz="4" w:space="0" w:color="auto"/>
              <w:right w:val="single" w:sz="4" w:space="0" w:color="auto"/>
            </w:tcBorders>
            <w:vAlign w:val="center"/>
          </w:tcPr>
          <w:p w14:paraId="20636B28" w14:textId="77777777" w:rsidR="00386EB5" w:rsidRPr="00BD5E93" w:rsidRDefault="00386EB5" w:rsidP="00386EB5">
            <w:pPr>
              <w:pStyle w:val="Naslov1"/>
            </w:pPr>
          </w:p>
        </w:tc>
      </w:tr>
      <w:tr w:rsidR="00386EB5" w:rsidRPr="00BD5E93" w14:paraId="5DB46765" w14:textId="77777777" w:rsidTr="006832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3" w:type="dxa"/>
          <w:cantSplit/>
          <w:trHeight w:val="95"/>
        </w:trPr>
        <w:tc>
          <w:tcPr>
            <w:tcW w:w="3908" w:type="dxa"/>
            <w:gridSpan w:val="5"/>
            <w:tcBorders>
              <w:top w:val="single" w:sz="4" w:space="0" w:color="auto"/>
              <w:left w:val="single" w:sz="4" w:space="0" w:color="auto"/>
              <w:bottom w:val="single" w:sz="4" w:space="0" w:color="auto"/>
              <w:right w:val="single" w:sz="4" w:space="0" w:color="auto"/>
            </w:tcBorders>
            <w:vAlign w:val="center"/>
          </w:tcPr>
          <w:p w14:paraId="61997CA7" w14:textId="77777777" w:rsidR="00386EB5" w:rsidRPr="00BD5E93" w:rsidRDefault="00386EB5" w:rsidP="00386EB5">
            <w:pPr>
              <w:pStyle w:val="Naslov1"/>
            </w:pPr>
          </w:p>
        </w:tc>
        <w:tc>
          <w:tcPr>
            <w:tcW w:w="2773" w:type="dxa"/>
            <w:gridSpan w:val="3"/>
            <w:tcBorders>
              <w:top w:val="single" w:sz="4" w:space="0" w:color="auto"/>
              <w:left w:val="single" w:sz="4" w:space="0" w:color="auto"/>
              <w:bottom w:val="single" w:sz="4" w:space="0" w:color="auto"/>
              <w:right w:val="single" w:sz="4" w:space="0" w:color="auto"/>
            </w:tcBorders>
            <w:vAlign w:val="center"/>
          </w:tcPr>
          <w:p w14:paraId="585008FB" w14:textId="77777777" w:rsidR="00386EB5" w:rsidRPr="00BD5E93" w:rsidRDefault="00386EB5" w:rsidP="00386EB5">
            <w:pPr>
              <w:pStyle w:val="Naslov1"/>
            </w:pPr>
          </w:p>
        </w:tc>
        <w:tc>
          <w:tcPr>
            <w:tcW w:w="2529" w:type="dxa"/>
            <w:gridSpan w:val="5"/>
            <w:tcBorders>
              <w:top w:val="single" w:sz="4" w:space="0" w:color="auto"/>
              <w:left w:val="single" w:sz="4" w:space="0" w:color="auto"/>
              <w:bottom w:val="single" w:sz="4" w:space="0" w:color="auto"/>
              <w:right w:val="single" w:sz="4" w:space="0" w:color="auto"/>
            </w:tcBorders>
            <w:vAlign w:val="center"/>
          </w:tcPr>
          <w:p w14:paraId="117557C2" w14:textId="77777777" w:rsidR="00386EB5" w:rsidRPr="00BD5E93" w:rsidRDefault="00386EB5" w:rsidP="00386EB5">
            <w:pPr>
              <w:pStyle w:val="Naslov1"/>
            </w:pPr>
          </w:p>
        </w:tc>
      </w:tr>
      <w:tr w:rsidR="00386EB5" w:rsidRPr="00BD5E93" w14:paraId="6624DB81" w14:textId="77777777" w:rsidTr="006832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3" w:type="dxa"/>
          <w:cantSplit/>
          <w:trHeight w:val="95"/>
        </w:trPr>
        <w:tc>
          <w:tcPr>
            <w:tcW w:w="3908" w:type="dxa"/>
            <w:gridSpan w:val="5"/>
            <w:tcBorders>
              <w:top w:val="single" w:sz="4" w:space="0" w:color="auto"/>
              <w:left w:val="single" w:sz="4" w:space="0" w:color="auto"/>
              <w:bottom w:val="single" w:sz="4" w:space="0" w:color="auto"/>
              <w:right w:val="single" w:sz="4" w:space="0" w:color="auto"/>
            </w:tcBorders>
            <w:vAlign w:val="center"/>
          </w:tcPr>
          <w:p w14:paraId="6CEF7730" w14:textId="77777777" w:rsidR="00386EB5" w:rsidRPr="00BD5E93" w:rsidRDefault="00386EB5" w:rsidP="00386EB5">
            <w:pPr>
              <w:pStyle w:val="Naslov1"/>
            </w:pPr>
            <w:r w:rsidRPr="00BD5E93">
              <w:t>SKUPAJ</w:t>
            </w:r>
          </w:p>
        </w:tc>
        <w:tc>
          <w:tcPr>
            <w:tcW w:w="2773" w:type="dxa"/>
            <w:gridSpan w:val="3"/>
            <w:tcBorders>
              <w:top w:val="single" w:sz="4" w:space="0" w:color="auto"/>
              <w:left w:val="single" w:sz="4" w:space="0" w:color="auto"/>
              <w:bottom w:val="single" w:sz="4" w:space="0" w:color="auto"/>
              <w:right w:val="single" w:sz="4" w:space="0" w:color="auto"/>
            </w:tcBorders>
            <w:vAlign w:val="center"/>
          </w:tcPr>
          <w:p w14:paraId="39BC630D" w14:textId="77777777" w:rsidR="00386EB5" w:rsidRPr="00BD5E93" w:rsidRDefault="00386EB5" w:rsidP="00386EB5">
            <w:pPr>
              <w:pStyle w:val="Naslov1"/>
            </w:pPr>
          </w:p>
        </w:tc>
        <w:tc>
          <w:tcPr>
            <w:tcW w:w="2529" w:type="dxa"/>
            <w:gridSpan w:val="5"/>
            <w:tcBorders>
              <w:top w:val="single" w:sz="4" w:space="0" w:color="auto"/>
              <w:left w:val="single" w:sz="4" w:space="0" w:color="auto"/>
              <w:bottom w:val="single" w:sz="4" w:space="0" w:color="auto"/>
              <w:right w:val="single" w:sz="4" w:space="0" w:color="auto"/>
            </w:tcBorders>
            <w:vAlign w:val="center"/>
          </w:tcPr>
          <w:p w14:paraId="0B30B1E2" w14:textId="77777777" w:rsidR="00386EB5" w:rsidRPr="00BD5E93" w:rsidRDefault="00386EB5" w:rsidP="00386EB5">
            <w:pPr>
              <w:pStyle w:val="Naslov1"/>
            </w:pPr>
          </w:p>
        </w:tc>
      </w:tr>
      <w:tr w:rsidR="00386EB5" w:rsidRPr="00BD5E93" w14:paraId="7492AF22" w14:textId="77777777" w:rsidTr="00683260">
        <w:trPr>
          <w:gridAfter w:val="1"/>
          <w:wAfter w:w="53" w:type="dxa"/>
          <w:trHeight w:val="1544"/>
        </w:trPr>
        <w:tc>
          <w:tcPr>
            <w:tcW w:w="9210" w:type="dxa"/>
            <w:gridSpan w:val="13"/>
          </w:tcPr>
          <w:p w14:paraId="2F05CABE" w14:textId="77777777" w:rsidR="00386EB5" w:rsidRPr="00BD5E93" w:rsidRDefault="00386EB5" w:rsidP="00386EB5">
            <w:pPr>
              <w:widowControl w:val="0"/>
              <w:spacing w:after="0"/>
              <w:jc w:val="both"/>
              <w:rPr>
                <w:rFonts w:ascii="Arial" w:hAnsi="Arial" w:cs="Arial"/>
                <w:b/>
                <w:sz w:val="20"/>
                <w:szCs w:val="20"/>
              </w:rPr>
            </w:pPr>
          </w:p>
          <w:p w14:paraId="0C3F9D90" w14:textId="77777777" w:rsidR="00386EB5" w:rsidRDefault="00386EB5" w:rsidP="00386EB5">
            <w:pPr>
              <w:widowControl w:val="0"/>
              <w:spacing w:after="0"/>
              <w:jc w:val="both"/>
              <w:rPr>
                <w:rFonts w:ascii="Arial" w:hAnsi="Arial" w:cs="Arial"/>
                <w:b/>
                <w:sz w:val="20"/>
                <w:szCs w:val="20"/>
              </w:rPr>
            </w:pPr>
            <w:r w:rsidRPr="00BD5E93">
              <w:rPr>
                <w:rFonts w:ascii="Arial" w:hAnsi="Arial" w:cs="Arial"/>
                <w:b/>
                <w:sz w:val="20"/>
                <w:szCs w:val="20"/>
              </w:rPr>
              <w:t>OBRAZLOŽITEV:</w:t>
            </w:r>
          </w:p>
          <w:p w14:paraId="7F8C5C2C" w14:textId="0027A953" w:rsidR="00386EB5" w:rsidRDefault="00386EB5" w:rsidP="00386EB5">
            <w:pPr>
              <w:widowControl w:val="0"/>
              <w:spacing w:after="0"/>
              <w:jc w:val="both"/>
              <w:rPr>
                <w:rFonts w:ascii="Arial" w:hAnsi="Arial" w:cs="Arial"/>
                <w:sz w:val="20"/>
                <w:szCs w:val="20"/>
              </w:rPr>
            </w:pPr>
            <w:r w:rsidRPr="00EF3324">
              <w:rPr>
                <w:rFonts w:ascii="Arial" w:hAnsi="Arial" w:cs="Arial"/>
                <w:sz w:val="20"/>
                <w:szCs w:val="20"/>
              </w:rPr>
              <w:t xml:space="preserve">Zaradi spremembe </w:t>
            </w:r>
            <w:r>
              <w:rPr>
                <w:rFonts w:ascii="Arial" w:hAnsi="Arial" w:cs="Arial"/>
                <w:sz w:val="20"/>
                <w:szCs w:val="20"/>
              </w:rPr>
              <w:t xml:space="preserve">veljavnega 30. člena </w:t>
            </w:r>
            <w:r w:rsidRPr="008151B0">
              <w:rPr>
                <w:rFonts w:ascii="Arial" w:hAnsi="Arial" w:cs="Arial"/>
                <w:sz w:val="20"/>
                <w:szCs w:val="20"/>
              </w:rPr>
              <w:t>Zakon</w:t>
            </w:r>
            <w:r>
              <w:rPr>
                <w:rFonts w:ascii="Arial" w:hAnsi="Arial" w:cs="Arial"/>
                <w:sz w:val="20"/>
                <w:szCs w:val="20"/>
              </w:rPr>
              <w:t>a</w:t>
            </w:r>
            <w:r w:rsidRPr="008151B0">
              <w:rPr>
                <w:rFonts w:ascii="Arial" w:hAnsi="Arial" w:cs="Arial"/>
                <w:sz w:val="20"/>
                <w:szCs w:val="20"/>
              </w:rPr>
              <w:t xml:space="preserve"> o uveljavljanju pravic iz javnih sredstev (Uradni list RS, št. 62/10, 40/11, 40/12 – ZUJF, 57/12 – ZPCP-2D, 14/13, 56/13 – ZŠtip-1, 99/13, 14/15 – ZUUJFO, 57/15, 90/15, 38/16 – odl. US, 51/16 – odl. US in 88/16)</w:t>
            </w:r>
            <w:r>
              <w:rPr>
                <w:rFonts w:ascii="Arial" w:hAnsi="Arial" w:cs="Arial"/>
                <w:sz w:val="20"/>
                <w:szCs w:val="20"/>
              </w:rPr>
              <w:t xml:space="preserve"> ne bodo občine plačevale prispevka za obvezno zdravstveno zavarovanje za približno 8.000 upravičencev do denarne socialne pomoči (obseg in število zavarovanih oseb se zaradi tega ne bo zmanjšalo), kar predstavlja prihranek za občinske proračune v višini približno 180.000 </w:t>
            </w:r>
            <w:r>
              <w:rPr>
                <w:rFonts w:ascii="Arial" w:hAnsi="Arial" w:cs="Arial"/>
                <w:sz w:val="20"/>
              </w:rPr>
              <w:t>eurov</w:t>
            </w:r>
            <w:r>
              <w:rPr>
                <w:rFonts w:ascii="Arial" w:hAnsi="Arial" w:cs="Arial"/>
                <w:sz w:val="20"/>
                <w:szCs w:val="20"/>
              </w:rPr>
              <w:t xml:space="preserve"> mesečno oziroma 2.160.000 </w:t>
            </w:r>
            <w:r>
              <w:rPr>
                <w:rFonts w:ascii="Arial" w:hAnsi="Arial" w:cs="Arial"/>
                <w:sz w:val="20"/>
              </w:rPr>
              <w:t>eurov</w:t>
            </w:r>
            <w:r>
              <w:rPr>
                <w:rFonts w:ascii="Arial" w:hAnsi="Arial" w:cs="Arial"/>
                <w:sz w:val="20"/>
                <w:szCs w:val="20"/>
              </w:rPr>
              <w:t xml:space="preserve"> letno. Če bo zakon objavljen v Uradnem listu Republike Slovenije v mesecu novembru, bi tako te finančne posledice nastale v mesecu aprilu 2018 – zaradi več nadgradenj informacijskega sistema in zaradi tega, ker bosta morala svoje informacijske sisteme prilagoditi tudi Zavod za zdravstveno zavarovanje Slovenije in Ministrstvo za izobraževanje, znanost in šport je treba zagotoviti vsaj štirimesečni rok za uporabo te določbe.</w:t>
            </w:r>
          </w:p>
          <w:p w14:paraId="46B91366" w14:textId="77777777" w:rsidR="00386EB5" w:rsidRDefault="00386EB5" w:rsidP="00386EB5">
            <w:pPr>
              <w:widowControl w:val="0"/>
              <w:spacing w:after="0"/>
              <w:jc w:val="both"/>
              <w:rPr>
                <w:rFonts w:ascii="Arial" w:hAnsi="Arial" w:cs="Arial"/>
                <w:sz w:val="20"/>
                <w:szCs w:val="20"/>
              </w:rPr>
            </w:pPr>
          </w:p>
          <w:p w14:paraId="4529FD02" w14:textId="5AB0ED77" w:rsidR="00386EB5" w:rsidRDefault="00386EB5" w:rsidP="00386EB5">
            <w:pPr>
              <w:widowControl w:val="0"/>
              <w:spacing w:after="0"/>
              <w:jc w:val="both"/>
              <w:rPr>
                <w:rFonts w:ascii="Arial" w:hAnsi="Arial" w:cs="Arial"/>
                <w:sz w:val="20"/>
                <w:szCs w:val="20"/>
              </w:rPr>
            </w:pPr>
            <w:r>
              <w:rPr>
                <w:rFonts w:ascii="Arial" w:hAnsi="Arial" w:cs="Arial"/>
                <w:sz w:val="20"/>
                <w:szCs w:val="20"/>
              </w:rPr>
              <w:t xml:space="preserve">Zaradi uvedbe informativnega izračuna bo treba nadgraditi informacijski sistem centrov za socialno delo (v nadaljnjem besedilu: ISCSD2). Stroški nadgradnje so ocenjeni na 555.100 </w:t>
            </w:r>
            <w:r>
              <w:rPr>
                <w:rFonts w:ascii="Arial" w:hAnsi="Arial" w:cs="Arial"/>
                <w:sz w:val="20"/>
              </w:rPr>
              <w:t>eurov</w:t>
            </w:r>
            <w:r>
              <w:rPr>
                <w:rFonts w:ascii="Arial" w:hAnsi="Arial" w:cs="Arial"/>
                <w:sz w:val="20"/>
                <w:szCs w:val="20"/>
              </w:rPr>
              <w:t xml:space="preserve"> – nadgradnja ISCSD2 se bo izvedla v letih 2017 in 2018. Nadaljnji stroški vzdrževanja in nadgradenj ISCSD2 (v zvezi z informativnim izračunom) so ocenjeni na 129.508,20 </w:t>
            </w:r>
            <w:r>
              <w:rPr>
                <w:rFonts w:ascii="Arial" w:hAnsi="Arial" w:cs="Arial"/>
                <w:sz w:val="20"/>
              </w:rPr>
              <w:t>eurov</w:t>
            </w:r>
            <w:r>
              <w:rPr>
                <w:rFonts w:ascii="Arial" w:hAnsi="Arial" w:cs="Arial"/>
                <w:sz w:val="20"/>
                <w:szCs w:val="20"/>
              </w:rPr>
              <w:t xml:space="preserve">. Zaradi informativnega izračuna se bodo znižali materialni stroški za centre za socialno delo (papir, tonerji, tiskalniki, poštnina ipd.), vendar bodo ta sredstva prerazporejena in se bo s temi sredstvi financiralo množično tiskanje informativnih izračunov. Ostale nadgradnje ISCSD2 (sporočanje spremembe ipd.) so manjše in so predvidene že v okviru rednega vzdrževanja in nadgradenj ISCSD2.  </w:t>
            </w:r>
            <w:r w:rsidR="00DF3552">
              <w:rPr>
                <w:rFonts w:ascii="Arial" w:hAnsi="Arial" w:cs="Arial"/>
                <w:sz w:val="20"/>
                <w:szCs w:val="20"/>
              </w:rPr>
              <w:t>S</w:t>
            </w:r>
            <w:r>
              <w:rPr>
                <w:rFonts w:ascii="Arial" w:hAnsi="Arial" w:cs="Arial"/>
                <w:sz w:val="20"/>
                <w:szCs w:val="20"/>
              </w:rPr>
              <w:t>redstva</w:t>
            </w:r>
            <w:r w:rsidR="00DF3552">
              <w:rPr>
                <w:rFonts w:ascii="Arial" w:hAnsi="Arial" w:cs="Arial"/>
                <w:sz w:val="20"/>
                <w:szCs w:val="20"/>
              </w:rPr>
              <w:t xml:space="preserve"> za nadgradnjo ISCSD2</w:t>
            </w:r>
            <w:r>
              <w:rPr>
                <w:rFonts w:ascii="Arial" w:hAnsi="Arial" w:cs="Arial"/>
                <w:sz w:val="20"/>
                <w:szCs w:val="20"/>
              </w:rPr>
              <w:t xml:space="preserve"> so v državnem proračunu že predvidena, zato novih finančnih posledic iz tega naslova ni.</w:t>
            </w:r>
          </w:p>
          <w:p w14:paraId="76DBFE1B" w14:textId="77777777" w:rsidR="00386EB5" w:rsidRDefault="00386EB5" w:rsidP="00386EB5">
            <w:pPr>
              <w:widowControl w:val="0"/>
              <w:spacing w:after="0"/>
              <w:jc w:val="both"/>
              <w:rPr>
                <w:rFonts w:ascii="Arial" w:hAnsi="Arial" w:cs="Arial"/>
                <w:sz w:val="20"/>
                <w:szCs w:val="20"/>
              </w:rPr>
            </w:pPr>
          </w:p>
          <w:p w14:paraId="70B03D7A" w14:textId="77777777" w:rsidR="00386EB5" w:rsidRDefault="00386EB5" w:rsidP="00386EB5">
            <w:pPr>
              <w:widowControl w:val="0"/>
              <w:spacing w:after="0"/>
              <w:jc w:val="both"/>
              <w:rPr>
                <w:rFonts w:ascii="Arial" w:hAnsi="Arial" w:cs="Arial"/>
                <w:sz w:val="20"/>
                <w:szCs w:val="20"/>
              </w:rPr>
            </w:pPr>
            <w:r>
              <w:rPr>
                <w:rFonts w:ascii="Arial" w:hAnsi="Arial" w:cs="Arial"/>
                <w:sz w:val="20"/>
                <w:szCs w:val="20"/>
              </w:rPr>
              <w:t xml:space="preserve">Zaradi predloga, da se ne izvajajo poračuni pravic pri subvenciji šolske prehrane, če starši z nižjo subvencijo niso seznanjeni do 1. septembra tekočega leta, bi lahko nastalo največ </w:t>
            </w:r>
            <w:r w:rsidRPr="000935A0">
              <w:rPr>
                <w:rFonts w:ascii="Arial" w:hAnsi="Arial" w:cs="Arial"/>
                <w:sz w:val="20"/>
              </w:rPr>
              <w:t>67.868,00</w:t>
            </w:r>
            <w:r>
              <w:rPr>
                <w:rFonts w:ascii="Arial" w:hAnsi="Arial" w:cs="Arial"/>
                <w:sz w:val="20"/>
              </w:rPr>
              <w:t xml:space="preserve"> eurov posledic – če bi centri za socialno delo izdelali informativne izračune za otroške dodatke oziroma državne štipendije v decembru tekočega leta. Od tega 14.215,00 eurov</w:t>
            </w:r>
            <w:r w:rsidRPr="000935A0">
              <w:rPr>
                <w:rFonts w:ascii="Arial" w:hAnsi="Arial" w:cs="Arial"/>
                <w:sz w:val="20"/>
              </w:rPr>
              <w:t xml:space="preserve"> na postavki za prehrano dijakov (PP 863810 – regresirana prehrana dijakov)</w:t>
            </w:r>
            <w:r>
              <w:rPr>
                <w:rFonts w:ascii="Arial" w:hAnsi="Arial" w:cs="Arial"/>
                <w:sz w:val="20"/>
              </w:rPr>
              <w:t xml:space="preserve"> in </w:t>
            </w:r>
            <w:r w:rsidRPr="000935A0">
              <w:rPr>
                <w:rFonts w:ascii="Arial" w:hAnsi="Arial" w:cs="Arial"/>
                <w:sz w:val="20"/>
              </w:rPr>
              <w:t xml:space="preserve">53.652,00 </w:t>
            </w:r>
            <w:r>
              <w:rPr>
                <w:rFonts w:ascii="Arial" w:hAnsi="Arial" w:cs="Arial"/>
                <w:sz w:val="20"/>
              </w:rPr>
              <w:t>eurov</w:t>
            </w:r>
            <w:r w:rsidRPr="000935A0">
              <w:rPr>
                <w:rFonts w:ascii="Arial" w:hAnsi="Arial" w:cs="Arial"/>
                <w:sz w:val="20"/>
              </w:rPr>
              <w:t xml:space="preserve"> na postavki za prehrano učencev (PP 152710 – regresirana prehrana učencev)</w:t>
            </w:r>
            <w:r>
              <w:rPr>
                <w:rFonts w:ascii="Arial" w:hAnsi="Arial" w:cs="Arial"/>
                <w:sz w:val="20"/>
              </w:rPr>
              <w:t>. Če bi centri za socialno delo izdelali večino zgoraj navedenih informativnih izračunov do konca oktobra</w:t>
            </w:r>
            <w:r>
              <w:rPr>
                <w:rFonts w:ascii="Arial" w:hAnsi="Arial" w:cs="Arial"/>
                <w:sz w:val="20"/>
                <w:szCs w:val="20"/>
              </w:rPr>
              <w:t xml:space="preserve"> tekočega leta, pa bi bile te finančne posledice polovico nižje. Sredstva so že zagotovljena na navedenih proračunskih postavkah Ministrstva za znanost, izobraževanje in šport.</w:t>
            </w:r>
          </w:p>
          <w:p w14:paraId="4546B940" w14:textId="453DABB5" w:rsidR="00386EB5" w:rsidRDefault="00386EB5" w:rsidP="00386EB5">
            <w:pPr>
              <w:widowControl w:val="0"/>
              <w:spacing w:after="0"/>
              <w:jc w:val="both"/>
              <w:rPr>
                <w:rFonts w:ascii="Arial" w:hAnsi="Arial" w:cs="Arial"/>
                <w:sz w:val="20"/>
                <w:szCs w:val="20"/>
              </w:rPr>
            </w:pPr>
          </w:p>
          <w:p w14:paraId="3C3A4D49" w14:textId="0BBACEB2" w:rsidR="00386EB5" w:rsidRDefault="00386EB5" w:rsidP="00FD497B">
            <w:pPr>
              <w:widowControl w:val="0"/>
              <w:spacing w:after="0"/>
              <w:jc w:val="both"/>
              <w:rPr>
                <w:rFonts w:ascii="Arial" w:hAnsi="Arial" w:cs="Arial"/>
                <w:color w:val="000000"/>
                <w:sz w:val="20"/>
                <w:szCs w:val="20"/>
                <w:lang w:eastAsia="sl-SI"/>
              </w:rPr>
            </w:pPr>
            <w:r>
              <w:rPr>
                <w:rFonts w:ascii="Arial" w:hAnsi="Arial" w:cs="Arial"/>
                <w:color w:val="000000"/>
                <w:sz w:val="20"/>
                <w:szCs w:val="20"/>
                <w:lang w:eastAsia="sl-SI"/>
              </w:rPr>
              <w:t xml:space="preserve">Zaradi ukinitve varčevalnih ukrepov pri otroškem dodatku (sprostitev sedmega in osmega dohodkovnega razreda) bo nastalo za približno </w:t>
            </w:r>
            <w:r w:rsidR="00DF3552">
              <w:rPr>
                <w:rFonts w:ascii="Arial" w:hAnsi="Arial" w:cs="Arial"/>
                <w:color w:val="000000"/>
                <w:sz w:val="20"/>
                <w:szCs w:val="20"/>
                <w:lang w:eastAsia="sl-SI"/>
              </w:rPr>
              <w:t xml:space="preserve">20,5 </w:t>
            </w:r>
            <w:r>
              <w:rPr>
                <w:rFonts w:ascii="Arial" w:hAnsi="Arial" w:cs="Arial"/>
                <w:color w:val="000000"/>
                <w:sz w:val="20"/>
                <w:szCs w:val="20"/>
                <w:lang w:eastAsia="sl-SI"/>
              </w:rPr>
              <w:t>mio. eurov finančnih posledic</w:t>
            </w:r>
            <w:r w:rsidR="00C55B4A">
              <w:rPr>
                <w:rFonts w:ascii="Arial" w:hAnsi="Arial" w:cs="Arial"/>
                <w:color w:val="000000"/>
                <w:sz w:val="20"/>
                <w:szCs w:val="20"/>
                <w:lang w:eastAsia="sl-SI"/>
              </w:rPr>
              <w:t xml:space="preserve"> letno</w:t>
            </w:r>
            <w:r>
              <w:rPr>
                <w:rFonts w:ascii="Arial" w:hAnsi="Arial" w:cs="Arial"/>
                <w:color w:val="000000"/>
                <w:sz w:val="20"/>
                <w:szCs w:val="20"/>
                <w:lang w:eastAsia="sl-SI"/>
              </w:rPr>
              <w:t xml:space="preserve">. Glede na to, da se otroški dodatek izplačuje za nazaj, bo v letu 2018 le za 11 mesecev finančnih posledic oziroma približno </w:t>
            </w:r>
            <w:r w:rsidR="00C55B4A">
              <w:rPr>
                <w:rFonts w:ascii="Arial" w:hAnsi="Arial" w:cs="Arial"/>
                <w:color w:val="000000"/>
                <w:sz w:val="20"/>
                <w:szCs w:val="20"/>
                <w:lang w:eastAsia="sl-SI"/>
              </w:rPr>
              <w:t xml:space="preserve">18,8 </w:t>
            </w:r>
            <w:r>
              <w:rPr>
                <w:rFonts w:ascii="Arial" w:hAnsi="Arial" w:cs="Arial"/>
                <w:color w:val="000000"/>
                <w:sz w:val="20"/>
                <w:szCs w:val="20"/>
                <w:lang w:eastAsia="sl-SI"/>
              </w:rPr>
              <w:t xml:space="preserve">mio. eurov. Sredstva se </w:t>
            </w:r>
            <w:r w:rsidR="00CC3446">
              <w:rPr>
                <w:rFonts w:ascii="Arial" w:hAnsi="Arial" w:cs="Arial"/>
                <w:color w:val="000000"/>
                <w:sz w:val="20"/>
                <w:szCs w:val="20"/>
                <w:lang w:eastAsia="sl-SI"/>
              </w:rPr>
              <w:t xml:space="preserve">načrtujejo pri pripravi sprememb proračuna 2018 in proračunov 2019 </w:t>
            </w:r>
            <w:r w:rsidR="003C2726">
              <w:rPr>
                <w:rFonts w:ascii="Arial" w:hAnsi="Arial" w:cs="Arial"/>
                <w:color w:val="000000"/>
                <w:sz w:val="20"/>
                <w:szCs w:val="20"/>
                <w:lang w:eastAsia="sl-SI"/>
              </w:rPr>
              <w:t xml:space="preserve">in se </w:t>
            </w:r>
            <w:r>
              <w:rPr>
                <w:rFonts w:ascii="Arial" w:hAnsi="Arial" w:cs="Arial"/>
                <w:color w:val="000000"/>
                <w:sz w:val="20"/>
                <w:szCs w:val="20"/>
                <w:lang w:eastAsia="sl-SI"/>
              </w:rPr>
              <w:t>bodo zagotovila iz proračunskih postavk Ministrstva za delo, družino, socialne zadeve in enakih možnosti.</w:t>
            </w:r>
            <w:r w:rsidR="00CC3446">
              <w:rPr>
                <w:rFonts w:ascii="Arial" w:hAnsi="Arial" w:cs="Arial"/>
                <w:color w:val="000000"/>
                <w:sz w:val="20"/>
                <w:szCs w:val="20"/>
                <w:lang w:eastAsia="sl-SI"/>
              </w:rPr>
              <w:t xml:space="preserve"> </w:t>
            </w:r>
          </w:p>
          <w:p w14:paraId="189830BF" w14:textId="2192DE10" w:rsidR="00560928" w:rsidRDefault="00560928" w:rsidP="00FD497B">
            <w:pPr>
              <w:widowControl w:val="0"/>
              <w:spacing w:after="0"/>
              <w:jc w:val="both"/>
              <w:rPr>
                <w:rFonts w:ascii="Arial" w:hAnsi="Arial" w:cs="Arial"/>
                <w:color w:val="000000"/>
                <w:sz w:val="20"/>
                <w:szCs w:val="20"/>
                <w:lang w:eastAsia="sl-SI"/>
              </w:rPr>
            </w:pPr>
          </w:p>
          <w:p w14:paraId="1A5DDB04" w14:textId="378C5193" w:rsidR="00560928" w:rsidRDefault="00560928" w:rsidP="00FD497B">
            <w:pPr>
              <w:widowControl w:val="0"/>
              <w:spacing w:after="0"/>
              <w:jc w:val="both"/>
              <w:rPr>
                <w:rFonts w:ascii="Arial" w:hAnsi="Arial" w:cs="Arial"/>
                <w:color w:val="000000"/>
                <w:sz w:val="20"/>
                <w:szCs w:val="20"/>
                <w:lang w:eastAsia="sl-SI"/>
              </w:rPr>
            </w:pPr>
            <w:r>
              <w:rPr>
                <w:rFonts w:ascii="Arial" w:hAnsi="Arial" w:cs="Arial"/>
                <w:color w:val="000000"/>
                <w:sz w:val="20"/>
                <w:szCs w:val="20"/>
                <w:lang w:eastAsia="sl-SI"/>
              </w:rPr>
              <w:t>Predlog nima finančnih posledic za druga javno finančna sredstva.</w:t>
            </w:r>
          </w:p>
          <w:p w14:paraId="6CC59FDC" w14:textId="0BB9F43F" w:rsidR="00CC3446" w:rsidRPr="00EF3324" w:rsidRDefault="00CC3446" w:rsidP="00FD497B">
            <w:pPr>
              <w:widowControl w:val="0"/>
              <w:spacing w:after="0"/>
              <w:jc w:val="both"/>
              <w:rPr>
                <w:rFonts w:ascii="Arial" w:hAnsi="Arial" w:cs="Arial"/>
                <w:sz w:val="20"/>
                <w:szCs w:val="20"/>
              </w:rPr>
            </w:pPr>
          </w:p>
        </w:tc>
      </w:tr>
      <w:tr w:rsidR="00386EB5" w:rsidRPr="00BD5E93" w14:paraId="167512E2" w14:textId="77777777" w:rsidTr="00683260">
        <w:trPr>
          <w:gridAfter w:val="1"/>
          <w:wAfter w:w="53" w:type="dxa"/>
        </w:trPr>
        <w:tc>
          <w:tcPr>
            <w:tcW w:w="9210" w:type="dxa"/>
            <w:gridSpan w:val="13"/>
          </w:tcPr>
          <w:p w14:paraId="3A55A111" w14:textId="77777777" w:rsidR="00386EB5" w:rsidRPr="00BD5E93" w:rsidRDefault="00386EB5" w:rsidP="00386EB5">
            <w:pPr>
              <w:pStyle w:val="Oddelek"/>
              <w:widowControl w:val="0"/>
              <w:numPr>
                <w:ilvl w:val="0"/>
                <w:numId w:val="0"/>
              </w:numPr>
              <w:spacing w:before="0" w:after="0" w:line="276" w:lineRule="auto"/>
              <w:jc w:val="both"/>
              <w:rPr>
                <w:rFonts w:cs="Arial"/>
                <w:sz w:val="20"/>
                <w:szCs w:val="20"/>
                <w:lang w:eastAsia="sl-SI"/>
              </w:rPr>
            </w:pPr>
            <w:r w:rsidRPr="00BD5E93">
              <w:rPr>
                <w:rFonts w:cs="Arial"/>
                <w:sz w:val="20"/>
                <w:szCs w:val="20"/>
                <w:lang w:eastAsia="sl-SI"/>
              </w:rPr>
              <w:t xml:space="preserve">7.b Predstavitev ocene finančnih posledic pod 40.000 EUR: </w:t>
            </w:r>
          </w:p>
          <w:p w14:paraId="0210CA71" w14:textId="77777777" w:rsidR="00386EB5" w:rsidRPr="00BD5E93" w:rsidRDefault="00386EB5" w:rsidP="00386EB5">
            <w:pPr>
              <w:widowControl w:val="0"/>
              <w:spacing w:after="0"/>
              <w:jc w:val="both"/>
              <w:rPr>
                <w:rFonts w:ascii="Arial" w:hAnsi="Arial" w:cs="Arial"/>
                <w:sz w:val="20"/>
                <w:szCs w:val="20"/>
              </w:rPr>
            </w:pPr>
          </w:p>
          <w:p w14:paraId="59330C8B" w14:textId="77777777" w:rsidR="00386EB5" w:rsidRPr="00BD5E93" w:rsidRDefault="00386EB5" w:rsidP="00386EB5">
            <w:pPr>
              <w:pStyle w:val="Oddelek"/>
              <w:widowControl w:val="0"/>
              <w:numPr>
                <w:ilvl w:val="0"/>
                <w:numId w:val="0"/>
              </w:numPr>
              <w:spacing w:before="0" w:after="0" w:line="276" w:lineRule="auto"/>
              <w:jc w:val="both"/>
              <w:rPr>
                <w:rFonts w:cs="Arial"/>
                <w:sz w:val="20"/>
                <w:szCs w:val="20"/>
                <w:lang w:eastAsia="sl-SI"/>
              </w:rPr>
            </w:pPr>
            <w:r>
              <w:rPr>
                <w:rFonts w:cs="Arial"/>
                <w:sz w:val="20"/>
                <w:szCs w:val="20"/>
                <w:lang w:eastAsia="sl-SI"/>
              </w:rPr>
              <w:t>/</w:t>
            </w:r>
          </w:p>
        </w:tc>
      </w:tr>
      <w:tr w:rsidR="00386EB5" w:rsidRPr="00BD5E93" w14:paraId="79D852D3" w14:textId="77777777" w:rsidTr="00683260">
        <w:trPr>
          <w:gridAfter w:val="2"/>
          <w:wAfter w:w="63" w:type="dxa"/>
          <w:trHeight w:val="371"/>
        </w:trPr>
        <w:tc>
          <w:tcPr>
            <w:tcW w:w="9200" w:type="dxa"/>
            <w:gridSpan w:val="12"/>
            <w:tcBorders>
              <w:top w:val="single" w:sz="4" w:space="0" w:color="000000"/>
              <w:left w:val="single" w:sz="4" w:space="0" w:color="000000"/>
              <w:bottom w:val="single" w:sz="4" w:space="0" w:color="000000"/>
              <w:right w:val="single" w:sz="4" w:space="0" w:color="000000"/>
            </w:tcBorders>
          </w:tcPr>
          <w:p w14:paraId="24621F2D" w14:textId="77777777" w:rsidR="00386EB5" w:rsidRDefault="00386EB5" w:rsidP="00386EB5">
            <w:pPr>
              <w:rPr>
                <w:rFonts w:ascii="Arial" w:hAnsi="Arial" w:cs="Arial"/>
                <w:b/>
                <w:sz w:val="20"/>
                <w:szCs w:val="20"/>
              </w:rPr>
            </w:pPr>
            <w:r w:rsidRPr="00BD5E93">
              <w:rPr>
                <w:rFonts w:ascii="Arial" w:hAnsi="Arial" w:cs="Arial"/>
                <w:b/>
                <w:sz w:val="20"/>
                <w:szCs w:val="20"/>
              </w:rPr>
              <w:t>8. Predstavitev sodelovanja z združenji občin:</w:t>
            </w:r>
          </w:p>
          <w:p w14:paraId="6352C83A" w14:textId="77777777" w:rsidR="00386EB5" w:rsidRPr="00EF3324" w:rsidRDefault="00386EB5" w:rsidP="00386EB5">
            <w:pPr>
              <w:rPr>
                <w:rFonts w:ascii="Arial" w:hAnsi="Arial" w:cs="Arial"/>
                <w:sz w:val="20"/>
                <w:szCs w:val="20"/>
              </w:rPr>
            </w:pPr>
            <w:r w:rsidRPr="00EF3324">
              <w:rPr>
                <w:rFonts w:ascii="Arial" w:hAnsi="Arial" w:cs="Arial"/>
                <w:sz w:val="20"/>
                <w:szCs w:val="20"/>
              </w:rPr>
              <w:lastRenderedPageBreak/>
              <w:t xml:space="preserve">Gradivo </w:t>
            </w:r>
            <w:r>
              <w:rPr>
                <w:rFonts w:ascii="Arial" w:hAnsi="Arial" w:cs="Arial"/>
                <w:sz w:val="20"/>
                <w:szCs w:val="20"/>
              </w:rPr>
              <w:t>je bilo dano v javno razpravo, kjer so tudi združenja podala svoja mnenja in predloge, zato se združenjem gradivo posebej ni pošiljalo.</w:t>
            </w:r>
          </w:p>
        </w:tc>
      </w:tr>
      <w:tr w:rsidR="00386EB5" w:rsidRPr="00BD5E93" w14:paraId="2E3422BE" w14:textId="77777777" w:rsidTr="00683260">
        <w:trPr>
          <w:gridAfter w:val="2"/>
          <w:wAfter w:w="63" w:type="dxa"/>
        </w:trPr>
        <w:tc>
          <w:tcPr>
            <w:tcW w:w="6769" w:type="dxa"/>
            <w:gridSpan w:val="9"/>
          </w:tcPr>
          <w:p w14:paraId="7AEE6F38" w14:textId="77777777" w:rsidR="00386EB5" w:rsidRPr="00BD5E93" w:rsidRDefault="00386EB5" w:rsidP="00386EB5">
            <w:pPr>
              <w:pStyle w:val="Neotevilenodstavek"/>
              <w:widowControl w:val="0"/>
              <w:spacing w:before="0" w:after="0" w:line="276" w:lineRule="auto"/>
              <w:rPr>
                <w:rFonts w:cs="Arial"/>
                <w:iCs/>
                <w:sz w:val="20"/>
                <w:szCs w:val="20"/>
              </w:rPr>
            </w:pPr>
            <w:r w:rsidRPr="00BD5E93">
              <w:rPr>
                <w:rFonts w:cs="Arial"/>
                <w:iCs/>
                <w:sz w:val="20"/>
                <w:szCs w:val="20"/>
              </w:rPr>
              <w:lastRenderedPageBreak/>
              <w:t>Vsebina predloženega gradiva (predpisa) vpliva na:</w:t>
            </w:r>
          </w:p>
          <w:p w14:paraId="282DC03D" w14:textId="77777777" w:rsidR="00386EB5" w:rsidRPr="00BD5E93" w:rsidRDefault="00386EB5" w:rsidP="00386EB5">
            <w:pPr>
              <w:pStyle w:val="Neotevilenodstavek"/>
              <w:widowControl w:val="0"/>
              <w:numPr>
                <w:ilvl w:val="1"/>
                <w:numId w:val="4"/>
              </w:numPr>
              <w:spacing w:before="0" w:after="0" w:line="276" w:lineRule="auto"/>
              <w:rPr>
                <w:rFonts w:cs="Arial"/>
                <w:iCs/>
                <w:sz w:val="20"/>
                <w:szCs w:val="20"/>
              </w:rPr>
            </w:pPr>
            <w:r w:rsidRPr="00BD5E93">
              <w:rPr>
                <w:rFonts w:cs="Arial"/>
                <w:iCs/>
                <w:sz w:val="20"/>
                <w:szCs w:val="20"/>
              </w:rPr>
              <w:t>pristojnosti občin,</w:t>
            </w:r>
          </w:p>
          <w:p w14:paraId="7E34B89A" w14:textId="77777777" w:rsidR="00386EB5" w:rsidRPr="00BD5E93" w:rsidRDefault="00386EB5" w:rsidP="00386EB5">
            <w:pPr>
              <w:pStyle w:val="Neotevilenodstavek"/>
              <w:widowControl w:val="0"/>
              <w:numPr>
                <w:ilvl w:val="1"/>
                <w:numId w:val="4"/>
              </w:numPr>
              <w:spacing w:before="0" w:after="0" w:line="276" w:lineRule="auto"/>
              <w:rPr>
                <w:rFonts w:cs="Arial"/>
                <w:iCs/>
                <w:sz w:val="20"/>
                <w:szCs w:val="20"/>
              </w:rPr>
            </w:pPr>
            <w:r w:rsidRPr="00BD5E93">
              <w:rPr>
                <w:rFonts w:cs="Arial"/>
                <w:iCs/>
                <w:sz w:val="20"/>
                <w:szCs w:val="20"/>
              </w:rPr>
              <w:t>delovanje občin,</w:t>
            </w:r>
          </w:p>
          <w:p w14:paraId="479AE0FC" w14:textId="77777777" w:rsidR="00386EB5" w:rsidRPr="00BD5E93" w:rsidRDefault="00386EB5" w:rsidP="00386EB5">
            <w:pPr>
              <w:pStyle w:val="Neotevilenodstavek"/>
              <w:widowControl w:val="0"/>
              <w:numPr>
                <w:ilvl w:val="1"/>
                <w:numId w:val="4"/>
              </w:numPr>
              <w:spacing w:before="0" w:after="0" w:line="276" w:lineRule="auto"/>
              <w:rPr>
                <w:rFonts w:cs="Arial"/>
                <w:iCs/>
                <w:sz w:val="20"/>
                <w:szCs w:val="20"/>
              </w:rPr>
            </w:pPr>
            <w:r w:rsidRPr="00EF3324">
              <w:rPr>
                <w:rFonts w:cs="Arial"/>
                <w:b/>
                <w:iCs/>
                <w:sz w:val="20"/>
                <w:szCs w:val="20"/>
                <w:u w:val="single"/>
              </w:rPr>
              <w:t>financiranje občin</w:t>
            </w:r>
            <w:r w:rsidRPr="00BD5E93">
              <w:rPr>
                <w:rFonts w:cs="Arial"/>
                <w:iCs/>
                <w:sz w:val="20"/>
                <w:szCs w:val="20"/>
              </w:rPr>
              <w:t>.</w:t>
            </w:r>
          </w:p>
        </w:tc>
        <w:tc>
          <w:tcPr>
            <w:tcW w:w="2431" w:type="dxa"/>
            <w:gridSpan w:val="3"/>
          </w:tcPr>
          <w:p w14:paraId="1BB5F2E6" w14:textId="77777777" w:rsidR="00386EB5" w:rsidRPr="00BD5E93" w:rsidRDefault="00386EB5" w:rsidP="00386EB5">
            <w:pPr>
              <w:pStyle w:val="Neotevilenodstavek"/>
              <w:widowControl w:val="0"/>
              <w:spacing w:before="0" w:after="0" w:line="276" w:lineRule="auto"/>
              <w:jc w:val="center"/>
              <w:rPr>
                <w:rFonts w:cs="Arial"/>
                <w:sz w:val="20"/>
                <w:szCs w:val="20"/>
              </w:rPr>
            </w:pPr>
            <w:r>
              <w:rPr>
                <w:rFonts w:cs="Arial"/>
                <w:sz w:val="20"/>
                <w:szCs w:val="20"/>
              </w:rPr>
              <w:t>DA</w:t>
            </w:r>
          </w:p>
        </w:tc>
      </w:tr>
      <w:tr w:rsidR="00386EB5" w:rsidRPr="00BD5E93" w14:paraId="4054ED6A" w14:textId="77777777" w:rsidTr="00683260">
        <w:trPr>
          <w:gridAfter w:val="2"/>
          <w:wAfter w:w="63" w:type="dxa"/>
          <w:trHeight w:val="274"/>
        </w:trPr>
        <w:tc>
          <w:tcPr>
            <w:tcW w:w="9200" w:type="dxa"/>
            <w:gridSpan w:val="12"/>
          </w:tcPr>
          <w:p w14:paraId="2125ADEA" w14:textId="77777777" w:rsidR="00386EB5" w:rsidRPr="00BD5E93" w:rsidRDefault="00386EB5" w:rsidP="00386EB5">
            <w:pPr>
              <w:pStyle w:val="Neotevilenodstavek"/>
              <w:widowControl w:val="0"/>
              <w:spacing w:before="0" w:after="0" w:line="276" w:lineRule="auto"/>
              <w:rPr>
                <w:rFonts w:cs="Arial"/>
                <w:iCs/>
                <w:sz w:val="20"/>
                <w:szCs w:val="20"/>
              </w:rPr>
            </w:pPr>
            <w:r w:rsidRPr="00BD5E93">
              <w:rPr>
                <w:rFonts w:cs="Arial"/>
                <w:iCs/>
                <w:sz w:val="20"/>
                <w:szCs w:val="20"/>
              </w:rPr>
              <w:t xml:space="preserve">Gradivo (predpis) je bilo poslano v mnenje: </w:t>
            </w:r>
          </w:p>
          <w:p w14:paraId="3D8DAA26" w14:textId="77777777" w:rsidR="00386EB5" w:rsidRPr="00BD5E93" w:rsidRDefault="00386EB5" w:rsidP="00386EB5">
            <w:pPr>
              <w:pStyle w:val="Neotevilenodstavek"/>
              <w:widowControl w:val="0"/>
              <w:numPr>
                <w:ilvl w:val="0"/>
                <w:numId w:val="6"/>
              </w:numPr>
              <w:spacing w:before="0" w:after="0" w:line="276" w:lineRule="auto"/>
              <w:rPr>
                <w:rFonts w:cs="Arial"/>
                <w:iCs/>
                <w:sz w:val="20"/>
                <w:szCs w:val="20"/>
              </w:rPr>
            </w:pPr>
            <w:r w:rsidRPr="00BD5E93">
              <w:rPr>
                <w:rFonts w:cs="Arial"/>
                <w:iCs/>
                <w:sz w:val="20"/>
                <w:szCs w:val="20"/>
              </w:rPr>
              <w:t xml:space="preserve">Skupnosti občin Slovenije SOS: </w:t>
            </w:r>
            <w:r>
              <w:rPr>
                <w:rFonts w:cs="Arial"/>
                <w:iCs/>
                <w:sz w:val="20"/>
                <w:szCs w:val="20"/>
              </w:rPr>
              <w:t>DA preko javne razprave.</w:t>
            </w:r>
          </w:p>
          <w:p w14:paraId="7EC539DC" w14:textId="77777777" w:rsidR="00386EB5" w:rsidRPr="00BD5E93" w:rsidRDefault="00386EB5" w:rsidP="00386EB5">
            <w:pPr>
              <w:pStyle w:val="Neotevilenodstavek"/>
              <w:widowControl w:val="0"/>
              <w:numPr>
                <w:ilvl w:val="0"/>
                <w:numId w:val="6"/>
              </w:numPr>
              <w:spacing w:before="0" w:after="0" w:line="276" w:lineRule="auto"/>
              <w:rPr>
                <w:rFonts w:cs="Arial"/>
                <w:iCs/>
                <w:sz w:val="20"/>
                <w:szCs w:val="20"/>
              </w:rPr>
            </w:pPr>
            <w:r w:rsidRPr="00BD5E93">
              <w:rPr>
                <w:rFonts w:cs="Arial"/>
                <w:iCs/>
                <w:sz w:val="20"/>
                <w:szCs w:val="20"/>
              </w:rPr>
              <w:t xml:space="preserve">Združenju občin Slovenije ZOS: </w:t>
            </w:r>
            <w:r>
              <w:rPr>
                <w:rFonts w:cs="Arial"/>
                <w:iCs/>
                <w:sz w:val="20"/>
                <w:szCs w:val="20"/>
              </w:rPr>
              <w:t>DA preko javne razprave.</w:t>
            </w:r>
          </w:p>
          <w:p w14:paraId="6F49A6C1" w14:textId="77777777" w:rsidR="00386EB5" w:rsidRPr="00BD5E93" w:rsidRDefault="00386EB5" w:rsidP="00386EB5">
            <w:pPr>
              <w:pStyle w:val="Neotevilenodstavek"/>
              <w:widowControl w:val="0"/>
              <w:numPr>
                <w:ilvl w:val="0"/>
                <w:numId w:val="6"/>
              </w:numPr>
              <w:spacing w:before="0" w:after="0" w:line="276" w:lineRule="auto"/>
              <w:rPr>
                <w:rFonts w:cs="Arial"/>
                <w:iCs/>
                <w:sz w:val="20"/>
                <w:szCs w:val="20"/>
              </w:rPr>
            </w:pPr>
            <w:r w:rsidRPr="00BD5E93">
              <w:rPr>
                <w:rFonts w:cs="Arial"/>
                <w:iCs/>
                <w:sz w:val="20"/>
                <w:szCs w:val="20"/>
              </w:rPr>
              <w:t xml:space="preserve">Združenju mestnih občin Slovenije ZMOS: </w:t>
            </w:r>
            <w:r>
              <w:rPr>
                <w:rFonts w:cs="Arial"/>
                <w:iCs/>
                <w:sz w:val="20"/>
                <w:szCs w:val="20"/>
              </w:rPr>
              <w:t>DA preko javne razprave.</w:t>
            </w:r>
          </w:p>
          <w:p w14:paraId="778F2170" w14:textId="77777777" w:rsidR="00386EB5" w:rsidRPr="00BD5E93" w:rsidRDefault="00386EB5" w:rsidP="00386EB5">
            <w:pPr>
              <w:pStyle w:val="Neotevilenodstavek"/>
              <w:widowControl w:val="0"/>
              <w:spacing w:before="0" w:after="0" w:line="276" w:lineRule="auto"/>
              <w:rPr>
                <w:rFonts w:cs="Arial"/>
                <w:iCs/>
                <w:sz w:val="20"/>
                <w:szCs w:val="20"/>
              </w:rPr>
            </w:pPr>
          </w:p>
          <w:p w14:paraId="4902B21C" w14:textId="77777777" w:rsidR="00386EB5" w:rsidRPr="00BD5E93" w:rsidRDefault="00386EB5" w:rsidP="00386EB5">
            <w:pPr>
              <w:pStyle w:val="Neotevilenodstavek"/>
              <w:widowControl w:val="0"/>
              <w:spacing w:before="0" w:after="0" w:line="276" w:lineRule="auto"/>
              <w:rPr>
                <w:rFonts w:cs="Arial"/>
                <w:iCs/>
                <w:sz w:val="20"/>
                <w:szCs w:val="20"/>
              </w:rPr>
            </w:pPr>
            <w:r w:rsidRPr="00BD5E93">
              <w:rPr>
                <w:rFonts w:cs="Arial"/>
                <w:iCs/>
                <w:sz w:val="20"/>
                <w:szCs w:val="20"/>
              </w:rPr>
              <w:t>Predlogi in pripombe združenj so bili upoštevani:</w:t>
            </w:r>
            <w:r>
              <w:rPr>
                <w:rFonts w:cs="Arial"/>
                <w:iCs/>
                <w:sz w:val="20"/>
                <w:szCs w:val="20"/>
              </w:rPr>
              <w:t xml:space="preserve"> Sprejeta sta bila predloga glede plačevanja prispevkov za obvezno zdravstveno zavarovanje (samo za eno odraslo osebo) in posredovanja (dodatnih) podatkov o subvenciji najemnine.</w:t>
            </w:r>
          </w:p>
          <w:p w14:paraId="0777AFB8" w14:textId="77777777" w:rsidR="00386EB5" w:rsidRPr="00BD5E93" w:rsidRDefault="00386EB5" w:rsidP="00386EB5">
            <w:pPr>
              <w:pStyle w:val="Neotevilenodstavek"/>
              <w:widowControl w:val="0"/>
              <w:spacing w:before="0" w:after="0" w:line="276" w:lineRule="auto"/>
              <w:ind w:left="360"/>
              <w:rPr>
                <w:rFonts w:cs="Arial"/>
                <w:iCs/>
                <w:sz w:val="20"/>
                <w:szCs w:val="20"/>
              </w:rPr>
            </w:pPr>
          </w:p>
          <w:p w14:paraId="159CEDA1" w14:textId="77777777" w:rsidR="00386EB5" w:rsidRPr="00BD5E93" w:rsidRDefault="00386EB5" w:rsidP="00386EB5">
            <w:pPr>
              <w:pStyle w:val="Neotevilenodstavek"/>
              <w:widowControl w:val="0"/>
              <w:spacing w:before="0" w:after="0" w:line="276" w:lineRule="auto"/>
              <w:rPr>
                <w:rFonts w:cs="Arial"/>
                <w:iCs/>
                <w:sz w:val="20"/>
                <w:szCs w:val="20"/>
              </w:rPr>
            </w:pPr>
            <w:r w:rsidRPr="00BD5E93">
              <w:rPr>
                <w:rFonts w:cs="Arial"/>
                <w:iCs/>
                <w:sz w:val="20"/>
                <w:szCs w:val="20"/>
              </w:rPr>
              <w:t>Bistveni predlogi in pr</w:t>
            </w:r>
            <w:r>
              <w:rPr>
                <w:rFonts w:cs="Arial"/>
                <w:iCs/>
                <w:sz w:val="20"/>
                <w:szCs w:val="20"/>
              </w:rPr>
              <w:t>ipombe, ki niso bili upoštevani:</w:t>
            </w:r>
            <w:r w:rsidRPr="00BD5E93">
              <w:rPr>
                <w:rFonts w:cs="Arial"/>
                <w:iCs/>
                <w:sz w:val="20"/>
                <w:szCs w:val="20"/>
              </w:rPr>
              <w:t xml:space="preserve"> </w:t>
            </w:r>
            <w:r>
              <w:rPr>
                <w:rFonts w:cs="Arial"/>
                <w:iCs/>
                <w:sz w:val="20"/>
                <w:szCs w:val="20"/>
              </w:rPr>
              <w:t>Upoštevan ni bil predlog, da se občini v primeru prijave stranke udeležbe priznajo vse pravice po Zakonu o splošnem upravnem postopku (37. člen ZUPJS).</w:t>
            </w:r>
          </w:p>
        </w:tc>
      </w:tr>
      <w:tr w:rsidR="00386EB5" w:rsidRPr="00BD5E93" w14:paraId="40647127" w14:textId="77777777" w:rsidTr="00683260">
        <w:trPr>
          <w:gridAfter w:val="2"/>
          <w:wAfter w:w="63" w:type="dxa"/>
        </w:trPr>
        <w:tc>
          <w:tcPr>
            <w:tcW w:w="9200" w:type="dxa"/>
            <w:gridSpan w:val="12"/>
            <w:vAlign w:val="center"/>
          </w:tcPr>
          <w:p w14:paraId="1524D0A1" w14:textId="77777777" w:rsidR="00386EB5" w:rsidRPr="00BD5E93" w:rsidRDefault="00386EB5" w:rsidP="00386EB5">
            <w:pPr>
              <w:pStyle w:val="Neotevilenodstavek"/>
              <w:widowControl w:val="0"/>
              <w:spacing w:before="0" w:after="0" w:line="276" w:lineRule="auto"/>
              <w:jc w:val="left"/>
              <w:rPr>
                <w:rFonts w:cs="Arial"/>
                <w:b/>
                <w:sz w:val="20"/>
                <w:szCs w:val="20"/>
              </w:rPr>
            </w:pPr>
            <w:r w:rsidRPr="00BD5E93">
              <w:rPr>
                <w:rFonts w:cs="Arial"/>
                <w:b/>
                <w:sz w:val="20"/>
                <w:szCs w:val="20"/>
              </w:rPr>
              <w:t>9. Predstavitev sodelovanja javnosti:</w:t>
            </w:r>
          </w:p>
        </w:tc>
      </w:tr>
      <w:tr w:rsidR="00386EB5" w:rsidRPr="00BD5E93" w14:paraId="43484B1D" w14:textId="77777777" w:rsidTr="00683260">
        <w:trPr>
          <w:gridAfter w:val="2"/>
          <w:wAfter w:w="63" w:type="dxa"/>
        </w:trPr>
        <w:tc>
          <w:tcPr>
            <w:tcW w:w="6769" w:type="dxa"/>
            <w:gridSpan w:val="9"/>
          </w:tcPr>
          <w:p w14:paraId="6855B5A4" w14:textId="77777777" w:rsidR="00386EB5" w:rsidRPr="00BD5E93" w:rsidRDefault="00386EB5" w:rsidP="00386EB5">
            <w:pPr>
              <w:pStyle w:val="Neotevilenodstavek"/>
              <w:widowControl w:val="0"/>
              <w:spacing w:before="0" w:after="0" w:line="276" w:lineRule="auto"/>
              <w:rPr>
                <w:rFonts w:cs="Arial"/>
                <w:sz w:val="20"/>
                <w:szCs w:val="20"/>
              </w:rPr>
            </w:pPr>
            <w:r w:rsidRPr="00BD5E93">
              <w:rPr>
                <w:rFonts w:cs="Arial"/>
                <w:iCs/>
                <w:sz w:val="20"/>
                <w:szCs w:val="20"/>
              </w:rPr>
              <w:t>Gradivo je bilo predhodno objavljeno na spletni strani predlagatelja:</w:t>
            </w:r>
          </w:p>
        </w:tc>
        <w:tc>
          <w:tcPr>
            <w:tcW w:w="2431" w:type="dxa"/>
            <w:gridSpan w:val="3"/>
          </w:tcPr>
          <w:p w14:paraId="3B263191" w14:textId="77777777" w:rsidR="00386EB5" w:rsidRPr="00BD5E93" w:rsidRDefault="00386EB5" w:rsidP="00386EB5">
            <w:pPr>
              <w:pStyle w:val="Neotevilenodstavek"/>
              <w:widowControl w:val="0"/>
              <w:spacing w:before="0" w:after="0" w:line="276" w:lineRule="auto"/>
              <w:jc w:val="center"/>
              <w:rPr>
                <w:rFonts w:cs="Arial"/>
                <w:iCs/>
                <w:sz w:val="20"/>
                <w:szCs w:val="20"/>
              </w:rPr>
            </w:pPr>
            <w:r>
              <w:rPr>
                <w:rFonts w:cs="Arial"/>
                <w:sz w:val="20"/>
                <w:szCs w:val="20"/>
              </w:rPr>
              <w:t>DA</w:t>
            </w:r>
          </w:p>
        </w:tc>
      </w:tr>
      <w:tr w:rsidR="00386EB5" w:rsidRPr="00BD5E93" w14:paraId="22E5E435" w14:textId="77777777" w:rsidTr="00683260">
        <w:trPr>
          <w:gridAfter w:val="2"/>
          <w:wAfter w:w="63" w:type="dxa"/>
        </w:trPr>
        <w:tc>
          <w:tcPr>
            <w:tcW w:w="9200" w:type="dxa"/>
            <w:gridSpan w:val="12"/>
          </w:tcPr>
          <w:p w14:paraId="47765D4B" w14:textId="77777777" w:rsidR="00386EB5" w:rsidRPr="00BD5E93" w:rsidRDefault="00386EB5" w:rsidP="00386EB5">
            <w:pPr>
              <w:pStyle w:val="Neotevilenodstavek"/>
              <w:widowControl w:val="0"/>
              <w:spacing w:before="0" w:after="0" w:line="276" w:lineRule="auto"/>
              <w:rPr>
                <w:rFonts w:cs="Arial"/>
                <w:iCs/>
                <w:sz w:val="20"/>
                <w:szCs w:val="20"/>
              </w:rPr>
            </w:pPr>
          </w:p>
        </w:tc>
      </w:tr>
      <w:tr w:rsidR="00386EB5" w:rsidRPr="00BD5E93" w14:paraId="424C7C22" w14:textId="77777777" w:rsidTr="00683260">
        <w:trPr>
          <w:gridAfter w:val="2"/>
          <w:wAfter w:w="63" w:type="dxa"/>
        </w:trPr>
        <w:tc>
          <w:tcPr>
            <w:tcW w:w="9200" w:type="dxa"/>
            <w:gridSpan w:val="12"/>
          </w:tcPr>
          <w:p w14:paraId="6870968D" w14:textId="77777777" w:rsidR="00386EB5" w:rsidRPr="00BD5E93" w:rsidRDefault="00386EB5" w:rsidP="00386EB5">
            <w:pPr>
              <w:pStyle w:val="Neotevilenodstavek"/>
              <w:widowControl w:val="0"/>
              <w:spacing w:before="0" w:after="0" w:line="276" w:lineRule="auto"/>
              <w:rPr>
                <w:rFonts w:cs="Arial"/>
                <w:iCs/>
                <w:sz w:val="20"/>
                <w:szCs w:val="20"/>
              </w:rPr>
            </w:pPr>
          </w:p>
        </w:tc>
      </w:tr>
      <w:tr w:rsidR="00386EB5" w:rsidRPr="00BD5E93" w14:paraId="6FA8F139" w14:textId="77777777" w:rsidTr="00683260">
        <w:trPr>
          <w:gridAfter w:val="2"/>
          <w:wAfter w:w="63" w:type="dxa"/>
        </w:trPr>
        <w:tc>
          <w:tcPr>
            <w:tcW w:w="6769" w:type="dxa"/>
            <w:gridSpan w:val="9"/>
            <w:vAlign w:val="center"/>
          </w:tcPr>
          <w:p w14:paraId="0B43072F" w14:textId="77777777" w:rsidR="00386EB5" w:rsidRPr="00BD5E93" w:rsidRDefault="00386EB5" w:rsidP="00386EB5">
            <w:pPr>
              <w:pStyle w:val="Neotevilenodstavek"/>
              <w:widowControl w:val="0"/>
              <w:spacing w:before="0" w:after="0" w:line="276" w:lineRule="auto"/>
              <w:jc w:val="left"/>
              <w:rPr>
                <w:rFonts w:cs="Arial"/>
                <w:sz w:val="20"/>
                <w:szCs w:val="20"/>
              </w:rPr>
            </w:pPr>
            <w:r w:rsidRPr="00BD5E93">
              <w:rPr>
                <w:rFonts w:cs="Arial"/>
                <w:b/>
                <w:sz w:val="20"/>
                <w:szCs w:val="20"/>
              </w:rPr>
              <w:t>10. Pri pripravi gradiva so bile upoštevane zahteve iz Resolucije o normativni dejavnosti:</w:t>
            </w:r>
          </w:p>
        </w:tc>
        <w:tc>
          <w:tcPr>
            <w:tcW w:w="2431" w:type="dxa"/>
            <w:gridSpan w:val="3"/>
            <w:vAlign w:val="center"/>
          </w:tcPr>
          <w:p w14:paraId="25775FF5" w14:textId="77777777" w:rsidR="00386EB5" w:rsidRPr="00BD5E93" w:rsidRDefault="00386EB5" w:rsidP="00386EB5">
            <w:pPr>
              <w:pStyle w:val="Neotevilenodstavek"/>
              <w:widowControl w:val="0"/>
              <w:spacing w:before="0" w:after="0" w:line="276" w:lineRule="auto"/>
              <w:jc w:val="center"/>
              <w:rPr>
                <w:rFonts w:cs="Arial"/>
                <w:iCs/>
                <w:sz w:val="20"/>
                <w:szCs w:val="20"/>
              </w:rPr>
            </w:pPr>
            <w:r w:rsidRPr="00BD5E93">
              <w:rPr>
                <w:rFonts w:cs="Arial"/>
                <w:sz w:val="20"/>
                <w:szCs w:val="20"/>
              </w:rPr>
              <w:t>DA</w:t>
            </w:r>
          </w:p>
        </w:tc>
      </w:tr>
      <w:tr w:rsidR="00386EB5" w:rsidRPr="00BD5E93" w14:paraId="234AA125" w14:textId="77777777" w:rsidTr="00683260">
        <w:trPr>
          <w:gridAfter w:val="2"/>
          <w:wAfter w:w="63" w:type="dxa"/>
        </w:trPr>
        <w:tc>
          <w:tcPr>
            <w:tcW w:w="6769" w:type="dxa"/>
            <w:gridSpan w:val="9"/>
            <w:vAlign w:val="center"/>
          </w:tcPr>
          <w:p w14:paraId="3F3B12E4" w14:textId="77777777" w:rsidR="00386EB5" w:rsidRPr="00BD5E93" w:rsidRDefault="00386EB5" w:rsidP="00386EB5">
            <w:pPr>
              <w:pStyle w:val="Neotevilenodstavek"/>
              <w:widowControl w:val="0"/>
              <w:spacing w:before="0" w:after="0" w:line="276" w:lineRule="auto"/>
              <w:jc w:val="left"/>
              <w:rPr>
                <w:rFonts w:cs="Arial"/>
                <w:b/>
                <w:sz w:val="20"/>
                <w:szCs w:val="20"/>
              </w:rPr>
            </w:pPr>
            <w:r w:rsidRPr="00BD5E93">
              <w:rPr>
                <w:rFonts w:cs="Arial"/>
                <w:b/>
                <w:sz w:val="20"/>
                <w:szCs w:val="20"/>
              </w:rPr>
              <w:t>11. Gradivo je uvrščeno v delovni program vlade:</w:t>
            </w:r>
          </w:p>
        </w:tc>
        <w:tc>
          <w:tcPr>
            <w:tcW w:w="2431" w:type="dxa"/>
            <w:gridSpan w:val="3"/>
            <w:vAlign w:val="center"/>
          </w:tcPr>
          <w:p w14:paraId="58507FFB" w14:textId="77777777" w:rsidR="00386EB5" w:rsidRPr="00BD5E93" w:rsidRDefault="00386EB5" w:rsidP="00386EB5">
            <w:pPr>
              <w:pStyle w:val="Neotevilenodstavek"/>
              <w:widowControl w:val="0"/>
              <w:spacing w:before="0" w:after="0" w:line="276" w:lineRule="auto"/>
              <w:jc w:val="center"/>
              <w:rPr>
                <w:rFonts w:cs="Arial"/>
                <w:sz w:val="20"/>
                <w:szCs w:val="20"/>
              </w:rPr>
            </w:pPr>
            <w:r w:rsidRPr="00BD5E93">
              <w:rPr>
                <w:rFonts w:cs="Arial"/>
                <w:sz w:val="20"/>
                <w:szCs w:val="20"/>
              </w:rPr>
              <w:t>DA</w:t>
            </w:r>
          </w:p>
        </w:tc>
      </w:tr>
      <w:tr w:rsidR="00386EB5" w:rsidRPr="00BD5E93" w14:paraId="1A44F409" w14:textId="77777777" w:rsidTr="00683260">
        <w:trPr>
          <w:gridAfter w:val="1"/>
          <w:wAfter w:w="53" w:type="dxa"/>
        </w:trPr>
        <w:tc>
          <w:tcPr>
            <w:tcW w:w="9210" w:type="dxa"/>
            <w:gridSpan w:val="13"/>
            <w:tcBorders>
              <w:top w:val="single" w:sz="4" w:space="0" w:color="000000"/>
              <w:left w:val="single" w:sz="4" w:space="0" w:color="000000"/>
              <w:bottom w:val="single" w:sz="4" w:space="0" w:color="000000"/>
              <w:right w:val="single" w:sz="4" w:space="0" w:color="000000"/>
            </w:tcBorders>
          </w:tcPr>
          <w:p w14:paraId="0114BD92" w14:textId="77777777" w:rsidR="00386EB5" w:rsidRPr="00BD5E93" w:rsidRDefault="00386EB5" w:rsidP="00386EB5">
            <w:pPr>
              <w:pStyle w:val="Poglavje"/>
              <w:widowControl w:val="0"/>
              <w:spacing w:before="0" w:after="0" w:line="276" w:lineRule="auto"/>
              <w:jc w:val="both"/>
              <w:rPr>
                <w:sz w:val="20"/>
                <w:szCs w:val="20"/>
              </w:rPr>
            </w:pPr>
          </w:p>
          <w:p w14:paraId="13B93533" w14:textId="77777777" w:rsidR="00386EB5" w:rsidRPr="00BD5E93" w:rsidRDefault="00386EB5" w:rsidP="00386EB5">
            <w:pPr>
              <w:pStyle w:val="Poglavje"/>
              <w:widowControl w:val="0"/>
              <w:spacing w:before="0" w:after="0" w:line="276" w:lineRule="auto"/>
              <w:ind w:left="3400"/>
              <w:jc w:val="both"/>
              <w:rPr>
                <w:b w:val="0"/>
                <w:sz w:val="20"/>
                <w:szCs w:val="20"/>
              </w:rPr>
            </w:pPr>
          </w:p>
          <w:p w14:paraId="433AB0FB" w14:textId="29CF9278" w:rsidR="00386EB5" w:rsidRPr="00BD5E93" w:rsidRDefault="00386EB5" w:rsidP="00386EB5">
            <w:pPr>
              <w:pStyle w:val="Poglavje"/>
              <w:widowControl w:val="0"/>
              <w:spacing w:before="0" w:after="0" w:line="276" w:lineRule="auto"/>
              <w:ind w:left="3400"/>
              <w:jc w:val="both"/>
              <w:rPr>
                <w:sz w:val="20"/>
                <w:szCs w:val="20"/>
              </w:rPr>
            </w:pPr>
            <w:r>
              <w:rPr>
                <w:sz w:val="20"/>
                <w:szCs w:val="20"/>
              </w:rPr>
              <w:t>d</w:t>
            </w:r>
            <w:r w:rsidRPr="00BD5E93">
              <w:rPr>
                <w:sz w:val="20"/>
                <w:szCs w:val="20"/>
              </w:rPr>
              <w:t>r. Anja Kopač Mrak</w:t>
            </w:r>
          </w:p>
          <w:p w14:paraId="3DA46F27" w14:textId="77777777" w:rsidR="00386EB5" w:rsidRPr="00BD5E93" w:rsidRDefault="00386EB5" w:rsidP="00386EB5">
            <w:pPr>
              <w:pStyle w:val="Poglavje"/>
              <w:widowControl w:val="0"/>
              <w:spacing w:before="0" w:after="0" w:line="276" w:lineRule="auto"/>
              <w:ind w:left="3400"/>
              <w:jc w:val="both"/>
              <w:rPr>
                <w:sz w:val="20"/>
                <w:szCs w:val="20"/>
              </w:rPr>
            </w:pPr>
            <w:r w:rsidRPr="00BD5E93">
              <w:rPr>
                <w:sz w:val="20"/>
                <w:szCs w:val="20"/>
              </w:rPr>
              <w:t>MINISTRICA</w:t>
            </w:r>
          </w:p>
          <w:p w14:paraId="684904C8" w14:textId="77777777" w:rsidR="00386EB5" w:rsidRPr="00BD5E93" w:rsidRDefault="00386EB5" w:rsidP="00386EB5">
            <w:pPr>
              <w:pStyle w:val="Poglavje"/>
              <w:widowControl w:val="0"/>
              <w:spacing w:before="0" w:after="0" w:line="276" w:lineRule="auto"/>
              <w:ind w:left="3400"/>
              <w:jc w:val="both"/>
              <w:rPr>
                <w:b w:val="0"/>
                <w:sz w:val="20"/>
                <w:szCs w:val="20"/>
              </w:rPr>
            </w:pPr>
          </w:p>
          <w:p w14:paraId="54494FC9" w14:textId="77777777" w:rsidR="00386EB5" w:rsidRPr="00BD5E93" w:rsidRDefault="00386EB5" w:rsidP="00386EB5">
            <w:pPr>
              <w:pStyle w:val="Poglavje"/>
              <w:widowControl w:val="0"/>
              <w:spacing w:before="0" w:after="0" w:line="276" w:lineRule="auto"/>
              <w:ind w:left="3400"/>
              <w:jc w:val="both"/>
              <w:rPr>
                <w:b w:val="0"/>
                <w:sz w:val="20"/>
                <w:szCs w:val="20"/>
              </w:rPr>
            </w:pPr>
          </w:p>
          <w:p w14:paraId="1B86B7C6" w14:textId="77777777" w:rsidR="00386EB5" w:rsidRPr="00BD5E93" w:rsidRDefault="00386EB5" w:rsidP="00386EB5">
            <w:pPr>
              <w:pStyle w:val="Poglavje"/>
              <w:widowControl w:val="0"/>
              <w:spacing w:before="0" w:after="0" w:line="276" w:lineRule="auto"/>
              <w:ind w:left="3400"/>
              <w:jc w:val="both"/>
              <w:rPr>
                <w:sz w:val="20"/>
                <w:szCs w:val="20"/>
              </w:rPr>
            </w:pPr>
          </w:p>
        </w:tc>
      </w:tr>
    </w:tbl>
    <w:p w14:paraId="6252AD39" w14:textId="77777777" w:rsidR="00107ED0" w:rsidRPr="00BD5E93" w:rsidRDefault="00107ED0" w:rsidP="00EF3324">
      <w:pPr>
        <w:pStyle w:val="podpisi"/>
        <w:tabs>
          <w:tab w:val="clear" w:pos="3402"/>
        </w:tabs>
        <w:spacing w:line="276" w:lineRule="auto"/>
        <w:jc w:val="both"/>
        <w:rPr>
          <w:rFonts w:cs="Arial"/>
          <w:b/>
          <w:szCs w:val="20"/>
          <w:lang w:val="sl-SI"/>
        </w:rPr>
      </w:pPr>
    </w:p>
    <w:p w14:paraId="18CC4724" w14:textId="77777777" w:rsidR="00107ED0" w:rsidRPr="00BD5E93" w:rsidRDefault="00EB56E1" w:rsidP="00EF3324">
      <w:pPr>
        <w:pStyle w:val="Naslovpredpisa"/>
        <w:spacing w:before="0" w:after="0" w:line="276" w:lineRule="auto"/>
        <w:jc w:val="both"/>
        <w:rPr>
          <w:rFonts w:cs="Arial"/>
          <w:sz w:val="20"/>
          <w:szCs w:val="20"/>
        </w:rPr>
      </w:pPr>
      <w:r w:rsidRPr="00BD5E93">
        <w:rPr>
          <w:rFonts w:cs="Arial"/>
          <w:sz w:val="20"/>
          <w:szCs w:val="20"/>
        </w:rPr>
        <w:t xml:space="preserve">Priloga: </w:t>
      </w:r>
    </w:p>
    <w:p w14:paraId="6FD1E4FA" w14:textId="77777777" w:rsidR="004D1788" w:rsidRPr="00BD5E93" w:rsidRDefault="004D1788" w:rsidP="00EF3324">
      <w:pPr>
        <w:pStyle w:val="Naslovpredpisa"/>
        <w:spacing w:before="0" w:after="0" w:line="276" w:lineRule="auto"/>
        <w:jc w:val="both"/>
        <w:rPr>
          <w:rFonts w:cs="Arial"/>
          <w:sz w:val="20"/>
          <w:szCs w:val="20"/>
        </w:rPr>
      </w:pPr>
      <w:r w:rsidRPr="00BD5E93">
        <w:rPr>
          <w:rFonts w:cs="Arial"/>
          <w:sz w:val="20"/>
          <w:szCs w:val="20"/>
        </w:rPr>
        <w:t>-  predlog sklepa</w:t>
      </w:r>
    </w:p>
    <w:p w14:paraId="624A2DCC" w14:textId="77777777" w:rsidR="00BD78D8" w:rsidRPr="00BD5E93" w:rsidRDefault="004D1788" w:rsidP="00EF3324">
      <w:pPr>
        <w:pStyle w:val="Naslovpredpisa"/>
        <w:spacing w:before="0" w:after="0" w:line="276" w:lineRule="auto"/>
        <w:jc w:val="both"/>
        <w:rPr>
          <w:rFonts w:cs="Arial"/>
          <w:sz w:val="20"/>
          <w:szCs w:val="20"/>
        </w:rPr>
      </w:pPr>
      <w:r w:rsidRPr="00BD5E93">
        <w:rPr>
          <w:rFonts w:cs="Arial"/>
          <w:sz w:val="20"/>
          <w:szCs w:val="20"/>
        </w:rPr>
        <w:t>-  p</w:t>
      </w:r>
      <w:r w:rsidR="00EB56E1" w:rsidRPr="00BD5E93">
        <w:rPr>
          <w:rFonts w:cs="Arial"/>
          <w:sz w:val="20"/>
          <w:szCs w:val="20"/>
        </w:rPr>
        <w:t xml:space="preserve">redlog </w:t>
      </w:r>
      <w:r w:rsidRPr="00BD5E93">
        <w:rPr>
          <w:rFonts w:cs="Arial"/>
          <w:sz w:val="20"/>
          <w:szCs w:val="20"/>
        </w:rPr>
        <w:t>zakona</w:t>
      </w:r>
    </w:p>
    <w:p w14:paraId="52CBE95D" w14:textId="77777777" w:rsidR="009C5261" w:rsidRPr="00BD5E93" w:rsidRDefault="009C5261" w:rsidP="00EF3324">
      <w:pPr>
        <w:pStyle w:val="Naslovpredpisa"/>
        <w:spacing w:before="0" w:after="0" w:line="276" w:lineRule="auto"/>
        <w:jc w:val="both"/>
        <w:rPr>
          <w:rFonts w:cs="Arial"/>
          <w:b w:val="0"/>
          <w:sz w:val="20"/>
          <w:szCs w:val="20"/>
        </w:rPr>
      </w:pPr>
    </w:p>
    <w:p w14:paraId="73C47118" w14:textId="77777777" w:rsidR="00EE5A5C" w:rsidRPr="00BD5E93" w:rsidRDefault="00EE5A5C" w:rsidP="00EF3324">
      <w:pPr>
        <w:pStyle w:val="Naslovpredpisa"/>
        <w:spacing w:before="0" w:after="0" w:line="276" w:lineRule="auto"/>
        <w:jc w:val="both"/>
        <w:rPr>
          <w:rFonts w:cs="Arial"/>
          <w:b w:val="0"/>
          <w:sz w:val="20"/>
          <w:szCs w:val="20"/>
        </w:rPr>
        <w:sectPr w:rsidR="00EE5A5C" w:rsidRPr="00BD5E93" w:rsidSect="001E7AF9">
          <w:headerReference w:type="first" r:id="rId16"/>
          <w:pgSz w:w="11906" w:h="16838"/>
          <w:pgMar w:top="1418" w:right="1417" w:bottom="1417" w:left="1417" w:header="708" w:footer="708" w:gutter="0"/>
          <w:cols w:space="708"/>
          <w:docGrid w:linePitch="360"/>
        </w:sectPr>
      </w:pPr>
    </w:p>
    <w:p w14:paraId="52339D87" w14:textId="77777777" w:rsidR="005545C4" w:rsidRPr="00BD5E93" w:rsidRDefault="005545C4" w:rsidP="00EF3324">
      <w:pPr>
        <w:pStyle w:val="Naslovpredpisa"/>
        <w:spacing w:after="0" w:line="276" w:lineRule="auto"/>
        <w:jc w:val="right"/>
        <w:rPr>
          <w:rFonts w:cs="Arial"/>
          <w:sz w:val="20"/>
          <w:szCs w:val="20"/>
        </w:rPr>
      </w:pPr>
      <w:r w:rsidRPr="00BD5E93">
        <w:rPr>
          <w:rFonts w:cs="Arial"/>
          <w:sz w:val="20"/>
          <w:szCs w:val="20"/>
        </w:rPr>
        <w:lastRenderedPageBreak/>
        <w:t>PRILOGA</w:t>
      </w:r>
    </w:p>
    <w:p w14:paraId="212F2EF8" w14:textId="77777777" w:rsidR="005545C4" w:rsidRPr="00BD5E93" w:rsidRDefault="005545C4" w:rsidP="00EF3324">
      <w:pPr>
        <w:pStyle w:val="Naslovpredpisa"/>
        <w:spacing w:after="0" w:line="276" w:lineRule="auto"/>
        <w:jc w:val="both"/>
        <w:rPr>
          <w:rFonts w:cs="Arial"/>
          <w:b w:val="0"/>
          <w:sz w:val="20"/>
          <w:szCs w:val="20"/>
        </w:rPr>
      </w:pPr>
    </w:p>
    <w:p w14:paraId="2A299B4A" w14:textId="77777777" w:rsidR="005545C4" w:rsidRPr="00BD5E93" w:rsidRDefault="005545C4" w:rsidP="00EF3324">
      <w:pPr>
        <w:pStyle w:val="Naslovpredpisa"/>
        <w:spacing w:after="0" w:line="276" w:lineRule="auto"/>
        <w:jc w:val="both"/>
        <w:rPr>
          <w:rFonts w:cs="Arial"/>
          <w:b w:val="0"/>
          <w:sz w:val="20"/>
          <w:szCs w:val="20"/>
        </w:rPr>
      </w:pPr>
      <w:r w:rsidRPr="00BD5E93">
        <w:rPr>
          <w:rFonts w:cs="Arial"/>
          <w:b w:val="0"/>
          <w:sz w:val="20"/>
          <w:szCs w:val="20"/>
        </w:rPr>
        <w:t xml:space="preserve">Na podlagi drugega odstavka 2. člena Zakona o Vladi Republike Slovenije </w:t>
      </w:r>
      <w:r w:rsidR="0017096B" w:rsidRPr="00BD5E93">
        <w:rPr>
          <w:rFonts w:cs="Arial"/>
          <w:b w:val="0"/>
          <w:sz w:val="20"/>
          <w:szCs w:val="20"/>
        </w:rPr>
        <w:t xml:space="preserve">(Uradni list RS, št. 24/05 – uradno prečiščeno besedilo, 109/08, 38/10 – ZUKN, 8/12, 21/13, 47/13 – ZDU-1G in 65/14) </w:t>
      </w:r>
      <w:r w:rsidRPr="00BD5E93">
        <w:rPr>
          <w:rFonts w:cs="Arial"/>
          <w:b w:val="0"/>
          <w:sz w:val="20"/>
          <w:szCs w:val="20"/>
        </w:rPr>
        <w:t xml:space="preserve">je Vlada Republike Slovenije na ….. seji dne ……. sprejela naslednji </w:t>
      </w:r>
    </w:p>
    <w:p w14:paraId="19372C65" w14:textId="77777777" w:rsidR="005545C4" w:rsidRPr="00BD5E93" w:rsidRDefault="005545C4" w:rsidP="00EF3324">
      <w:pPr>
        <w:pStyle w:val="Naslovpredpisa"/>
        <w:spacing w:after="0" w:line="276" w:lineRule="auto"/>
        <w:jc w:val="both"/>
        <w:rPr>
          <w:rFonts w:cs="Arial"/>
          <w:b w:val="0"/>
          <w:sz w:val="20"/>
          <w:szCs w:val="20"/>
        </w:rPr>
      </w:pPr>
    </w:p>
    <w:p w14:paraId="74AECF3E" w14:textId="77777777" w:rsidR="005545C4" w:rsidRPr="00BD5E93" w:rsidRDefault="005545C4" w:rsidP="00EF3324">
      <w:pPr>
        <w:pStyle w:val="Naslovpredpisa"/>
        <w:spacing w:after="0" w:line="276" w:lineRule="auto"/>
        <w:rPr>
          <w:rFonts w:cs="Arial"/>
          <w:b w:val="0"/>
          <w:sz w:val="20"/>
          <w:szCs w:val="20"/>
        </w:rPr>
      </w:pPr>
      <w:r w:rsidRPr="00BD5E93">
        <w:rPr>
          <w:rFonts w:cs="Arial"/>
          <w:b w:val="0"/>
          <w:sz w:val="20"/>
          <w:szCs w:val="20"/>
        </w:rPr>
        <w:t>SKLEP</w:t>
      </w:r>
    </w:p>
    <w:p w14:paraId="71517255" w14:textId="77777777" w:rsidR="005545C4" w:rsidRPr="00BD5E93" w:rsidRDefault="005545C4" w:rsidP="00EF3324">
      <w:pPr>
        <w:pStyle w:val="Naslovpredpisa"/>
        <w:spacing w:after="0" w:line="276" w:lineRule="auto"/>
        <w:jc w:val="both"/>
        <w:rPr>
          <w:rFonts w:cs="Arial"/>
          <w:b w:val="0"/>
          <w:sz w:val="20"/>
          <w:szCs w:val="20"/>
        </w:rPr>
      </w:pPr>
    </w:p>
    <w:p w14:paraId="5C9C2DF9" w14:textId="77777777" w:rsidR="00BA6361" w:rsidRPr="00BA6361" w:rsidRDefault="00B115C9" w:rsidP="00EF3324">
      <w:pPr>
        <w:pStyle w:val="Naslovpredpisa"/>
        <w:spacing w:after="0" w:line="276" w:lineRule="auto"/>
        <w:jc w:val="both"/>
        <w:rPr>
          <w:rFonts w:cs="Arial"/>
          <w:b w:val="0"/>
          <w:iCs/>
          <w:sz w:val="20"/>
          <w:szCs w:val="20"/>
        </w:rPr>
      </w:pPr>
      <w:r w:rsidRPr="00BA6361">
        <w:rPr>
          <w:rFonts w:cs="Arial"/>
          <w:b w:val="0"/>
          <w:sz w:val="20"/>
          <w:szCs w:val="20"/>
        </w:rPr>
        <w:t xml:space="preserve">Vlada Republike Slovenije je določila besedilo predloga </w:t>
      </w:r>
      <w:r w:rsidR="00BA6361" w:rsidRPr="00BA6361">
        <w:rPr>
          <w:rFonts w:cs="Arial"/>
          <w:b w:val="0"/>
          <w:iCs/>
          <w:sz w:val="20"/>
          <w:szCs w:val="20"/>
        </w:rPr>
        <w:t xml:space="preserve">Zakona o spremembah in dopolnitvah Zakona o uveljavljanju pravic iz javnih sredstev in ga </w:t>
      </w:r>
      <w:r w:rsidR="00952ECD" w:rsidRPr="00BA6361">
        <w:rPr>
          <w:rFonts w:cs="Arial"/>
          <w:b w:val="0"/>
          <w:iCs/>
          <w:sz w:val="20"/>
          <w:szCs w:val="20"/>
        </w:rPr>
        <w:t>po</w:t>
      </w:r>
      <w:r w:rsidR="00952ECD">
        <w:rPr>
          <w:rFonts w:cs="Arial"/>
          <w:b w:val="0"/>
          <w:iCs/>
          <w:sz w:val="20"/>
          <w:szCs w:val="20"/>
        </w:rPr>
        <w:t>šlje</w:t>
      </w:r>
      <w:r w:rsidR="00952ECD" w:rsidRPr="00BA6361">
        <w:rPr>
          <w:rFonts w:cs="Arial"/>
          <w:b w:val="0"/>
          <w:iCs/>
          <w:sz w:val="20"/>
          <w:szCs w:val="20"/>
        </w:rPr>
        <w:t xml:space="preserve"> </w:t>
      </w:r>
      <w:r w:rsidR="00BA6361" w:rsidRPr="00BA6361">
        <w:rPr>
          <w:rFonts w:cs="Arial"/>
          <w:b w:val="0"/>
          <w:iCs/>
          <w:sz w:val="20"/>
          <w:szCs w:val="20"/>
        </w:rPr>
        <w:t xml:space="preserve">Državnemu zboru Republike Slovenije </w:t>
      </w:r>
      <w:r w:rsidR="00952ECD" w:rsidRPr="00BA6361">
        <w:rPr>
          <w:rFonts w:cs="Arial"/>
          <w:b w:val="0"/>
          <w:iCs/>
          <w:sz w:val="20"/>
          <w:szCs w:val="20"/>
        </w:rPr>
        <w:t xml:space="preserve">v obravnavo </w:t>
      </w:r>
      <w:r w:rsidR="00BA6361" w:rsidRPr="00BA6361">
        <w:rPr>
          <w:rFonts w:cs="Arial"/>
          <w:b w:val="0"/>
          <w:iCs/>
          <w:sz w:val="20"/>
          <w:szCs w:val="20"/>
        </w:rPr>
        <w:t>po rednem postopku.</w:t>
      </w:r>
    </w:p>
    <w:p w14:paraId="6E9C967A" w14:textId="77777777" w:rsidR="00557CE3" w:rsidRPr="00BD5E93" w:rsidRDefault="00557CE3" w:rsidP="00EF3324">
      <w:pPr>
        <w:pStyle w:val="Naslovpredpisa"/>
        <w:spacing w:after="0" w:line="276" w:lineRule="auto"/>
        <w:jc w:val="both"/>
        <w:rPr>
          <w:rFonts w:cs="Arial"/>
          <w:b w:val="0"/>
          <w:sz w:val="20"/>
          <w:szCs w:val="20"/>
        </w:rPr>
      </w:pPr>
    </w:p>
    <w:p w14:paraId="0845AB2D" w14:textId="181A2CC8" w:rsidR="005545C4" w:rsidRPr="00BD5E93" w:rsidRDefault="005545C4" w:rsidP="00EF3324">
      <w:pPr>
        <w:pStyle w:val="Naslovpredpisa"/>
        <w:spacing w:after="0" w:line="276" w:lineRule="auto"/>
        <w:jc w:val="both"/>
        <w:rPr>
          <w:rFonts w:cs="Arial"/>
          <w:b w:val="0"/>
          <w:sz w:val="20"/>
          <w:szCs w:val="20"/>
        </w:rPr>
      </w:pPr>
      <w:r w:rsidRPr="00BD5E93">
        <w:rPr>
          <w:rFonts w:cs="Arial"/>
          <w:b w:val="0"/>
          <w:sz w:val="20"/>
          <w:szCs w:val="20"/>
        </w:rPr>
        <w:t xml:space="preserve">                                                                                      </w:t>
      </w:r>
      <w:r w:rsidR="00B115C9" w:rsidRPr="00BD5E93">
        <w:rPr>
          <w:rFonts w:cs="Arial"/>
          <w:b w:val="0"/>
          <w:sz w:val="20"/>
          <w:szCs w:val="20"/>
        </w:rPr>
        <w:t xml:space="preserve">            </w:t>
      </w:r>
      <w:r w:rsidR="00705E3E">
        <w:rPr>
          <w:rFonts w:cs="Arial"/>
          <w:b w:val="0"/>
          <w:sz w:val="20"/>
          <w:szCs w:val="20"/>
        </w:rPr>
        <w:t>m</w:t>
      </w:r>
      <w:r w:rsidRPr="00BD5E93">
        <w:rPr>
          <w:rFonts w:cs="Arial"/>
          <w:b w:val="0"/>
          <w:sz w:val="20"/>
          <w:szCs w:val="20"/>
        </w:rPr>
        <w:t xml:space="preserve">ag. </w:t>
      </w:r>
      <w:r w:rsidR="0078249F" w:rsidRPr="0078249F">
        <w:rPr>
          <w:rFonts w:cs="Arial"/>
          <w:b w:val="0"/>
          <w:sz w:val="20"/>
          <w:szCs w:val="20"/>
        </w:rPr>
        <w:t>Lilijana Kozlovič</w:t>
      </w:r>
      <w:r w:rsidRPr="00BD5E93">
        <w:rPr>
          <w:rFonts w:cs="Arial"/>
          <w:b w:val="0"/>
          <w:sz w:val="20"/>
          <w:szCs w:val="20"/>
        </w:rPr>
        <w:t xml:space="preserve">                                                                                                                                                                                                                      </w:t>
      </w:r>
    </w:p>
    <w:p w14:paraId="73C4A3B4" w14:textId="77777777" w:rsidR="005545C4" w:rsidRPr="00BD5E93" w:rsidRDefault="005545C4" w:rsidP="00EF3324">
      <w:pPr>
        <w:pStyle w:val="Naslovpredpisa"/>
        <w:spacing w:after="0" w:line="276" w:lineRule="auto"/>
        <w:jc w:val="both"/>
        <w:rPr>
          <w:rFonts w:cs="Arial"/>
          <w:b w:val="0"/>
          <w:sz w:val="20"/>
          <w:szCs w:val="20"/>
        </w:rPr>
      </w:pPr>
      <w:r w:rsidRPr="00BD5E93">
        <w:rPr>
          <w:rFonts w:cs="Arial"/>
          <w:b w:val="0"/>
          <w:sz w:val="20"/>
          <w:szCs w:val="20"/>
        </w:rPr>
        <w:t xml:space="preserve">                                                                             </w:t>
      </w:r>
      <w:r w:rsidR="00DE7303">
        <w:rPr>
          <w:rFonts w:cs="Arial"/>
          <w:b w:val="0"/>
          <w:sz w:val="20"/>
          <w:szCs w:val="20"/>
        </w:rPr>
        <w:t xml:space="preserve">                     GENERALNA </w:t>
      </w:r>
      <w:r w:rsidRPr="00BD5E93">
        <w:rPr>
          <w:rFonts w:cs="Arial"/>
          <w:b w:val="0"/>
          <w:sz w:val="20"/>
          <w:szCs w:val="20"/>
        </w:rPr>
        <w:t>SEKRETAR</w:t>
      </w:r>
      <w:r w:rsidR="00DE7303">
        <w:rPr>
          <w:rFonts w:cs="Arial"/>
          <w:b w:val="0"/>
          <w:sz w:val="20"/>
          <w:szCs w:val="20"/>
        </w:rPr>
        <w:t>KA</w:t>
      </w:r>
    </w:p>
    <w:p w14:paraId="59C91FBC" w14:textId="77777777" w:rsidR="005545C4" w:rsidRPr="00BD5E93" w:rsidRDefault="005545C4" w:rsidP="00EF3324">
      <w:pPr>
        <w:pStyle w:val="Naslovpredpisa"/>
        <w:spacing w:after="0" w:line="276" w:lineRule="auto"/>
        <w:jc w:val="both"/>
        <w:rPr>
          <w:rFonts w:cs="Arial"/>
          <w:b w:val="0"/>
          <w:sz w:val="20"/>
          <w:szCs w:val="20"/>
        </w:rPr>
      </w:pPr>
    </w:p>
    <w:p w14:paraId="13D34624" w14:textId="77777777" w:rsidR="005545C4" w:rsidRPr="00BD5E93" w:rsidRDefault="005545C4" w:rsidP="00EF3324">
      <w:pPr>
        <w:pStyle w:val="Naslovpredpisa"/>
        <w:spacing w:after="0" w:line="276" w:lineRule="auto"/>
        <w:jc w:val="both"/>
        <w:rPr>
          <w:rFonts w:cs="Arial"/>
          <w:b w:val="0"/>
          <w:sz w:val="20"/>
          <w:szCs w:val="20"/>
        </w:rPr>
      </w:pPr>
    </w:p>
    <w:p w14:paraId="2B369A90" w14:textId="77777777" w:rsidR="005545C4" w:rsidRPr="00BD5E93" w:rsidRDefault="005545C4" w:rsidP="00EF3324">
      <w:pPr>
        <w:pStyle w:val="Naslovpredpisa"/>
        <w:spacing w:after="0" w:line="276" w:lineRule="auto"/>
        <w:jc w:val="both"/>
        <w:rPr>
          <w:rFonts w:cs="Arial"/>
          <w:b w:val="0"/>
          <w:sz w:val="20"/>
          <w:szCs w:val="20"/>
        </w:rPr>
      </w:pPr>
      <w:r w:rsidRPr="00BD5E93">
        <w:rPr>
          <w:rFonts w:cs="Arial"/>
          <w:b w:val="0"/>
          <w:sz w:val="20"/>
          <w:szCs w:val="20"/>
        </w:rPr>
        <w:t>Prejmejo:</w:t>
      </w:r>
    </w:p>
    <w:p w14:paraId="68D444BA" w14:textId="77777777" w:rsidR="008D10A5" w:rsidRPr="00BD5E93" w:rsidRDefault="008D10A5" w:rsidP="00F02199">
      <w:pPr>
        <w:numPr>
          <w:ilvl w:val="0"/>
          <w:numId w:val="58"/>
        </w:numPr>
        <w:overflowPunct w:val="0"/>
        <w:autoSpaceDE w:val="0"/>
        <w:autoSpaceDN w:val="0"/>
        <w:adjustRightInd w:val="0"/>
        <w:spacing w:after="0"/>
        <w:jc w:val="both"/>
        <w:textAlignment w:val="baseline"/>
        <w:rPr>
          <w:rFonts w:ascii="Arial" w:hAnsi="Arial" w:cs="Arial"/>
          <w:iCs/>
          <w:sz w:val="20"/>
          <w:szCs w:val="20"/>
          <w:lang w:eastAsia="sl-SI"/>
        </w:rPr>
      </w:pPr>
      <w:r w:rsidRPr="00BD5E93">
        <w:rPr>
          <w:rFonts w:ascii="Arial" w:hAnsi="Arial" w:cs="Arial"/>
          <w:iCs/>
          <w:sz w:val="20"/>
          <w:szCs w:val="20"/>
          <w:lang w:eastAsia="sl-SI"/>
        </w:rPr>
        <w:t>Ministrstvo za finance</w:t>
      </w:r>
    </w:p>
    <w:p w14:paraId="325D792D" w14:textId="77777777" w:rsidR="008D10A5" w:rsidRPr="00BD5E93" w:rsidRDefault="008D10A5" w:rsidP="00F02199">
      <w:pPr>
        <w:numPr>
          <w:ilvl w:val="0"/>
          <w:numId w:val="58"/>
        </w:numPr>
        <w:overflowPunct w:val="0"/>
        <w:autoSpaceDE w:val="0"/>
        <w:autoSpaceDN w:val="0"/>
        <w:adjustRightInd w:val="0"/>
        <w:spacing w:after="0"/>
        <w:jc w:val="both"/>
        <w:textAlignment w:val="baseline"/>
        <w:rPr>
          <w:rFonts w:ascii="Arial" w:hAnsi="Arial" w:cs="Arial"/>
          <w:iCs/>
          <w:sz w:val="20"/>
          <w:szCs w:val="20"/>
          <w:lang w:eastAsia="sl-SI"/>
        </w:rPr>
      </w:pPr>
      <w:r w:rsidRPr="00BD5E93">
        <w:rPr>
          <w:rFonts w:ascii="Arial" w:hAnsi="Arial" w:cs="Arial"/>
          <w:sz w:val="20"/>
          <w:szCs w:val="20"/>
        </w:rPr>
        <w:t>Ministrstvo za delo, družino, socialne zadeve in enake možnosti</w:t>
      </w:r>
    </w:p>
    <w:p w14:paraId="46FE7283" w14:textId="77777777" w:rsidR="008D10A5" w:rsidRPr="00BD5E93" w:rsidRDefault="008D10A5" w:rsidP="00F02199">
      <w:pPr>
        <w:numPr>
          <w:ilvl w:val="0"/>
          <w:numId w:val="58"/>
        </w:numPr>
        <w:overflowPunct w:val="0"/>
        <w:autoSpaceDE w:val="0"/>
        <w:autoSpaceDN w:val="0"/>
        <w:adjustRightInd w:val="0"/>
        <w:spacing w:after="0"/>
        <w:jc w:val="both"/>
        <w:textAlignment w:val="baseline"/>
        <w:rPr>
          <w:rFonts w:ascii="Arial" w:hAnsi="Arial" w:cs="Arial"/>
          <w:iCs/>
          <w:sz w:val="20"/>
          <w:szCs w:val="20"/>
          <w:lang w:eastAsia="sl-SI"/>
        </w:rPr>
      </w:pPr>
      <w:r w:rsidRPr="00BD5E93">
        <w:rPr>
          <w:rFonts w:ascii="Arial" w:hAnsi="Arial" w:cs="Arial"/>
          <w:iCs/>
          <w:sz w:val="20"/>
          <w:szCs w:val="20"/>
          <w:lang w:eastAsia="sl-SI"/>
        </w:rPr>
        <w:t>Služba Vlade Republike Slovenije za zakonodajo</w:t>
      </w:r>
    </w:p>
    <w:p w14:paraId="2A7BEA27" w14:textId="77777777" w:rsidR="008D10A5" w:rsidRDefault="008D10A5" w:rsidP="00F02199">
      <w:pPr>
        <w:numPr>
          <w:ilvl w:val="0"/>
          <w:numId w:val="58"/>
        </w:numPr>
        <w:overflowPunct w:val="0"/>
        <w:autoSpaceDE w:val="0"/>
        <w:autoSpaceDN w:val="0"/>
        <w:adjustRightInd w:val="0"/>
        <w:spacing w:after="0"/>
        <w:jc w:val="both"/>
        <w:textAlignment w:val="baseline"/>
        <w:rPr>
          <w:rFonts w:ascii="Arial" w:hAnsi="Arial" w:cs="Arial"/>
          <w:iCs/>
          <w:sz w:val="20"/>
          <w:szCs w:val="20"/>
          <w:lang w:eastAsia="sl-SI"/>
        </w:rPr>
      </w:pPr>
      <w:r w:rsidRPr="00BD5E93">
        <w:rPr>
          <w:rFonts w:ascii="Arial" w:hAnsi="Arial" w:cs="Arial"/>
          <w:iCs/>
          <w:sz w:val="20"/>
          <w:szCs w:val="20"/>
          <w:lang w:eastAsia="sl-SI"/>
        </w:rPr>
        <w:t>Ministrstvo za pravosodje</w:t>
      </w:r>
    </w:p>
    <w:p w14:paraId="6ED2967C" w14:textId="77777777" w:rsidR="008D10A5" w:rsidRDefault="008D10A5" w:rsidP="00F02199">
      <w:pPr>
        <w:numPr>
          <w:ilvl w:val="0"/>
          <w:numId w:val="58"/>
        </w:numPr>
        <w:overflowPunct w:val="0"/>
        <w:autoSpaceDE w:val="0"/>
        <w:autoSpaceDN w:val="0"/>
        <w:adjustRightInd w:val="0"/>
        <w:spacing w:after="0"/>
        <w:jc w:val="both"/>
        <w:textAlignment w:val="baseline"/>
        <w:rPr>
          <w:rFonts w:ascii="Arial" w:hAnsi="Arial" w:cs="Arial"/>
          <w:iCs/>
          <w:sz w:val="20"/>
          <w:szCs w:val="20"/>
          <w:lang w:eastAsia="sl-SI"/>
        </w:rPr>
      </w:pPr>
      <w:r>
        <w:rPr>
          <w:rFonts w:ascii="Arial" w:hAnsi="Arial" w:cs="Arial"/>
          <w:iCs/>
          <w:sz w:val="20"/>
          <w:szCs w:val="20"/>
          <w:lang w:eastAsia="sl-SI"/>
        </w:rPr>
        <w:t>Ministrstvo za javno upravo</w:t>
      </w:r>
    </w:p>
    <w:p w14:paraId="1FE3F55B" w14:textId="77777777" w:rsidR="008D10A5" w:rsidRDefault="008D10A5" w:rsidP="00F02199">
      <w:pPr>
        <w:numPr>
          <w:ilvl w:val="0"/>
          <w:numId w:val="58"/>
        </w:numPr>
        <w:overflowPunct w:val="0"/>
        <w:autoSpaceDE w:val="0"/>
        <w:autoSpaceDN w:val="0"/>
        <w:adjustRightInd w:val="0"/>
        <w:spacing w:after="0"/>
        <w:jc w:val="both"/>
        <w:textAlignment w:val="baseline"/>
        <w:rPr>
          <w:rFonts w:ascii="Arial" w:hAnsi="Arial" w:cs="Arial"/>
          <w:iCs/>
          <w:sz w:val="20"/>
          <w:szCs w:val="20"/>
          <w:lang w:eastAsia="sl-SI"/>
        </w:rPr>
      </w:pPr>
      <w:r>
        <w:rPr>
          <w:rFonts w:ascii="Arial" w:hAnsi="Arial" w:cs="Arial"/>
          <w:iCs/>
          <w:sz w:val="20"/>
          <w:szCs w:val="20"/>
          <w:lang w:eastAsia="sl-SI"/>
        </w:rPr>
        <w:t>Ministrstvo za notranje zadeve</w:t>
      </w:r>
    </w:p>
    <w:p w14:paraId="07486387" w14:textId="77777777" w:rsidR="008D10A5" w:rsidRPr="002E09BA" w:rsidRDefault="00A6102A" w:rsidP="00F02199">
      <w:pPr>
        <w:numPr>
          <w:ilvl w:val="0"/>
          <w:numId w:val="58"/>
        </w:numPr>
        <w:overflowPunct w:val="0"/>
        <w:autoSpaceDE w:val="0"/>
        <w:autoSpaceDN w:val="0"/>
        <w:adjustRightInd w:val="0"/>
        <w:spacing w:after="0"/>
        <w:jc w:val="both"/>
        <w:textAlignment w:val="baseline"/>
        <w:rPr>
          <w:rFonts w:ascii="Arial" w:hAnsi="Arial" w:cs="Arial"/>
          <w:iCs/>
          <w:sz w:val="20"/>
          <w:szCs w:val="20"/>
          <w:lang w:eastAsia="sl-SI"/>
        </w:rPr>
      </w:pPr>
      <w:hyperlink r:id="rId17" w:tgtFrame="_blank" w:tooltip="Opens external link in new window" w:history="1">
        <w:r w:rsidR="008D10A5" w:rsidRPr="002E09BA">
          <w:rPr>
            <w:rStyle w:val="Hiperpovezava"/>
            <w:rFonts w:ascii="Arial" w:hAnsi="Arial" w:cs="Arial"/>
            <w:iCs/>
            <w:color w:val="auto"/>
            <w:sz w:val="20"/>
            <w:szCs w:val="20"/>
            <w:u w:val="none"/>
            <w:lang w:eastAsia="sl-SI"/>
          </w:rPr>
          <w:t>Ministrstvo za gospodarski razvoj in tehnologijo </w:t>
        </w:r>
      </w:hyperlink>
      <w:r w:rsidR="008D10A5" w:rsidRPr="002E09BA">
        <w:rPr>
          <w:rFonts w:ascii="Arial" w:hAnsi="Arial" w:cs="Arial"/>
          <w:iCs/>
          <w:sz w:val="20"/>
          <w:szCs w:val="20"/>
          <w:lang w:eastAsia="sl-SI"/>
        </w:rPr>
        <w:t> </w:t>
      </w:r>
    </w:p>
    <w:p w14:paraId="7F1EDFBF" w14:textId="77777777" w:rsidR="008D10A5" w:rsidRDefault="008D10A5" w:rsidP="00F02199">
      <w:pPr>
        <w:numPr>
          <w:ilvl w:val="0"/>
          <w:numId w:val="58"/>
        </w:numPr>
        <w:overflowPunct w:val="0"/>
        <w:autoSpaceDE w:val="0"/>
        <w:autoSpaceDN w:val="0"/>
        <w:adjustRightInd w:val="0"/>
        <w:spacing w:after="0"/>
        <w:jc w:val="both"/>
        <w:textAlignment w:val="baseline"/>
        <w:rPr>
          <w:rFonts w:ascii="Arial" w:hAnsi="Arial" w:cs="Arial"/>
          <w:iCs/>
          <w:sz w:val="20"/>
          <w:szCs w:val="20"/>
          <w:lang w:eastAsia="sl-SI"/>
        </w:rPr>
      </w:pPr>
      <w:r w:rsidRPr="002E09BA">
        <w:rPr>
          <w:rFonts w:ascii="Arial" w:hAnsi="Arial" w:cs="Arial"/>
          <w:iCs/>
          <w:sz w:val="20"/>
          <w:szCs w:val="20"/>
          <w:lang w:eastAsia="sl-SI"/>
        </w:rPr>
        <w:t>Ministrstvo za kulturo</w:t>
      </w:r>
    </w:p>
    <w:p w14:paraId="5E7A9AF2" w14:textId="77777777" w:rsidR="008D10A5" w:rsidRPr="002E09BA" w:rsidRDefault="00A6102A" w:rsidP="00F02199">
      <w:pPr>
        <w:numPr>
          <w:ilvl w:val="0"/>
          <w:numId w:val="58"/>
        </w:numPr>
        <w:overflowPunct w:val="0"/>
        <w:autoSpaceDE w:val="0"/>
        <w:autoSpaceDN w:val="0"/>
        <w:adjustRightInd w:val="0"/>
        <w:spacing w:after="0"/>
        <w:jc w:val="both"/>
        <w:textAlignment w:val="baseline"/>
        <w:rPr>
          <w:rFonts w:ascii="Arial" w:hAnsi="Arial" w:cs="Arial"/>
          <w:iCs/>
          <w:sz w:val="20"/>
          <w:szCs w:val="20"/>
          <w:lang w:eastAsia="sl-SI"/>
        </w:rPr>
      </w:pPr>
      <w:hyperlink r:id="rId18" w:tgtFrame="_blank" w:tooltip="Opens external link in new window" w:history="1">
        <w:r w:rsidR="008D10A5" w:rsidRPr="002E09BA">
          <w:rPr>
            <w:rStyle w:val="Hiperpovezava"/>
            <w:rFonts w:ascii="Arial" w:hAnsi="Arial" w:cs="Arial"/>
            <w:color w:val="auto"/>
            <w:sz w:val="20"/>
            <w:szCs w:val="20"/>
            <w:u w:val="none"/>
          </w:rPr>
          <w:t>Ministrstvo za izobraževanje, znanost in šport</w:t>
        </w:r>
        <w:r w:rsidR="008D10A5" w:rsidRPr="002E09BA">
          <w:rPr>
            <w:rStyle w:val="apple-converted-space"/>
            <w:rFonts w:ascii="Arial" w:hAnsi="Arial" w:cs="Arial"/>
            <w:sz w:val="20"/>
            <w:szCs w:val="20"/>
          </w:rPr>
          <w:t> </w:t>
        </w:r>
      </w:hyperlink>
      <w:r w:rsidR="008D10A5" w:rsidRPr="002E09BA">
        <w:rPr>
          <w:rFonts w:ascii="Arial" w:hAnsi="Arial" w:cs="Arial"/>
          <w:sz w:val="20"/>
          <w:szCs w:val="20"/>
        </w:rPr>
        <w:t> </w:t>
      </w:r>
    </w:p>
    <w:p w14:paraId="209719CC" w14:textId="77777777" w:rsidR="008D10A5" w:rsidRPr="002E09BA" w:rsidRDefault="00A6102A" w:rsidP="00F02199">
      <w:pPr>
        <w:numPr>
          <w:ilvl w:val="0"/>
          <w:numId w:val="58"/>
        </w:numPr>
        <w:overflowPunct w:val="0"/>
        <w:autoSpaceDE w:val="0"/>
        <w:autoSpaceDN w:val="0"/>
        <w:adjustRightInd w:val="0"/>
        <w:spacing w:after="0"/>
        <w:jc w:val="both"/>
        <w:textAlignment w:val="baseline"/>
        <w:rPr>
          <w:rFonts w:ascii="Arial" w:hAnsi="Arial" w:cs="Arial"/>
          <w:iCs/>
          <w:sz w:val="20"/>
          <w:szCs w:val="20"/>
          <w:lang w:eastAsia="sl-SI"/>
        </w:rPr>
      </w:pPr>
      <w:hyperlink r:id="rId19" w:tgtFrame="_blank" w:tooltip="Opens external link in new window" w:history="1">
        <w:r w:rsidR="008D10A5" w:rsidRPr="002E09BA">
          <w:rPr>
            <w:rStyle w:val="Hiperpovezava"/>
            <w:rFonts w:ascii="Arial" w:hAnsi="Arial" w:cs="Arial"/>
            <w:color w:val="auto"/>
            <w:sz w:val="20"/>
            <w:szCs w:val="20"/>
            <w:u w:val="none"/>
          </w:rPr>
          <w:t>Ministrstvo za kmetijstvo, gozdarstvo in prehrano</w:t>
        </w:r>
      </w:hyperlink>
      <w:r w:rsidR="008D10A5" w:rsidRPr="002E09BA">
        <w:rPr>
          <w:rFonts w:ascii="Arial" w:hAnsi="Arial" w:cs="Arial"/>
          <w:sz w:val="20"/>
          <w:szCs w:val="20"/>
        </w:rPr>
        <w:t> </w:t>
      </w:r>
    </w:p>
    <w:p w14:paraId="5FC55F74" w14:textId="77777777" w:rsidR="008D10A5" w:rsidRPr="002E09BA" w:rsidRDefault="00A6102A" w:rsidP="00F02199">
      <w:pPr>
        <w:numPr>
          <w:ilvl w:val="0"/>
          <w:numId w:val="58"/>
        </w:numPr>
        <w:overflowPunct w:val="0"/>
        <w:autoSpaceDE w:val="0"/>
        <w:autoSpaceDN w:val="0"/>
        <w:adjustRightInd w:val="0"/>
        <w:spacing w:after="0"/>
        <w:jc w:val="both"/>
        <w:textAlignment w:val="baseline"/>
        <w:rPr>
          <w:rFonts w:ascii="Arial" w:hAnsi="Arial" w:cs="Arial"/>
          <w:iCs/>
          <w:sz w:val="20"/>
          <w:szCs w:val="20"/>
          <w:lang w:eastAsia="sl-SI"/>
        </w:rPr>
      </w:pPr>
      <w:hyperlink r:id="rId20" w:tgtFrame="_blank" w:tooltip="Opens external link in new window" w:history="1">
        <w:r w:rsidR="008D10A5" w:rsidRPr="002E09BA">
          <w:rPr>
            <w:rStyle w:val="Hiperpovezava"/>
            <w:rFonts w:ascii="Arial" w:hAnsi="Arial" w:cs="Arial"/>
            <w:color w:val="auto"/>
            <w:sz w:val="20"/>
            <w:szCs w:val="20"/>
            <w:u w:val="none"/>
          </w:rPr>
          <w:t>Ministrstvo za obrambo</w:t>
        </w:r>
      </w:hyperlink>
    </w:p>
    <w:p w14:paraId="31EBD5C2" w14:textId="77777777" w:rsidR="008D10A5" w:rsidRDefault="00A6102A" w:rsidP="00F02199">
      <w:pPr>
        <w:numPr>
          <w:ilvl w:val="0"/>
          <w:numId w:val="58"/>
        </w:numPr>
        <w:overflowPunct w:val="0"/>
        <w:autoSpaceDE w:val="0"/>
        <w:autoSpaceDN w:val="0"/>
        <w:adjustRightInd w:val="0"/>
        <w:spacing w:after="0"/>
        <w:jc w:val="both"/>
        <w:textAlignment w:val="baseline"/>
        <w:rPr>
          <w:rFonts w:ascii="Arial" w:hAnsi="Arial" w:cs="Arial"/>
          <w:iCs/>
          <w:sz w:val="20"/>
          <w:szCs w:val="20"/>
          <w:lang w:eastAsia="sl-SI"/>
        </w:rPr>
      </w:pPr>
      <w:hyperlink r:id="rId21" w:tgtFrame="_blank" w:tooltip="Opens external link in new window" w:history="1">
        <w:r w:rsidR="008D10A5" w:rsidRPr="002E09BA">
          <w:rPr>
            <w:rStyle w:val="Hiperpovezava"/>
            <w:rFonts w:ascii="Arial" w:hAnsi="Arial" w:cs="Arial"/>
            <w:color w:val="auto"/>
            <w:sz w:val="20"/>
            <w:szCs w:val="20"/>
            <w:u w:val="none"/>
          </w:rPr>
          <w:t>Ministrstvo za okolje in prostor</w:t>
        </w:r>
      </w:hyperlink>
    </w:p>
    <w:p w14:paraId="3F744D8A" w14:textId="77777777" w:rsidR="008D10A5" w:rsidRDefault="008D10A5" w:rsidP="00F02199">
      <w:pPr>
        <w:numPr>
          <w:ilvl w:val="0"/>
          <w:numId w:val="58"/>
        </w:numPr>
        <w:overflowPunct w:val="0"/>
        <w:autoSpaceDE w:val="0"/>
        <w:autoSpaceDN w:val="0"/>
        <w:adjustRightInd w:val="0"/>
        <w:spacing w:after="0"/>
        <w:jc w:val="both"/>
        <w:textAlignment w:val="baseline"/>
        <w:rPr>
          <w:rFonts w:ascii="Arial" w:hAnsi="Arial" w:cs="Arial"/>
          <w:iCs/>
          <w:sz w:val="20"/>
          <w:szCs w:val="20"/>
          <w:lang w:eastAsia="sl-SI"/>
        </w:rPr>
      </w:pPr>
      <w:r>
        <w:rPr>
          <w:rFonts w:ascii="Arial" w:hAnsi="Arial" w:cs="Arial"/>
          <w:iCs/>
          <w:sz w:val="20"/>
          <w:szCs w:val="20"/>
          <w:lang w:eastAsia="sl-SI"/>
        </w:rPr>
        <w:t>Ministrstvo za zdravje</w:t>
      </w:r>
    </w:p>
    <w:p w14:paraId="6BCF8DB5" w14:textId="77777777" w:rsidR="008D10A5" w:rsidRDefault="008D10A5" w:rsidP="00F02199">
      <w:pPr>
        <w:numPr>
          <w:ilvl w:val="0"/>
          <w:numId w:val="58"/>
        </w:numPr>
        <w:overflowPunct w:val="0"/>
        <w:autoSpaceDE w:val="0"/>
        <w:autoSpaceDN w:val="0"/>
        <w:adjustRightInd w:val="0"/>
        <w:spacing w:after="0"/>
        <w:jc w:val="both"/>
        <w:textAlignment w:val="baseline"/>
        <w:rPr>
          <w:rFonts w:ascii="Arial" w:hAnsi="Arial" w:cs="Arial"/>
          <w:iCs/>
          <w:sz w:val="20"/>
          <w:szCs w:val="20"/>
          <w:lang w:eastAsia="sl-SI"/>
        </w:rPr>
      </w:pPr>
      <w:r>
        <w:rPr>
          <w:rFonts w:ascii="Arial" w:hAnsi="Arial" w:cs="Arial"/>
          <w:iCs/>
          <w:sz w:val="20"/>
          <w:szCs w:val="20"/>
          <w:lang w:eastAsia="sl-SI"/>
        </w:rPr>
        <w:t>Ministrstvo za zunanje zadeve</w:t>
      </w:r>
    </w:p>
    <w:p w14:paraId="147C4C25" w14:textId="77777777" w:rsidR="008D10A5" w:rsidRPr="00383044" w:rsidRDefault="008D10A5" w:rsidP="00F02199">
      <w:pPr>
        <w:numPr>
          <w:ilvl w:val="0"/>
          <w:numId w:val="58"/>
        </w:numPr>
        <w:overflowPunct w:val="0"/>
        <w:autoSpaceDE w:val="0"/>
        <w:autoSpaceDN w:val="0"/>
        <w:adjustRightInd w:val="0"/>
        <w:spacing w:after="0"/>
        <w:jc w:val="both"/>
        <w:textAlignment w:val="baseline"/>
        <w:rPr>
          <w:rFonts w:ascii="Arial" w:hAnsi="Arial" w:cs="Arial"/>
          <w:iCs/>
          <w:sz w:val="20"/>
          <w:szCs w:val="20"/>
          <w:lang w:eastAsia="sl-SI"/>
        </w:rPr>
      </w:pPr>
      <w:r>
        <w:rPr>
          <w:rFonts w:ascii="Arial" w:hAnsi="Arial" w:cs="Arial"/>
          <w:iCs/>
          <w:sz w:val="20"/>
          <w:szCs w:val="20"/>
          <w:lang w:eastAsia="sl-SI"/>
        </w:rPr>
        <w:t>Ministrstvo za infrastrukturo</w:t>
      </w:r>
    </w:p>
    <w:p w14:paraId="7F81F6C9" w14:textId="77777777" w:rsidR="00C7290D" w:rsidRPr="00BD5E93" w:rsidRDefault="00C7290D" w:rsidP="00EF3324">
      <w:pPr>
        <w:pStyle w:val="Naslovpredpisa"/>
        <w:spacing w:after="0" w:line="276" w:lineRule="auto"/>
        <w:jc w:val="both"/>
        <w:rPr>
          <w:rFonts w:cs="Arial"/>
          <w:b w:val="0"/>
          <w:sz w:val="20"/>
          <w:szCs w:val="20"/>
        </w:rPr>
      </w:pPr>
    </w:p>
    <w:p w14:paraId="37E58AEF" w14:textId="77777777" w:rsidR="00C7290D" w:rsidRPr="00BD5E93" w:rsidRDefault="00C7290D" w:rsidP="00EF3324">
      <w:pPr>
        <w:pStyle w:val="Naslovpredpisa"/>
        <w:spacing w:after="0" w:line="276" w:lineRule="auto"/>
        <w:jc w:val="both"/>
        <w:rPr>
          <w:rFonts w:cs="Arial"/>
          <w:b w:val="0"/>
          <w:sz w:val="20"/>
          <w:szCs w:val="20"/>
        </w:rPr>
      </w:pPr>
    </w:p>
    <w:p w14:paraId="7C0FCDDC" w14:textId="77777777" w:rsidR="00C7290D" w:rsidRPr="00BD5E93" w:rsidRDefault="00C7290D" w:rsidP="00EF3324">
      <w:pPr>
        <w:pStyle w:val="Naslovpredpisa"/>
        <w:spacing w:after="0" w:line="276" w:lineRule="auto"/>
        <w:jc w:val="both"/>
        <w:rPr>
          <w:rFonts w:cs="Arial"/>
          <w:b w:val="0"/>
          <w:sz w:val="20"/>
          <w:szCs w:val="20"/>
        </w:rPr>
      </w:pPr>
    </w:p>
    <w:p w14:paraId="0559655D" w14:textId="77777777" w:rsidR="00C7290D" w:rsidRPr="00BD5E93" w:rsidRDefault="00C7290D" w:rsidP="00EF3324">
      <w:pPr>
        <w:pStyle w:val="Naslovpredpisa"/>
        <w:spacing w:after="0" w:line="276" w:lineRule="auto"/>
        <w:jc w:val="both"/>
        <w:rPr>
          <w:rFonts w:cs="Arial"/>
          <w:b w:val="0"/>
          <w:sz w:val="20"/>
          <w:szCs w:val="20"/>
        </w:rPr>
      </w:pPr>
    </w:p>
    <w:p w14:paraId="51925EC0" w14:textId="77777777" w:rsidR="008D0932" w:rsidRPr="00BD5E93" w:rsidRDefault="008D0932" w:rsidP="00EF3324">
      <w:pPr>
        <w:pStyle w:val="Naslovpredpisa"/>
        <w:spacing w:before="0" w:after="0" w:line="276" w:lineRule="auto"/>
        <w:jc w:val="both"/>
        <w:rPr>
          <w:rFonts w:cs="Arial"/>
          <w:b w:val="0"/>
          <w:sz w:val="20"/>
          <w:szCs w:val="20"/>
        </w:rPr>
      </w:pPr>
    </w:p>
    <w:p w14:paraId="7749CDE7" w14:textId="77777777" w:rsidR="005545C4" w:rsidRPr="00BD5E93" w:rsidRDefault="005545C4" w:rsidP="00EF3324">
      <w:pPr>
        <w:pStyle w:val="Naslovpredpisa"/>
        <w:spacing w:before="0" w:after="0" w:line="276" w:lineRule="auto"/>
        <w:jc w:val="both"/>
        <w:rPr>
          <w:rFonts w:cs="Arial"/>
          <w:b w:val="0"/>
          <w:sz w:val="20"/>
          <w:szCs w:val="20"/>
        </w:rPr>
      </w:pPr>
    </w:p>
    <w:p w14:paraId="656D152C" w14:textId="77777777" w:rsidR="005545C4" w:rsidRPr="00BD5E93" w:rsidRDefault="005545C4" w:rsidP="00EF3324">
      <w:pPr>
        <w:pStyle w:val="Naslovpredpisa"/>
        <w:spacing w:before="0" w:after="0" w:line="276" w:lineRule="auto"/>
        <w:jc w:val="both"/>
        <w:rPr>
          <w:rFonts w:cs="Arial"/>
          <w:b w:val="0"/>
          <w:sz w:val="20"/>
          <w:szCs w:val="20"/>
        </w:rPr>
      </w:pPr>
    </w:p>
    <w:p w14:paraId="24D2155F" w14:textId="77777777" w:rsidR="005545C4" w:rsidRPr="00BD5E93" w:rsidRDefault="005545C4" w:rsidP="00EF3324">
      <w:pPr>
        <w:pStyle w:val="Naslovpredpisa"/>
        <w:spacing w:before="0" w:after="0" w:line="276" w:lineRule="auto"/>
        <w:jc w:val="both"/>
        <w:rPr>
          <w:rFonts w:cs="Arial"/>
          <w:b w:val="0"/>
          <w:sz w:val="20"/>
          <w:szCs w:val="20"/>
        </w:rPr>
      </w:pPr>
    </w:p>
    <w:p w14:paraId="2A8AB5EE" w14:textId="77777777" w:rsidR="005545C4" w:rsidRPr="00BD5E93" w:rsidRDefault="005545C4" w:rsidP="00EF3324">
      <w:pPr>
        <w:pStyle w:val="Naslovpredpisa"/>
        <w:spacing w:before="0" w:after="0" w:line="276" w:lineRule="auto"/>
        <w:jc w:val="both"/>
        <w:rPr>
          <w:rFonts w:cs="Arial"/>
          <w:b w:val="0"/>
          <w:sz w:val="20"/>
          <w:szCs w:val="20"/>
        </w:rPr>
      </w:pPr>
    </w:p>
    <w:p w14:paraId="26722BD4" w14:textId="77777777" w:rsidR="005545C4" w:rsidRPr="00BD5E93" w:rsidRDefault="005545C4" w:rsidP="00EF3324">
      <w:pPr>
        <w:pStyle w:val="Naslovpredpisa"/>
        <w:spacing w:before="0" w:after="0" w:line="276" w:lineRule="auto"/>
        <w:jc w:val="both"/>
        <w:rPr>
          <w:rFonts w:cs="Arial"/>
          <w:b w:val="0"/>
          <w:sz w:val="20"/>
          <w:szCs w:val="20"/>
        </w:rPr>
      </w:pPr>
    </w:p>
    <w:p w14:paraId="0508189F" w14:textId="77777777" w:rsidR="00833FE2" w:rsidRDefault="00833FE2" w:rsidP="00EF3324">
      <w:pPr>
        <w:pStyle w:val="Naslovpredpisa"/>
        <w:spacing w:before="0" w:after="0" w:line="276" w:lineRule="auto"/>
        <w:jc w:val="both"/>
        <w:rPr>
          <w:rFonts w:cs="Arial"/>
          <w:b w:val="0"/>
          <w:sz w:val="20"/>
          <w:szCs w:val="20"/>
        </w:rPr>
      </w:pPr>
    </w:p>
    <w:p w14:paraId="22A52C82" w14:textId="77777777" w:rsidR="008D42C2" w:rsidRPr="00BD5E93" w:rsidRDefault="008D42C2" w:rsidP="00EF3324">
      <w:pPr>
        <w:pStyle w:val="Naslovpredpisa"/>
        <w:spacing w:before="0" w:after="0" w:line="276" w:lineRule="auto"/>
        <w:jc w:val="both"/>
        <w:rPr>
          <w:rFonts w:cs="Arial"/>
          <w:b w:val="0"/>
          <w:sz w:val="20"/>
          <w:szCs w:val="20"/>
        </w:rPr>
      </w:pPr>
    </w:p>
    <w:p w14:paraId="35A9392A" w14:textId="77777777" w:rsidR="004D5FB0" w:rsidRPr="00BD5E93" w:rsidRDefault="004D5FB0" w:rsidP="00EF3324">
      <w:pPr>
        <w:pStyle w:val="Naslovpredpisa"/>
        <w:spacing w:before="0" w:after="0" w:line="276" w:lineRule="auto"/>
        <w:jc w:val="both"/>
        <w:rPr>
          <w:rFonts w:cs="Arial"/>
          <w:b w:val="0"/>
          <w:sz w:val="20"/>
          <w:szCs w:val="20"/>
        </w:rPr>
      </w:pPr>
    </w:p>
    <w:p w14:paraId="3802D41A" w14:textId="77777777" w:rsidR="00004C74" w:rsidRPr="00BD5E93" w:rsidRDefault="00004C74" w:rsidP="00EF3324">
      <w:pPr>
        <w:pStyle w:val="Naslovpredpisa"/>
        <w:spacing w:before="0" w:after="0" w:line="276" w:lineRule="auto"/>
        <w:jc w:val="right"/>
        <w:rPr>
          <w:rFonts w:cs="Arial"/>
          <w:sz w:val="20"/>
          <w:szCs w:val="20"/>
        </w:rPr>
      </w:pPr>
      <w:r w:rsidRPr="00BD5E93">
        <w:rPr>
          <w:rFonts w:cs="Arial"/>
          <w:sz w:val="20"/>
          <w:szCs w:val="20"/>
        </w:rPr>
        <w:t>PREDLOG</w:t>
      </w:r>
    </w:p>
    <w:p w14:paraId="5F8FCD19" w14:textId="77777777" w:rsidR="00004C74" w:rsidRPr="00BD5E93" w:rsidRDefault="00004C74" w:rsidP="00EF3324">
      <w:pPr>
        <w:pStyle w:val="Naslovpredpisa"/>
        <w:spacing w:before="0" w:after="0" w:line="276" w:lineRule="auto"/>
        <w:jc w:val="right"/>
        <w:rPr>
          <w:rFonts w:cs="Arial"/>
          <w:sz w:val="20"/>
          <w:szCs w:val="20"/>
        </w:rPr>
      </w:pPr>
      <w:r w:rsidRPr="00BD5E93">
        <w:rPr>
          <w:rFonts w:cs="Arial"/>
          <w:sz w:val="20"/>
          <w:szCs w:val="20"/>
        </w:rPr>
        <w:t>(</w:t>
      </w:r>
      <w:r w:rsidR="00AB2550" w:rsidRPr="00BD5E93">
        <w:rPr>
          <w:sz w:val="20"/>
          <w:szCs w:val="20"/>
        </w:rPr>
        <w:t>EVA</w:t>
      </w:r>
      <w:r w:rsidR="00AB2550" w:rsidRPr="00BD5E93">
        <w:rPr>
          <w:rFonts w:ascii="Helv" w:hAnsi="Helv" w:cs="Helv"/>
          <w:color w:val="000000"/>
          <w:sz w:val="20"/>
          <w:szCs w:val="20"/>
          <w:lang w:eastAsia="sl-SI"/>
        </w:rPr>
        <w:t xml:space="preserve"> </w:t>
      </w:r>
      <w:r w:rsidR="00BB108C" w:rsidRPr="00BD5E93">
        <w:rPr>
          <w:rFonts w:ascii="Helv" w:hAnsi="Helv" w:cs="Helv"/>
          <w:color w:val="000000"/>
          <w:sz w:val="20"/>
          <w:szCs w:val="20"/>
          <w:lang w:eastAsia="sl-SI"/>
        </w:rPr>
        <w:t>2016-2611-00</w:t>
      </w:r>
      <w:r w:rsidR="00F02060">
        <w:rPr>
          <w:rFonts w:ascii="Helv" w:hAnsi="Helv" w:cs="Helv"/>
          <w:color w:val="000000"/>
          <w:sz w:val="20"/>
          <w:szCs w:val="20"/>
          <w:lang w:eastAsia="sl-SI"/>
        </w:rPr>
        <w:t>4</w:t>
      </w:r>
      <w:r w:rsidR="00E45585">
        <w:rPr>
          <w:rFonts w:ascii="Helv" w:hAnsi="Helv" w:cs="Helv"/>
          <w:color w:val="000000"/>
          <w:sz w:val="20"/>
          <w:szCs w:val="20"/>
          <w:lang w:eastAsia="sl-SI"/>
        </w:rPr>
        <w:t>8</w:t>
      </w:r>
      <w:r w:rsidRPr="00BD5E93">
        <w:rPr>
          <w:rFonts w:cs="Arial"/>
          <w:sz w:val="20"/>
          <w:szCs w:val="20"/>
        </w:rPr>
        <w:t>)</w:t>
      </w:r>
    </w:p>
    <w:tbl>
      <w:tblPr>
        <w:tblW w:w="9322" w:type="dxa"/>
        <w:tblLook w:val="04A0" w:firstRow="1" w:lastRow="0" w:firstColumn="1" w:lastColumn="0" w:noHBand="0" w:noVBand="1"/>
      </w:tblPr>
      <w:tblGrid>
        <w:gridCol w:w="9938"/>
      </w:tblGrid>
      <w:tr w:rsidR="00004C74" w:rsidRPr="00BD5E93" w14:paraId="15C51E97" w14:textId="77777777" w:rsidTr="008A31C6">
        <w:tc>
          <w:tcPr>
            <w:tcW w:w="9322" w:type="dxa"/>
          </w:tcPr>
          <w:p w14:paraId="2ABC2840" w14:textId="77777777" w:rsidR="00004C74" w:rsidRPr="00BD5E93" w:rsidRDefault="00004C74" w:rsidP="00EF3324">
            <w:pPr>
              <w:pStyle w:val="Naslovpredpisa"/>
              <w:spacing w:before="0" w:after="0" w:line="276" w:lineRule="auto"/>
              <w:rPr>
                <w:rFonts w:cs="Arial"/>
                <w:sz w:val="20"/>
                <w:szCs w:val="20"/>
              </w:rPr>
            </w:pPr>
            <w:r w:rsidRPr="00BD5E93">
              <w:rPr>
                <w:rFonts w:cs="Arial"/>
                <w:sz w:val="20"/>
                <w:szCs w:val="20"/>
              </w:rPr>
              <w:t xml:space="preserve">ZAKON </w:t>
            </w:r>
          </w:p>
          <w:p w14:paraId="0F60F5DF" w14:textId="77777777" w:rsidR="00004C74" w:rsidRPr="00BD5E93" w:rsidRDefault="00004C74" w:rsidP="00EF3324">
            <w:pPr>
              <w:pStyle w:val="Naslovpredpisa"/>
              <w:spacing w:before="0" w:after="0" w:line="276" w:lineRule="auto"/>
              <w:rPr>
                <w:rFonts w:cs="Arial"/>
                <w:sz w:val="20"/>
                <w:szCs w:val="20"/>
              </w:rPr>
            </w:pPr>
            <w:r w:rsidRPr="00BD5E93">
              <w:rPr>
                <w:rFonts w:cs="Arial"/>
                <w:sz w:val="20"/>
                <w:szCs w:val="20"/>
              </w:rPr>
              <w:t xml:space="preserve">O </w:t>
            </w:r>
            <w:r w:rsidR="00AB2550" w:rsidRPr="00BD5E93">
              <w:rPr>
                <w:rFonts w:cs="Arial"/>
                <w:sz w:val="20"/>
                <w:szCs w:val="20"/>
                <w:lang w:eastAsia="sl-SI"/>
              </w:rPr>
              <w:t xml:space="preserve">SPREMEMBAH </w:t>
            </w:r>
            <w:r w:rsidR="00E45585">
              <w:rPr>
                <w:rFonts w:cs="Arial"/>
                <w:sz w:val="20"/>
                <w:szCs w:val="20"/>
                <w:lang w:eastAsia="sl-SI"/>
              </w:rPr>
              <w:t xml:space="preserve">IN DOPOLNITVAH </w:t>
            </w:r>
            <w:r w:rsidR="00AB2550" w:rsidRPr="00BD5E93">
              <w:rPr>
                <w:rFonts w:cs="Arial"/>
                <w:sz w:val="20"/>
                <w:szCs w:val="20"/>
                <w:lang w:eastAsia="sl-SI"/>
              </w:rPr>
              <w:t xml:space="preserve">ZAKONA O </w:t>
            </w:r>
            <w:r w:rsidR="00E45585">
              <w:rPr>
                <w:rFonts w:cs="Arial"/>
                <w:sz w:val="20"/>
                <w:szCs w:val="20"/>
                <w:lang w:eastAsia="sl-SI"/>
              </w:rPr>
              <w:t>UVELJAVLJANJU PRAVIC IZ JAVNIH SREDSTEV</w:t>
            </w:r>
          </w:p>
        </w:tc>
      </w:tr>
      <w:tr w:rsidR="00004C74" w:rsidRPr="00BD5E93" w14:paraId="4C843652" w14:textId="77777777" w:rsidTr="008A31C6">
        <w:tc>
          <w:tcPr>
            <w:tcW w:w="9322" w:type="dxa"/>
          </w:tcPr>
          <w:p w14:paraId="463351A2" w14:textId="77777777" w:rsidR="002C02A4" w:rsidRPr="00BD5E93" w:rsidRDefault="002C02A4" w:rsidP="00EF3324">
            <w:pPr>
              <w:pStyle w:val="Poglavje"/>
              <w:spacing w:before="0" w:after="0" w:line="276" w:lineRule="auto"/>
              <w:jc w:val="left"/>
              <w:rPr>
                <w:sz w:val="20"/>
                <w:szCs w:val="20"/>
              </w:rPr>
            </w:pPr>
          </w:p>
          <w:p w14:paraId="39CF9855" w14:textId="77777777" w:rsidR="00004C74" w:rsidRPr="00BD5E93" w:rsidRDefault="00004C74" w:rsidP="00EF3324">
            <w:pPr>
              <w:pStyle w:val="Poglavje"/>
              <w:spacing w:before="0" w:after="0" w:line="276" w:lineRule="auto"/>
              <w:jc w:val="left"/>
              <w:rPr>
                <w:sz w:val="20"/>
                <w:szCs w:val="20"/>
              </w:rPr>
            </w:pPr>
            <w:r w:rsidRPr="00BD5E93">
              <w:rPr>
                <w:sz w:val="20"/>
                <w:szCs w:val="20"/>
              </w:rPr>
              <w:t>I. UVOD</w:t>
            </w:r>
          </w:p>
          <w:p w14:paraId="6C13BE9B" w14:textId="77777777" w:rsidR="002C02A4" w:rsidRPr="00BD5E93" w:rsidRDefault="002C02A4" w:rsidP="00EF3324">
            <w:pPr>
              <w:pStyle w:val="Poglavje"/>
              <w:spacing w:before="0" w:after="0" w:line="276" w:lineRule="auto"/>
              <w:jc w:val="left"/>
              <w:rPr>
                <w:sz w:val="20"/>
                <w:szCs w:val="20"/>
              </w:rPr>
            </w:pPr>
          </w:p>
        </w:tc>
      </w:tr>
      <w:tr w:rsidR="00DF68F2" w:rsidRPr="00BD5E93" w14:paraId="1786FC26" w14:textId="77777777" w:rsidTr="008A31C6">
        <w:tc>
          <w:tcPr>
            <w:tcW w:w="9322" w:type="dxa"/>
          </w:tcPr>
          <w:p w14:paraId="0724C4EE" w14:textId="77777777" w:rsidR="00DF68F2" w:rsidRPr="00BD5E93" w:rsidRDefault="00DF68F2" w:rsidP="00EF3324">
            <w:pPr>
              <w:pStyle w:val="Oddelek"/>
              <w:numPr>
                <w:ilvl w:val="0"/>
                <w:numId w:val="0"/>
              </w:numPr>
              <w:spacing w:before="0" w:after="0" w:line="276" w:lineRule="auto"/>
              <w:jc w:val="left"/>
              <w:rPr>
                <w:rFonts w:cs="Arial"/>
                <w:sz w:val="20"/>
                <w:szCs w:val="20"/>
              </w:rPr>
            </w:pPr>
            <w:r w:rsidRPr="00BD5E93">
              <w:rPr>
                <w:rFonts w:cs="Arial"/>
                <w:sz w:val="20"/>
                <w:szCs w:val="20"/>
              </w:rPr>
              <w:t>1. OCENA STANJA IN RAZLOGI ZA SPREJEM PREDLOGA ZAKONA</w:t>
            </w:r>
          </w:p>
          <w:p w14:paraId="28A38979" w14:textId="77777777" w:rsidR="00DF68F2" w:rsidRPr="00BD5E93" w:rsidRDefault="00DF68F2" w:rsidP="00EF3324">
            <w:pPr>
              <w:pStyle w:val="Oddelek"/>
              <w:numPr>
                <w:ilvl w:val="0"/>
                <w:numId w:val="0"/>
              </w:numPr>
              <w:spacing w:before="0" w:after="0" w:line="276" w:lineRule="auto"/>
              <w:jc w:val="left"/>
              <w:rPr>
                <w:rFonts w:cs="Arial"/>
                <w:sz w:val="20"/>
                <w:szCs w:val="20"/>
              </w:rPr>
            </w:pPr>
          </w:p>
          <w:p w14:paraId="24DDA47A" w14:textId="30007A87" w:rsidR="00DF68F2" w:rsidRPr="007A3366" w:rsidRDefault="00DF68F2" w:rsidP="00EF3324">
            <w:pPr>
              <w:pStyle w:val="lennaslov"/>
              <w:spacing w:line="276" w:lineRule="auto"/>
              <w:jc w:val="both"/>
              <w:rPr>
                <w:b w:val="0"/>
                <w:sz w:val="20"/>
                <w:szCs w:val="20"/>
              </w:rPr>
            </w:pPr>
            <w:r w:rsidRPr="00BD5E93">
              <w:rPr>
                <w:b w:val="0"/>
                <w:sz w:val="20"/>
                <w:szCs w:val="20"/>
              </w:rPr>
              <w:t xml:space="preserve">Sedanja ureditev sistema </w:t>
            </w:r>
            <w:r>
              <w:rPr>
                <w:b w:val="0"/>
                <w:sz w:val="20"/>
                <w:szCs w:val="20"/>
              </w:rPr>
              <w:t>pravic iz javnih sredstev</w:t>
            </w:r>
            <w:r w:rsidRPr="00BD5E93">
              <w:rPr>
                <w:b w:val="0"/>
                <w:sz w:val="20"/>
                <w:szCs w:val="20"/>
              </w:rPr>
              <w:t>, tj. denarne socialne pomoči</w:t>
            </w:r>
            <w:r>
              <w:rPr>
                <w:b w:val="0"/>
                <w:sz w:val="20"/>
                <w:szCs w:val="20"/>
              </w:rPr>
              <w:t xml:space="preserve"> (v nadaljnjem besedilu: DP), </w:t>
            </w:r>
            <w:r w:rsidRPr="00BD5E93">
              <w:rPr>
                <w:b w:val="0"/>
                <w:sz w:val="20"/>
                <w:szCs w:val="20"/>
              </w:rPr>
              <w:t xml:space="preserve">varstvenega dodatka (v nadaljnjem besedilu: VD), </w:t>
            </w:r>
            <w:r>
              <w:rPr>
                <w:b w:val="0"/>
                <w:sz w:val="20"/>
                <w:szCs w:val="20"/>
              </w:rPr>
              <w:t>pravice</w:t>
            </w:r>
            <w:r w:rsidRPr="00911D24">
              <w:rPr>
                <w:b w:val="0"/>
                <w:sz w:val="20"/>
                <w:szCs w:val="20"/>
              </w:rPr>
              <w:t xml:space="preserve"> do plačila prispevka za obvezno zdravstveno zavarovanje</w:t>
            </w:r>
            <w:r w:rsidRPr="00911D24">
              <w:rPr>
                <w:sz w:val="20"/>
                <w:szCs w:val="20"/>
              </w:rPr>
              <w:t xml:space="preserve"> </w:t>
            </w:r>
            <w:r>
              <w:rPr>
                <w:b w:val="0"/>
                <w:sz w:val="20"/>
                <w:szCs w:val="20"/>
              </w:rPr>
              <w:t>(v nadaljnjem besedilu: OZ), pravice</w:t>
            </w:r>
            <w:r w:rsidRPr="00911D24">
              <w:rPr>
                <w:b w:val="0"/>
                <w:sz w:val="20"/>
                <w:szCs w:val="20"/>
              </w:rPr>
              <w:t xml:space="preserve"> do kritja razlike do polne vrednosti zdravstvenih storitev</w:t>
            </w:r>
            <w:r w:rsidRPr="00911D24">
              <w:rPr>
                <w:sz w:val="20"/>
                <w:szCs w:val="20"/>
              </w:rPr>
              <w:t xml:space="preserve"> </w:t>
            </w:r>
            <w:r>
              <w:rPr>
                <w:b w:val="0"/>
                <w:sz w:val="20"/>
                <w:szCs w:val="20"/>
              </w:rPr>
              <w:t>(v nadaljnjem besedilu: DZ), otroškega dodatka (v nadaljnjem besedilu: OD), državne štipendije (v nadaljnjem besedilu: DS), znižanega plačila</w:t>
            </w:r>
            <w:r w:rsidRPr="00911D24">
              <w:rPr>
                <w:b w:val="0"/>
                <w:sz w:val="20"/>
                <w:szCs w:val="20"/>
              </w:rPr>
              <w:t xml:space="preserve"> vrtca</w:t>
            </w:r>
            <w:r w:rsidRPr="00911D24">
              <w:rPr>
                <w:sz w:val="20"/>
                <w:szCs w:val="20"/>
              </w:rPr>
              <w:t xml:space="preserve"> </w:t>
            </w:r>
            <w:r>
              <w:rPr>
                <w:b w:val="0"/>
                <w:sz w:val="20"/>
                <w:szCs w:val="20"/>
              </w:rPr>
              <w:t>(v nadaljnjem besedilu: VR), subvencije</w:t>
            </w:r>
            <w:r w:rsidRPr="00911D24">
              <w:rPr>
                <w:b w:val="0"/>
                <w:sz w:val="20"/>
                <w:szCs w:val="20"/>
              </w:rPr>
              <w:t xml:space="preserve"> malice za učence in dijake</w:t>
            </w:r>
            <w:r w:rsidRPr="00911D24">
              <w:rPr>
                <w:sz w:val="20"/>
                <w:szCs w:val="20"/>
              </w:rPr>
              <w:t xml:space="preserve"> </w:t>
            </w:r>
            <w:r>
              <w:rPr>
                <w:b w:val="0"/>
                <w:sz w:val="20"/>
                <w:szCs w:val="20"/>
              </w:rPr>
              <w:t>(v nadaljnjem besedilu: MU), subvencije</w:t>
            </w:r>
            <w:r w:rsidRPr="00911D24">
              <w:rPr>
                <w:b w:val="0"/>
                <w:sz w:val="20"/>
                <w:szCs w:val="20"/>
              </w:rPr>
              <w:t xml:space="preserve"> kosila za učence</w:t>
            </w:r>
            <w:r w:rsidRPr="00911D24">
              <w:rPr>
                <w:sz w:val="20"/>
                <w:szCs w:val="20"/>
              </w:rPr>
              <w:t xml:space="preserve"> </w:t>
            </w:r>
            <w:r>
              <w:rPr>
                <w:b w:val="0"/>
                <w:sz w:val="20"/>
                <w:szCs w:val="20"/>
              </w:rPr>
              <w:t>(v nadaljnjem besedilu: KU), oprostitve</w:t>
            </w:r>
            <w:r w:rsidRPr="00911D24">
              <w:rPr>
                <w:b w:val="0"/>
                <w:sz w:val="20"/>
                <w:szCs w:val="20"/>
              </w:rPr>
              <w:t xml:space="preserve"> plačila socialnovarstvenih storitev</w:t>
            </w:r>
            <w:r w:rsidRPr="00911D24">
              <w:rPr>
                <w:sz w:val="20"/>
                <w:szCs w:val="20"/>
              </w:rPr>
              <w:t xml:space="preserve"> </w:t>
            </w:r>
            <w:r>
              <w:rPr>
                <w:b w:val="0"/>
                <w:sz w:val="20"/>
                <w:szCs w:val="20"/>
              </w:rPr>
              <w:t>(v nadaljnjem besedilu: SO), prispevka</w:t>
            </w:r>
            <w:r w:rsidRPr="00911D24">
              <w:rPr>
                <w:b w:val="0"/>
                <w:sz w:val="20"/>
                <w:szCs w:val="20"/>
              </w:rPr>
              <w:t xml:space="preserve"> k plačilu družinskega pomočnika</w:t>
            </w:r>
            <w:r w:rsidRPr="00911D24">
              <w:rPr>
                <w:sz w:val="20"/>
                <w:szCs w:val="20"/>
              </w:rPr>
              <w:t xml:space="preserve"> </w:t>
            </w:r>
            <w:r>
              <w:rPr>
                <w:b w:val="0"/>
                <w:sz w:val="20"/>
                <w:szCs w:val="20"/>
              </w:rPr>
              <w:t>(v nadaljnjem besedilu: DR), subvencije</w:t>
            </w:r>
            <w:r w:rsidRPr="00911D24">
              <w:rPr>
                <w:b w:val="0"/>
                <w:sz w:val="20"/>
                <w:szCs w:val="20"/>
              </w:rPr>
              <w:t xml:space="preserve"> najemnine</w:t>
            </w:r>
            <w:r w:rsidRPr="00911D24">
              <w:rPr>
                <w:sz w:val="20"/>
                <w:szCs w:val="20"/>
              </w:rPr>
              <w:t xml:space="preserve"> </w:t>
            </w:r>
            <w:r>
              <w:rPr>
                <w:b w:val="0"/>
                <w:sz w:val="20"/>
                <w:szCs w:val="20"/>
              </w:rPr>
              <w:t xml:space="preserve">(v nadaljnjem besedilu: NA), </w:t>
            </w:r>
            <w:r w:rsidRPr="00BD5E93">
              <w:rPr>
                <w:b w:val="0"/>
                <w:sz w:val="20"/>
                <w:szCs w:val="20"/>
              </w:rPr>
              <w:t xml:space="preserve">je določena </w:t>
            </w:r>
            <w:r>
              <w:rPr>
                <w:b w:val="0"/>
                <w:sz w:val="20"/>
                <w:szCs w:val="20"/>
              </w:rPr>
              <w:t>s procesnim</w:t>
            </w:r>
            <w:r w:rsidRPr="00BD5E93">
              <w:rPr>
                <w:b w:val="0"/>
                <w:sz w:val="20"/>
                <w:szCs w:val="20"/>
              </w:rPr>
              <w:t xml:space="preserve"> Zakonom o uveljavljanju pravic iz javnih sredstev (v nadaljnjem besedilu: ZUPJS), objavljenem v Uradnem listu Republike Slovenije, št. 62/10, 40/11, 40/12 – ZUJF, 57/12-ZPCP-2D, 14/13, 56/13 – ZŠtip-1, 99/13, 14/15 – ZUUJFO, 57/15</w:t>
            </w:r>
            <w:r>
              <w:rPr>
                <w:b w:val="0"/>
                <w:sz w:val="20"/>
                <w:szCs w:val="20"/>
              </w:rPr>
              <w:t xml:space="preserve">, 90/15, 38/16 – odl. US, </w:t>
            </w:r>
            <w:r w:rsidRPr="00BD5E93">
              <w:rPr>
                <w:b w:val="0"/>
                <w:sz w:val="20"/>
                <w:szCs w:val="20"/>
              </w:rPr>
              <w:t>51/16 – odl. US</w:t>
            </w:r>
            <w:r>
              <w:rPr>
                <w:b w:val="0"/>
                <w:sz w:val="20"/>
                <w:szCs w:val="20"/>
              </w:rPr>
              <w:t xml:space="preserve"> in 88/16 ter materialnimi zakoni, in sicer </w:t>
            </w:r>
            <w:r w:rsidRPr="00BD5E93">
              <w:rPr>
                <w:b w:val="0"/>
                <w:sz w:val="20"/>
                <w:szCs w:val="20"/>
              </w:rPr>
              <w:t>Zakonom o socialno varstvenih prejemkih (v nadaljnjem besedilu: ZSVarPre), objavljenem v Uradnem listu Republike Slovenije, št.</w:t>
            </w:r>
            <w:r>
              <w:rPr>
                <w:b w:val="0"/>
                <w:sz w:val="20"/>
                <w:szCs w:val="20"/>
              </w:rPr>
              <w:t xml:space="preserve"> 61/10, 40/11, 14/13, 99/13, </w:t>
            </w:r>
            <w:r w:rsidRPr="00BD5E93">
              <w:rPr>
                <w:b w:val="0"/>
                <w:sz w:val="20"/>
                <w:szCs w:val="20"/>
              </w:rPr>
              <w:t>90/15</w:t>
            </w:r>
            <w:r>
              <w:rPr>
                <w:b w:val="0"/>
                <w:sz w:val="20"/>
                <w:szCs w:val="20"/>
              </w:rPr>
              <w:t xml:space="preserve"> in 88/16, </w:t>
            </w:r>
            <w:r w:rsidRPr="00BD5E93">
              <w:rPr>
                <w:b w:val="0"/>
                <w:sz w:val="20"/>
                <w:szCs w:val="20"/>
              </w:rPr>
              <w:t xml:space="preserve"> </w:t>
            </w:r>
            <w:r w:rsidRPr="00AC28A2">
              <w:rPr>
                <w:b w:val="0"/>
                <w:bCs/>
                <w:sz w:val="20"/>
                <w:szCs w:val="20"/>
              </w:rPr>
              <w:t>Zakon</w:t>
            </w:r>
            <w:r>
              <w:rPr>
                <w:b w:val="0"/>
                <w:bCs/>
                <w:sz w:val="20"/>
                <w:szCs w:val="20"/>
              </w:rPr>
              <w:t>om</w:t>
            </w:r>
            <w:r w:rsidRPr="00AC28A2">
              <w:rPr>
                <w:b w:val="0"/>
                <w:bCs/>
                <w:sz w:val="20"/>
                <w:szCs w:val="20"/>
              </w:rPr>
              <w:t xml:space="preserve"> o vrtcih</w:t>
            </w:r>
            <w:r>
              <w:rPr>
                <w:b w:val="0"/>
                <w:bCs/>
                <w:sz w:val="20"/>
                <w:szCs w:val="20"/>
              </w:rPr>
              <w:t xml:space="preserve">, </w:t>
            </w:r>
            <w:r w:rsidRPr="00BD5E93">
              <w:rPr>
                <w:b w:val="0"/>
                <w:sz w:val="20"/>
                <w:szCs w:val="20"/>
              </w:rPr>
              <w:t>objavljenem v Ur</w:t>
            </w:r>
            <w:r>
              <w:rPr>
                <w:b w:val="0"/>
                <w:sz w:val="20"/>
                <w:szCs w:val="20"/>
              </w:rPr>
              <w:t>adnem listu Republike Slovenije</w:t>
            </w:r>
            <w:r w:rsidRPr="00AC28A2">
              <w:rPr>
                <w:b w:val="0"/>
                <w:bCs/>
                <w:sz w:val="20"/>
                <w:szCs w:val="20"/>
              </w:rPr>
              <w:t>, št. </w:t>
            </w:r>
            <w:hyperlink r:id="rId22" w:tgtFrame="_blank" w:tooltip="Zakon o vrtcih (uradno prečiščeno besedilo)" w:history="1">
              <w:r w:rsidRPr="00AC28A2">
                <w:rPr>
                  <w:rStyle w:val="Hiperpovezava"/>
                  <w:b w:val="0"/>
                  <w:bCs/>
                  <w:color w:val="auto"/>
                  <w:sz w:val="20"/>
                  <w:szCs w:val="20"/>
                  <w:u w:val="none"/>
                </w:rPr>
                <w:t>100/05</w:t>
              </w:r>
            </w:hyperlink>
            <w:r w:rsidRPr="00AC28A2">
              <w:rPr>
                <w:b w:val="0"/>
                <w:bCs/>
                <w:sz w:val="20"/>
                <w:szCs w:val="20"/>
              </w:rPr>
              <w:t> – uradno prečiščeno besedilo, </w:t>
            </w:r>
            <w:hyperlink r:id="rId23" w:tgtFrame="_blank" w:tooltip="Zakon o spremembah in dopolnitvah Zakona o vrtcih" w:history="1">
              <w:r w:rsidRPr="00AC28A2">
                <w:rPr>
                  <w:rStyle w:val="Hiperpovezava"/>
                  <w:b w:val="0"/>
                  <w:bCs/>
                  <w:color w:val="auto"/>
                  <w:sz w:val="20"/>
                  <w:szCs w:val="20"/>
                  <w:u w:val="none"/>
                </w:rPr>
                <w:t>25/08</w:t>
              </w:r>
            </w:hyperlink>
            <w:r w:rsidRPr="00AC28A2">
              <w:rPr>
                <w:b w:val="0"/>
                <w:bCs/>
                <w:sz w:val="20"/>
                <w:szCs w:val="20"/>
              </w:rPr>
              <w:t>, </w:t>
            </w:r>
            <w:hyperlink r:id="rId24" w:tgtFrame="_blank" w:tooltip="Zakon o interventnih ukrepih zaradi gospodarske krize" w:history="1">
              <w:r w:rsidRPr="00AC28A2">
                <w:rPr>
                  <w:rStyle w:val="Hiperpovezava"/>
                  <w:b w:val="0"/>
                  <w:bCs/>
                  <w:color w:val="auto"/>
                  <w:sz w:val="20"/>
                  <w:szCs w:val="20"/>
                  <w:u w:val="none"/>
                </w:rPr>
                <w:t>98/09</w:t>
              </w:r>
            </w:hyperlink>
            <w:r w:rsidRPr="00AC28A2">
              <w:rPr>
                <w:b w:val="0"/>
                <w:bCs/>
                <w:sz w:val="20"/>
                <w:szCs w:val="20"/>
              </w:rPr>
              <w:t> – ZIUZGK, </w:t>
            </w:r>
            <w:hyperlink r:id="rId25" w:tgtFrame="_blank" w:tooltip="Zakon o spremembah in dopolnitvah Zakona o vrtcih" w:history="1">
              <w:r w:rsidRPr="00AC28A2">
                <w:rPr>
                  <w:rStyle w:val="Hiperpovezava"/>
                  <w:b w:val="0"/>
                  <w:bCs/>
                  <w:color w:val="auto"/>
                  <w:sz w:val="20"/>
                  <w:szCs w:val="20"/>
                  <w:u w:val="none"/>
                </w:rPr>
                <w:t>36/10</w:t>
              </w:r>
            </w:hyperlink>
            <w:r w:rsidRPr="00AC28A2">
              <w:rPr>
                <w:b w:val="0"/>
                <w:bCs/>
                <w:sz w:val="20"/>
                <w:szCs w:val="20"/>
              </w:rPr>
              <w:t>, </w:t>
            </w:r>
            <w:hyperlink r:id="rId26" w:tgtFrame="_blank" w:tooltip="Zakon o uveljavljanju pravic iz javnih sredstev" w:history="1">
              <w:r w:rsidRPr="00AC28A2">
                <w:rPr>
                  <w:rStyle w:val="Hiperpovezava"/>
                  <w:b w:val="0"/>
                  <w:bCs/>
                  <w:color w:val="auto"/>
                  <w:sz w:val="20"/>
                  <w:szCs w:val="20"/>
                  <w:u w:val="none"/>
                </w:rPr>
                <w:t>62/10</w:t>
              </w:r>
            </w:hyperlink>
            <w:r w:rsidRPr="00AC28A2">
              <w:rPr>
                <w:b w:val="0"/>
                <w:bCs/>
                <w:sz w:val="20"/>
                <w:szCs w:val="20"/>
              </w:rPr>
              <w:t> – ZUPJS, </w:t>
            </w:r>
            <w:hyperlink r:id="rId27" w:tgtFrame="_blank" w:tooltip="Zakon o interventnih ukrepih" w:history="1">
              <w:r w:rsidRPr="00AC28A2">
                <w:rPr>
                  <w:rStyle w:val="Hiperpovezava"/>
                  <w:b w:val="0"/>
                  <w:bCs/>
                  <w:color w:val="auto"/>
                  <w:sz w:val="20"/>
                  <w:szCs w:val="20"/>
                  <w:u w:val="none"/>
                </w:rPr>
                <w:t>94/10</w:t>
              </w:r>
            </w:hyperlink>
            <w:r w:rsidRPr="00AC28A2">
              <w:rPr>
                <w:b w:val="0"/>
                <w:bCs/>
                <w:sz w:val="20"/>
                <w:szCs w:val="20"/>
              </w:rPr>
              <w:t> – ZIU, </w:t>
            </w:r>
            <w:hyperlink r:id="rId28" w:tgtFrame="_blank" w:tooltip="Zakon za uravnoteženje javnih financ" w:history="1">
              <w:r w:rsidRPr="00AC28A2">
                <w:rPr>
                  <w:rStyle w:val="Hiperpovezava"/>
                  <w:b w:val="0"/>
                  <w:bCs/>
                  <w:color w:val="auto"/>
                  <w:sz w:val="20"/>
                  <w:szCs w:val="20"/>
                  <w:u w:val="none"/>
                </w:rPr>
                <w:t>40/12</w:t>
              </w:r>
            </w:hyperlink>
            <w:r w:rsidRPr="00AC28A2">
              <w:rPr>
                <w:b w:val="0"/>
                <w:bCs/>
                <w:sz w:val="20"/>
                <w:szCs w:val="20"/>
              </w:rPr>
              <w:t> – ZUJF in </w:t>
            </w:r>
            <w:hyperlink r:id="rId29" w:tgtFrame="_blank" w:tooltip="Zakon o ukrepih za uravnoteženje javnih financ občin" w:history="1">
              <w:r w:rsidRPr="00AC28A2">
                <w:rPr>
                  <w:rStyle w:val="Hiperpovezava"/>
                  <w:b w:val="0"/>
                  <w:bCs/>
                  <w:color w:val="auto"/>
                  <w:sz w:val="20"/>
                  <w:szCs w:val="20"/>
                  <w:u w:val="none"/>
                </w:rPr>
                <w:t>14/15</w:t>
              </w:r>
            </w:hyperlink>
            <w:r w:rsidRPr="00AC28A2">
              <w:rPr>
                <w:b w:val="0"/>
                <w:bCs/>
                <w:sz w:val="20"/>
                <w:szCs w:val="20"/>
              </w:rPr>
              <w:t> </w:t>
            </w:r>
            <w:r>
              <w:rPr>
                <w:b w:val="0"/>
                <w:bCs/>
                <w:sz w:val="20"/>
                <w:szCs w:val="20"/>
              </w:rPr>
              <w:t xml:space="preserve">– ZUUJFO, </w:t>
            </w:r>
            <w:r w:rsidRPr="00AC28A2">
              <w:rPr>
                <w:b w:val="0"/>
                <w:bCs/>
                <w:sz w:val="20"/>
                <w:szCs w:val="20"/>
              </w:rPr>
              <w:t>Stanovanjski</w:t>
            </w:r>
            <w:r>
              <w:rPr>
                <w:b w:val="0"/>
                <w:bCs/>
                <w:sz w:val="20"/>
                <w:szCs w:val="20"/>
              </w:rPr>
              <w:t>m</w:t>
            </w:r>
            <w:r w:rsidRPr="00AC28A2">
              <w:rPr>
                <w:b w:val="0"/>
                <w:bCs/>
                <w:sz w:val="20"/>
                <w:szCs w:val="20"/>
              </w:rPr>
              <w:t xml:space="preserve"> zakon</w:t>
            </w:r>
            <w:r>
              <w:rPr>
                <w:b w:val="0"/>
                <w:bCs/>
                <w:sz w:val="20"/>
                <w:szCs w:val="20"/>
              </w:rPr>
              <w:t xml:space="preserve">om, </w:t>
            </w:r>
            <w:r w:rsidRPr="00BD5E93">
              <w:rPr>
                <w:b w:val="0"/>
                <w:sz w:val="20"/>
                <w:szCs w:val="20"/>
              </w:rPr>
              <w:t>objavljenem v Ur</w:t>
            </w:r>
            <w:r>
              <w:rPr>
                <w:b w:val="0"/>
                <w:sz w:val="20"/>
                <w:szCs w:val="20"/>
              </w:rPr>
              <w:t>adnem listu Republike Slovenije</w:t>
            </w:r>
            <w:r w:rsidRPr="00AC28A2">
              <w:rPr>
                <w:b w:val="0"/>
                <w:bCs/>
                <w:sz w:val="20"/>
                <w:szCs w:val="20"/>
              </w:rPr>
              <w:t xml:space="preserve"> št. </w:t>
            </w:r>
            <w:hyperlink r:id="rId30" w:tgtFrame="_blank" w:tooltip="Stanovanjski zakon (SZ-1)" w:history="1">
              <w:r w:rsidRPr="00AC28A2">
                <w:rPr>
                  <w:rStyle w:val="Hiperpovezava"/>
                  <w:b w:val="0"/>
                  <w:bCs/>
                  <w:color w:val="auto"/>
                  <w:sz w:val="20"/>
                  <w:szCs w:val="20"/>
                  <w:u w:val="none"/>
                </w:rPr>
                <w:t>69/03</w:t>
              </w:r>
            </w:hyperlink>
            <w:r w:rsidRPr="00AC28A2">
              <w:rPr>
                <w:b w:val="0"/>
                <w:bCs/>
                <w:sz w:val="20"/>
                <w:szCs w:val="20"/>
              </w:rPr>
              <w:t>, </w:t>
            </w:r>
            <w:hyperlink r:id="rId31" w:tgtFrame="_blank" w:tooltip="Zakon o varstvu kupcev stanovanj in enostanovanjskih stavb" w:history="1">
              <w:r w:rsidRPr="00AC28A2">
                <w:rPr>
                  <w:rStyle w:val="Hiperpovezava"/>
                  <w:b w:val="0"/>
                  <w:bCs/>
                  <w:color w:val="auto"/>
                  <w:sz w:val="20"/>
                  <w:szCs w:val="20"/>
                  <w:u w:val="none"/>
                </w:rPr>
                <w:t>18/04</w:t>
              </w:r>
            </w:hyperlink>
            <w:r w:rsidRPr="00AC28A2">
              <w:rPr>
                <w:b w:val="0"/>
                <w:bCs/>
                <w:sz w:val="20"/>
                <w:szCs w:val="20"/>
              </w:rPr>
              <w:t> – ZVKSES, </w:t>
            </w:r>
            <w:hyperlink r:id="rId32" w:tgtFrame="_blank" w:tooltip="Zakon o evidentiranju nepremičnin" w:history="1">
              <w:r w:rsidRPr="00AC28A2">
                <w:rPr>
                  <w:rStyle w:val="Hiperpovezava"/>
                  <w:b w:val="0"/>
                  <w:bCs/>
                  <w:color w:val="auto"/>
                  <w:sz w:val="20"/>
                  <w:szCs w:val="20"/>
                  <w:u w:val="none"/>
                </w:rPr>
                <w:t>47/06</w:t>
              </w:r>
            </w:hyperlink>
            <w:r w:rsidRPr="00AC28A2">
              <w:rPr>
                <w:b w:val="0"/>
                <w:bCs/>
                <w:sz w:val="20"/>
                <w:szCs w:val="20"/>
              </w:rPr>
              <w:t> – ZEN, </w:t>
            </w:r>
            <w:hyperlink r:id="rId33" w:tgtFrame="_blank" w:tooltip="Zakon o vzpostavitvi etažne lastnine na predlog pridobitelja posameznega dela stavbe in o določanju pripadajočega zemljišča k stavbi" w:history="1">
              <w:r w:rsidRPr="00AC28A2">
                <w:rPr>
                  <w:rStyle w:val="Hiperpovezava"/>
                  <w:b w:val="0"/>
                  <w:bCs/>
                  <w:color w:val="auto"/>
                  <w:sz w:val="20"/>
                  <w:szCs w:val="20"/>
                  <w:u w:val="none"/>
                </w:rPr>
                <w:t>45/08</w:t>
              </w:r>
            </w:hyperlink>
            <w:r w:rsidRPr="00AC28A2">
              <w:rPr>
                <w:b w:val="0"/>
                <w:bCs/>
                <w:sz w:val="20"/>
                <w:szCs w:val="20"/>
              </w:rPr>
              <w:t> – ZVEtL, </w:t>
            </w:r>
            <w:hyperlink r:id="rId34" w:tgtFrame="_blank" w:tooltip="Zakon o spremembah in dopolnitvah Stanovanjskega zakona" w:history="1">
              <w:r w:rsidRPr="00AC28A2">
                <w:rPr>
                  <w:rStyle w:val="Hiperpovezava"/>
                  <w:b w:val="0"/>
                  <w:bCs/>
                  <w:color w:val="auto"/>
                  <w:sz w:val="20"/>
                  <w:szCs w:val="20"/>
                  <w:u w:val="none"/>
                </w:rPr>
                <w:t>57/08</w:t>
              </w:r>
            </w:hyperlink>
            <w:r w:rsidRPr="00AC28A2">
              <w:rPr>
                <w:b w:val="0"/>
                <w:bCs/>
                <w:sz w:val="20"/>
                <w:szCs w:val="20"/>
              </w:rPr>
              <w:t>, </w:t>
            </w:r>
            <w:hyperlink r:id="rId35" w:tgtFrame="_blank" w:tooltip="Zakon o uveljavljanju pravic iz javnih sredstev" w:history="1">
              <w:r w:rsidRPr="00AC28A2">
                <w:rPr>
                  <w:rStyle w:val="Hiperpovezava"/>
                  <w:b w:val="0"/>
                  <w:bCs/>
                  <w:color w:val="auto"/>
                  <w:sz w:val="20"/>
                  <w:szCs w:val="20"/>
                  <w:u w:val="none"/>
                </w:rPr>
                <w:t>62/10</w:t>
              </w:r>
            </w:hyperlink>
            <w:r w:rsidRPr="00AC28A2">
              <w:rPr>
                <w:b w:val="0"/>
                <w:bCs/>
                <w:sz w:val="20"/>
                <w:szCs w:val="20"/>
              </w:rPr>
              <w:t> – ZUPJS, </w:t>
            </w:r>
            <w:hyperlink r:id="rId36" w:tgtFrame="_blank" w:tooltip="Odločba o razveljavitvi 127. člena Stanovanjskega zakona" w:history="1">
              <w:r w:rsidRPr="00AC28A2">
                <w:rPr>
                  <w:rStyle w:val="Hiperpovezava"/>
                  <w:b w:val="0"/>
                  <w:bCs/>
                  <w:color w:val="auto"/>
                  <w:sz w:val="20"/>
                  <w:szCs w:val="20"/>
                  <w:u w:val="none"/>
                </w:rPr>
                <w:t>56/11</w:t>
              </w:r>
            </w:hyperlink>
            <w:r w:rsidRPr="00AC28A2">
              <w:rPr>
                <w:b w:val="0"/>
                <w:bCs/>
                <w:sz w:val="20"/>
                <w:szCs w:val="20"/>
              </w:rPr>
              <w:t> – odl. US, </w:t>
            </w:r>
            <w:hyperlink r:id="rId37" w:tgtFrame="_blank" w:tooltip="Zakon o spremembi in dopolnitvi Stanovanjskega zakona" w:history="1">
              <w:r w:rsidRPr="00AC28A2">
                <w:rPr>
                  <w:rStyle w:val="Hiperpovezava"/>
                  <w:b w:val="0"/>
                  <w:bCs/>
                  <w:color w:val="auto"/>
                  <w:sz w:val="20"/>
                  <w:szCs w:val="20"/>
                  <w:u w:val="none"/>
                </w:rPr>
                <w:t>87/11</w:t>
              </w:r>
            </w:hyperlink>
            <w:r w:rsidRPr="00AC28A2">
              <w:rPr>
                <w:b w:val="0"/>
                <w:bCs/>
                <w:sz w:val="20"/>
                <w:szCs w:val="20"/>
              </w:rPr>
              <w:t> in </w:t>
            </w:r>
            <w:hyperlink r:id="rId38" w:tgtFrame="_blank" w:tooltip="Zakon za uravnoteženje javnih financ" w:history="1">
              <w:r w:rsidRPr="00AC28A2">
                <w:rPr>
                  <w:rStyle w:val="Hiperpovezava"/>
                  <w:b w:val="0"/>
                  <w:bCs/>
                  <w:color w:val="auto"/>
                  <w:sz w:val="20"/>
                  <w:szCs w:val="20"/>
                  <w:u w:val="none"/>
                </w:rPr>
                <w:t>40/12</w:t>
              </w:r>
            </w:hyperlink>
            <w:r w:rsidRPr="00AC28A2">
              <w:rPr>
                <w:b w:val="0"/>
                <w:bCs/>
                <w:sz w:val="20"/>
                <w:szCs w:val="20"/>
              </w:rPr>
              <w:t> </w:t>
            </w:r>
            <w:r>
              <w:rPr>
                <w:b w:val="0"/>
                <w:bCs/>
                <w:sz w:val="20"/>
                <w:szCs w:val="20"/>
              </w:rPr>
              <w:t xml:space="preserve">– ZUJF, </w:t>
            </w:r>
            <w:r w:rsidRPr="00AC28A2">
              <w:rPr>
                <w:b w:val="0"/>
                <w:bCs/>
                <w:sz w:val="20"/>
                <w:szCs w:val="20"/>
              </w:rPr>
              <w:t>Zakon</w:t>
            </w:r>
            <w:r>
              <w:rPr>
                <w:b w:val="0"/>
                <w:bCs/>
                <w:sz w:val="20"/>
                <w:szCs w:val="20"/>
              </w:rPr>
              <w:t>om</w:t>
            </w:r>
            <w:r w:rsidRPr="00AC28A2">
              <w:rPr>
                <w:b w:val="0"/>
                <w:bCs/>
                <w:sz w:val="20"/>
                <w:szCs w:val="20"/>
              </w:rPr>
              <w:t xml:space="preserve"> o starševskem varstvu in družinskih prejemkih</w:t>
            </w:r>
            <w:r>
              <w:rPr>
                <w:b w:val="0"/>
                <w:bCs/>
                <w:sz w:val="20"/>
                <w:szCs w:val="20"/>
              </w:rPr>
              <w:t>,</w:t>
            </w:r>
            <w:r w:rsidRPr="00AC28A2">
              <w:rPr>
                <w:b w:val="0"/>
                <w:bCs/>
                <w:sz w:val="20"/>
                <w:szCs w:val="20"/>
              </w:rPr>
              <w:t xml:space="preserve"> </w:t>
            </w:r>
            <w:r w:rsidRPr="00BD5E93">
              <w:rPr>
                <w:b w:val="0"/>
                <w:sz w:val="20"/>
                <w:szCs w:val="20"/>
              </w:rPr>
              <w:t>objavljenem v Ur</w:t>
            </w:r>
            <w:r>
              <w:rPr>
                <w:b w:val="0"/>
                <w:sz w:val="20"/>
                <w:szCs w:val="20"/>
              </w:rPr>
              <w:t>adnem listu Republike Slovenije</w:t>
            </w:r>
            <w:r w:rsidRPr="00AC28A2">
              <w:rPr>
                <w:b w:val="0"/>
                <w:bCs/>
                <w:sz w:val="20"/>
                <w:szCs w:val="20"/>
              </w:rPr>
              <w:t>, št. </w:t>
            </w:r>
            <w:hyperlink r:id="rId39" w:tgtFrame="_blank" w:tooltip="Zakon o starševskem varstvu in družinskih prejemkih (ZSDP-1)" w:history="1">
              <w:r w:rsidRPr="00AC28A2">
                <w:rPr>
                  <w:rStyle w:val="Hiperpovezava"/>
                  <w:b w:val="0"/>
                  <w:bCs/>
                  <w:color w:val="auto"/>
                  <w:sz w:val="20"/>
                  <w:szCs w:val="20"/>
                  <w:u w:val="none"/>
                </w:rPr>
                <w:t>26/14</w:t>
              </w:r>
            </w:hyperlink>
            <w:r w:rsidRPr="00AC28A2">
              <w:rPr>
                <w:b w:val="0"/>
                <w:bCs/>
                <w:sz w:val="20"/>
                <w:szCs w:val="20"/>
              </w:rPr>
              <w:t> in </w:t>
            </w:r>
            <w:hyperlink r:id="rId40" w:tgtFrame="_blank" w:tooltip="Zakon o spremembah in dopolnitvah Zakona o starševskem varstvu in družinskih prejemkih" w:history="1">
              <w:r w:rsidRPr="00AC28A2">
                <w:rPr>
                  <w:rStyle w:val="Hiperpovezava"/>
                  <w:b w:val="0"/>
                  <w:bCs/>
                  <w:color w:val="auto"/>
                  <w:sz w:val="20"/>
                  <w:szCs w:val="20"/>
                  <w:u w:val="none"/>
                </w:rPr>
                <w:t>90/15</w:t>
              </w:r>
            </w:hyperlink>
            <w:r>
              <w:rPr>
                <w:b w:val="0"/>
                <w:bCs/>
                <w:sz w:val="20"/>
                <w:szCs w:val="20"/>
              </w:rPr>
              <w:t xml:space="preserve">, </w:t>
            </w:r>
            <w:r w:rsidRPr="007A3366">
              <w:rPr>
                <w:b w:val="0"/>
                <w:bCs/>
                <w:sz w:val="20"/>
                <w:szCs w:val="20"/>
              </w:rPr>
              <w:t>Zakon</w:t>
            </w:r>
            <w:r>
              <w:rPr>
                <w:b w:val="0"/>
                <w:bCs/>
                <w:sz w:val="20"/>
                <w:szCs w:val="20"/>
              </w:rPr>
              <w:t>om</w:t>
            </w:r>
            <w:r w:rsidRPr="007A3366">
              <w:rPr>
                <w:b w:val="0"/>
                <w:bCs/>
                <w:sz w:val="20"/>
                <w:szCs w:val="20"/>
              </w:rPr>
              <w:t xml:space="preserve"> o štipendiranju</w:t>
            </w:r>
            <w:r>
              <w:rPr>
                <w:b w:val="0"/>
                <w:bCs/>
                <w:sz w:val="20"/>
                <w:szCs w:val="20"/>
              </w:rPr>
              <w:t xml:space="preserve">, </w:t>
            </w:r>
            <w:r w:rsidRPr="00BD5E93">
              <w:rPr>
                <w:b w:val="0"/>
                <w:sz w:val="20"/>
                <w:szCs w:val="20"/>
              </w:rPr>
              <w:t>objavljenem v Ur</w:t>
            </w:r>
            <w:r>
              <w:rPr>
                <w:b w:val="0"/>
                <w:sz w:val="20"/>
                <w:szCs w:val="20"/>
              </w:rPr>
              <w:t>adnem listu Republike Slovenije</w:t>
            </w:r>
            <w:r w:rsidRPr="007A3366">
              <w:rPr>
                <w:b w:val="0"/>
                <w:bCs/>
                <w:sz w:val="20"/>
                <w:szCs w:val="20"/>
              </w:rPr>
              <w:t>, št. </w:t>
            </w:r>
            <w:hyperlink r:id="rId41" w:tgtFrame="_blank" w:tooltip="Zakon o štipendiranju (ZŠtip-1)" w:history="1">
              <w:r w:rsidRPr="007A3366">
                <w:rPr>
                  <w:rStyle w:val="Hiperpovezava"/>
                  <w:b w:val="0"/>
                  <w:bCs/>
                  <w:color w:val="auto"/>
                  <w:sz w:val="20"/>
                  <w:szCs w:val="20"/>
                  <w:u w:val="none"/>
                </w:rPr>
                <w:t>56/13</w:t>
              </w:r>
            </w:hyperlink>
            <w:r w:rsidRPr="007A3366">
              <w:rPr>
                <w:b w:val="0"/>
                <w:bCs/>
                <w:sz w:val="20"/>
                <w:szCs w:val="20"/>
              </w:rPr>
              <w:t>, </w:t>
            </w:r>
            <w:hyperlink r:id="rId42" w:tgtFrame="_blank" w:tooltip="Zakon o spremembah in dopolnitvah Zakona o uveljavljanju pravic iz javnih sredstev" w:history="1">
              <w:r w:rsidRPr="007A3366">
                <w:rPr>
                  <w:rStyle w:val="Hiperpovezava"/>
                  <w:b w:val="0"/>
                  <w:bCs/>
                  <w:color w:val="auto"/>
                  <w:sz w:val="20"/>
                  <w:szCs w:val="20"/>
                  <w:u w:val="none"/>
                </w:rPr>
                <w:t>99/13</w:t>
              </w:r>
            </w:hyperlink>
            <w:r w:rsidRPr="007A3366">
              <w:rPr>
                <w:b w:val="0"/>
                <w:bCs/>
                <w:sz w:val="20"/>
                <w:szCs w:val="20"/>
              </w:rPr>
              <w:t> – ZUPJS-C in </w:t>
            </w:r>
            <w:hyperlink r:id="rId43" w:tgtFrame="_blank" w:tooltip="Zakon o spremembah in dopolnitvah Zakona o štipendiranju" w:history="1">
              <w:r w:rsidRPr="007A3366">
                <w:rPr>
                  <w:rStyle w:val="Hiperpovezava"/>
                  <w:b w:val="0"/>
                  <w:bCs/>
                  <w:color w:val="auto"/>
                  <w:sz w:val="20"/>
                  <w:szCs w:val="20"/>
                  <w:u w:val="none"/>
                </w:rPr>
                <w:t>8/16</w:t>
              </w:r>
            </w:hyperlink>
            <w:r>
              <w:rPr>
                <w:b w:val="0"/>
                <w:bCs/>
                <w:sz w:val="20"/>
                <w:szCs w:val="20"/>
              </w:rPr>
              <w:t xml:space="preserve">, </w:t>
            </w:r>
            <w:r w:rsidRPr="007A3366">
              <w:rPr>
                <w:b w:val="0"/>
                <w:bCs/>
                <w:sz w:val="20"/>
                <w:szCs w:val="20"/>
              </w:rPr>
              <w:t>Zakon</w:t>
            </w:r>
            <w:r>
              <w:rPr>
                <w:b w:val="0"/>
                <w:bCs/>
                <w:sz w:val="20"/>
                <w:szCs w:val="20"/>
              </w:rPr>
              <w:t>om</w:t>
            </w:r>
            <w:r w:rsidRPr="007A3366">
              <w:rPr>
                <w:b w:val="0"/>
                <w:bCs/>
                <w:sz w:val="20"/>
                <w:szCs w:val="20"/>
              </w:rPr>
              <w:t xml:space="preserve"> o šolski prehrani</w:t>
            </w:r>
            <w:r>
              <w:rPr>
                <w:b w:val="0"/>
                <w:bCs/>
                <w:sz w:val="20"/>
                <w:szCs w:val="20"/>
              </w:rPr>
              <w:t xml:space="preserve">, </w:t>
            </w:r>
            <w:r w:rsidRPr="00BD5E93">
              <w:rPr>
                <w:b w:val="0"/>
                <w:sz w:val="20"/>
                <w:szCs w:val="20"/>
              </w:rPr>
              <w:t>objavljenem v Ur</w:t>
            </w:r>
            <w:r>
              <w:rPr>
                <w:b w:val="0"/>
                <w:sz w:val="20"/>
                <w:szCs w:val="20"/>
              </w:rPr>
              <w:t>adnem listu Republike Slovenije</w:t>
            </w:r>
            <w:r w:rsidRPr="007A3366">
              <w:rPr>
                <w:b w:val="0"/>
                <w:bCs/>
                <w:sz w:val="20"/>
                <w:szCs w:val="20"/>
              </w:rPr>
              <w:t>, št. </w:t>
            </w:r>
            <w:hyperlink r:id="rId44" w:tgtFrame="_blank" w:tooltip="Zakon o šolski prehrani (ZŠolPre-1)" w:history="1">
              <w:r w:rsidRPr="007A3366">
                <w:rPr>
                  <w:rStyle w:val="Hiperpovezava"/>
                  <w:b w:val="0"/>
                  <w:bCs/>
                  <w:color w:val="auto"/>
                  <w:sz w:val="20"/>
                  <w:szCs w:val="20"/>
                  <w:u w:val="none"/>
                </w:rPr>
                <w:t>3/13</w:t>
              </w:r>
            </w:hyperlink>
            <w:r w:rsidRPr="007A3366">
              <w:rPr>
                <w:b w:val="0"/>
                <w:bCs/>
                <w:sz w:val="20"/>
                <w:szCs w:val="20"/>
              </w:rPr>
              <w:t>, </w:t>
            </w:r>
            <w:hyperlink r:id="rId45" w:tgtFrame="_blank" w:tooltip="Zakon o spremembah in dopolnitvah Zakona o šolski prehrani" w:history="1">
              <w:r w:rsidRPr="007A3366">
                <w:rPr>
                  <w:rStyle w:val="Hiperpovezava"/>
                  <w:b w:val="0"/>
                  <w:bCs/>
                  <w:color w:val="auto"/>
                  <w:sz w:val="20"/>
                  <w:szCs w:val="20"/>
                  <w:u w:val="none"/>
                </w:rPr>
                <w:t>46/14</w:t>
              </w:r>
            </w:hyperlink>
            <w:r w:rsidRPr="007A3366">
              <w:rPr>
                <w:b w:val="0"/>
                <w:bCs/>
                <w:sz w:val="20"/>
                <w:szCs w:val="20"/>
              </w:rPr>
              <w:t> in </w:t>
            </w:r>
            <w:hyperlink r:id="rId46" w:tgtFrame="_blank" w:tooltip="Zakon o spremembah in dopolnitvah Zakona o organizaciji in financiranju vzgoje in izobraževanja" w:history="1">
              <w:r w:rsidRPr="007A3366">
                <w:rPr>
                  <w:rStyle w:val="Hiperpovezava"/>
                  <w:b w:val="0"/>
                  <w:bCs/>
                  <w:color w:val="auto"/>
                  <w:sz w:val="20"/>
                  <w:szCs w:val="20"/>
                  <w:u w:val="none"/>
                </w:rPr>
                <w:t>46/16</w:t>
              </w:r>
            </w:hyperlink>
            <w:r w:rsidRPr="007A3366">
              <w:rPr>
                <w:b w:val="0"/>
                <w:bCs/>
                <w:sz w:val="20"/>
                <w:szCs w:val="20"/>
              </w:rPr>
              <w:t xml:space="preserve"> – </w:t>
            </w:r>
            <w:r>
              <w:rPr>
                <w:b w:val="0"/>
                <w:bCs/>
                <w:sz w:val="20"/>
                <w:szCs w:val="20"/>
              </w:rPr>
              <w:t xml:space="preserve">ZOFVI-K ter </w:t>
            </w:r>
            <w:r w:rsidRPr="007A3366">
              <w:rPr>
                <w:b w:val="0"/>
                <w:bCs/>
                <w:sz w:val="20"/>
                <w:szCs w:val="20"/>
              </w:rPr>
              <w:t>Zakon</w:t>
            </w:r>
            <w:r>
              <w:rPr>
                <w:b w:val="0"/>
                <w:bCs/>
                <w:sz w:val="20"/>
                <w:szCs w:val="20"/>
              </w:rPr>
              <w:t>om</w:t>
            </w:r>
            <w:r w:rsidRPr="007A3366">
              <w:rPr>
                <w:b w:val="0"/>
                <w:bCs/>
                <w:sz w:val="20"/>
                <w:szCs w:val="20"/>
              </w:rPr>
              <w:t xml:space="preserve"> o zdravstvenem varstvu in zdravstvenem zavarovanju</w:t>
            </w:r>
            <w:r>
              <w:rPr>
                <w:b w:val="0"/>
                <w:bCs/>
                <w:sz w:val="20"/>
                <w:szCs w:val="20"/>
              </w:rPr>
              <w:t xml:space="preserve">, </w:t>
            </w:r>
            <w:r w:rsidRPr="00BD5E93">
              <w:rPr>
                <w:b w:val="0"/>
                <w:sz w:val="20"/>
                <w:szCs w:val="20"/>
              </w:rPr>
              <w:t>objavljenem v Ur</w:t>
            </w:r>
            <w:r>
              <w:rPr>
                <w:b w:val="0"/>
                <w:sz w:val="20"/>
                <w:szCs w:val="20"/>
              </w:rPr>
              <w:t>adnem listu Republike Slovenije</w:t>
            </w:r>
            <w:r w:rsidRPr="007A3366">
              <w:rPr>
                <w:b w:val="0"/>
                <w:bCs/>
                <w:sz w:val="20"/>
                <w:szCs w:val="20"/>
              </w:rPr>
              <w:t>, št. </w:t>
            </w:r>
            <w:hyperlink r:id="rId47" w:tgtFrame="_blank" w:tooltip="Zakon o zdravstvenem varstvu in zdravstvenem zavarovanju (uradno prečiščeno besedilo)" w:history="1">
              <w:r w:rsidRPr="007A3366">
                <w:rPr>
                  <w:rStyle w:val="Hiperpovezava"/>
                  <w:b w:val="0"/>
                  <w:bCs/>
                  <w:color w:val="auto"/>
                  <w:sz w:val="20"/>
                  <w:szCs w:val="20"/>
                  <w:u w:val="none"/>
                </w:rPr>
                <w:t>72/06</w:t>
              </w:r>
            </w:hyperlink>
            <w:r w:rsidRPr="007A3366">
              <w:rPr>
                <w:b w:val="0"/>
                <w:bCs/>
                <w:sz w:val="20"/>
                <w:szCs w:val="20"/>
              </w:rPr>
              <w:t> – uradno prečiščeno besedilo, </w:t>
            </w:r>
            <w:hyperlink r:id="rId48" w:tgtFrame="_blank" w:tooltip="Zakon o usklajevanju transferjev posameznikom in gospodinjstvom v Republiki Sloveniji" w:history="1">
              <w:r w:rsidRPr="007A3366">
                <w:rPr>
                  <w:rStyle w:val="Hiperpovezava"/>
                  <w:b w:val="0"/>
                  <w:bCs/>
                  <w:color w:val="auto"/>
                  <w:sz w:val="20"/>
                  <w:szCs w:val="20"/>
                  <w:u w:val="none"/>
                </w:rPr>
                <w:t>114/06</w:t>
              </w:r>
            </w:hyperlink>
            <w:r w:rsidRPr="007A3366">
              <w:rPr>
                <w:b w:val="0"/>
                <w:bCs/>
                <w:sz w:val="20"/>
                <w:szCs w:val="20"/>
              </w:rPr>
              <w:t> – ZUTPG,</w:t>
            </w:r>
            <w:r w:rsidR="00C97E3C">
              <w:rPr>
                <w:b w:val="0"/>
                <w:bCs/>
                <w:sz w:val="20"/>
                <w:szCs w:val="20"/>
              </w:rPr>
              <w:t xml:space="preserve"> </w:t>
            </w:r>
            <w:hyperlink r:id="rId49" w:tgtFrame="_blank" w:tooltip="Zakon o spremembah in dopolnitvah Zakona o zdravstvenem varstvu in zdravstvenem zavarovanju" w:history="1">
              <w:r w:rsidRPr="007A3366">
                <w:rPr>
                  <w:rStyle w:val="Hiperpovezava"/>
                  <w:b w:val="0"/>
                  <w:bCs/>
                  <w:color w:val="auto"/>
                  <w:sz w:val="20"/>
                  <w:szCs w:val="20"/>
                  <w:u w:val="none"/>
                </w:rPr>
                <w:t>91/07</w:t>
              </w:r>
            </w:hyperlink>
            <w:r w:rsidRPr="007A3366">
              <w:rPr>
                <w:b w:val="0"/>
                <w:bCs/>
                <w:sz w:val="20"/>
                <w:szCs w:val="20"/>
              </w:rPr>
              <w:t>,</w:t>
            </w:r>
            <w:r w:rsidR="00C97E3C">
              <w:rPr>
                <w:b w:val="0"/>
                <w:bCs/>
                <w:sz w:val="20"/>
                <w:szCs w:val="20"/>
              </w:rPr>
              <w:t xml:space="preserve"> </w:t>
            </w:r>
            <w:hyperlink r:id="rId50" w:tgtFrame="_blank" w:tooltip="Zakon o spremembah in dopolnitvah Zakona o zdravstvenem varstvu in zdravstvenem zavarovanju" w:history="1">
              <w:r w:rsidRPr="007A3366">
                <w:rPr>
                  <w:rStyle w:val="Hiperpovezava"/>
                  <w:b w:val="0"/>
                  <w:bCs/>
                  <w:color w:val="auto"/>
                  <w:sz w:val="20"/>
                  <w:szCs w:val="20"/>
                  <w:u w:val="none"/>
                </w:rPr>
                <w:t>76/08</w:t>
              </w:r>
            </w:hyperlink>
            <w:r w:rsidRPr="007A3366">
              <w:rPr>
                <w:b w:val="0"/>
                <w:bCs/>
                <w:sz w:val="20"/>
                <w:szCs w:val="20"/>
              </w:rPr>
              <w:t>,</w:t>
            </w:r>
            <w:r w:rsidR="00C97E3C">
              <w:rPr>
                <w:b w:val="0"/>
                <w:bCs/>
                <w:sz w:val="20"/>
                <w:szCs w:val="20"/>
              </w:rPr>
              <w:t xml:space="preserve"> </w:t>
            </w:r>
            <w:hyperlink r:id="rId51" w:tgtFrame="_blank" w:tooltip="Zakon o uveljavljanju pravic iz javnih sredstev" w:history="1">
              <w:r w:rsidRPr="007A3366">
                <w:rPr>
                  <w:rStyle w:val="Hiperpovezava"/>
                  <w:b w:val="0"/>
                  <w:bCs/>
                  <w:color w:val="auto"/>
                  <w:sz w:val="20"/>
                  <w:szCs w:val="20"/>
                  <w:u w:val="none"/>
                </w:rPr>
                <w:t>62/10</w:t>
              </w:r>
            </w:hyperlink>
            <w:r w:rsidR="00C97E3C">
              <w:rPr>
                <w:b w:val="0"/>
                <w:bCs/>
                <w:sz w:val="20"/>
                <w:szCs w:val="20"/>
              </w:rPr>
              <w:t xml:space="preserve"> </w:t>
            </w:r>
            <w:r w:rsidRPr="007A3366">
              <w:rPr>
                <w:b w:val="0"/>
                <w:bCs/>
                <w:sz w:val="20"/>
                <w:szCs w:val="20"/>
              </w:rPr>
              <w:t>– ZUPJS,</w:t>
            </w:r>
            <w:r w:rsidR="00C97E3C">
              <w:rPr>
                <w:b w:val="0"/>
                <w:bCs/>
                <w:sz w:val="20"/>
                <w:szCs w:val="20"/>
              </w:rPr>
              <w:t xml:space="preserve"> </w:t>
            </w:r>
            <w:hyperlink r:id="rId52" w:tgtFrame="_blank" w:tooltip="Zakon o spremembi in dopolnitvi Zakona o zdravstvenem varstvu in zdravstvenem zavarovanju" w:history="1">
              <w:r w:rsidRPr="007A3366">
                <w:rPr>
                  <w:rStyle w:val="Hiperpovezava"/>
                  <w:b w:val="0"/>
                  <w:bCs/>
                  <w:color w:val="auto"/>
                  <w:sz w:val="20"/>
                  <w:szCs w:val="20"/>
                  <w:u w:val="none"/>
                </w:rPr>
                <w:t>87/11</w:t>
              </w:r>
            </w:hyperlink>
            <w:r w:rsidRPr="007A3366">
              <w:rPr>
                <w:b w:val="0"/>
                <w:bCs/>
                <w:sz w:val="20"/>
                <w:szCs w:val="20"/>
              </w:rPr>
              <w:t>, </w:t>
            </w:r>
            <w:hyperlink r:id="rId53" w:tgtFrame="_blank" w:tooltip="Zakon za uravnoteženje javnih financ" w:history="1">
              <w:r w:rsidRPr="007A3366">
                <w:rPr>
                  <w:rStyle w:val="Hiperpovezava"/>
                  <w:b w:val="0"/>
                  <w:bCs/>
                  <w:color w:val="auto"/>
                  <w:sz w:val="20"/>
                  <w:szCs w:val="20"/>
                  <w:u w:val="none"/>
                </w:rPr>
                <w:t>40/12</w:t>
              </w:r>
            </w:hyperlink>
            <w:r w:rsidRPr="007A3366">
              <w:rPr>
                <w:b w:val="0"/>
                <w:bCs/>
                <w:sz w:val="20"/>
                <w:szCs w:val="20"/>
              </w:rPr>
              <w:t> – ZUJF, </w:t>
            </w:r>
            <w:hyperlink r:id="rId54" w:tgtFrame="_blank" w:tooltip="Zakon o spremembah in dopolnitvah Zakona o urejanju trga dela" w:history="1">
              <w:r w:rsidRPr="007A3366">
                <w:rPr>
                  <w:rStyle w:val="Hiperpovezava"/>
                  <w:b w:val="0"/>
                  <w:bCs/>
                  <w:color w:val="auto"/>
                  <w:sz w:val="20"/>
                  <w:szCs w:val="20"/>
                  <w:u w:val="none"/>
                </w:rPr>
                <w:t>21/13</w:t>
              </w:r>
            </w:hyperlink>
            <w:r w:rsidRPr="007A3366">
              <w:rPr>
                <w:b w:val="0"/>
                <w:bCs/>
                <w:sz w:val="20"/>
                <w:szCs w:val="20"/>
              </w:rPr>
              <w:t> – ZUTD-A, </w:t>
            </w:r>
            <w:hyperlink r:id="rId55" w:tgtFrame="_blank" w:tooltip="Zakon o spremembah in dopolnitvah Zakona o zdravstvenem varstvu in zdravstvenem zavarovanju" w:history="1">
              <w:r w:rsidRPr="007A3366">
                <w:rPr>
                  <w:rStyle w:val="Hiperpovezava"/>
                  <w:b w:val="0"/>
                  <w:bCs/>
                  <w:color w:val="auto"/>
                  <w:sz w:val="20"/>
                  <w:szCs w:val="20"/>
                  <w:u w:val="none"/>
                </w:rPr>
                <w:t>91/13</w:t>
              </w:r>
            </w:hyperlink>
            <w:r w:rsidRPr="007A3366">
              <w:rPr>
                <w:b w:val="0"/>
                <w:bCs/>
                <w:sz w:val="20"/>
                <w:szCs w:val="20"/>
              </w:rPr>
              <w:t>, </w:t>
            </w:r>
            <w:hyperlink r:id="rId56" w:tgtFrame="_blank" w:tooltip="Zakon o spremembah in dopolnitvah Zakona o uveljavljanju pravic iz javnih sredstev" w:history="1">
              <w:r w:rsidRPr="007A3366">
                <w:rPr>
                  <w:rStyle w:val="Hiperpovezava"/>
                  <w:b w:val="0"/>
                  <w:bCs/>
                  <w:color w:val="auto"/>
                  <w:sz w:val="20"/>
                  <w:szCs w:val="20"/>
                  <w:u w:val="none"/>
                </w:rPr>
                <w:t>99/13</w:t>
              </w:r>
            </w:hyperlink>
            <w:r w:rsidRPr="007A3366">
              <w:rPr>
                <w:b w:val="0"/>
                <w:bCs/>
                <w:sz w:val="20"/>
                <w:szCs w:val="20"/>
              </w:rPr>
              <w:t> – ZUPJS-C, </w:t>
            </w:r>
            <w:hyperlink r:id="rId57" w:tgtFrame="_blank" w:tooltip="Zakon o spremembah in dopolnitvah Zakona o socialno varstvenih prejemkih" w:history="1">
              <w:r w:rsidRPr="007A3366">
                <w:rPr>
                  <w:rStyle w:val="Hiperpovezava"/>
                  <w:b w:val="0"/>
                  <w:bCs/>
                  <w:color w:val="auto"/>
                  <w:sz w:val="20"/>
                  <w:szCs w:val="20"/>
                  <w:u w:val="none"/>
                </w:rPr>
                <w:t>99/13</w:t>
              </w:r>
            </w:hyperlink>
            <w:r w:rsidRPr="007A3366">
              <w:rPr>
                <w:b w:val="0"/>
                <w:bCs/>
                <w:sz w:val="20"/>
                <w:szCs w:val="20"/>
              </w:rPr>
              <w:t> – ZSVarPre-C, </w:t>
            </w:r>
            <w:hyperlink r:id="rId58" w:tgtFrame="_blank" w:tooltip="Zakon o matični evidenci zavarovancev in uživalcev pravic iz obveznega pokojninskega in invalidskega zavarovanja" w:history="1">
              <w:r w:rsidRPr="007A3366">
                <w:rPr>
                  <w:rStyle w:val="Hiperpovezava"/>
                  <w:b w:val="0"/>
                  <w:bCs/>
                  <w:color w:val="auto"/>
                  <w:sz w:val="20"/>
                  <w:szCs w:val="20"/>
                  <w:u w:val="none"/>
                </w:rPr>
                <w:t>111/13</w:t>
              </w:r>
            </w:hyperlink>
            <w:r w:rsidRPr="007A3366">
              <w:rPr>
                <w:b w:val="0"/>
                <w:bCs/>
                <w:sz w:val="20"/>
                <w:szCs w:val="20"/>
              </w:rPr>
              <w:t> – ZMEPIZ-1, </w:t>
            </w:r>
            <w:hyperlink r:id="rId59" w:tgtFrame="_blank" w:tooltip="Zakon o spremembah in dopolnitvah Zakona za uravnoteženje javnih financ" w:history="1">
              <w:r w:rsidRPr="007A3366">
                <w:rPr>
                  <w:rStyle w:val="Hiperpovezava"/>
                  <w:b w:val="0"/>
                  <w:bCs/>
                  <w:color w:val="auto"/>
                  <w:sz w:val="20"/>
                  <w:szCs w:val="20"/>
                  <w:u w:val="none"/>
                </w:rPr>
                <w:t>95/14</w:t>
              </w:r>
            </w:hyperlink>
            <w:r w:rsidRPr="007A3366">
              <w:rPr>
                <w:b w:val="0"/>
                <w:bCs/>
                <w:sz w:val="20"/>
                <w:szCs w:val="20"/>
              </w:rPr>
              <w:t> – ZUJF-C in </w:t>
            </w:r>
            <w:hyperlink r:id="rId60" w:tgtFrame="_blank" w:tooltip="Zakon o zaposlovanju, samozaposlovanju in delu tujcev" w:history="1">
              <w:r w:rsidRPr="007A3366">
                <w:rPr>
                  <w:rStyle w:val="Hiperpovezava"/>
                  <w:b w:val="0"/>
                  <w:bCs/>
                  <w:color w:val="auto"/>
                  <w:sz w:val="20"/>
                  <w:szCs w:val="20"/>
                  <w:u w:val="none"/>
                </w:rPr>
                <w:t>47/15</w:t>
              </w:r>
            </w:hyperlink>
            <w:r w:rsidRPr="007A3366">
              <w:rPr>
                <w:b w:val="0"/>
                <w:bCs/>
                <w:sz w:val="20"/>
                <w:szCs w:val="20"/>
              </w:rPr>
              <w:t> </w:t>
            </w:r>
            <w:r>
              <w:rPr>
                <w:b w:val="0"/>
                <w:bCs/>
                <w:sz w:val="20"/>
                <w:szCs w:val="20"/>
              </w:rPr>
              <w:t>– ZZSDT.</w:t>
            </w:r>
          </w:p>
          <w:p w14:paraId="65FB94AA" w14:textId="77777777" w:rsidR="00DF68F2" w:rsidRPr="007A3366" w:rsidRDefault="00DF68F2" w:rsidP="00EF3324">
            <w:pPr>
              <w:pStyle w:val="lennaslov"/>
              <w:spacing w:line="276" w:lineRule="auto"/>
              <w:jc w:val="both"/>
              <w:rPr>
                <w:b w:val="0"/>
                <w:sz w:val="20"/>
                <w:szCs w:val="20"/>
              </w:rPr>
            </w:pPr>
          </w:p>
          <w:p w14:paraId="7F832E5F" w14:textId="77777777" w:rsidR="00DF68F2" w:rsidRPr="00595911" w:rsidRDefault="00DF68F2" w:rsidP="00EF3324">
            <w:pPr>
              <w:pStyle w:val="lennaslov"/>
              <w:spacing w:line="276" w:lineRule="auto"/>
              <w:jc w:val="both"/>
              <w:rPr>
                <w:b w:val="0"/>
                <w:sz w:val="20"/>
                <w:szCs w:val="20"/>
              </w:rPr>
            </w:pPr>
            <w:r w:rsidRPr="006E7E36">
              <w:rPr>
                <w:b w:val="0"/>
                <w:sz w:val="20"/>
                <w:szCs w:val="20"/>
              </w:rPr>
              <w:t>C</w:t>
            </w:r>
            <w:r>
              <w:rPr>
                <w:b w:val="0"/>
                <w:sz w:val="20"/>
                <w:szCs w:val="20"/>
              </w:rPr>
              <w:t>entri za socialno delo</w:t>
            </w:r>
            <w:r w:rsidR="00931067">
              <w:rPr>
                <w:b w:val="0"/>
                <w:sz w:val="20"/>
                <w:szCs w:val="20"/>
              </w:rPr>
              <w:t xml:space="preserve"> (v nadaljnjem besedilu: CSD)</w:t>
            </w:r>
            <w:r>
              <w:rPr>
                <w:b w:val="0"/>
                <w:sz w:val="20"/>
                <w:szCs w:val="20"/>
              </w:rPr>
              <w:t xml:space="preserve"> od leta </w:t>
            </w:r>
            <w:r w:rsidRPr="006E7E36">
              <w:rPr>
                <w:b w:val="0"/>
                <w:sz w:val="20"/>
                <w:szCs w:val="20"/>
              </w:rPr>
              <w:t xml:space="preserve">2012 naprej odločajo o dvanajstih pravicah </w:t>
            </w:r>
            <w:r>
              <w:rPr>
                <w:b w:val="0"/>
                <w:sz w:val="20"/>
                <w:szCs w:val="20"/>
              </w:rPr>
              <w:t>iz javnih sredstev in so z ZUPJS</w:t>
            </w:r>
            <w:r w:rsidRPr="006E7E36">
              <w:rPr>
                <w:b w:val="0"/>
                <w:sz w:val="20"/>
                <w:szCs w:val="20"/>
              </w:rPr>
              <w:t xml:space="preserve"> dobili v reševanje številne nove pravice, ki so jih pred zakonom reševali drugi organi</w:t>
            </w:r>
            <w:r w:rsidR="00931067">
              <w:rPr>
                <w:b w:val="0"/>
                <w:sz w:val="20"/>
                <w:szCs w:val="20"/>
              </w:rPr>
              <w:t xml:space="preserve"> (v letu 2014 so z novelo ZSVarPre dobili v reševanje še dve pravici – posebni obliki izredne denarne socialne pomoči)</w:t>
            </w:r>
            <w:r w:rsidRPr="006E7E36">
              <w:rPr>
                <w:b w:val="0"/>
                <w:sz w:val="20"/>
                <w:szCs w:val="20"/>
              </w:rPr>
              <w:t>.</w:t>
            </w:r>
            <w:r>
              <w:rPr>
                <w:b w:val="0"/>
                <w:sz w:val="20"/>
                <w:szCs w:val="20"/>
              </w:rPr>
              <w:t xml:space="preserve"> </w:t>
            </w:r>
            <w:r w:rsidRPr="00854F6F">
              <w:rPr>
                <w:b w:val="0"/>
                <w:sz w:val="20"/>
                <w:szCs w:val="20"/>
              </w:rPr>
              <w:t xml:space="preserve">Ne glede na vse prednosti </w:t>
            </w:r>
            <w:r>
              <w:rPr>
                <w:b w:val="0"/>
                <w:sz w:val="20"/>
                <w:szCs w:val="20"/>
              </w:rPr>
              <w:t>ZUPJS</w:t>
            </w:r>
            <w:r w:rsidRPr="00854F6F">
              <w:rPr>
                <w:b w:val="0"/>
                <w:sz w:val="20"/>
                <w:szCs w:val="20"/>
              </w:rPr>
              <w:t xml:space="preserve"> (enotna vstopna točka, enotno upoštevanja oseb, dohodkov in premoženja, enotna vloga, enoten informacijski sistem, preglednost prejemanja javnih sredstev) se je bistveno povečal obsega dela, nudenje strokovne pomoči različnim skupinam uporabnikov pa se je občutno zmanjšalo. Z namenom odprave prevelike obremenjenost </w:t>
            </w:r>
            <w:r w:rsidR="003F710E">
              <w:rPr>
                <w:b w:val="0"/>
                <w:sz w:val="20"/>
                <w:szCs w:val="20"/>
              </w:rPr>
              <w:t>CSD-jev</w:t>
            </w:r>
            <w:r w:rsidRPr="00854F6F">
              <w:rPr>
                <w:b w:val="0"/>
                <w:sz w:val="20"/>
                <w:szCs w:val="20"/>
              </w:rPr>
              <w:t xml:space="preserve"> z administrativno upravnimi postopki in posledično odprave zaostankov pri reševanju pritožb </w:t>
            </w:r>
            <w:r>
              <w:rPr>
                <w:b w:val="0"/>
                <w:sz w:val="20"/>
                <w:szCs w:val="20"/>
              </w:rPr>
              <w:t xml:space="preserve">zoper odločbe </w:t>
            </w:r>
            <w:r w:rsidR="003F710E">
              <w:rPr>
                <w:b w:val="0"/>
                <w:sz w:val="20"/>
                <w:szCs w:val="20"/>
              </w:rPr>
              <w:t>CSD-jev</w:t>
            </w:r>
            <w:r>
              <w:rPr>
                <w:b w:val="0"/>
                <w:sz w:val="20"/>
                <w:szCs w:val="20"/>
              </w:rPr>
              <w:t xml:space="preserve"> v zvezi s pravicami iz javnih sredstev </w:t>
            </w:r>
            <w:r w:rsidRPr="00854F6F">
              <w:rPr>
                <w:b w:val="0"/>
                <w:sz w:val="20"/>
                <w:szCs w:val="20"/>
              </w:rPr>
              <w:t xml:space="preserve">ter premajhne usmerjenosti k reševanju konkretnih stisk uporabnikov, </w:t>
            </w:r>
            <w:r>
              <w:rPr>
                <w:b w:val="0"/>
                <w:sz w:val="20"/>
                <w:szCs w:val="20"/>
              </w:rPr>
              <w:t xml:space="preserve">je Ministrstvo za delo, družino, socialne zadeve in enake možnosti </w:t>
            </w:r>
            <w:r w:rsidR="003F710E">
              <w:rPr>
                <w:b w:val="0"/>
                <w:sz w:val="20"/>
                <w:szCs w:val="20"/>
              </w:rPr>
              <w:t xml:space="preserve">(v nadaljnjem besedilu: MDDSZ) </w:t>
            </w:r>
            <w:r>
              <w:rPr>
                <w:b w:val="0"/>
                <w:sz w:val="20"/>
                <w:szCs w:val="20"/>
              </w:rPr>
              <w:t xml:space="preserve">pričelo </w:t>
            </w:r>
            <w:r w:rsidRPr="00854F6F">
              <w:rPr>
                <w:b w:val="0"/>
                <w:sz w:val="20"/>
                <w:szCs w:val="20"/>
              </w:rPr>
              <w:t>s projektom reorgani</w:t>
            </w:r>
            <w:r>
              <w:rPr>
                <w:b w:val="0"/>
                <w:sz w:val="20"/>
                <w:szCs w:val="20"/>
              </w:rPr>
              <w:t xml:space="preserve">zacije </w:t>
            </w:r>
            <w:r w:rsidR="003F710E">
              <w:rPr>
                <w:b w:val="0"/>
                <w:sz w:val="20"/>
                <w:szCs w:val="20"/>
              </w:rPr>
              <w:t>CSD-jev</w:t>
            </w:r>
            <w:r>
              <w:rPr>
                <w:b w:val="0"/>
                <w:sz w:val="20"/>
                <w:szCs w:val="20"/>
              </w:rPr>
              <w:t>, ki</w:t>
            </w:r>
            <w:r w:rsidRPr="005F5E2E">
              <w:rPr>
                <w:b w:val="0"/>
                <w:sz w:val="20"/>
                <w:szCs w:val="20"/>
              </w:rPr>
              <w:t xml:space="preserve"> vključuje tri med seboj povezane projekte:</w:t>
            </w:r>
            <w:r w:rsidRPr="007E2932">
              <w:rPr>
                <w:rFonts w:cs="Arial"/>
                <w:b w:val="0"/>
                <w:color w:val="000000"/>
                <w:lang w:eastAsia="sl-SI"/>
              </w:rPr>
              <w:t xml:space="preserve"> </w:t>
            </w:r>
          </w:p>
          <w:p w14:paraId="6696F2F0" w14:textId="77777777" w:rsidR="00DF68F2" w:rsidRPr="004B0D51" w:rsidRDefault="00DF68F2" w:rsidP="00EF3324">
            <w:pPr>
              <w:pStyle w:val="Odsek"/>
              <w:spacing w:after="0" w:line="276" w:lineRule="auto"/>
              <w:jc w:val="both"/>
              <w:rPr>
                <w:rFonts w:cs="Arial"/>
                <w:b w:val="0"/>
                <w:sz w:val="20"/>
                <w:szCs w:val="20"/>
                <w:lang w:eastAsia="sl-SI"/>
              </w:rPr>
            </w:pPr>
            <w:r w:rsidRPr="00153258">
              <w:rPr>
                <w:sz w:val="20"/>
                <w:szCs w:val="20"/>
              </w:rPr>
              <w:t>1.</w:t>
            </w:r>
            <w:r w:rsidRPr="007E2932">
              <w:rPr>
                <w:b w:val="0"/>
                <w:sz w:val="20"/>
                <w:szCs w:val="20"/>
              </w:rPr>
              <w:t xml:space="preserve"> </w:t>
            </w:r>
            <w:r w:rsidRPr="00EB5470">
              <w:rPr>
                <w:sz w:val="20"/>
                <w:szCs w:val="20"/>
              </w:rPr>
              <w:t xml:space="preserve">Spremembo </w:t>
            </w:r>
            <w:r w:rsidR="00931067">
              <w:rPr>
                <w:sz w:val="20"/>
                <w:szCs w:val="20"/>
              </w:rPr>
              <w:t xml:space="preserve">ZUPJS z uvedbo </w:t>
            </w:r>
            <w:r w:rsidR="00400F9C">
              <w:rPr>
                <w:sz w:val="20"/>
                <w:szCs w:val="20"/>
              </w:rPr>
              <w:t>avtomatizirane</w:t>
            </w:r>
            <w:r w:rsidR="009D31EC">
              <w:rPr>
                <w:sz w:val="20"/>
                <w:szCs w:val="20"/>
              </w:rPr>
              <w:t>ga</w:t>
            </w:r>
            <w:r w:rsidR="00400F9C">
              <w:rPr>
                <w:sz w:val="20"/>
                <w:szCs w:val="20"/>
              </w:rPr>
              <w:t xml:space="preserve"> </w:t>
            </w:r>
            <w:r w:rsidR="00931067">
              <w:rPr>
                <w:sz w:val="20"/>
                <w:szCs w:val="20"/>
              </w:rPr>
              <w:t>informativn</w:t>
            </w:r>
            <w:r w:rsidR="009D31EC">
              <w:rPr>
                <w:sz w:val="20"/>
                <w:szCs w:val="20"/>
              </w:rPr>
              <w:t>ega</w:t>
            </w:r>
            <w:r w:rsidR="00931067">
              <w:rPr>
                <w:sz w:val="20"/>
                <w:szCs w:val="20"/>
              </w:rPr>
              <w:t xml:space="preserve"> </w:t>
            </w:r>
            <w:r w:rsidR="008459C2">
              <w:rPr>
                <w:sz w:val="20"/>
                <w:szCs w:val="20"/>
              </w:rPr>
              <w:t>izračun</w:t>
            </w:r>
            <w:r w:rsidR="009D31EC">
              <w:rPr>
                <w:sz w:val="20"/>
                <w:szCs w:val="20"/>
              </w:rPr>
              <w:t>a</w:t>
            </w:r>
            <w:r>
              <w:rPr>
                <w:b w:val="0"/>
                <w:sz w:val="20"/>
                <w:szCs w:val="20"/>
              </w:rPr>
              <w:t xml:space="preserve">, katerega cilj je </w:t>
            </w:r>
            <w:r w:rsidRPr="006E7E36">
              <w:rPr>
                <w:b w:val="0"/>
                <w:sz w:val="20"/>
                <w:szCs w:val="20"/>
              </w:rPr>
              <w:t>poenosta</w:t>
            </w:r>
            <w:r>
              <w:rPr>
                <w:b w:val="0"/>
                <w:sz w:val="20"/>
                <w:szCs w:val="20"/>
              </w:rPr>
              <w:t>vitev in racionalizacija postopkov odločanja</w:t>
            </w:r>
            <w:r w:rsidRPr="006E7E36">
              <w:rPr>
                <w:b w:val="0"/>
                <w:sz w:val="20"/>
                <w:szCs w:val="20"/>
              </w:rPr>
              <w:t xml:space="preserve"> o letnih pravicah (</w:t>
            </w:r>
            <w:r w:rsidR="00F132A7">
              <w:rPr>
                <w:b w:val="0"/>
                <w:sz w:val="20"/>
                <w:szCs w:val="20"/>
              </w:rPr>
              <w:t>OD, DS, VR, MU in KU</w:t>
            </w:r>
            <w:r w:rsidRPr="006E7E36">
              <w:rPr>
                <w:b w:val="0"/>
                <w:sz w:val="20"/>
                <w:szCs w:val="20"/>
              </w:rPr>
              <w:t xml:space="preserve">) podobno kot pri informativnem izračunu za dohodnino, s čimer bi se </w:t>
            </w:r>
            <w:r>
              <w:rPr>
                <w:rFonts w:cs="Arial"/>
                <w:b w:val="0"/>
                <w:sz w:val="20"/>
                <w:szCs w:val="20"/>
                <w:lang w:eastAsia="sl-SI"/>
              </w:rPr>
              <w:t xml:space="preserve">razbremenilo </w:t>
            </w:r>
            <w:r w:rsidRPr="00BF4389">
              <w:rPr>
                <w:rFonts w:cs="Arial"/>
                <w:b w:val="0"/>
                <w:sz w:val="20"/>
                <w:szCs w:val="20"/>
                <w:lang w:eastAsia="sl-SI"/>
              </w:rPr>
              <w:t xml:space="preserve">delavce </w:t>
            </w:r>
            <w:r>
              <w:rPr>
                <w:rFonts w:cs="Arial"/>
                <w:b w:val="0"/>
                <w:sz w:val="20"/>
                <w:szCs w:val="20"/>
                <w:lang w:eastAsia="sl-SI"/>
              </w:rPr>
              <w:t xml:space="preserve">na </w:t>
            </w:r>
            <w:r w:rsidR="003F710E">
              <w:rPr>
                <w:rFonts w:cs="Arial"/>
                <w:b w:val="0"/>
                <w:sz w:val="20"/>
                <w:szCs w:val="20"/>
                <w:lang w:eastAsia="sl-SI"/>
              </w:rPr>
              <w:t>CSD-jih</w:t>
            </w:r>
            <w:r>
              <w:rPr>
                <w:rFonts w:cs="Arial"/>
                <w:b w:val="0"/>
                <w:sz w:val="20"/>
                <w:szCs w:val="20"/>
                <w:lang w:eastAsia="sl-SI"/>
              </w:rPr>
              <w:t xml:space="preserve"> </w:t>
            </w:r>
            <w:r>
              <w:rPr>
                <w:b w:val="0"/>
                <w:sz w:val="20"/>
                <w:szCs w:val="20"/>
              </w:rPr>
              <w:t>(vodenja</w:t>
            </w:r>
            <w:r w:rsidRPr="006E7E36">
              <w:rPr>
                <w:b w:val="0"/>
                <w:sz w:val="20"/>
                <w:szCs w:val="20"/>
              </w:rPr>
              <w:t xml:space="preserve"> p</w:t>
            </w:r>
            <w:r>
              <w:rPr>
                <w:b w:val="0"/>
                <w:sz w:val="20"/>
                <w:szCs w:val="20"/>
              </w:rPr>
              <w:t xml:space="preserve">osebnih ugotovitvenih postopkov) </w:t>
            </w:r>
            <w:r>
              <w:rPr>
                <w:rFonts w:cs="Arial"/>
                <w:b w:val="0"/>
                <w:sz w:val="20"/>
                <w:szCs w:val="20"/>
                <w:lang w:eastAsia="sl-SI"/>
              </w:rPr>
              <w:t xml:space="preserve">ter stranke (vlaganja ponovnih vlog za uveljavljanje pravic iz javnih sredstev). Cilj je zagotoviti </w:t>
            </w:r>
            <w:r w:rsidRPr="004B0D51">
              <w:rPr>
                <w:rFonts w:cs="Arial"/>
                <w:b w:val="0"/>
                <w:sz w:val="20"/>
                <w:szCs w:val="20"/>
                <w:lang w:eastAsia="sl-SI"/>
              </w:rPr>
              <w:t xml:space="preserve">sodoben socialnovarstveni sistem, ki omogoča enovit, hiter, strokoven in učinkovit način </w:t>
            </w:r>
            <w:r>
              <w:rPr>
                <w:rFonts w:cs="Arial"/>
                <w:b w:val="0"/>
                <w:sz w:val="20"/>
                <w:szCs w:val="20"/>
                <w:lang w:eastAsia="sl-SI"/>
              </w:rPr>
              <w:t>odločanja o pravicah iz javnih sredstev</w:t>
            </w:r>
            <w:r w:rsidRPr="004B0D51">
              <w:rPr>
                <w:rFonts w:cs="Arial"/>
                <w:b w:val="0"/>
                <w:sz w:val="20"/>
                <w:szCs w:val="20"/>
                <w:lang w:eastAsia="sl-SI"/>
              </w:rPr>
              <w:t>.</w:t>
            </w:r>
          </w:p>
          <w:p w14:paraId="47F2C7EA" w14:textId="77777777" w:rsidR="00DF68F2" w:rsidRDefault="00DF68F2" w:rsidP="00EF3324">
            <w:pPr>
              <w:pStyle w:val="lennaslov"/>
              <w:spacing w:line="276" w:lineRule="auto"/>
              <w:jc w:val="both"/>
              <w:rPr>
                <w:b w:val="0"/>
                <w:sz w:val="20"/>
                <w:szCs w:val="20"/>
              </w:rPr>
            </w:pPr>
            <w:r w:rsidRPr="007E2932">
              <w:rPr>
                <w:b w:val="0"/>
                <w:sz w:val="20"/>
                <w:szCs w:val="20"/>
              </w:rPr>
              <w:lastRenderedPageBreak/>
              <w:t xml:space="preserve">  </w:t>
            </w:r>
          </w:p>
          <w:p w14:paraId="47EC36F8" w14:textId="77777777" w:rsidR="00DF68F2" w:rsidRPr="007670F4" w:rsidRDefault="00DF68F2" w:rsidP="00EF3324">
            <w:pPr>
              <w:pStyle w:val="lennaslov"/>
              <w:spacing w:line="276" w:lineRule="auto"/>
              <w:jc w:val="both"/>
              <w:rPr>
                <w:b w:val="0"/>
                <w:sz w:val="20"/>
                <w:szCs w:val="20"/>
              </w:rPr>
            </w:pPr>
            <w:r w:rsidRPr="00153258">
              <w:rPr>
                <w:sz w:val="20"/>
                <w:szCs w:val="20"/>
              </w:rPr>
              <w:t>2</w:t>
            </w:r>
            <w:r w:rsidRPr="007670F4">
              <w:rPr>
                <w:sz w:val="20"/>
                <w:szCs w:val="20"/>
              </w:rPr>
              <w:t>.</w:t>
            </w:r>
            <w:r w:rsidRPr="007670F4">
              <w:rPr>
                <w:b w:val="0"/>
                <w:sz w:val="20"/>
                <w:szCs w:val="20"/>
              </w:rPr>
              <w:t xml:space="preserve"> </w:t>
            </w:r>
            <w:r w:rsidRPr="007670F4">
              <w:rPr>
                <w:sz w:val="20"/>
                <w:szCs w:val="20"/>
              </w:rPr>
              <w:t>Uvajanje socialne aktivacij</w:t>
            </w:r>
            <w:r w:rsidR="00740909">
              <w:rPr>
                <w:sz w:val="20"/>
                <w:szCs w:val="20"/>
              </w:rPr>
              <w:t xml:space="preserve">e kot novega pristopa pri delu </w:t>
            </w:r>
            <w:r w:rsidR="001637A1">
              <w:rPr>
                <w:sz w:val="20"/>
                <w:szCs w:val="20"/>
              </w:rPr>
              <w:t xml:space="preserve">predvsem </w:t>
            </w:r>
            <w:r w:rsidR="00740909">
              <w:rPr>
                <w:sz w:val="20"/>
                <w:szCs w:val="20"/>
              </w:rPr>
              <w:t>z dolgotrajnimi</w:t>
            </w:r>
            <w:r w:rsidRPr="007670F4">
              <w:rPr>
                <w:sz w:val="20"/>
                <w:szCs w:val="20"/>
              </w:rPr>
              <w:t xml:space="preserve"> prejemniki socialni</w:t>
            </w:r>
            <w:r w:rsidR="001637A1">
              <w:rPr>
                <w:sz w:val="20"/>
                <w:szCs w:val="20"/>
              </w:rPr>
              <w:t>h</w:t>
            </w:r>
            <w:r w:rsidRPr="007670F4">
              <w:rPr>
                <w:sz w:val="20"/>
                <w:szCs w:val="20"/>
              </w:rPr>
              <w:t xml:space="preserve"> transferjev v socialnem varstvu</w:t>
            </w:r>
            <w:r w:rsidRPr="007670F4">
              <w:rPr>
                <w:b w:val="0"/>
                <w:sz w:val="20"/>
                <w:szCs w:val="20"/>
              </w:rPr>
              <w:t>, katerega cilj je s smotrno uporabo evropskih sredstev evropskega socialnega sklada zagotoviti učinkov</w:t>
            </w:r>
            <w:r w:rsidR="00883007">
              <w:rPr>
                <w:b w:val="0"/>
                <w:sz w:val="20"/>
                <w:szCs w:val="20"/>
              </w:rPr>
              <w:t>it pristop k socialni aktivaciji</w:t>
            </w:r>
            <w:r w:rsidRPr="007670F4">
              <w:rPr>
                <w:b w:val="0"/>
                <w:sz w:val="20"/>
                <w:szCs w:val="20"/>
              </w:rPr>
              <w:t>, tako z vidika razvoja in umestitve sistema ter razvoja dostopnih in kvalitetnih  programov socialne aktivacije. Zagotoviti se želi predvsem:</w:t>
            </w:r>
          </w:p>
          <w:p w14:paraId="4C05B590" w14:textId="77777777" w:rsidR="00DF68F2" w:rsidRPr="007670F4" w:rsidRDefault="00DF68F2" w:rsidP="00EF3324">
            <w:pPr>
              <w:pStyle w:val="lennaslov"/>
              <w:spacing w:line="276" w:lineRule="auto"/>
              <w:jc w:val="both"/>
              <w:rPr>
                <w:b w:val="0"/>
                <w:sz w:val="20"/>
                <w:szCs w:val="20"/>
              </w:rPr>
            </w:pPr>
          </w:p>
          <w:p w14:paraId="12133D9E" w14:textId="77777777" w:rsidR="00DF68F2" w:rsidRPr="007670F4" w:rsidRDefault="00740909" w:rsidP="000D2A27">
            <w:pPr>
              <w:pStyle w:val="lennaslov"/>
              <w:numPr>
                <w:ilvl w:val="0"/>
                <w:numId w:val="13"/>
              </w:numPr>
              <w:spacing w:line="276" w:lineRule="auto"/>
              <w:jc w:val="both"/>
              <w:rPr>
                <w:b w:val="0"/>
                <w:sz w:val="20"/>
                <w:szCs w:val="20"/>
              </w:rPr>
            </w:pPr>
            <w:r>
              <w:rPr>
                <w:b w:val="0"/>
                <w:sz w:val="20"/>
                <w:szCs w:val="20"/>
              </w:rPr>
              <w:t xml:space="preserve">Povezanost vseh deležnikov, ki </w:t>
            </w:r>
            <w:r w:rsidR="00DF68F2" w:rsidRPr="007670F4">
              <w:rPr>
                <w:b w:val="0"/>
                <w:sz w:val="20"/>
                <w:szCs w:val="20"/>
              </w:rPr>
              <w:t>obravnavajo ranljive skupine in socialno izključene</w:t>
            </w:r>
            <w:r w:rsidR="00883007">
              <w:rPr>
                <w:b w:val="0"/>
                <w:sz w:val="20"/>
                <w:szCs w:val="20"/>
              </w:rPr>
              <w:t>;</w:t>
            </w:r>
          </w:p>
          <w:p w14:paraId="072F83E2" w14:textId="77777777" w:rsidR="00DF68F2" w:rsidRPr="007670F4" w:rsidRDefault="00DF68F2" w:rsidP="00EF3324">
            <w:pPr>
              <w:pStyle w:val="lennaslov"/>
              <w:spacing w:line="276" w:lineRule="auto"/>
              <w:jc w:val="both"/>
              <w:rPr>
                <w:b w:val="0"/>
                <w:sz w:val="20"/>
                <w:szCs w:val="20"/>
              </w:rPr>
            </w:pPr>
          </w:p>
          <w:p w14:paraId="44E33265" w14:textId="77777777" w:rsidR="00DF68F2" w:rsidRPr="007670F4" w:rsidRDefault="00DF68F2" w:rsidP="000D2A27">
            <w:pPr>
              <w:pStyle w:val="lennaslov"/>
              <w:numPr>
                <w:ilvl w:val="0"/>
                <w:numId w:val="13"/>
              </w:numPr>
              <w:spacing w:line="276" w:lineRule="auto"/>
              <w:jc w:val="both"/>
              <w:rPr>
                <w:b w:val="0"/>
                <w:sz w:val="20"/>
                <w:szCs w:val="20"/>
              </w:rPr>
            </w:pPr>
            <w:r w:rsidRPr="007670F4">
              <w:rPr>
                <w:b w:val="0"/>
                <w:sz w:val="20"/>
                <w:szCs w:val="20"/>
              </w:rPr>
              <w:t>Intenzivnejšo/bolj poglobljeno obravnavo posameznika, preden se vključi v program socialne aktivacije – ustrezno prepoznavanje potreb posameznika in možnosti za vključitev v programe</w:t>
            </w:r>
            <w:r w:rsidR="00883007">
              <w:rPr>
                <w:b w:val="0"/>
                <w:sz w:val="20"/>
                <w:szCs w:val="20"/>
              </w:rPr>
              <w:t>;</w:t>
            </w:r>
          </w:p>
          <w:p w14:paraId="5B11167F" w14:textId="77777777" w:rsidR="00DF68F2" w:rsidRPr="007670F4" w:rsidRDefault="00DF68F2" w:rsidP="00EF3324">
            <w:pPr>
              <w:pStyle w:val="lennaslov"/>
              <w:spacing w:line="276" w:lineRule="auto"/>
              <w:jc w:val="both"/>
              <w:rPr>
                <w:b w:val="0"/>
                <w:sz w:val="20"/>
                <w:szCs w:val="20"/>
              </w:rPr>
            </w:pPr>
          </w:p>
          <w:p w14:paraId="3998DCC1" w14:textId="77777777" w:rsidR="00DF68F2" w:rsidRPr="007670F4" w:rsidRDefault="00DF68F2" w:rsidP="000D2A27">
            <w:pPr>
              <w:pStyle w:val="lennaslov"/>
              <w:numPr>
                <w:ilvl w:val="0"/>
                <w:numId w:val="13"/>
              </w:numPr>
              <w:spacing w:line="276" w:lineRule="auto"/>
              <w:jc w:val="both"/>
              <w:rPr>
                <w:b w:val="0"/>
                <w:sz w:val="20"/>
                <w:szCs w:val="20"/>
              </w:rPr>
            </w:pPr>
            <w:r w:rsidRPr="007670F4">
              <w:rPr>
                <w:b w:val="0"/>
                <w:sz w:val="20"/>
                <w:szCs w:val="20"/>
              </w:rPr>
              <w:t>Razviti in zagotoviti dovolj dostopnih in kvalitetnih programov, kamor bi vključili posameznike – z namenom dviga socialnih in zaposlitvenih kompetenc in možnosti za izhod</w:t>
            </w:r>
            <w:r w:rsidR="00740909">
              <w:rPr>
                <w:b w:val="0"/>
                <w:sz w:val="20"/>
                <w:szCs w:val="20"/>
              </w:rPr>
              <w:t xml:space="preserve"> </w:t>
            </w:r>
            <w:r w:rsidR="001637A1">
              <w:rPr>
                <w:b w:val="0"/>
                <w:sz w:val="20"/>
                <w:szCs w:val="20"/>
              </w:rPr>
              <w:t>na trg dela</w:t>
            </w:r>
            <w:r w:rsidR="00883007">
              <w:rPr>
                <w:b w:val="0"/>
                <w:sz w:val="20"/>
                <w:szCs w:val="20"/>
              </w:rPr>
              <w:t>.</w:t>
            </w:r>
          </w:p>
          <w:p w14:paraId="3859B10E" w14:textId="77777777" w:rsidR="00DF68F2" w:rsidRPr="007670F4" w:rsidRDefault="00DF68F2" w:rsidP="00EF3324">
            <w:pPr>
              <w:pStyle w:val="lennaslov"/>
              <w:spacing w:line="276" w:lineRule="auto"/>
              <w:jc w:val="both"/>
              <w:rPr>
                <w:b w:val="0"/>
                <w:sz w:val="20"/>
                <w:szCs w:val="20"/>
              </w:rPr>
            </w:pPr>
            <w:r w:rsidRPr="007670F4">
              <w:rPr>
                <w:b w:val="0"/>
                <w:sz w:val="20"/>
                <w:szCs w:val="20"/>
              </w:rPr>
              <w:t xml:space="preserve"> </w:t>
            </w:r>
          </w:p>
          <w:p w14:paraId="63EA30DD" w14:textId="77777777" w:rsidR="00315B68" w:rsidRPr="00315B68" w:rsidRDefault="00315B68" w:rsidP="00EF3324">
            <w:pPr>
              <w:autoSpaceDE w:val="0"/>
              <w:autoSpaceDN w:val="0"/>
              <w:adjustRightInd w:val="0"/>
              <w:spacing w:after="0"/>
              <w:jc w:val="both"/>
              <w:rPr>
                <w:rFonts w:ascii="Arial" w:hAnsi="Arial" w:cs="Arial"/>
                <w:color w:val="000000"/>
                <w:sz w:val="20"/>
                <w:szCs w:val="20"/>
                <w:lang w:eastAsia="sl-SI"/>
              </w:rPr>
            </w:pPr>
            <w:r w:rsidRPr="00315B68">
              <w:rPr>
                <w:rFonts w:ascii="Arial" w:hAnsi="Arial" w:cs="Arial"/>
                <w:b/>
                <w:bCs/>
                <w:color w:val="000000"/>
                <w:sz w:val="20"/>
                <w:szCs w:val="20"/>
                <w:lang w:eastAsia="sl-SI"/>
              </w:rPr>
              <w:t>3.</w:t>
            </w:r>
            <w:r w:rsidRPr="00315B68">
              <w:rPr>
                <w:rFonts w:ascii="Arial" w:hAnsi="Arial" w:cs="Arial"/>
                <w:color w:val="000000"/>
                <w:sz w:val="20"/>
                <w:szCs w:val="20"/>
                <w:lang w:eastAsia="sl-SI"/>
              </w:rPr>
              <w:t xml:space="preserve"> </w:t>
            </w:r>
            <w:r w:rsidRPr="00315B68">
              <w:rPr>
                <w:rFonts w:ascii="Arial" w:hAnsi="Arial" w:cs="Arial"/>
                <w:b/>
                <w:bCs/>
                <w:color w:val="000000"/>
                <w:sz w:val="20"/>
                <w:szCs w:val="20"/>
                <w:lang w:eastAsia="sl-SI"/>
              </w:rPr>
              <w:t xml:space="preserve">Novo organiziranost (organizacijsko strukturo) </w:t>
            </w:r>
            <w:r w:rsidR="003F710E">
              <w:rPr>
                <w:rFonts w:ascii="Arial" w:hAnsi="Arial" w:cs="Arial"/>
                <w:b/>
                <w:bCs/>
                <w:color w:val="000000"/>
                <w:sz w:val="20"/>
                <w:szCs w:val="20"/>
                <w:lang w:eastAsia="sl-SI"/>
              </w:rPr>
              <w:t>CSD-jev</w:t>
            </w:r>
            <w:r w:rsidRPr="00315B68">
              <w:rPr>
                <w:rFonts w:ascii="Arial" w:hAnsi="Arial" w:cs="Arial"/>
                <w:color w:val="000000"/>
                <w:sz w:val="20"/>
                <w:szCs w:val="20"/>
                <w:lang w:eastAsia="sl-SI"/>
              </w:rPr>
              <w:t>, katerega cilj je povečati učinkovitost, zagotoviti racionalizacijo dela ter racionalnejšo rabo vseh virov in sredstev. Koncept je:</w:t>
            </w:r>
          </w:p>
          <w:p w14:paraId="2A6172C4" w14:textId="77777777" w:rsidR="00315B68" w:rsidRPr="00315B68" w:rsidRDefault="00315B68" w:rsidP="000D2A27">
            <w:pPr>
              <w:pStyle w:val="Odstavekseznama"/>
              <w:numPr>
                <w:ilvl w:val="0"/>
                <w:numId w:val="13"/>
              </w:numPr>
              <w:autoSpaceDE w:val="0"/>
              <w:autoSpaceDN w:val="0"/>
              <w:adjustRightInd w:val="0"/>
              <w:spacing w:after="0"/>
              <w:jc w:val="both"/>
              <w:rPr>
                <w:rFonts w:ascii="Arial" w:hAnsi="Arial" w:cs="Arial"/>
                <w:color w:val="000000"/>
                <w:sz w:val="20"/>
                <w:szCs w:val="20"/>
                <w:lang w:eastAsia="sl-SI"/>
              </w:rPr>
            </w:pPr>
            <w:r w:rsidRPr="00315B68">
              <w:rPr>
                <w:rFonts w:ascii="Arial" w:hAnsi="Arial" w:cs="Arial"/>
                <w:color w:val="000000"/>
                <w:sz w:val="20"/>
                <w:szCs w:val="20"/>
                <w:lang w:eastAsia="sl-SI"/>
              </w:rPr>
              <w:t xml:space="preserve">Zaradi uresničitve ključnih ciljev reorganizacije centrov za socialno delo se predvideva </w:t>
            </w:r>
            <w:r w:rsidR="00400F9C">
              <w:rPr>
                <w:rFonts w:ascii="Arial" w:hAnsi="Arial" w:cs="Arial"/>
                <w:color w:val="000000"/>
                <w:sz w:val="20"/>
                <w:szCs w:val="20"/>
                <w:lang w:eastAsia="sl-SI"/>
              </w:rPr>
              <w:t>spojitev</w:t>
            </w:r>
            <w:r w:rsidR="00400F9C" w:rsidRPr="00315B68">
              <w:rPr>
                <w:rFonts w:ascii="Arial" w:hAnsi="Arial" w:cs="Arial"/>
                <w:color w:val="000000"/>
                <w:sz w:val="20"/>
                <w:szCs w:val="20"/>
                <w:lang w:eastAsia="sl-SI"/>
              </w:rPr>
              <w:t xml:space="preserve"> </w:t>
            </w:r>
            <w:r w:rsidR="003F710E">
              <w:rPr>
                <w:rFonts w:ascii="Arial" w:hAnsi="Arial" w:cs="Arial"/>
                <w:color w:val="000000"/>
                <w:sz w:val="20"/>
                <w:szCs w:val="20"/>
                <w:lang w:eastAsia="sl-SI"/>
              </w:rPr>
              <w:t>CSD-jev</w:t>
            </w:r>
            <w:r w:rsidRPr="00315B68">
              <w:rPr>
                <w:rFonts w:ascii="Arial" w:hAnsi="Arial" w:cs="Arial"/>
                <w:color w:val="000000"/>
                <w:sz w:val="20"/>
                <w:szCs w:val="20"/>
                <w:lang w:eastAsia="sl-SI"/>
              </w:rPr>
              <w:t xml:space="preserve"> v večje območne </w:t>
            </w:r>
            <w:r w:rsidR="003F710E">
              <w:rPr>
                <w:rFonts w:ascii="Arial" w:hAnsi="Arial" w:cs="Arial"/>
                <w:color w:val="000000"/>
                <w:sz w:val="20"/>
                <w:szCs w:val="20"/>
                <w:lang w:eastAsia="sl-SI"/>
              </w:rPr>
              <w:t>CSD-je</w:t>
            </w:r>
            <w:r w:rsidRPr="00315B68">
              <w:rPr>
                <w:rFonts w:ascii="Arial" w:hAnsi="Arial" w:cs="Arial"/>
                <w:color w:val="000000"/>
                <w:sz w:val="20"/>
                <w:szCs w:val="20"/>
                <w:lang w:eastAsia="sl-SI"/>
              </w:rPr>
              <w:t xml:space="preserve">. </w:t>
            </w:r>
            <w:r w:rsidR="003F710E">
              <w:rPr>
                <w:rFonts w:ascii="Arial" w:hAnsi="Arial" w:cs="Arial"/>
                <w:color w:val="000000"/>
                <w:sz w:val="20"/>
                <w:szCs w:val="20"/>
                <w:lang w:eastAsia="sl-SI"/>
              </w:rPr>
              <w:t>CSD-ji</w:t>
            </w:r>
            <w:r w:rsidRPr="00315B68">
              <w:rPr>
                <w:rFonts w:ascii="Arial" w:hAnsi="Arial" w:cs="Arial"/>
                <w:color w:val="000000"/>
                <w:sz w:val="20"/>
                <w:szCs w:val="20"/>
                <w:lang w:eastAsia="sl-SI"/>
              </w:rPr>
              <w:t xml:space="preserve"> bodo poslovali na več enotah, ki bodo ostale v krajih, kjer imajo sedež zdajšnji </w:t>
            </w:r>
            <w:r w:rsidR="003F710E">
              <w:rPr>
                <w:rFonts w:ascii="Arial" w:hAnsi="Arial" w:cs="Arial"/>
                <w:color w:val="000000"/>
                <w:sz w:val="20"/>
                <w:szCs w:val="20"/>
                <w:lang w:eastAsia="sl-SI"/>
              </w:rPr>
              <w:t>CSD-ji</w:t>
            </w:r>
            <w:r w:rsidRPr="00315B68">
              <w:rPr>
                <w:rFonts w:ascii="Arial" w:hAnsi="Arial" w:cs="Arial"/>
                <w:color w:val="000000"/>
                <w:sz w:val="20"/>
                <w:szCs w:val="20"/>
                <w:lang w:eastAsia="sl-SI"/>
              </w:rPr>
              <w:t xml:space="preserve">. Za celotno območje se na enem mestu izvaja vodenje in upravljanje. Za organizacijo in vodenje strokovnega dela in poslovanja </w:t>
            </w:r>
            <w:r w:rsidR="003F710E">
              <w:rPr>
                <w:rFonts w:ascii="Arial" w:hAnsi="Arial" w:cs="Arial"/>
                <w:color w:val="000000"/>
                <w:sz w:val="20"/>
                <w:szCs w:val="20"/>
                <w:lang w:eastAsia="sl-SI"/>
              </w:rPr>
              <w:t>CSD-ja</w:t>
            </w:r>
            <w:r w:rsidRPr="00315B68">
              <w:rPr>
                <w:rFonts w:ascii="Arial" w:hAnsi="Arial" w:cs="Arial"/>
                <w:color w:val="000000"/>
                <w:sz w:val="20"/>
                <w:szCs w:val="20"/>
                <w:lang w:eastAsia="sl-SI"/>
              </w:rPr>
              <w:t xml:space="preserve"> je odgovoren direktor. Znotraj vsakega izmed območnih </w:t>
            </w:r>
            <w:r w:rsidR="003F710E">
              <w:rPr>
                <w:rFonts w:ascii="Arial" w:hAnsi="Arial" w:cs="Arial"/>
                <w:color w:val="000000"/>
                <w:sz w:val="20"/>
                <w:szCs w:val="20"/>
                <w:lang w:eastAsia="sl-SI"/>
              </w:rPr>
              <w:t>CSD-jev</w:t>
            </w:r>
            <w:r w:rsidRPr="00315B68">
              <w:rPr>
                <w:rFonts w:ascii="Arial" w:hAnsi="Arial" w:cs="Arial"/>
                <w:color w:val="000000"/>
                <w:sz w:val="20"/>
                <w:szCs w:val="20"/>
                <w:lang w:eastAsia="sl-SI"/>
              </w:rPr>
              <w:t xml:space="preserve"> bo delovala skupna splošna služba, ki bo zajemala računovodstvo, administrativne naloge, pravno in kadrovsko službo. Pri območnih </w:t>
            </w:r>
            <w:r w:rsidR="003F710E">
              <w:rPr>
                <w:rFonts w:ascii="Arial" w:hAnsi="Arial" w:cs="Arial"/>
                <w:color w:val="000000"/>
                <w:sz w:val="20"/>
                <w:szCs w:val="20"/>
                <w:lang w:eastAsia="sl-SI"/>
              </w:rPr>
              <w:t>CSD-jih</w:t>
            </w:r>
            <w:r w:rsidRPr="00315B68">
              <w:rPr>
                <w:rFonts w:ascii="Arial" w:hAnsi="Arial" w:cs="Arial"/>
                <w:color w:val="000000"/>
                <w:sz w:val="20"/>
                <w:szCs w:val="20"/>
                <w:lang w:eastAsia="sl-SI"/>
              </w:rPr>
              <w:t xml:space="preserve"> bo oblikovana skupna strokovna služba</w:t>
            </w:r>
            <w:r w:rsidR="00915953">
              <w:rPr>
                <w:rFonts w:ascii="Arial" w:hAnsi="Arial" w:cs="Arial"/>
                <w:color w:val="000000"/>
                <w:sz w:val="20"/>
                <w:szCs w:val="20"/>
                <w:lang w:eastAsia="sl-SI"/>
              </w:rPr>
              <w:t xml:space="preserve"> za koordinacijo</w:t>
            </w:r>
            <w:r w:rsidRPr="00315B68">
              <w:rPr>
                <w:rFonts w:ascii="Arial" w:hAnsi="Arial" w:cs="Arial"/>
                <w:color w:val="000000"/>
                <w:sz w:val="20"/>
                <w:szCs w:val="20"/>
                <w:lang w:eastAsia="sl-SI"/>
              </w:rPr>
              <w:t xml:space="preserve">. Znotraj območnega </w:t>
            </w:r>
            <w:r w:rsidR="003F710E">
              <w:rPr>
                <w:rFonts w:ascii="Arial" w:hAnsi="Arial" w:cs="Arial"/>
                <w:color w:val="000000"/>
                <w:sz w:val="20"/>
                <w:szCs w:val="20"/>
                <w:lang w:eastAsia="sl-SI"/>
              </w:rPr>
              <w:t>CSD-ja</w:t>
            </w:r>
            <w:r w:rsidRPr="00315B68">
              <w:rPr>
                <w:rFonts w:ascii="Arial" w:hAnsi="Arial" w:cs="Arial"/>
                <w:color w:val="000000"/>
                <w:sz w:val="20"/>
                <w:szCs w:val="20"/>
                <w:lang w:eastAsia="sl-SI"/>
              </w:rPr>
              <w:t xml:space="preserve"> bo ustanovljena enota za odločanje o pravicah iz javnih sredstev, v pristojnosti katere bo vodenje postopkov in odločanje o pravicah iz javnih sredstev, in sicer o OD, VR, DS, MU in KU. Pri vsakem območnem centru za socialno delo bo delovala interventna služba, pri nekaterih pa tudi krizni centri za otroke in mladostnike.</w:t>
            </w:r>
          </w:p>
          <w:p w14:paraId="777C92EE" w14:textId="77777777" w:rsidR="00915953" w:rsidRDefault="00315B68" w:rsidP="000D2A27">
            <w:pPr>
              <w:pStyle w:val="Odstavekseznama"/>
              <w:numPr>
                <w:ilvl w:val="0"/>
                <w:numId w:val="13"/>
              </w:numPr>
              <w:autoSpaceDE w:val="0"/>
              <w:autoSpaceDN w:val="0"/>
              <w:adjustRightInd w:val="0"/>
              <w:spacing w:after="0"/>
              <w:jc w:val="both"/>
              <w:rPr>
                <w:rFonts w:ascii="Arial" w:hAnsi="Arial" w:cs="Arial"/>
                <w:color w:val="000000"/>
                <w:sz w:val="20"/>
                <w:szCs w:val="20"/>
                <w:lang w:eastAsia="sl-SI"/>
              </w:rPr>
            </w:pPr>
            <w:r w:rsidRPr="00315B68">
              <w:rPr>
                <w:rFonts w:ascii="Arial" w:hAnsi="Arial" w:cs="Arial"/>
                <w:color w:val="000000"/>
                <w:sz w:val="20"/>
                <w:szCs w:val="20"/>
                <w:lang w:eastAsia="sl-SI"/>
              </w:rPr>
              <w:t xml:space="preserve">Ohrani se število 62 enot CSD, ki opravljajo strokovne naloge enako kot do sedaj, le s to razliko, da se na enoti CSD ohrani sprejemanje vlog za ZUPJS in reševanje vlog za mesečne pravice (tudi odločanje), vse ostale zadeve po ZUPJS gredo na enoto za </w:t>
            </w:r>
            <w:r w:rsidR="00915953">
              <w:rPr>
                <w:rFonts w:ascii="Arial" w:hAnsi="Arial" w:cs="Arial"/>
                <w:color w:val="000000"/>
                <w:sz w:val="20"/>
                <w:szCs w:val="20"/>
                <w:lang w:eastAsia="sl-SI"/>
              </w:rPr>
              <w:t>uveljavljanje pravic iz javnih sredstev</w:t>
            </w:r>
            <w:r w:rsidRPr="00315B68">
              <w:rPr>
                <w:rFonts w:ascii="Arial" w:hAnsi="Arial" w:cs="Arial"/>
                <w:color w:val="000000"/>
                <w:sz w:val="20"/>
                <w:szCs w:val="20"/>
                <w:lang w:eastAsia="sl-SI"/>
              </w:rPr>
              <w:t>.</w:t>
            </w:r>
          </w:p>
          <w:p w14:paraId="011DAA7A" w14:textId="77777777" w:rsidR="001C714F" w:rsidRPr="001C714F" w:rsidRDefault="001C714F" w:rsidP="001C714F">
            <w:pPr>
              <w:pStyle w:val="Odstavekseznama"/>
              <w:autoSpaceDE w:val="0"/>
              <w:autoSpaceDN w:val="0"/>
              <w:adjustRightInd w:val="0"/>
              <w:spacing w:after="0"/>
              <w:jc w:val="both"/>
              <w:rPr>
                <w:rFonts w:ascii="Arial" w:hAnsi="Arial" w:cs="Arial"/>
                <w:color w:val="000000"/>
                <w:sz w:val="20"/>
                <w:szCs w:val="20"/>
                <w:lang w:eastAsia="sl-SI"/>
              </w:rPr>
            </w:pPr>
          </w:p>
          <w:p w14:paraId="6A21C117" w14:textId="1D6953B4" w:rsidR="003F710E" w:rsidRPr="00DB31D2" w:rsidRDefault="003F710E">
            <w:pPr>
              <w:pStyle w:val="podpisi"/>
              <w:spacing w:line="276" w:lineRule="auto"/>
              <w:jc w:val="both"/>
              <w:rPr>
                <w:rFonts w:cs="Arial"/>
                <w:b/>
                <w:szCs w:val="20"/>
                <w:lang w:val="sl-SI"/>
              </w:rPr>
            </w:pPr>
            <w:r>
              <w:rPr>
                <w:rFonts w:cs="Arial"/>
                <w:szCs w:val="20"/>
                <w:lang w:val="sl-SI"/>
              </w:rPr>
              <w:t>Pravna podlaga</w:t>
            </w:r>
            <w:r w:rsidRPr="006C0CC8">
              <w:rPr>
                <w:rFonts w:cs="Arial"/>
                <w:szCs w:val="20"/>
                <w:lang w:val="sl-SI"/>
              </w:rPr>
              <w:t xml:space="preserve"> za izvedbo projekta </w:t>
            </w:r>
            <w:r w:rsidRPr="00DB31D2">
              <w:rPr>
                <w:rFonts w:cs="Arial"/>
                <w:b/>
                <w:szCs w:val="20"/>
                <w:lang w:val="sl-SI"/>
              </w:rPr>
              <w:t>Uvajanje socialne aktivacije kot novega pristopa pri delu s prejemniki socialni transferjev  v socialnem varstvu</w:t>
            </w:r>
            <w:r w:rsidRPr="0085493E">
              <w:rPr>
                <w:rFonts w:cs="Arial"/>
                <w:szCs w:val="20"/>
                <w:lang w:val="sl-SI"/>
              </w:rPr>
              <w:t xml:space="preserve"> </w:t>
            </w:r>
            <w:r w:rsidRPr="006C0CC8">
              <w:rPr>
                <w:rFonts w:cs="Arial"/>
                <w:szCs w:val="20"/>
                <w:lang w:val="sl-SI"/>
              </w:rPr>
              <w:t xml:space="preserve">in za črpanje ESS sredstev za namen socialne aktivacije </w:t>
            </w:r>
            <w:r>
              <w:rPr>
                <w:rFonts w:cs="Arial"/>
                <w:szCs w:val="20"/>
                <w:lang w:val="sl-SI"/>
              </w:rPr>
              <w:t>je zagotovljena</w:t>
            </w:r>
            <w:r w:rsidRPr="006C0CC8">
              <w:rPr>
                <w:rFonts w:cs="Arial"/>
                <w:szCs w:val="20"/>
                <w:lang w:val="sl-SI"/>
              </w:rPr>
              <w:t xml:space="preserve"> </w:t>
            </w:r>
            <w:r>
              <w:rPr>
                <w:rFonts w:cs="Arial"/>
                <w:szCs w:val="20"/>
                <w:lang w:val="sl-SI"/>
              </w:rPr>
              <w:t xml:space="preserve">z Zakonom o socialnem varstvu </w:t>
            </w:r>
            <w:r w:rsidRPr="003F710E">
              <w:rPr>
                <w:rFonts w:cs="Arial"/>
                <w:bCs/>
                <w:szCs w:val="20"/>
                <w:shd w:val="clear" w:color="auto" w:fill="FFFFFF"/>
              </w:rPr>
              <w:t>(Uradni list RS, št.</w:t>
            </w:r>
            <w:r w:rsidRPr="003F710E">
              <w:rPr>
                <w:rStyle w:val="apple-converted-space"/>
                <w:rFonts w:cs="Arial"/>
                <w:bCs/>
                <w:szCs w:val="20"/>
                <w:shd w:val="clear" w:color="auto" w:fill="FFFFFF"/>
              </w:rPr>
              <w:t> </w:t>
            </w:r>
            <w:hyperlink r:id="rId61" w:tgtFrame="_blank" w:tooltip="Zakon o socialnem varstvu (uradno prečiščeno besedilo)" w:history="1">
              <w:r w:rsidRPr="003F710E">
                <w:rPr>
                  <w:rStyle w:val="Hiperpovezava"/>
                  <w:rFonts w:cs="Arial"/>
                  <w:bCs/>
                  <w:color w:val="auto"/>
                  <w:szCs w:val="20"/>
                  <w:u w:val="none"/>
                  <w:shd w:val="clear" w:color="auto" w:fill="FFFFFF"/>
                </w:rPr>
                <w:t>3/07</w:t>
              </w:r>
            </w:hyperlink>
            <w:r w:rsidRPr="003F710E">
              <w:rPr>
                <w:rStyle w:val="apple-converted-space"/>
                <w:rFonts w:cs="Arial"/>
                <w:bCs/>
                <w:szCs w:val="20"/>
                <w:shd w:val="clear" w:color="auto" w:fill="FFFFFF"/>
              </w:rPr>
              <w:t> </w:t>
            </w:r>
            <w:r w:rsidRPr="003F710E">
              <w:rPr>
                <w:rFonts w:cs="Arial"/>
                <w:bCs/>
                <w:szCs w:val="20"/>
                <w:shd w:val="clear" w:color="auto" w:fill="FFFFFF"/>
              </w:rPr>
              <w:t>– uradno prečiščeno besedilo,</w:t>
            </w:r>
            <w:r w:rsidRPr="003F710E">
              <w:rPr>
                <w:rStyle w:val="apple-converted-space"/>
                <w:rFonts w:cs="Arial"/>
                <w:bCs/>
                <w:szCs w:val="20"/>
                <w:shd w:val="clear" w:color="auto" w:fill="FFFFFF"/>
              </w:rPr>
              <w:t> </w:t>
            </w:r>
            <w:hyperlink r:id="rId62" w:tgtFrame="_blank" w:tooltip="Popravek Uradnega prečiščenega besedila Zakona o socialnem varstvu (ZSV-UPB2)" w:history="1">
              <w:r w:rsidRPr="003F710E">
                <w:rPr>
                  <w:rStyle w:val="Hiperpovezava"/>
                  <w:rFonts w:cs="Arial"/>
                  <w:bCs/>
                  <w:color w:val="auto"/>
                  <w:szCs w:val="20"/>
                  <w:u w:val="none"/>
                  <w:shd w:val="clear" w:color="auto" w:fill="FFFFFF"/>
                </w:rPr>
                <w:t>23/07 – popr.</w:t>
              </w:r>
            </w:hyperlink>
            <w:r w:rsidRPr="003F710E">
              <w:rPr>
                <w:rFonts w:cs="Arial"/>
                <w:bCs/>
                <w:szCs w:val="20"/>
                <w:shd w:val="clear" w:color="auto" w:fill="FFFFFF"/>
              </w:rPr>
              <w:t>,</w:t>
            </w:r>
            <w:r w:rsidRPr="003F710E">
              <w:rPr>
                <w:rStyle w:val="apple-converted-space"/>
                <w:rFonts w:cs="Arial"/>
                <w:bCs/>
                <w:szCs w:val="20"/>
                <w:shd w:val="clear" w:color="auto" w:fill="FFFFFF"/>
              </w:rPr>
              <w:t> </w:t>
            </w:r>
            <w:hyperlink r:id="rId63" w:tgtFrame="_blank" w:tooltip="Popravek Zakona o socialnem varstvu – uradno prečiščeno besedilo (ZSV-UPB2)" w:history="1">
              <w:r w:rsidRPr="003F710E">
                <w:rPr>
                  <w:rStyle w:val="Hiperpovezava"/>
                  <w:rFonts w:cs="Arial"/>
                  <w:bCs/>
                  <w:color w:val="auto"/>
                  <w:szCs w:val="20"/>
                  <w:u w:val="none"/>
                  <w:shd w:val="clear" w:color="auto" w:fill="FFFFFF"/>
                </w:rPr>
                <w:t>41/07 – popr.</w:t>
              </w:r>
            </w:hyperlink>
            <w:r w:rsidRPr="003F710E">
              <w:rPr>
                <w:rFonts w:cs="Arial"/>
                <w:bCs/>
                <w:szCs w:val="20"/>
                <w:shd w:val="clear" w:color="auto" w:fill="FFFFFF"/>
              </w:rPr>
              <w:t>,</w:t>
            </w:r>
            <w:r w:rsidRPr="003F710E">
              <w:rPr>
                <w:rStyle w:val="apple-converted-space"/>
                <w:rFonts w:cs="Arial"/>
                <w:bCs/>
                <w:szCs w:val="20"/>
                <w:shd w:val="clear" w:color="auto" w:fill="FFFFFF"/>
              </w:rPr>
              <w:t> </w:t>
            </w:r>
            <w:hyperlink r:id="rId64" w:tgtFrame="_blank" w:tooltip="Zakon o socialno varstvenih prejemkih" w:history="1">
              <w:r w:rsidRPr="003F710E">
                <w:rPr>
                  <w:rStyle w:val="Hiperpovezava"/>
                  <w:rFonts w:cs="Arial"/>
                  <w:bCs/>
                  <w:color w:val="auto"/>
                  <w:szCs w:val="20"/>
                  <w:u w:val="none"/>
                  <w:shd w:val="clear" w:color="auto" w:fill="FFFFFF"/>
                </w:rPr>
                <w:t>61/10</w:t>
              </w:r>
            </w:hyperlink>
            <w:r w:rsidRPr="003F710E">
              <w:rPr>
                <w:rStyle w:val="apple-converted-space"/>
                <w:rFonts w:cs="Arial"/>
                <w:bCs/>
                <w:szCs w:val="20"/>
                <w:shd w:val="clear" w:color="auto" w:fill="FFFFFF"/>
              </w:rPr>
              <w:t> </w:t>
            </w:r>
            <w:r w:rsidRPr="003F710E">
              <w:rPr>
                <w:rFonts w:cs="Arial"/>
                <w:bCs/>
                <w:szCs w:val="20"/>
                <w:shd w:val="clear" w:color="auto" w:fill="FFFFFF"/>
              </w:rPr>
              <w:t>– ZSVarPre,</w:t>
            </w:r>
            <w:r w:rsidRPr="003F710E">
              <w:rPr>
                <w:rStyle w:val="apple-converted-space"/>
                <w:rFonts w:cs="Arial"/>
                <w:bCs/>
                <w:szCs w:val="20"/>
                <w:shd w:val="clear" w:color="auto" w:fill="FFFFFF"/>
              </w:rPr>
              <w:t> </w:t>
            </w:r>
            <w:hyperlink r:id="rId65" w:tgtFrame="_blank" w:tooltip="Zakon o uveljavljanju pravic iz javnih sredstev" w:history="1">
              <w:r w:rsidRPr="003F710E">
                <w:rPr>
                  <w:rStyle w:val="Hiperpovezava"/>
                  <w:rFonts w:cs="Arial"/>
                  <w:bCs/>
                  <w:color w:val="auto"/>
                  <w:szCs w:val="20"/>
                  <w:u w:val="none"/>
                  <w:shd w:val="clear" w:color="auto" w:fill="FFFFFF"/>
                </w:rPr>
                <w:t>62/10</w:t>
              </w:r>
            </w:hyperlink>
            <w:r w:rsidRPr="003F710E">
              <w:rPr>
                <w:rStyle w:val="apple-converted-space"/>
                <w:rFonts w:cs="Arial"/>
                <w:bCs/>
                <w:szCs w:val="20"/>
                <w:shd w:val="clear" w:color="auto" w:fill="FFFFFF"/>
              </w:rPr>
              <w:t> </w:t>
            </w:r>
            <w:r w:rsidRPr="003F710E">
              <w:rPr>
                <w:rFonts w:cs="Arial"/>
                <w:bCs/>
                <w:szCs w:val="20"/>
                <w:shd w:val="clear" w:color="auto" w:fill="FFFFFF"/>
              </w:rPr>
              <w:t>– ZUPJS,</w:t>
            </w:r>
            <w:r w:rsidRPr="003F710E">
              <w:rPr>
                <w:rStyle w:val="apple-converted-space"/>
                <w:rFonts w:cs="Arial"/>
                <w:bCs/>
                <w:szCs w:val="20"/>
                <w:shd w:val="clear" w:color="auto" w:fill="FFFFFF"/>
              </w:rPr>
              <w:t> </w:t>
            </w:r>
            <w:hyperlink r:id="rId66" w:tgtFrame="_blank" w:tooltip="Zakon o dopolnitvi Zakona o socialnem varstvu" w:history="1">
              <w:r w:rsidRPr="003F710E">
                <w:rPr>
                  <w:rStyle w:val="Hiperpovezava"/>
                  <w:rFonts w:cs="Arial"/>
                  <w:bCs/>
                  <w:color w:val="auto"/>
                  <w:szCs w:val="20"/>
                  <w:u w:val="none"/>
                  <w:shd w:val="clear" w:color="auto" w:fill="FFFFFF"/>
                </w:rPr>
                <w:t>57/12</w:t>
              </w:r>
            </w:hyperlink>
            <w:r w:rsidRPr="003F710E">
              <w:rPr>
                <w:rFonts w:cs="Arial"/>
                <w:bCs/>
                <w:szCs w:val="20"/>
                <w:shd w:val="clear" w:color="auto" w:fill="FFFFFF"/>
              </w:rPr>
              <w:t>,</w:t>
            </w:r>
            <w:r w:rsidRPr="003F710E">
              <w:rPr>
                <w:rStyle w:val="apple-converted-space"/>
                <w:rFonts w:cs="Arial"/>
                <w:bCs/>
                <w:szCs w:val="20"/>
                <w:shd w:val="clear" w:color="auto" w:fill="FFFFFF"/>
              </w:rPr>
              <w:t> </w:t>
            </w:r>
            <w:hyperlink r:id="rId67" w:tgtFrame="_blank" w:tooltip="Zakon o spremembah in dopolnitvah Zakona o socialnem varstvu" w:history="1">
              <w:r w:rsidRPr="003F710E">
                <w:rPr>
                  <w:rStyle w:val="Hiperpovezava"/>
                  <w:rFonts w:cs="Arial"/>
                  <w:bCs/>
                  <w:color w:val="auto"/>
                  <w:szCs w:val="20"/>
                  <w:u w:val="none"/>
                  <w:shd w:val="clear" w:color="auto" w:fill="FFFFFF"/>
                </w:rPr>
                <w:t>39/16</w:t>
              </w:r>
            </w:hyperlink>
            <w:r w:rsidRPr="003F710E">
              <w:rPr>
                <w:rStyle w:val="apple-converted-space"/>
                <w:rFonts w:cs="Arial"/>
                <w:bCs/>
                <w:szCs w:val="20"/>
                <w:shd w:val="clear" w:color="auto" w:fill="FFFFFF"/>
              </w:rPr>
              <w:t> </w:t>
            </w:r>
            <w:r w:rsidRPr="003F710E">
              <w:rPr>
                <w:rFonts w:cs="Arial"/>
                <w:bCs/>
                <w:szCs w:val="20"/>
                <w:shd w:val="clear" w:color="auto" w:fill="FFFFFF"/>
              </w:rPr>
              <w:t>in</w:t>
            </w:r>
            <w:r w:rsidRPr="003F710E">
              <w:rPr>
                <w:rStyle w:val="apple-converted-space"/>
                <w:rFonts w:cs="Arial"/>
                <w:bCs/>
                <w:szCs w:val="20"/>
                <w:shd w:val="clear" w:color="auto" w:fill="FFFFFF"/>
              </w:rPr>
              <w:t> </w:t>
            </w:r>
            <w:hyperlink r:id="rId68" w:tgtFrame="_blank" w:tooltip="Zakon o prijavi prebivališča" w:history="1">
              <w:r w:rsidRPr="003F710E">
                <w:rPr>
                  <w:rStyle w:val="Hiperpovezava"/>
                  <w:rFonts w:cs="Arial"/>
                  <w:bCs/>
                  <w:color w:val="auto"/>
                  <w:szCs w:val="20"/>
                  <w:u w:val="none"/>
                  <w:shd w:val="clear" w:color="auto" w:fill="FFFFFF"/>
                </w:rPr>
                <w:t>52/16</w:t>
              </w:r>
            </w:hyperlink>
            <w:r w:rsidRPr="003F710E">
              <w:rPr>
                <w:rStyle w:val="apple-converted-space"/>
                <w:rFonts w:cs="Arial"/>
                <w:bCs/>
                <w:szCs w:val="20"/>
                <w:shd w:val="clear" w:color="auto" w:fill="FFFFFF"/>
              </w:rPr>
              <w:t> </w:t>
            </w:r>
            <w:r w:rsidRPr="003F710E">
              <w:rPr>
                <w:rFonts w:cs="Arial"/>
                <w:bCs/>
                <w:szCs w:val="20"/>
                <w:shd w:val="clear" w:color="auto" w:fill="FFFFFF"/>
              </w:rPr>
              <w:t>– ZPPreb-1)</w:t>
            </w:r>
            <w:r>
              <w:rPr>
                <w:rFonts w:cs="Arial"/>
                <w:szCs w:val="20"/>
                <w:lang w:val="sl-SI"/>
              </w:rPr>
              <w:t xml:space="preserve">. Pravna podlaga za </w:t>
            </w:r>
            <w:r w:rsidRPr="006C0CC8">
              <w:rPr>
                <w:rFonts w:cs="Arial"/>
                <w:szCs w:val="20"/>
                <w:lang w:val="sl-SI"/>
              </w:rPr>
              <w:t>izvedbo projekta</w:t>
            </w:r>
            <w:r>
              <w:rPr>
                <w:rFonts w:cs="Arial"/>
                <w:szCs w:val="20"/>
                <w:lang w:val="sl-SI"/>
              </w:rPr>
              <w:t xml:space="preserve"> </w:t>
            </w:r>
            <w:r w:rsidR="00881900">
              <w:rPr>
                <w:rFonts w:cs="Arial"/>
                <w:b/>
                <w:bCs/>
                <w:color w:val="000000"/>
                <w:szCs w:val="20"/>
                <w:lang w:eastAsia="sl-SI"/>
              </w:rPr>
              <w:t>reorganizacije</w:t>
            </w:r>
            <w:r w:rsidRPr="00315B68">
              <w:rPr>
                <w:rFonts w:cs="Arial"/>
                <w:b/>
                <w:bCs/>
                <w:color w:val="000000"/>
                <w:szCs w:val="20"/>
                <w:lang w:eastAsia="sl-SI"/>
              </w:rPr>
              <w:t xml:space="preserve"> (organizacijsk</w:t>
            </w:r>
            <w:r>
              <w:rPr>
                <w:rFonts w:cs="Arial"/>
                <w:b/>
                <w:bCs/>
                <w:color w:val="000000"/>
                <w:szCs w:val="20"/>
                <w:lang w:eastAsia="sl-SI"/>
              </w:rPr>
              <w:t>a struktura</w:t>
            </w:r>
            <w:r w:rsidRPr="00315B68">
              <w:rPr>
                <w:rFonts w:cs="Arial"/>
                <w:b/>
                <w:bCs/>
                <w:color w:val="000000"/>
                <w:szCs w:val="20"/>
                <w:lang w:eastAsia="sl-SI"/>
              </w:rPr>
              <w:t xml:space="preserve">) </w:t>
            </w:r>
            <w:r>
              <w:rPr>
                <w:rFonts w:cs="Arial"/>
                <w:b/>
                <w:bCs/>
                <w:color w:val="000000"/>
                <w:szCs w:val="20"/>
                <w:lang w:eastAsia="sl-SI"/>
              </w:rPr>
              <w:t xml:space="preserve">CSD </w:t>
            </w:r>
            <w:r w:rsidRPr="00DB31D2">
              <w:rPr>
                <w:rFonts w:cs="Arial"/>
                <w:bCs/>
                <w:color w:val="000000"/>
                <w:szCs w:val="20"/>
                <w:lang w:eastAsia="sl-SI"/>
              </w:rPr>
              <w:t>bo zagotovljena z novelo</w:t>
            </w:r>
            <w:r>
              <w:rPr>
                <w:rFonts w:cs="Arial"/>
                <w:b/>
                <w:bCs/>
                <w:color w:val="000000"/>
                <w:szCs w:val="20"/>
                <w:lang w:eastAsia="sl-SI"/>
              </w:rPr>
              <w:t xml:space="preserve"> </w:t>
            </w:r>
            <w:r>
              <w:rPr>
                <w:rFonts w:cs="Arial"/>
                <w:szCs w:val="20"/>
                <w:lang w:val="sl-SI"/>
              </w:rPr>
              <w:t xml:space="preserve">Zakona o socialnem varstvu. S predlogom tega zakona pa se zagotavlja pravna podlaga za izvedbo projekta </w:t>
            </w:r>
            <w:r w:rsidRPr="00DB31D2">
              <w:rPr>
                <w:rFonts w:cs="Arial"/>
                <w:b/>
                <w:szCs w:val="20"/>
                <w:lang w:val="sl-SI"/>
              </w:rPr>
              <w:t>Sprememba ZUPJS z uvedbo informativne</w:t>
            </w:r>
            <w:r w:rsidR="00C97E3C">
              <w:rPr>
                <w:rFonts w:cs="Arial"/>
                <w:b/>
                <w:szCs w:val="20"/>
                <w:lang w:val="sl-SI"/>
              </w:rPr>
              <w:t>ga</w:t>
            </w:r>
            <w:r w:rsidRPr="00DB31D2">
              <w:rPr>
                <w:rFonts w:cs="Arial"/>
                <w:b/>
                <w:szCs w:val="20"/>
                <w:lang w:val="sl-SI"/>
              </w:rPr>
              <w:t xml:space="preserve"> </w:t>
            </w:r>
            <w:r w:rsidR="00C97E3C">
              <w:rPr>
                <w:rFonts w:cs="Arial"/>
                <w:b/>
                <w:szCs w:val="20"/>
                <w:lang w:val="sl-SI"/>
              </w:rPr>
              <w:t>izračuna</w:t>
            </w:r>
            <w:r w:rsidRPr="00DB31D2">
              <w:rPr>
                <w:rFonts w:cs="Arial"/>
                <w:b/>
                <w:szCs w:val="20"/>
                <w:lang w:val="sl-SI"/>
              </w:rPr>
              <w:t>.</w:t>
            </w:r>
          </w:p>
          <w:p w14:paraId="2BF98718" w14:textId="77777777" w:rsidR="003F710E" w:rsidRDefault="003F710E" w:rsidP="00EF3324">
            <w:pPr>
              <w:pStyle w:val="lennaslov"/>
              <w:spacing w:line="276" w:lineRule="auto"/>
              <w:jc w:val="both"/>
              <w:rPr>
                <w:b w:val="0"/>
                <w:sz w:val="20"/>
                <w:szCs w:val="20"/>
              </w:rPr>
            </w:pPr>
          </w:p>
          <w:p w14:paraId="1EC06CB4" w14:textId="77777777" w:rsidR="0023085C" w:rsidRDefault="00931067" w:rsidP="00EF3324">
            <w:pPr>
              <w:pStyle w:val="lennaslov"/>
              <w:spacing w:line="276" w:lineRule="auto"/>
              <w:jc w:val="both"/>
              <w:rPr>
                <w:b w:val="0"/>
                <w:sz w:val="20"/>
                <w:szCs w:val="20"/>
              </w:rPr>
            </w:pPr>
            <w:r>
              <w:rPr>
                <w:b w:val="0"/>
                <w:sz w:val="20"/>
                <w:szCs w:val="20"/>
              </w:rPr>
              <w:t xml:space="preserve">Glavna namena </w:t>
            </w:r>
            <w:r w:rsidR="003F710E">
              <w:rPr>
                <w:b w:val="0"/>
                <w:sz w:val="20"/>
                <w:szCs w:val="20"/>
              </w:rPr>
              <w:t xml:space="preserve">predlogov </w:t>
            </w:r>
            <w:r w:rsidR="003F710E">
              <w:rPr>
                <w:sz w:val="20"/>
                <w:szCs w:val="20"/>
              </w:rPr>
              <w:t>sp</w:t>
            </w:r>
            <w:r w:rsidR="003F710E" w:rsidRPr="00EB5470">
              <w:rPr>
                <w:sz w:val="20"/>
                <w:szCs w:val="20"/>
              </w:rPr>
              <w:t>rememb</w:t>
            </w:r>
            <w:r w:rsidR="003F710E">
              <w:rPr>
                <w:sz w:val="20"/>
                <w:szCs w:val="20"/>
              </w:rPr>
              <w:t xml:space="preserve"> in dopolnitev</w:t>
            </w:r>
            <w:r w:rsidR="003F710E" w:rsidRPr="00EB5470">
              <w:rPr>
                <w:sz w:val="20"/>
                <w:szCs w:val="20"/>
              </w:rPr>
              <w:t xml:space="preserve"> </w:t>
            </w:r>
            <w:r w:rsidR="003F710E">
              <w:rPr>
                <w:sz w:val="20"/>
                <w:szCs w:val="20"/>
              </w:rPr>
              <w:t>ZUPJS</w:t>
            </w:r>
            <w:r w:rsidR="0023085C">
              <w:rPr>
                <w:b w:val="0"/>
                <w:sz w:val="20"/>
                <w:szCs w:val="20"/>
              </w:rPr>
              <w:t xml:space="preserve"> sta dva:</w:t>
            </w:r>
          </w:p>
          <w:p w14:paraId="5716E5B8" w14:textId="77777777" w:rsidR="00A81193" w:rsidRDefault="0023085C" w:rsidP="000D2A27">
            <w:pPr>
              <w:pStyle w:val="lennaslov"/>
              <w:numPr>
                <w:ilvl w:val="0"/>
                <w:numId w:val="13"/>
              </w:numPr>
              <w:spacing w:line="276" w:lineRule="auto"/>
              <w:jc w:val="both"/>
              <w:rPr>
                <w:b w:val="0"/>
                <w:sz w:val="20"/>
                <w:szCs w:val="20"/>
              </w:rPr>
            </w:pPr>
            <w:r>
              <w:rPr>
                <w:b w:val="0"/>
                <w:sz w:val="20"/>
                <w:szCs w:val="20"/>
              </w:rPr>
              <w:t xml:space="preserve"> </w:t>
            </w:r>
            <w:r w:rsidR="002B7EFF">
              <w:rPr>
                <w:b w:val="0"/>
                <w:sz w:val="20"/>
                <w:szCs w:val="20"/>
              </w:rPr>
              <w:t>informativn</w:t>
            </w:r>
            <w:r w:rsidR="00E15525">
              <w:rPr>
                <w:b w:val="0"/>
                <w:sz w:val="20"/>
                <w:szCs w:val="20"/>
              </w:rPr>
              <w:t>i</w:t>
            </w:r>
            <w:r w:rsidR="002B7EFF">
              <w:rPr>
                <w:b w:val="0"/>
                <w:sz w:val="20"/>
                <w:szCs w:val="20"/>
              </w:rPr>
              <w:t xml:space="preserve"> </w:t>
            </w:r>
            <w:r w:rsidR="00E15525">
              <w:rPr>
                <w:b w:val="0"/>
                <w:sz w:val="20"/>
                <w:szCs w:val="20"/>
              </w:rPr>
              <w:t xml:space="preserve">izračun </w:t>
            </w:r>
            <w:r w:rsidR="003F710E">
              <w:rPr>
                <w:b w:val="0"/>
                <w:sz w:val="20"/>
                <w:szCs w:val="20"/>
              </w:rPr>
              <w:t xml:space="preserve">(izvedba projekta </w:t>
            </w:r>
            <w:r w:rsidR="003F710E" w:rsidRPr="00DB31D2">
              <w:rPr>
                <w:sz w:val="20"/>
                <w:szCs w:val="20"/>
              </w:rPr>
              <w:t xml:space="preserve">Sprememba ZUPJS z uvedbo </w:t>
            </w:r>
            <w:r w:rsidR="00881900">
              <w:rPr>
                <w:sz w:val="20"/>
                <w:szCs w:val="20"/>
              </w:rPr>
              <w:t>avtomatične</w:t>
            </w:r>
            <w:r w:rsidR="00E15525">
              <w:rPr>
                <w:sz w:val="20"/>
                <w:szCs w:val="20"/>
              </w:rPr>
              <w:t>ga</w:t>
            </w:r>
            <w:r w:rsidR="00881900">
              <w:rPr>
                <w:sz w:val="20"/>
                <w:szCs w:val="20"/>
              </w:rPr>
              <w:t xml:space="preserve"> </w:t>
            </w:r>
            <w:r w:rsidR="003F710E" w:rsidRPr="00DB31D2">
              <w:rPr>
                <w:sz w:val="20"/>
                <w:szCs w:val="20"/>
              </w:rPr>
              <w:t>informativne</w:t>
            </w:r>
            <w:r w:rsidR="00E15525">
              <w:rPr>
                <w:sz w:val="20"/>
                <w:szCs w:val="20"/>
              </w:rPr>
              <w:t>ga</w:t>
            </w:r>
            <w:r w:rsidR="003F710E" w:rsidRPr="00DB31D2">
              <w:rPr>
                <w:sz w:val="20"/>
                <w:szCs w:val="20"/>
              </w:rPr>
              <w:t xml:space="preserve"> </w:t>
            </w:r>
            <w:r w:rsidR="00E15525">
              <w:rPr>
                <w:sz w:val="20"/>
                <w:szCs w:val="20"/>
              </w:rPr>
              <w:t>izračuna</w:t>
            </w:r>
            <w:r w:rsidR="003F710E">
              <w:rPr>
                <w:b w:val="0"/>
                <w:sz w:val="20"/>
                <w:szCs w:val="20"/>
              </w:rPr>
              <w:t>)</w:t>
            </w:r>
            <w:r w:rsidR="00CF2452">
              <w:rPr>
                <w:b w:val="0"/>
                <w:sz w:val="20"/>
                <w:szCs w:val="20"/>
              </w:rPr>
              <w:t>,</w:t>
            </w:r>
          </w:p>
          <w:p w14:paraId="2477A3C1" w14:textId="77777777" w:rsidR="00A81193" w:rsidRPr="00A81193" w:rsidRDefault="002B7EFF" w:rsidP="000D2A27">
            <w:pPr>
              <w:pStyle w:val="lennaslov"/>
              <w:numPr>
                <w:ilvl w:val="0"/>
                <w:numId w:val="13"/>
              </w:numPr>
              <w:spacing w:line="276" w:lineRule="auto"/>
              <w:jc w:val="both"/>
              <w:rPr>
                <w:b w:val="0"/>
                <w:sz w:val="20"/>
                <w:szCs w:val="20"/>
              </w:rPr>
            </w:pPr>
            <w:r>
              <w:rPr>
                <w:b w:val="0"/>
                <w:sz w:val="20"/>
                <w:szCs w:val="20"/>
              </w:rPr>
              <w:t>o</w:t>
            </w:r>
            <w:r w:rsidR="00A81193">
              <w:rPr>
                <w:b w:val="0"/>
                <w:sz w:val="20"/>
                <w:szCs w:val="20"/>
              </w:rPr>
              <w:t xml:space="preserve">dprava </w:t>
            </w:r>
            <w:r w:rsidR="00A81193">
              <w:rPr>
                <w:rFonts w:cs="Calibri"/>
                <w:b w:val="0"/>
                <w:bCs/>
                <w:color w:val="000000"/>
                <w:sz w:val="20"/>
                <w:szCs w:val="20"/>
              </w:rPr>
              <w:t>neskladij z Ustavo</w:t>
            </w:r>
            <w:r w:rsidR="003B3CF5">
              <w:rPr>
                <w:rFonts w:cs="Calibri"/>
                <w:b w:val="0"/>
                <w:bCs/>
                <w:color w:val="000000"/>
                <w:sz w:val="20"/>
                <w:szCs w:val="20"/>
              </w:rPr>
              <w:t xml:space="preserve"> </w:t>
            </w:r>
            <w:r w:rsidR="006E678B" w:rsidRPr="006E678B">
              <w:rPr>
                <w:rFonts w:cs="Arial"/>
                <w:b w:val="0"/>
                <w:color w:val="000000"/>
                <w:sz w:val="20"/>
                <w:szCs w:val="20"/>
                <w:lang w:eastAsia="sl-SI"/>
              </w:rPr>
              <w:t>Republike Slovenije</w:t>
            </w:r>
            <w:r w:rsidR="00A81193">
              <w:rPr>
                <w:rFonts w:cs="Calibri"/>
                <w:b w:val="0"/>
                <w:bCs/>
                <w:color w:val="000000"/>
                <w:sz w:val="20"/>
                <w:szCs w:val="20"/>
              </w:rPr>
              <w:t>.</w:t>
            </w:r>
          </w:p>
          <w:p w14:paraId="1CD1E9C6" w14:textId="77777777" w:rsidR="00A81193" w:rsidRPr="00A81193" w:rsidRDefault="00A81193" w:rsidP="00EF3324">
            <w:pPr>
              <w:pStyle w:val="lennaslov"/>
              <w:spacing w:line="276" w:lineRule="auto"/>
              <w:ind w:left="720"/>
              <w:jc w:val="both"/>
              <w:rPr>
                <w:b w:val="0"/>
                <w:sz w:val="20"/>
                <w:szCs w:val="20"/>
              </w:rPr>
            </w:pPr>
          </w:p>
          <w:p w14:paraId="3C020F6C" w14:textId="77777777" w:rsidR="002B7EFF" w:rsidRPr="001C0746" w:rsidRDefault="0023085C" w:rsidP="000D2A27">
            <w:pPr>
              <w:pStyle w:val="lennaslov"/>
              <w:numPr>
                <w:ilvl w:val="0"/>
                <w:numId w:val="13"/>
              </w:numPr>
              <w:spacing w:line="276" w:lineRule="auto"/>
              <w:jc w:val="both"/>
              <w:rPr>
                <w:sz w:val="20"/>
                <w:szCs w:val="20"/>
              </w:rPr>
            </w:pPr>
            <w:r>
              <w:rPr>
                <w:sz w:val="20"/>
                <w:szCs w:val="20"/>
              </w:rPr>
              <w:t>Projekt informativne</w:t>
            </w:r>
            <w:r w:rsidR="00E15525">
              <w:rPr>
                <w:sz w:val="20"/>
                <w:szCs w:val="20"/>
              </w:rPr>
              <w:t>ga izračuna</w:t>
            </w:r>
          </w:p>
          <w:p w14:paraId="36166871" w14:textId="77777777" w:rsidR="006D7B85" w:rsidRDefault="006D7B85" w:rsidP="00EF3324">
            <w:pPr>
              <w:pStyle w:val="lennaslov"/>
              <w:spacing w:line="276" w:lineRule="auto"/>
              <w:jc w:val="both"/>
              <w:rPr>
                <w:rFonts w:cs="Calibri"/>
                <w:b w:val="0"/>
                <w:bCs/>
                <w:color w:val="000000"/>
                <w:sz w:val="20"/>
                <w:szCs w:val="20"/>
              </w:rPr>
            </w:pPr>
          </w:p>
          <w:p w14:paraId="14B19876" w14:textId="77777777" w:rsidR="00C70B40" w:rsidRDefault="00740909" w:rsidP="00EF3324">
            <w:pPr>
              <w:pStyle w:val="lennaslov"/>
              <w:spacing w:line="276" w:lineRule="auto"/>
              <w:jc w:val="both"/>
              <w:rPr>
                <w:rFonts w:cs="Calibri"/>
                <w:b w:val="0"/>
                <w:bCs/>
                <w:color w:val="000000"/>
                <w:sz w:val="20"/>
                <w:szCs w:val="20"/>
              </w:rPr>
            </w:pPr>
            <w:r>
              <w:rPr>
                <w:rFonts w:cs="Calibri"/>
                <w:b w:val="0"/>
                <w:bCs/>
                <w:color w:val="000000"/>
                <w:sz w:val="20"/>
                <w:szCs w:val="20"/>
              </w:rPr>
              <w:t>Glavni izhodišči projekta informativne</w:t>
            </w:r>
            <w:r w:rsidR="00E15525">
              <w:rPr>
                <w:rFonts w:cs="Calibri"/>
                <w:b w:val="0"/>
                <w:bCs/>
                <w:color w:val="000000"/>
                <w:sz w:val="20"/>
                <w:szCs w:val="20"/>
              </w:rPr>
              <w:t>ga</w:t>
            </w:r>
            <w:r>
              <w:rPr>
                <w:rFonts w:cs="Calibri"/>
                <w:b w:val="0"/>
                <w:bCs/>
                <w:color w:val="000000"/>
                <w:sz w:val="20"/>
                <w:szCs w:val="20"/>
              </w:rPr>
              <w:t xml:space="preserve"> </w:t>
            </w:r>
            <w:r w:rsidR="00E15525">
              <w:rPr>
                <w:rFonts w:cs="Calibri"/>
                <w:b w:val="0"/>
                <w:bCs/>
                <w:color w:val="000000"/>
                <w:sz w:val="20"/>
                <w:szCs w:val="20"/>
              </w:rPr>
              <w:t xml:space="preserve">izračuna </w:t>
            </w:r>
            <w:r>
              <w:rPr>
                <w:rFonts w:cs="Calibri"/>
                <w:b w:val="0"/>
                <w:bCs/>
                <w:color w:val="000000"/>
                <w:sz w:val="20"/>
                <w:szCs w:val="20"/>
              </w:rPr>
              <w:t xml:space="preserve">sta bili </w:t>
            </w:r>
            <w:r w:rsidR="00AF7A4A">
              <w:rPr>
                <w:rFonts w:cs="Calibri"/>
                <w:b w:val="0"/>
                <w:bCs/>
                <w:color w:val="000000"/>
                <w:sz w:val="20"/>
                <w:szCs w:val="20"/>
              </w:rPr>
              <w:t>razbremenitev strank (vlaganja nekaterih vlog) in CSD-jev (odločanja o nekaterih vlogah)</w:t>
            </w:r>
            <w:r w:rsidR="007D1B6D">
              <w:rPr>
                <w:rFonts w:cs="Calibri"/>
                <w:b w:val="0"/>
                <w:bCs/>
                <w:color w:val="000000"/>
                <w:sz w:val="20"/>
                <w:szCs w:val="20"/>
              </w:rPr>
              <w:t>,</w:t>
            </w:r>
            <w:r w:rsidR="00AF7A4A">
              <w:rPr>
                <w:rFonts w:cs="Calibri"/>
                <w:b w:val="0"/>
                <w:bCs/>
                <w:color w:val="000000"/>
                <w:sz w:val="20"/>
                <w:szCs w:val="20"/>
              </w:rPr>
              <w:t xml:space="preserve"> </w:t>
            </w:r>
            <w:r w:rsidR="007D1B6D">
              <w:rPr>
                <w:rFonts w:cs="Calibri"/>
                <w:b w:val="0"/>
                <w:bCs/>
                <w:color w:val="000000"/>
                <w:sz w:val="20"/>
                <w:szCs w:val="20"/>
              </w:rPr>
              <w:t>vendar pa se želi doseči (še) več ciljev</w:t>
            </w:r>
            <w:r w:rsidR="00A74CC9">
              <w:rPr>
                <w:rFonts w:cs="Calibri"/>
                <w:b w:val="0"/>
                <w:bCs/>
                <w:color w:val="000000"/>
                <w:sz w:val="20"/>
                <w:szCs w:val="20"/>
              </w:rPr>
              <w:t xml:space="preserve"> (predvsem odprava postopkovnih pomanjkljivosti</w:t>
            </w:r>
            <w:r w:rsidR="003566D0">
              <w:rPr>
                <w:rFonts w:cs="Calibri"/>
                <w:b w:val="0"/>
                <w:bCs/>
                <w:color w:val="000000"/>
                <w:sz w:val="20"/>
                <w:szCs w:val="20"/>
              </w:rPr>
              <w:t xml:space="preserve"> in čimprejšnje izvajanje pravic</w:t>
            </w:r>
            <w:r w:rsidR="00A74CC9">
              <w:rPr>
                <w:rFonts w:cs="Calibri"/>
                <w:b w:val="0"/>
                <w:bCs/>
                <w:color w:val="000000"/>
                <w:sz w:val="20"/>
                <w:szCs w:val="20"/>
              </w:rPr>
              <w:t>)</w:t>
            </w:r>
            <w:r w:rsidR="007D1B6D">
              <w:rPr>
                <w:rFonts w:cs="Calibri"/>
                <w:b w:val="0"/>
                <w:bCs/>
                <w:color w:val="000000"/>
                <w:sz w:val="20"/>
                <w:szCs w:val="20"/>
              </w:rPr>
              <w:t>, zato je bil</w:t>
            </w:r>
            <w:r w:rsidR="0023085C">
              <w:rPr>
                <w:rFonts w:cs="Calibri"/>
                <w:b w:val="0"/>
                <w:bCs/>
                <w:color w:val="000000"/>
                <w:sz w:val="20"/>
                <w:szCs w:val="20"/>
              </w:rPr>
              <w:t xml:space="preserve">o potrebno izhodišča razširiti in prilagoditi vsem zastavljenim ciljem. </w:t>
            </w:r>
          </w:p>
          <w:p w14:paraId="7C329F6F" w14:textId="77777777" w:rsidR="00C70B40" w:rsidRDefault="00C70B40" w:rsidP="00EF3324">
            <w:pPr>
              <w:pStyle w:val="lennaslov"/>
              <w:spacing w:line="276" w:lineRule="auto"/>
              <w:jc w:val="both"/>
              <w:rPr>
                <w:rFonts w:cs="Calibri"/>
                <w:b w:val="0"/>
                <w:bCs/>
                <w:color w:val="000000"/>
                <w:sz w:val="20"/>
                <w:szCs w:val="20"/>
              </w:rPr>
            </w:pPr>
          </w:p>
          <w:p w14:paraId="02920CDA" w14:textId="6682511E" w:rsidR="003D04D3" w:rsidRDefault="0023085C" w:rsidP="00EF3324">
            <w:pPr>
              <w:pStyle w:val="lennaslov"/>
              <w:spacing w:line="276" w:lineRule="auto"/>
              <w:jc w:val="both"/>
              <w:rPr>
                <w:rFonts w:cs="Calibri"/>
                <w:b w:val="0"/>
                <w:bCs/>
                <w:color w:val="000000"/>
                <w:sz w:val="20"/>
                <w:szCs w:val="20"/>
              </w:rPr>
            </w:pPr>
            <w:r>
              <w:rPr>
                <w:rFonts w:cs="Calibri"/>
                <w:b w:val="0"/>
                <w:bCs/>
                <w:color w:val="000000"/>
                <w:sz w:val="20"/>
                <w:szCs w:val="20"/>
              </w:rPr>
              <w:t xml:space="preserve">Pri </w:t>
            </w:r>
            <w:r w:rsidR="008C50B4">
              <w:rPr>
                <w:rFonts w:cs="Calibri"/>
                <w:b w:val="0"/>
                <w:bCs/>
                <w:color w:val="000000"/>
                <w:sz w:val="20"/>
                <w:szCs w:val="20"/>
              </w:rPr>
              <w:t>iskanju</w:t>
            </w:r>
            <w:r>
              <w:rPr>
                <w:rFonts w:cs="Calibri"/>
                <w:b w:val="0"/>
                <w:bCs/>
                <w:color w:val="000000"/>
                <w:sz w:val="20"/>
                <w:szCs w:val="20"/>
              </w:rPr>
              <w:t xml:space="preserve"> </w:t>
            </w:r>
            <w:r w:rsidR="008C50B4">
              <w:rPr>
                <w:rFonts w:cs="Calibri"/>
                <w:b w:val="0"/>
                <w:bCs/>
                <w:color w:val="000000"/>
                <w:sz w:val="20"/>
                <w:szCs w:val="20"/>
              </w:rPr>
              <w:t>rešitve</w:t>
            </w:r>
            <w:r>
              <w:rPr>
                <w:rFonts w:cs="Calibri"/>
                <w:b w:val="0"/>
                <w:bCs/>
                <w:color w:val="000000"/>
                <w:sz w:val="20"/>
                <w:szCs w:val="20"/>
              </w:rPr>
              <w:t xml:space="preserve"> se je </w:t>
            </w:r>
            <w:r w:rsidR="00134E8E">
              <w:rPr>
                <w:rFonts w:cs="Calibri"/>
                <w:b w:val="0"/>
                <w:bCs/>
                <w:color w:val="000000"/>
                <w:sz w:val="20"/>
                <w:szCs w:val="20"/>
              </w:rPr>
              <w:t>projekt informativne</w:t>
            </w:r>
            <w:r w:rsidR="00E0701F">
              <w:rPr>
                <w:rFonts w:cs="Calibri"/>
                <w:b w:val="0"/>
                <w:bCs/>
                <w:color w:val="000000"/>
                <w:sz w:val="20"/>
                <w:szCs w:val="20"/>
              </w:rPr>
              <w:t>ga</w:t>
            </w:r>
            <w:r w:rsidR="00134E8E">
              <w:rPr>
                <w:rFonts w:cs="Calibri"/>
                <w:b w:val="0"/>
                <w:bCs/>
                <w:color w:val="000000"/>
                <w:sz w:val="20"/>
                <w:szCs w:val="20"/>
              </w:rPr>
              <w:t xml:space="preserve"> </w:t>
            </w:r>
            <w:r w:rsidR="00E0701F">
              <w:rPr>
                <w:rFonts w:cs="Calibri"/>
                <w:b w:val="0"/>
                <w:bCs/>
                <w:color w:val="000000"/>
                <w:sz w:val="20"/>
                <w:szCs w:val="20"/>
              </w:rPr>
              <w:t xml:space="preserve">izračuna </w:t>
            </w:r>
            <w:r w:rsidR="00134E8E">
              <w:rPr>
                <w:rFonts w:cs="Calibri"/>
                <w:b w:val="0"/>
                <w:bCs/>
                <w:color w:val="000000"/>
                <w:sz w:val="20"/>
                <w:szCs w:val="20"/>
              </w:rPr>
              <w:t>razširil na dva koncepta:</w:t>
            </w:r>
          </w:p>
          <w:p w14:paraId="3803C16A" w14:textId="77777777" w:rsidR="008C50B4" w:rsidRDefault="008C50B4" w:rsidP="00EF3324">
            <w:pPr>
              <w:pStyle w:val="lennaslov"/>
              <w:spacing w:line="276" w:lineRule="auto"/>
              <w:jc w:val="both"/>
              <w:rPr>
                <w:rFonts w:cs="Calibri"/>
                <w:b w:val="0"/>
                <w:bCs/>
                <w:color w:val="000000"/>
                <w:sz w:val="20"/>
                <w:szCs w:val="20"/>
              </w:rPr>
            </w:pPr>
          </w:p>
          <w:p w14:paraId="031FDE86" w14:textId="2198CD89" w:rsidR="00134E8E" w:rsidRDefault="006B4143" w:rsidP="00EF3324">
            <w:pPr>
              <w:pStyle w:val="lennaslov"/>
              <w:spacing w:line="276" w:lineRule="auto"/>
              <w:jc w:val="both"/>
              <w:rPr>
                <w:rFonts w:cs="Calibri"/>
                <w:b w:val="0"/>
                <w:bCs/>
                <w:color w:val="000000"/>
                <w:sz w:val="20"/>
                <w:szCs w:val="20"/>
              </w:rPr>
            </w:pPr>
            <w:r>
              <w:rPr>
                <w:rFonts w:cs="Calibri"/>
                <w:b w:val="0"/>
                <w:bCs/>
                <w:color w:val="000000"/>
                <w:sz w:val="20"/>
                <w:szCs w:val="20"/>
              </w:rPr>
              <w:lastRenderedPageBreak/>
              <w:tab/>
              <w:t>a1) Informativn</w:t>
            </w:r>
            <w:r w:rsidR="004D3882">
              <w:rPr>
                <w:rFonts w:cs="Calibri"/>
                <w:b w:val="0"/>
                <w:bCs/>
                <w:color w:val="000000"/>
                <w:sz w:val="20"/>
                <w:szCs w:val="20"/>
              </w:rPr>
              <w:t>i</w:t>
            </w:r>
            <w:r>
              <w:rPr>
                <w:rFonts w:cs="Calibri"/>
                <w:b w:val="0"/>
                <w:bCs/>
                <w:color w:val="000000"/>
                <w:sz w:val="20"/>
                <w:szCs w:val="20"/>
              </w:rPr>
              <w:t xml:space="preserve"> </w:t>
            </w:r>
            <w:r w:rsidR="004D3882">
              <w:rPr>
                <w:rFonts w:cs="Calibri"/>
                <w:b w:val="0"/>
                <w:bCs/>
                <w:color w:val="000000"/>
                <w:sz w:val="20"/>
                <w:szCs w:val="20"/>
              </w:rPr>
              <w:t>izračun</w:t>
            </w:r>
            <w:r w:rsidR="00411C6A">
              <w:rPr>
                <w:rFonts w:cs="Calibri"/>
                <w:b w:val="0"/>
                <w:bCs/>
                <w:color w:val="000000"/>
                <w:sz w:val="20"/>
                <w:szCs w:val="20"/>
              </w:rPr>
              <w:t xml:space="preserve"> (38.a, 38.b, 38.č in 38.d člen)</w:t>
            </w:r>
          </w:p>
          <w:p w14:paraId="78A86B15" w14:textId="7E414B19" w:rsidR="006B4143" w:rsidRDefault="006B4143" w:rsidP="00EF3324">
            <w:pPr>
              <w:pStyle w:val="lennaslov"/>
              <w:spacing w:line="276" w:lineRule="auto"/>
              <w:jc w:val="both"/>
              <w:rPr>
                <w:rFonts w:cs="Calibri"/>
                <w:b w:val="0"/>
                <w:bCs/>
                <w:color w:val="000000"/>
                <w:sz w:val="20"/>
                <w:szCs w:val="20"/>
              </w:rPr>
            </w:pPr>
            <w:r>
              <w:rPr>
                <w:rFonts w:cs="Calibri"/>
                <w:b w:val="0"/>
                <w:bCs/>
                <w:color w:val="000000"/>
                <w:sz w:val="20"/>
                <w:szCs w:val="20"/>
              </w:rPr>
              <w:tab/>
              <w:t>a2) Avtomatičn</w:t>
            </w:r>
            <w:r w:rsidR="004D3882">
              <w:rPr>
                <w:rFonts w:cs="Calibri"/>
                <w:b w:val="0"/>
                <w:bCs/>
                <w:color w:val="000000"/>
                <w:sz w:val="20"/>
                <w:szCs w:val="20"/>
              </w:rPr>
              <w:t>i</w:t>
            </w:r>
            <w:r>
              <w:rPr>
                <w:rFonts w:cs="Calibri"/>
                <w:b w:val="0"/>
                <w:bCs/>
                <w:color w:val="000000"/>
                <w:sz w:val="20"/>
                <w:szCs w:val="20"/>
              </w:rPr>
              <w:t xml:space="preserve"> informativn</w:t>
            </w:r>
            <w:r w:rsidR="004D3882">
              <w:rPr>
                <w:rFonts w:cs="Calibri"/>
                <w:b w:val="0"/>
                <w:bCs/>
                <w:color w:val="000000"/>
                <w:sz w:val="20"/>
                <w:szCs w:val="20"/>
              </w:rPr>
              <w:t>i</w:t>
            </w:r>
            <w:r>
              <w:rPr>
                <w:rFonts w:cs="Calibri"/>
                <w:b w:val="0"/>
                <w:bCs/>
                <w:color w:val="000000"/>
                <w:sz w:val="20"/>
                <w:szCs w:val="20"/>
              </w:rPr>
              <w:t xml:space="preserve"> </w:t>
            </w:r>
            <w:r w:rsidR="004D3882">
              <w:rPr>
                <w:rFonts w:cs="Calibri"/>
                <w:b w:val="0"/>
                <w:bCs/>
                <w:color w:val="000000"/>
                <w:sz w:val="20"/>
                <w:szCs w:val="20"/>
              </w:rPr>
              <w:t xml:space="preserve">izračun </w:t>
            </w:r>
            <w:r>
              <w:rPr>
                <w:rFonts w:cs="Calibri"/>
                <w:b w:val="0"/>
                <w:bCs/>
                <w:color w:val="000000"/>
                <w:sz w:val="20"/>
                <w:szCs w:val="20"/>
              </w:rPr>
              <w:t>za letne pravice</w:t>
            </w:r>
            <w:r w:rsidR="00411C6A">
              <w:rPr>
                <w:rFonts w:cs="Calibri"/>
                <w:b w:val="0"/>
                <w:bCs/>
                <w:color w:val="000000"/>
                <w:sz w:val="20"/>
                <w:szCs w:val="20"/>
              </w:rPr>
              <w:t xml:space="preserve"> (38.č, 38.e, 38.f in 38.g člen)</w:t>
            </w:r>
          </w:p>
          <w:p w14:paraId="00245D98" w14:textId="24034B80" w:rsidR="00411C6A" w:rsidRDefault="00411C6A" w:rsidP="00EF3324">
            <w:pPr>
              <w:pStyle w:val="lennaslov"/>
              <w:spacing w:line="276" w:lineRule="auto"/>
              <w:jc w:val="both"/>
              <w:rPr>
                <w:rFonts w:cs="Calibri"/>
                <w:b w:val="0"/>
                <w:bCs/>
                <w:color w:val="000000"/>
                <w:sz w:val="20"/>
                <w:szCs w:val="20"/>
              </w:rPr>
            </w:pPr>
          </w:p>
          <w:p w14:paraId="39F7B3C4" w14:textId="77777777" w:rsidR="003D04D3" w:rsidRDefault="006B4143" w:rsidP="00EF3324">
            <w:pPr>
              <w:pStyle w:val="lennaslov"/>
              <w:spacing w:line="276" w:lineRule="auto"/>
              <w:jc w:val="both"/>
              <w:rPr>
                <w:rFonts w:cs="Calibri"/>
                <w:bCs/>
                <w:color w:val="000000"/>
                <w:sz w:val="20"/>
                <w:szCs w:val="20"/>
              </w:rPr>
            </w:pPr>
            <w:r>
              <w:rPr>
                <w:rFonts w:cs="Calibri"/>
                <w:b w:val="0"/>
                <w:bCs/>
                <w:color w:val="000000"/>
                <w:sz w:val="20"/>
                <w:szCs w:val="20"/>
              </w:rPr>
              <w:tab/>
            </w:r>
            <w:r w:rsidRPr="006B4143">
              <w:rPr>
                <w:rFonts w:cs="Calibri"/>
                <w:bCs/>
                <w:color w:val="000000"/>
                <w:sz w:val="20"/>
                <w:szCs w:val="20"/>
              </w:rPr>
              <w:t>a1) Informativn</w:t>
            </w:r>
            <w:r w:rsidR="004D3882">
              <w:rPr>
                <w:rFonts w:cs="Calibri"/>
                <w:bCs/>
                <w:color w:val="000000"/>
                <w:sz w:val="20"/>
                <w:szCs w:val="20"/>
              </w:rPr>
              <w:t>i</w:t>
            </w:r>
            <w:r w:rsidRPr="006B4143">
              <w:rPr>
                <w:rFonts w:cs="Calibri"/>
                <w:bCs/>
                <w:color w:val="000000"/>
                <w:sz w:val="20"/>
                <w:szCs w:val="20"/>
              </w:rPr>
              <w:t xml:space="preserve"> </w:t>
            </w:r>
            <w:r w:rsidR="004D3882">
              <w:rPr>
                <w:rFonts w:cs="Calibri"/>
                <w:bCs/>
                <w:color w:val="000000"/>
                <w:sz w:val="20"/>
                <w:szCs w:val="20"/>
              </w:rPr>
              <w:t>izračun</w:t>
            </w:r>
          </w:p>
          <w:p w14:paraId="6EB84270" w14:textId="77777777" w:rsidR="006B4143" w:rsidRPr="006B4143" w:rsidRDefault="006B4143" w:rsidP="00EF3324">
            <w:pPr>
              <w:pStyle w:val="lennaslov"/>
              <w:spacing w:line="276" w:lineRule="auto"/>
              <w:jc w:val="both"/>
              <w:rPr>
                <w:rFonts w:cs="Calibri"/>
                <w:b w:val="0"/>
                <w:bCs/>
                <w:color w:val="000000"/>
                <w:sz w:val="20"/>
                <w:szCs w:val="20"/>
              </w:rPr>
            </w:pPr>
          </w:p>
          <w:p w14:paraId="2DD9B388" w14:textId="77777777" w:rsidR="00801346" w:rsidRDefault="006B4143" w:rsidP="00EF3324">
            <w:pPr>
              <w:pStyle w:val="lennaslov"/>
              <w:spacing w:line="276" w:lineRule="auto"/>
              <w:jc w:val="both"/>
              <w:rPr>
                <w:rFonts w:cs="Calibri"/>
                <w:b w:val="0"/>
                <w:bCs/>
                <w:color w:val="000000"/>
                <w:sz w:val="20"/>
                <w:szCs w:val="20"/>
              </w:rPr>
            </w:pPr>
            <w:r>
              <w:rPr>
                <w:rFonts w:cs="Calibri"/>
                <w:b w:val="0"/>
                <w:bCs/>
                <w:color w:val="000000"/>
                <w:sz w:val="20"/>
                <w:szCs w:val="20"/>
              </w:rPr>
              <w:t>T</w:t>
            </w:r>
            <w:r w:rsidR="007D1B6D">
              <w:rPr>
                <w:rFonts w:cs="Calibri"/>
                <w:b w:val="0"/>
                <w:bCs/>
                <w:color w:val="000000"/>
                <w:sz w:val="20"/>
                <w:szCs w:val="20"/>
              </w:rPr>
              <w:t xml:space="preserve">ako laična </w:t>
            </w:r>
            <w:r>
              <w:rPr>
                <w:rFonts w:cs="Calibri"/>
                <w:b w:val="0"/>
                <w:bCs/>
                <w:color w:val="000000"/>
                <w:sz w:val="20"/>
                <w:szCs w:val="20"/>
              </w:rPr>
              <w:t>kakor tudi</w:t>
            </w:r>
            <w:r w:rsidR="007D1B6D">
              <w:rPr>
                <w:rFonts w:cs="Calibri"/>
                <w:b w:val="0"/>
                <w:bCs/>
                <w:color w:val="000000"/>
                <w:sz w:val="20"/>
                <w:szCs w:val="20"/>
              </w:rPr>
              <w:t xml:space="preserve"> strokovna javnost</w:t>
            </w:r>
            <w:r w:rsidR="008C50B4">
              <w:rPr>
                <w:rFonts w:cs="Calibri"/>
                <w:b w:val="0"/>
                <w:bCs/>
                <w:color w:val="000000"/>
                <w:sz w:val="20"/>
                <w:szCs w:val="20"/>
              </w:rPr>
              <w:t>,</w:t>
            </w:r>
            <w:r w:rsidR="007D1B6D">
              <w:rPr>
                <w:rFonts w:cs="Calibri"/>
                <w:b w:val="0"/>
                <w:bCs/>
                <w:color w:val="000000"/>
                <w:sz w:val="20"/>
                <w:szCs w:val="20"/>
              </w:rPr>
              <w:t xml:space="preserve"> že nekaj časa CSD-jem očita, da strank ne seznanja z ugotovitvami v upravnem postopku pred izdajo odločbe, </w:t>
            </w:r>
            <w:r w:rsidR="00FB1538">
              <w:rPr>
                <w:rFonts w:cs="Calibri"/>
                <w:b w:val="0"/>
                <w:bCs/>
                <w:color w:val="000000"/>
                <w:sz w:val="20"/>
                <w:szCs w:val="20"/>
              </w:rPr>
              <w:t xml:space="preserve">s čimer so kršene določbe Zakona o splošnem upravnem postopku </w:t>
            </w:r>
            <w:r w:rsidR="00EB043A" w:rsidRPr="00EB043A">
              <w:rPr>
                <w:rFonts w:cs="Calibri"/>
                <w:b w:val="0"/>
                <w:bCs/>
                <w:color w:val="000000"/>
                <w:sz w:val="20"/>
                <w:szCs w:val="20"/>
              </w:rPr>
              <w:t>(Uradni list RS, št. 24/06 – uradno prečiščeno besedilo, 105/06 – ZUS-1, 126/07, 65/08, 8/10 in 82/13; v nadaljnjem besedilu: ZUP)</w:t>
            </w:r>
            <w:r w:rsidR="00EB043A">
              <w:rPr>
                <w:rFonts w:cs="Calibri"/>
                <w:b w:val="0"/>
                <w:bCs/>
                <w:color w:val="000000"/>
                <w:sz w:val="20"/>
                <w:szCs w:val="20"/>
              </w:rPr>
              <w:t xml:space="preserve"> –</w:t>
            </w:r>
            <w:r w:rsidR="00801346">
              <w:rPr>
                <w:rFonts w:cs="Calibri"/>
                <w:b w:val="0"/>
                <w:bCs/>
                <w:color w:val="000000"/>
                <w:sz w:val="20"/>
                <w:szCs w:val="20"/>
              </w:rPr>
              <w:t xml:space="preserve"> načelo zaslišanja stranke</w:t>
            </w:r>
            <w:r w:rsidR="00FB1538">
              <w:rPr>
                <w:rStyle w:val="Sprotnaopomba-sklic"/>
                <w:rFonts w:cs="Calibri"/>
                <w:b w:val="0"/>
                <w:bCs/>
                <w:color w:val="000000"/>
                <w:sz w:val="20"/>
                <w:szCs w:val="20"/>
              </w:rPr>
              <w:footnoteReference w:id="1"/>
            </w:r>
            <w:r w:rsidR="00801346">
              <w:rPr>
                <w:rFonts w:cs="Calibri"/>
                <w:b w:val="0"/>
                <w:bCs/>
                <w:color w:val="000000"/>
                <w:sz w:val="20"/>
                <w:szCs w:val="20"/>
              </w:rPr>
              <w:t>, pravica stranke do seznanitve z uspehom dokazovanja (ter da se o tem izreče)</w:t>
            </w:r>
            <w:r w:rsidR="00FB1538">
              <w:rPr>
                <w:rStyle w:val="Sprotnaopomba-sklic"/>
                <w:rFonts w:cs="Calibri"/>
                <w:b w:val="0"/>
                <w:bCs/>
                <w:color w:val="000000"/>
                <w:sz w:val="20"/>
                <w:szCs w:val="20"/>
              </w:rPr>
              <w:footnoteReference w:id="2"/>
            </w:r>
            <w:r w:rsidR="00801346">
              <w:rPr>
                <w:rFonts w:cs="Calibri"/>
                <w:b w:val="0"/>
                <w:bCs/>
                <w:color w:val="000000"/>
                <w:sz w:val="20"/>
                <w:szCs w:val="20"/>
              </w:rPr>
              <w:t xml:space="preserve"> in dolžnostjo CSD-ja, da ne izda odločbe, če stranki ni dana možnost,</w:t>
            </w:r>
            <w:r w:rsidR="00801346">
              <w:t xml:space="preserve"> </w:t>
            </w:r>
            <w:r w:rsidR="00801346" w:rsidRPr="00801346">
              <w:rPr>
                <w:rFonts w:cs="Calibri"/>
                <w:b w:val="0"/>
                <w:bCs/>
                <w:color w:val="000000"/>
                <w:sz w:val="20"/>
                <w:szCs w:val="20"/>
              </w:rPr>
              <w:t>da se izreče o dejstvih in okoliščinah, ki so pomembna za izdajo odločbe</w:t>
            </w:r>
            <w:r w:rsidR="00FB1538">
              <w:rPr>
                <w:rStyle w:val="Sprotnaopomba-sklic"/>
                <w:rFonts w:cs="Calibri"/>
                <w:b w:val="0"/>
                <w:bCs/>
                <w:color w:val="000000"/>
                <w:sz w:val="20"/>
                <w:szCs w:val="20"/>
              </w:rPr>
              <w:footnoteReference w:id="3"/>
            </w:r>
            <w:r w:rsidR="00801346" w:rsidRPr="00801346">
              <w:rPr>
                <w:rFonts w:cs="Calibri"/>
                <w:b w:val="0"/>
                <w:bCs/>
                <w:color w:val="000000"/>
                <w:sz w:val="20"/>
                <w:szCs w:val="20"/>
              </w:rPr>
              <w:t>.</w:t>
            </w:r>
          </w:p>
          <w:p w14:paraId="13C9312A" w14:textId="77777777" w:rsidR="006B4143" w:rsidRDefault="006B4143" w:rsidP="00EF3324">
            <w:pPr>
              <w:pStyle w:val="lennaslov"/>
              <w:spacing w:line="276" w:lineRule="auto"/>
              <w:jc w:val="both"/>
              <w:rPr>
                <w:rFonts w:cs="Calibri"/>
                <w:b w:val="0"/>
                <w:bCs/>
                <w:color w:val="000000"/>
                <w:sz w:val="20"/>
                <w:szCs w:val="20"/>
              </w:rPr>
            </w:pPr>
          </w:p>
          <w:p w14:paraId="286FDA0C" w14:textId="77777777" w:rsidR="00801346" w:rsidRDefault="00EB043A" w:rsidP="00EF3324">
            <w:pPr>
              <w:pStyle w:val="lennaslov"/>
              <w:spacing w:line="276" w:lineRule="auto"/>
              <w:jc w:val="both"/>
              <w:rPr>
                <w:rFonts w:cs="Calibri"/>
                <w:b w:val="0"/>
                <w:bCs/>
                <w:color w:val="000000"/>
                <w:sz w:val="20"/>
                <w:szCs w:val="20"/>
              </w:rPr>
            </w:pPr>
            <w:r>
              <w:rPr>
                <w:rFonts w:cs="Calibri"/>
                <w:b w:val="0"/>
                <w:bCs/>
                <w:color w:val="000000"/>
                <w:sz w:val="20"/>
                <w:szCs w:val="20"/>
              </w:rPr>
              <w:t>V praksi</w:t>
            </w:r>
            <w:r w:rsidR="00801346">
              <w:rPr>
                <w:rFonts w:cs="Calibri"/>
                <w:b w:val="0"/>
                <w:bCs/>
                <w:color w:val="000000"/>
                <w:sz w:val="20"/>
                <w:szCs w:val="20"/>
              </w:rPr>
              <w:t xml:space="preserve"> ima stranka možnost vse okoliščin</w:t>
            </w:r>
            <w:r w:rsidR="008C50B4">
              <w:rPr>
                <w:rFonts w:cs="Calibri"/>
                <w:b w:val="0"/>
                <w:bCs/>
                <w:color w:val="000000"/>
                <w:sz w:val="20"/>
                <w:szCs w:val="20"/>
              </w:rPr>
              <w:t>e za katere meni, da so pomembne</w:t>
            </w:r>
            <w:r w:rsidR="00801346">
              <w:rPr>
                <w:rFonts w:cs="Calibri"/>
                <w:b w:val="0"/>
                <w:bCs/>
                <w:color w:val="000000"/>
                <w:sz w:val="20"/>
                <w:szCs w:val="20"/>
              </w:rPr>
              <w:t xml:space="preserve"> za odločitev, napisati na vlogi</w:t>
            </w:r>
            <w:r w:rsidR="008C50B4">
              <w:rPr>
                <w:rFonts w:cs="Calibri"/>
                <w:b w:val="0"/>
                <w:bCs/>
                <w:color w:val="000000"/>
                <w:sz w:val="20"/>
                <w:szCs w:val="20"/>
              </w:rPr>
              <w:t>,</w:t>
            </w:r>
            <w:r w:rsidR="00801346">
              <w:rPr>
                <w:rFonts w:cs="Calibri"/>
                <w:b w:val="0"/>
                <w:bCs/>
                <w:color w:val="000000"/>
                <w:sz w:val="20"/>
                <w:szCs w:val="20"/>
              </w:rPr>
              <w:t xml:space="preserve"> s katero uveljavlja posamezno pravico</w:t>
            </w:r>
            <w:r w:rsidR="008C50B4">
              <w:rPr>
                <w:rFonts w:cs="Calibri"/>
                <w:b w:val="0"/>
                <w:bCs/>
                <w:color w:val="000000"/>
                <w:sz w:val="20"/>
                <w:szCs w:val="20"/>
              </w:rPr>
              <w:t xml:space="preserve"> iz javnih sredstev</w:t>
            </w:r>
            <w:r w:rsidR="00801346">
              <w:rPr>
                <w:rFonts w:cs="Calibri"/>
                <w:b w:val="0"/>
                <w:bCs/>
                <w:color w:val="000000"/>
                <w:sz w:val="20"/>
                <w:szCs w:val="20"/>
              </w:rPr>
              <w:t xml:space="preserve">. CSD na podlagi podatkov, ki so navedeni na vlogi (in pridobljenih po uradni dolžnosti) ter okoliščin, ki so napisane na vlogi, odloči o zadevi, stranka pa ima možnost </w:t>
            </w:r>
            <w:r w:rsidR="00DA0096">
              <w:rPr>
                <w:rFonts w:cs="Calibri"/>
                <w:b w:val="0"/>
                <w:bCs/>
                <w:color w:val="000000"/>
                <w:sz w:val="20"/>
                <w:szCs w:val="20"/>
              </w:rPr>
              <w:t xml:space="preserve">pritožbe o ugotovitvah CSD. </w:t>
            </w:r>
            <w:r>
              <w:rPr>
                <w:rFonts w:cs="Calibri"/>
                <w:b w:val="0"/>
                <w:bCs/>
                <w:color w:val="000000"/>
                <w:sz w:val="20"/>
                <w:szCs w:val="20"/>
              </w:rPr>
              <w:t xml:space="preserve">Sodna praksa navedene prakse ne podpira, zato je bilo </w:t>
            </w:r>
            <w:r w:rsidR="008C50B4">
              <w:rPr>
                <w:rFonts w:cs="Calibri"/>
                <w:b w:val="0"/>
                <w:bCs/>
                <w:color w:val="000000"/>
                <w:sz w:val="20"/>
                <w:szCs w:val="20"/>
              </w:rPr>
              <w:t>treba poiskati drugačno rešitev</w:t>
            </w:r>
            <w:r>
              <w:rPr>
                <w:rFonts w:cs="Calibri"/>
                <w:b w:val="0"/>
                <w:bCs/>
                <w:color w:val="000000"/>
                <w:sz w:val="20"/>
                <w:szCs w:val="20"/>
              </w:rPr>
              <w:t>.</w:t>
            </w:r>
          </w:p>
          <w:p w14:paraId="660CC444" w14:textId="77777777" w:rsidR="00801346" w:rsidRDefault="00801346" w:rsidP="00EF3324">
            <w:pPr>
              <w:pStyle w:val="lennaslov"/>
              <w:spacing w:line="276" w:lineRule="auto"/>
              <w:jc w:val="both"/>
              <w:rPr>
                <w:rFonts w:cs="Calibri"/>
                <w:b w:val="0"/>
                <w:bCs/>
                <w:color w:val="000000"/>
                <w:sz w:val="20"/>
                <w:szCs w:val="20"/>
              </w:rPr>
            </w:pPr>
          </w:p>
          <w:p w14:paraId="12D2509A" w14:textId="77777777" w:rsidR="00EB043A" w:rsidRDefault="00EB043A" w:rsidP="00EF3324">
            <w:pPr>
              <w:pStyle w:val="lennaslov"/>
              <w:spacing w:line="276" w:lineRule="auto"/>
              <w:jc w:val="both"/>
              <w:rPr>
                <w:rFonts w:cs="Calibri"/>
                <w:b w:val="0"/>
                <w:bCs/>
                <w:color w:val="000000"/>
                <w:sz w:val="20"/>
                <w:szCs w:val="20"/>
              </w:rPr>
            </w:pPr>
            <w:r>
              <w:rPr>
                <w:rFonts w:cs="Calibri"/>
                <w:b w:val="0"/>
                <w:bCs/>
                <w:color w:val="000000"/>
                <w:sz w:val="20"/>
                <w:szCs w:val="20"/>
              </w:rPr>
              <w:t>Za leto 2015 je bilo izdanih več kot 750.000 (pozitivnih in negativnih) odločb in sklepov za pravice iz javnih sredstev</w:t>
            </w:r>
            <w:r w:rsidR="00EF468A">
              <w:rPr>
                <w:rFonts w:cs="Calibri"/>
                <w:b w:val="0"/>
                <w:bCs/>
                <w:color w:val="000000"/>
                <w:sz w:val="20"/>
                <w:szCs w:val="20"/>
              </w:rPr>
              <w:t xml:space="preserve">, zato ni realno pričakovati, da bi CSD-ji v vseh primerih vabili stranke, da bi </w:t>
            </w:r>
            <w:r w:rsidR="000B6D3F">
              <w:rPr>
                <w:rFonts w:cs="Calibri"/>
                <w:b w:val="0"/>
                <w:bCs/>
                <w:color w:val="000000"/>
                <w:sz w:val="20"/>
                <w:szCs w:val="20"/>
              </w:rPr>
              <w:t>le-te</w:t>
            </w:r>
            <w:r w:rsidR="00EF468A">
              <w:rPr>
                <w:rFonts w:cs="Calibri"/>
                <w:b w:val="0"/>
                <w:bCs/>
                <w:color w:val="000000"/>
                <w:sz w:val="20"/>
                <w:szCs w:val="20"/>
              </w:rPr>
              <w:t xml:space="preserve"> dobile možnost </w:t>
            </w:r>
            <w:r w:rsidR="008C50B4">
              <w:rPr>
                <w:rFonts w:cs="Calibri"/>
                <w:b w:val="0"/>
                <w:bCs/>
                <w:color w:val="000000"/>
                <w:sz w:val="20"/>
                <w:szCs w:val="20"/>
              </w:rPr>
              <w:t>za</w:t>
            </w:r>
            <w:r w:rsidR="00EF468A">
              <w:rPr>
                <w:rFonts w:cs="Calibri"/>
                <w:b w:val="0"/>
                <w:bCs/>
                <w:color w:val="000000"/>
                <w:sz w:val="20"/>
                <w:szCs w:val="20"/>
              </w:rPr>
              <w:t xml:space="preserve"> seznanit</w:t>
            </w:r>
            <w:r w:rsidR="008C50B4">
              <w:rPr>
                <w:rFonts w:cs="Calibri"/>
                <w:b w:val="0"/>
                <w:bCs/>
                <w:color w:val="000000"/>
                <w:sz w:val="20"/>
                <w:szCs w:val="20"/>
              </w:rPr>
              <w:t>ev</w:t>
            </w:r>
            <w:r w:rsidR="00EF468A">
              <w:rPr>
                <w:rFonts w:cs="Calibri"/>
                <w:b w:val="0"/>
                <w:bCs/>
                <w:color w:val="000000"/>
                <w:sz w:val="20"/>
                <w:szCs w:val="20"/>
              </w:rPr>
              <w:t xml:space="preserve"> z uspehom dokazovanja (in da se o tem izrečejo). Navedeno bi namreč</w:t>
            </w:r>
            <w:r w:rsidR="008C50B4">
              <w:rPr>
                <w:rFonts w:cs="Calibri"/>
                <w:b w:val="0"/>
                <w:bCs/>
                <w:color w:val="000000"/>
                <w:sz w:val="20"/>
                <w:szCs w:val="20"/>
              </w:rPr>
              <w:t xml:space="preserve"> v praksi</w:t>
            </w:r>
            <w:r w:rsidR="00EF468A">
              <w:rPr>
                <w:rFonts w:cs="Calibri"/>
                <w:b w:val="0"/>
                <w:bCs/>
                <w:color w:val="000000"/>
                <w:sz w:val="20"/>
                <w:szCs w:val="20"/>
              </w:rPr>
              <w:t xml:space="preserve"> pomenilo zelo veliko dodatno obremenitev CSD-jev</w:t>
            </w:r>
            <w:r w:rsidR="00B77546">
              <w:rPr>
                <w:rFonts w:cs="Calibri"/>
                <w:b w:val="0"/>
                <w:bCs/>
                <w:color w:val="000000"/>
                <w:sz w:val="20"/>
                <w:szCs w:val="20"/>
              </w:rPr>
              <w:t xml:space="preserve"> (kar bi lahko pripeljalo celo do kolapsa CSD-jev)</w:t>
            </w:r>
            <w:r w:rsidR="00EF468A">
              <w:rPr>
                <w:rFonts w:cs="Calibri"/>
                <w:b w:val="0"/>
                <w:bCs/>
                <w:color w:val="000000"/>
                <w:sz w:val="20"/>
                <w:szCs w:val="20"/>
              </w:rPr>
              <w:t xml:space="preserve">, hkrati pa povzročilo </w:t>
            </w:r>
            <w:r w:rsidR="008C50B4">
              <w:rPr>
                <w:rFonts w:cs="Calibri"/>
                <w:b w:val="0"/>
                <w:bCs/>
                <w:color w:val="000000"/>
                <w:sz w:val="20"/>
                <w:szCs w:val="20"/>
              </w:rPr>
              <w:t>nezadovoljstvo</w:t>
            </w:r>
            <w:r w:rsidR="00EF468A">
              <w:rPr>
                <w:rFonts w:cs="Calibri"/>
                <w:b w:val="0"/>
                <w:bCs/>
                <w:color w:val="000000"/>
                <w:sz w:val="20"/>
                <w:szCs w:val="20"/>
              </w:rPr>
              <w:t xml:space="preserve"> strank</w:t>
            </w:r>
            <w:r w:rsidR="00B77546">
              <w:rPr>
                <w:rFonts w:cs="Calibri"/>
                <w:b w:val="0"/>
                <w:bCs/>
                <w:color w:val="000000"/>
                <w:sz w:val="20"/>
                <w:szCs w:val="20"/>
              </w:rPr>
              <w:t>, saj bi nastale ogromne zamude pri odločanju</w:t>
            </w:r>
            <w:r w:rsidR="00EF468A">
              <w:rPr>
                <w:rFonts w:cs="Calibri"/>
                <w:b w:val="0"/>
                <w:bCs/>
                <w:color w:val="000000"/>
                <w:sz w:val="20"/>
                <w:szCs w:val="20"/>
              </w:rPr>
              <w:t xml:space="preserve">. </w:t>
            </w:r>
          </w:p>
          <w:p w14:paraId="296AED01" w14:textId="77777777" w:rsidR="00EB043A" w:rsidRDefault="00EB043A" w:rsidP="00EF3324">
            <w:pPr>
              <w:pStyle w:val="lennaslov"/>
              <w:spacing w:line="276" w:lineRule="auto"/>
              <w:jc w:val="both"/>
              <w:rPr>
                <w:rFonts w:cs="Calibri"/>
                <w:b w:val="0"/>
                <w:bCs/>
                <w:color w:val="000000"/>
                <w:sz w:val="20"/>
                <w:szCs w:val="20"/>
              </w:rPr>
            </w:pPr>
          </w:p>
          <w:p w14:paraId="0612F6AA" w14:textId="77777777" w:rsidR="00B77546" w:rsidRDefault="00EB043A" w:rsidP="00EF3324">
            <w:pPr>
              <w:pStyle w:val="lennaslov"/>
              <w:spacing w:line="276" w:lineRule="auto"/>
              <w:jc w:val="both"/>
              <w:rPr>
                <w:rFonts w:cs="Calibri"/>
                <w:b w:val="0"/>
                <w:bCs/>
                <w:color w:val="000000"/>
                <w:sz w:val="20"/>
                <w:szCs w:val="20"/>
              </w:rPr>
            </w:pPr>
            <w:r>
              <w:rPr>
                <w:rFonts w:cs="Calibri"/>
                <w:b w:val="0"/>
                <w:bCs/>
                <w:color w:val="000000"/>
                <w:sz w:val="20"/>
                <w:szCs w:val="20"/>
              </w:rPr>
              <w:t>V skladu z navedenim</w:t>
            </w:r>
            <w:r w:rsidR="007D1B6D">
              <w:rPr>
                <w:rFonts w:cs="Calibri"/>
                <w:b w:val="0"/>
                <w:bCs/>
                <w:color w:val="000000"/>
                <w:sz w:val="20"/>
                <w:szCs w:val="20"/>
              </w:rPr>
              <w:t xml:space="preserve"> se je razmišljalo, da bi </w:t>
            </w:r>
            <w:r w:rsidR="000B6D3F">
              <w:rPr>
                <w:rFonts w:cs="Calibri"/>
                <w:b w:val="0"/>
                <w:bCs/>
                <w:color w:val="000000"/>
                <w:sz w:val="20"/>
                <w:szCs w:val="20"/>
              </w:rPr>
              <w:t>izdaja informativnega</w:t>
            </w:r>
            <w:r w:rsidR="007D1B6D">
              <w:rPr>
                <w:rFonts w:cs="Calibri"/>
                <w:b w:val="0"/>
                <w:bCs/>
                <w:color w:val="000000"/>
                <w:sz w:val="20"/>
                <w:szCs w:val="20"/>
              </w:rPr>
              <w:t xml:space="preserve"> izračun</w:t>
            </w:r>
            <w:r w:rsidR="000B6D3F">
              <w:rPr>
                <w:rFonts w:cs="Calibri"/>
                <w:b w:val="0"/>
                <w:bCs/>
                <w:color w:val="000000"/>
                <w:sz w:val="20"/>
                <w:szCs w:val="20"/>
              </w:rPr>
              <w:t>a</w:t>
            </w:r>
            <w:r w:rsidR="007D1B6D">
              <w:rPr>
                <w:rFonts w:cs="Calibri"/>
                <w:b w:val="0"/>
                <w:bCs/>
                <w:color w:val="000000"/>
                <w:sz w:val="20"/>
                <w:szCs w:val="20"/>
              </w:rPr>
              <w:t xml:space="preserve">, ki bi imel </w:t>
            </w:r>
            <w:r w:rsidR="000B6D3F">
              <w:rPr>
                <w:rFonts w:cs="Calibri"/>
                <w:b w:val="0"/>
                <w:bCs/>
                <w:color w:val="000000"/>
                <w:sz w:val="20"/>
                <w:szCs w:val="20"/>
              </w:rPr>
              <w:t xml:space="preserve">navedeno </w:t>
            </w:r>
            <w:r w:rsidR="007D1B6D">
              <w:rPr>
                <w:rFonts w:cs="Calibri"/>
                <w:b w:val="0"/>
                <w:bCs/>
                <w:color w:val="000000"/>
                <w:sz w:val="20"/>
                <w:szCs w:val="20"/>
              </w:rPr>
              <w:t>vlogo</w:t>
            </w:r>
            <w:r w:rsidR="008C50B4">
              <w:rPr>
                <w:rFonts w:cs="Calibri"/>
                <w:b w:val="0"/>
                <w:bCs/>
                <w:color w:val="000000"/>
                <w:sz w:val="20"/>
                <w:szCs w:val="20"/>
              </w:rPr>
              <w:t>,</w:t>
            </w:r>
            <w:r w:rsidR="000B6D3F">
              <w:rPr>
                <w:rFonts w:cs="Calibri"/>
                <w:b w:val="0"/>
                <w:bCs/>
                <w:color w:val="000000"/>
                <w:sz w:val="20"/>
                <w:szCs w:val="20"/>
              </w:rPr>
              <w:t xml:space="preserve"> rešila zatečeno stanje</w:t>
            </w:r>
            <w:r w:rsidR="007D1B6D">
              <w:rPr>
                <w:rFonts w:cs="Calibri"/>
                <w:b w:val="0"/>
                <w:bCs/>
                <w:color w:val="000000"/>
                <w:sz w:val="20"/>
                <w:szCs w:val="20"/>
              </w:rPr>
              <w:t>. Zoper informativni izračun, bi imela stranka možnost ugovora</w:t>
            </w:r>
            <w:r w:rsidR="003B0F45">
              <w:rPr>
                <w:rFonts w:cs="Calibri"/>
                <w:b w:val="0"/>
                <w:bCs/>
                <w:color w:val="000000"/>
                <w:sz w:val="20"/>
                <w:szCs w:val="20"/>
              </w:rPr>
              <w:t>. Z ugovorom</w:t>
            </w:r>
            <w:r w:rsidR="008C50B4">
              <w:rPr>
                <w:rFonts w:cs="Calibri"/>
                <w:b w:val="0"/>
                <w:bCs/>
                <w:color w:val="000000"/>
                <w:sz w:val="20"/>
                <w:szCs w:val="20"/>
              </w:rPr>
              <w:t xml:space="preserve"> se da stranki </w:t>
            </w:r>
            <w:r w:rsidR="00B77546">
              <w:rPr>
                <w:rFonts w:cs="Calibri"/>
                <w:b w:val="0"/>
                <w:bCs/>
                <w:color w:val="000000"/>
                <w:sz w:val="20"/>
                <w:szCs w:val="20"/>
              </w:rPr>
              <w:t>možnost, da se opredeli do vseh ugotovitev CSD-ja. V</w:t>
            </w:r>
            <w:r w:rsidR="007D1B6D">
              <w:rPr>
                <w:rFonts w:cs="Calibri"/>
                <w:b w:val="0"/>
                <w:bCs/>
                <w:color w:val="000000"/>
                <w:sz w:val="20"/>
                <w:szCs w:val="20"/>
              </w:rPr>
              <w:t xml:space="preserve"> primeru, da stranka ne bi ugovarjala, bi informativni izračun postal odločba. </w:t>
            </w:r>
          </w:p>
          <w:p w14:paraId="208D8D2F" w14:textId="77777777" w:rsidR="00B77546" w:rsidRDefault="00B77546" w:rsidP="00EF3324">
            <w:pPr>
              <w:pStyle w:val="lennaslov"/>
              <w:spacing w:line="276" w:lineRule="auto"/>
              <w:jc w:val="both"/>
              <w:rPr>
                <w:rFonts w:cs="Calibri"/>
                <w:b w:val="0"/>
                <w:bCs/>
                <w:color w:val="000000"/>
                <w:sz w:val="20"/>
                <w:szCs w:val="20"/>
              </w:rPr>
            </w:pPr>
          </w:p>
          <w:p w14:paraId="716E0B1B" w14:textId="77777777" w:rsidR="008C50B4" w:rsidRDefault="007D1B6D" w:rsidP="00EF3324">
            <w:pPr>
              <w:pStyle w:val="lennaslov"/>
              <w:spacing w:line="276" w:lineRule="auto"/>
              <w:jc w:val="both"/>
              <w:rPr>
                <w:rFonts w:cs="Calibri"/>
                <w:b w:val="0"/>
                <w:bCs/>
                <w:color w:val="000000"/>
                <w:sz w:val="20"/>
                <w:szCs w:val="20"/>
              </w:rPr>
            </w:pPr>
            <w:r>
              <w:rPr>
                <w:rFonts w:cs="Calibri"/>
                <w:b w:val="0"/>
                <w:bCs/>
                <w:color w:val="000000"/>
                <w:sz w:val="20"/>
                <w:szCs w:val="20"/>
              </w:rPr>
              <w:t xml:space="preserve">Ob preučevanju te možnosti je bilo ugotovljeno, da bi morale stranke čakati na </w:t>
            </w:r>
            <w:r w:rsidR="00633FA3">
              <w:rPr>
                <w:rFonts w:cs="Calibri"/>
                <w:b w:val="0"/>
                <w:bCs/>
                <w:color w:val="000000"/>
                <w:sz w:val="20"/>
                <w:szCs w:val="20"/>
              </w:rPr>
              <w:t xml:space="preserve">začetek </w:t>
            </w:r>
            <w:r>
              <w:rPr>
                <w:rFonts w:cs="Calibri"/>
                <w:b w:val="0"/>
                <w:bCs/>
                <w:color w:val="000000"/>
                <w:sz w:val="20"/>
                <w:szCs w:val="20"/>
              </w:rPr>
              <w:t>izvrš</w:t>
            </w:r>
            <w:r w:rsidR="00633FA3">
              <w:rPr>
                <w:rFonts w:cs="Calibri"/>
                <w:b w:val="0"/>
                <w:bCs/>
                <w:color w:val="000000"/>
                <w:sz w:val="20"/>
                <w:szCs w:val="20"/>
              </w:rPr>
              <w:t>evanja</w:t>
            </w:r>
            <w:r>
              <w:rPr>
                <w:rFonts w:cs="Calibri"/>
                <w:b w:val="0"/>
                <w:bCs/>
                <w:color w:val="000000"/>
                <w:sz w:val="20"/>
                <w:szCs w:val="20"/>
              </w:rPr>
              <w:t xml:space="preserve"> </w:t>
            </w:r>
            <w:r w:rsidR="00633FA3">
              <w:rPr>
                <w:rFonts w:cs="Calibri"/>
                <w:b w:val="0"/>
                <w:bCs/>
                <w:color w:val="000000"/>
                <w:sz w:val="20"/>
                <w:szCs w:val="20"/>
              </w:rPr>
              <w:t>svojih pravic</w:t>
            </w:r>
            <w:r>
              <w:rPr>
                <w:rFonts w:cs="Calibri"/>
                <w:b w:val="0"/>
                <w:bCs/>
                <w:color w:val="000000"/>
                <w:sz w:val="20"/>
                <w:szCs w:val="20"/>
              </w:rPr>
              <w:t xml:space="preserve"> (</w:t>
            </w:r>
            <w:r w:rsidR="00633FA3">
              <w:rPr>
                <w:rFonts w:cs="Calibri"/>
                <w:b w:val="0"/>
                <w:bCs/>
                <w:color w:val="000000"/>
                <w:sz w:val="20"/>
                <w:szCs w:val="20"/>
              </w:rPr>
              <w:t xml:space="preserve">informativni izračun </w:t>
            </w:r>
            <w:r>
              <w:rPr>
                <w:rFonts w:cs="Calibri"/>
                <w:b w:val="0"/>
                <w:bCs/>
                <w:color w:val="000000"/>
                <w:sz w:val="20"/>
                <w:szCs w:val="20"/>
              </w:rPr>
              <w:t>bi se še vedno vročal z navadno pošto in bi veljala fikcija vročitve podobno, kot to velja za odločbe po ZUPJS), kar pa pomeni, da bi glede prejemanja (npr. DSP ali OD) oziroma uveljavljanje pravice (npr. VR</w:t>
            </w:r>
            <w:r w:rsidR="00B77546">
              <w:rPr>
                <w:rFonts w:cs="Calibri"/>
                <w:b w:val="0"/>
                <w:bCs/>
                <w:color w:val="000000"/>
                <w:sz w:val="20"/>
                <w:szCs w:val="20"/>
              </w:rPr>
              <w:t xml:space="preserve"> ali NA</w:t>
            </w:r>
            <w:r>
              <w:rPr>
                <w:rFonts w:cs="Calibri"/>
                <w:b w:val="0"/>
                <w:bCs/>
                <w:color w:val="000000"/>
                <w:sz w:val="20"/>
                <w:szCs w:val="20"/>
              </w:rPr>
              <w:t>) nastal vsaj enomesečni zamik</w:t>
            </w:r>
            <w:r w:rsidR="000E128E">
              <w:rPr>
                <w:rFonts w:cs="Calibri"/>
                <w:b w:val="0"/>
                <w:bCs/>
                <w:color w:val="000000"/>
                <w:sz w:val="20"/>
                <w:szCs w:val="20"/>
              </w:rPr>
              <w:t xml:space="preserve"> od izdaje informativnega izračuna</w:t>
            </w:r>
            <w:r>
              <w:rPr>
                <w:rFonts w:cs="Calibri"/>
                <w:b w:val="0"/>
                <w:bCs/>
                <w:color w:val="000000"/>
                <w:sz w:val="20"/>
                <w:szCs w:val="20"/>
              </w:rPr>
              <w:t xml:space="preserve">, kar </w:t>
            </w:r>
            <w:r w:rsidR="008C50B4">
              <w:rPr>
                <w:rFonts w:cs="Calibri"/>
                <w:b w:val="0"/>
                <w:bCs/>
                <w:color w:val="000000"/>
                <w:sz w:val="20"/>
                <w:szCs w:val="20"/>
              </w:rPr>
              <w:t>glede na naravo oziroma namen pravic iz javnih sredstev</w:t>
            </w:r>
            <w:r>
              <w:rPr>
                <w:rFonts w:cs="Calibri"/>
                <w:b w:val="0"/>
                <w:bCs/>
                <w:color w:val="000000"/>
                <w:sz w:val="20"/>
                <w:szCs w:val="20"/>
              </w:rPr>
              <w:t xml:space="preserve"> ni sprejemljivo. Stranka bi sicer </w:t>
            </w:r>
            <w:r w:rsidR="000B6D3F">
              <w:rPr>
                <w:rFonts w:cs="Calibri"/>
                <w:b w:val="0"/>
                <w:bCs/>
                <w:color w:val="000000"/>
                <w:sz w:val="20"/>
                <w:szCs w:val="20"/>
              </w:rPr>
              <w:t xml:space="preserve">imela </w:t>
            </w:r>
            <w:r>
              <w:rPr>
                <w:rFonts w:cs="Calibri"/>
                <w:b w:val="0"/>
                <w:bCs/>
                <w:color w:val="000000"/>
                <w:sz w:val="20"/>
                <w:szCs w:val="20"/>
              </w:rPr>
              <w:t xml:space="preserve">tudi možnost odpovedati se pravici do ugovora, vendar pa je to v nasprotju z osnovnima ciljema predloga – razbremenitev strank in CSD-jev. </w:t>
            </w:r>
          </w:p>
          <w:p w14:paraId="25ACEC24" w14:textId="77777777" w:rsidR="008C50B4" w:rsidRDefault="008C50B4" w:rsidP="00EF3324">
            <w:pPr>
              <w:pStyle w:val="lennaslov"/>
              <w:spacing w:line="276" w:lineRule="auto"/>
              <w:jc w:val="both"/>
              <w:rPr>
                <w:rFonts w:cs="Calibri"/>
                <w:b w:val="0"/>
                <w:bCs/>
                <w:color w:val="000000"/>
                <w:sz w:val="20"/>
                <w:szCs w:val="20"/>
              </w:rPr>
            </w:pPr>
          </w:p>
          <w:p w14:paraId="75EBF91E" w14:textId="77777777" w:rsidR="003566D0" w:rsidRDefault="008C50B4" w:rsidP="00EF3324">
            <w:pPr>
              <w:pStyle w:val="lennaslov"/>
              <w:spacing w:line="276" w:lineRule="auto"/>
              <w:jc w:val="both"/>
              <w:rPr>
                <w:rFonts w:cs="Calibri"/>
                <w:b w:val="0"/>
                <w:bCs/>
                <w:color w:val="000000"/>
                <w:sz w:val="20"/>
                <w:szCs w:val="20"/>
              </w:rPr>
            </w:pPr>
            <w:r>
              <w:rPr>
                <w:rFonts w:cs="Calibri"/>
                <w:b w:val="0"/>
                <w:bCs/>
                <w:color w:val="000000"/>
                <w:sz w:val="20"/>
                <w:szCs w:val="20"/>
              </w:rPr>
              <w:t xml:space="preserve">Na podlagi zgoraj navedenega se s predlogom tega zakona predlaga, da </w:t>
            </w:r>
            <w:r w:rsidR="00633FA3">
              <w:rPr>
                <w:rFonts w:cs="Calibri"/>
                <w:b w:val="0"/>
                <w:bCs/>
                <w:color w:val="000000"/>
                <w:sz w:val="20"/>
                <w:szCs w:val="20"/>
              </w:rPr>
              <w:t>s</w:t>
            </w:r>
            <w:r>
              <w:rPr>
                <w:rFonts w:cs="Calibri"/>
                <w:b w:val="0"/>
                <w:bCs/>
                <w:color w:val="000000"/>
                <w:sz w:val="20"/>
                <w:szCs w:val="20"/>
              </w:rPr>
              <w:t xml:space="preserve">e </w:t>
            </w:r>
            <w:r w:rsidR="00633FA3">
              <w:rPr>
                <w:rFonts w:cs="Calibri"/>
                <w:b w:val="0"/>
                <w:bCs/>
                <w:color w:val="000000"/>
                <w:sz w:val="20"/>
                <w:szCs w:val="20"/>
              </w:rPr>
              <w:t xml:space="preserve">pravice, ki so »dodeljene« z </w:t>
            </w:r>
            <w:r>
              <w:rPr>
                <w:rFonts w:cs="Calibri"/>
                <w:b w:val="0"/>
                <w:bCs/>
                <w:color w:val="000000"/>
                <w:sz w:val="20"/>
                <w:szCs w:val="20"/>
              </w:rPr>
              <w:t>informativni</w:t>
            </w:r>
            <w:r w:rsidR="00633FA3">
              <w:rPr>
                <w:rFonts w:cs="Calibri"/>
                <w:b w:val="0"/>
                <w:bCs/>
                <w:color w:val="000000"/>
                <w:sz w:val="20"/>
                <w:szCs w:val="20"/>
              </w:rPr>
              <w:t>m</w:t>
            </w:r>
            <w:r>
              <w:rPr>
                <w:rFonts w:cs="Calibri"/>
                <w:b w:val="0"/>
                <w:bCs/>
                <w:color w:val="000000"/>
                <w:sz w:val="20"/>
                <w:szCs w:val="20"/>
              </w:rPr>
              <w:t xml:space="preserve"> izračun</w:t>
            </w:r>
            <w:r w:rsidR="00633FA3">
              <w:rPr>
                <w:rFonts w:cs="Calibri"/>
                <w:b w:val="0"/>
                <w:bCs/>
                <w:color w:val="000000"/>
                <w:sz w:val="20"/>
                <w:szCs w:val="20"/>
              </w:rPr>
              <w:t>om lahko pričnejo izvrševati že z njegovo odpremo</w:t>
            </w:r>
            <w:r>
              <w:rPr>
                <w:rFonts w:cs="Calibri"/>
                <w:b w:val="0"/>
                <w:bCs/>
                <w:color w:val="000000"/>
                <w:sz w:val="20"/>
                <w:szCs w:val="20"/>
              </w:rPr>
              <w:t>. Predlaga se tudi, da o ugovoru zoper informativn</w:t>
            </w:r>
            <w:r w:rsidR="00633FA3">
              <w:rPr>
                <w:rFonts w:cs="Calibri"/>
                <w:b w:val="0"/>
                <w:bCs/>
                <w:color w:val="000000"/>
                <w:sz w:val="20"/>
                <w:szCs w:val="20"/>
              </w:rPr>
              <w:t>i izračun</w:t>
            </w:r>
            <w:r>
              <w:rPr>
                <w:rFonts w:cs="Calibri"/>
                <w:b w:val="0"/>
                <w:bCs/>
                <w:color w:val="000000"/>
                <w:sz w:val="20"/>
                <w:szCs w:val="20"/>
              </w:rPr>
              <w:t xml:space="preserve"> odloča CSD, saj</w:t>
            </w:r>
            <w:r w:rsidR="0002619F">
              <w:rPr>
                <w:rFonts w:cs="Calibri"/>
                <w:b w:val="0"/>
                <w:bCs/>
                <w:color w:val="000000"/>
                <w:sz w:val="20"/>
                <w:szCs w:val="20"/>
              </w:rPr>
              <w:t xml:space="preserve"> je</w:t>
            </w:r>
            <w:r>
              <w:rPr>
                <w:rFonts w:cs="Calibri"/>
                <w:b w:val="0"/>
                <w:bCs/>
                <w:color w:val="000000"/>
                <w:sz w:val="20"/>
                <w:szCs w:val="20"/>
              </w:rPr>
              <w:t xml:space="preserve"> osnovni cilj informativne</w:t>
            </w:r>
            <w:r w:rsidR="00633FA3">
              <w:rPr>
                <w:rFonts w:cs="Calibri"/>
                <w:b w:val="0"/>
                <w:bCs/>
                <w:color w:val="000000"/>
                <w:sz w:val="20"/>
                <w:szCs w:val="20"/>
              </w:rPr>
              <w:t>ga</w:t>
            </w:r>
            <w:r>
              <w:rPr>
                <w:rFonts w:cs="Calibri"/>
                <w:b w:val="0"/>
                <w:bCs/>
                <w:color w:val="000000"/>
                <w:sz w:val="20"/>
                <w:szCs w:val="20"/>
              </w:rPr>
              <w:t xml:space="preserve"> </w:t>
            </w:r>
            <w:r w:rsidR="00633FA3">
              <w:rPr>
                <w:rFonts w:cs="Calibri"/>
                <w:b w:val="0"/>
                <w:bCs/>
                <w:color w:val="000000"/>
                <w:sz w:val="20"/>
                <w:szCs w:val="20"/>
              </w:rPr>
              <w:t>izračuna</w:t>
            </w:r>
            <w:r>
              <w:rPr>
                <w:rFonts w:cs="Calibri"/>
                <w:b w:val="0"/>
                <w:bCs/>
                <w:color w:val="000000"/>
                <w:sz w:val="20"/>
                <w:szCs w:val="20"/>
              </w:rPr>
              <w:t xml:space="preserve">, kot že omenjeno, da ima stranka možnost izreči se o ugotovitvah CSD (pred izdajo odločbe). CSD lahko pri obravnavi ugovora odloči v korist ali škodo stranke, odvisno od ugotovljenega dejanskega stanja. </w:t>
            </w:r>
          </w:p>
          <w:p w14:paraId="78C0DE25" w14:textId="77777777" w:rsidR="003566D0" w:rsidRDefault="003566D0" w:rsidP="00EF3324">
            <w:pPr>
              <w:pStyle w:val="lennaslov"/>
              <w:spacing w:line="276" w:lineRule="auto"/>
              <w:jc w:val="both"/>
              <w:rPr>
                <w:rFonts w:cs="Calibri"/>
                <w:b w:val="0"/>
                <w:bCs/>
                <w:color w:val="000000"/>
                <w:sz w:val="20"/>
                <w:szCs w:val="20"/>
              </w:rPr>
            </w:pPr>
          </w:p>
          <w:p w14:paraId="1A17212A" w14:textId="77777777" w:rsidR="003566D0" w:rsidRDefault="008C50B4" w:rsidP="00EF3324">
            <w:pPr>
              <w:pStyle w:val="lennaslov"/>
              <w:spacing w:line="276" w:lineRule="auto"/>
              <w:jc w:val="both"/>
              <w:rPr>
                <w:rFonts w:cs="Calibri"/>
                <w:b w:val="0"/>
                <w:bCs/>
                <w:color w:val="000000"/>
                <w:sz w:val="20"/>
                <w:szCs w:val="20"/>
              </w:rPr>
            </w:pPr>
            <w:r>
              <w:rPr>
                <w:rFonts w:cs="Calibri"/>
                <w:b w:val="0"/>
                <w:bCs/>
                <w:color w:val="000000"/>
                <w:sz w:val="20"/>
                <w:szCs w:val="20"/>
              </w:rPr>
              <w:t>Informativn</w:t>
            </w:r>
            <w:r w:rsidR="00633FA3">
              <w:rPr>
                <w:rFonts w:cs="Calibri"/>
                <w:b w:val="0"/>
                <w:bCs/>
                <w:color w:val="000000"/>
                <w:sz w:val="20"/>
                <w:szCs w:val="20"/>
              </w:rPr>
              <w:t>i izračun</w:t>
            </w:r>
            <w:r>
              <w:rPr>
                <w:rFonts w:cs="Calibri"/>
                <w:b w:val="0"/>
                <w:bCs/>
                <w:color w:val="000000"/>
                <w:sz w:val="20"/>
                <w:szCs w:val="20"/>
              </w:rPr>
              <w:t xml:space="preserve"> b</w:t>
            </w:r>
            <w:r w:rsidR="00633FA3">
              <w:rPr>
                <w:rFonts w:cs="Calibri"/>
                <w:b w:val="0"/>
                <w:bCs/>
                <w:color w:val="000000"/>
                <w:sz w:val="20"/>
                <w:szCs w:val="20"/>
              </w:rPr>
              <w:t xml:space="preserve">i </w:t>
            </w:r>
            <w:r w:rsidR="003566D0">
              <w:rPr>
                <w:rFonts w:cs="Calibri"/>
                <w:b w:val="0"/>
                <w:bCs/>
                <w:color w:val="000000"/>
                <w:sz w:val="20"/>
                <w:szCs w:val="20"/>
              </w:rPr>
              <w:t xml:space="preserve">imel tako </w:t>
            </w:r>
            <w:r w:rsidR="00BE2F5C">
              <w:rPr>
                <w:rFonts w:cs="Calibri"/>
                <w:b w:val="0"/>
                <w:bCs/>
                <w:color w:val="000000"/>
                <w:sz w:val="20"/>
                <w:szCs w:val="20"/>
              </w:rPr>
              <w:t>naslednje posledice</w:t>
            </w:r>
            <w:r w:rsidR="003566D0">
              <w:rPr>
                <w:rFonts w:cs="Calibri"/>
                <w:b w:val="0"/>
                <w:bCs/>
                <w:color w:val="000000"/>
                <w:sz w:val="20"/>
                <w:szCs w:val="20"/>
              </w:rPr>
              <w:t>:</w:t>
            </w:r>
          </w:p>
          <w:p w14:paraId="045FF525" w14:textId="77777777" w:rsidR="003566D0" w:rsidRDefault="002E77B7" w:rsidP="000D2A27">
            <w:pPr>
              <w:pStyle w:val="lennaslov"/>
              <w:numPr>
                <w:ilvl w:val="0"/>
                <w:numId w:val="13"/>
              </w:numPr>
              <w:spacing w:line="276" w:lineRule="auto"/>
              <w:jc w:val="both"/>
              <w:rPr>
                <w:rFonts w:cs="Calibri"/>
                <w:b w:val="0"/>
                <w:bCs/>
                <w:color w:val="000000"/>
                <w:sz w:val="20"/>
                <w:szCs w:val="20"/>
              </w:rPr>
            </w:pPr>
            <w:r>
              <w:rPr>
                <w:rFonts w:cs="Calibri"/>
                <w:b w:val="0"/>
                <w:bCs/>
                <w:color w:val="000000"/>
                <w:sz w:val="20"/>
                <w:szCs w:val="20"/>
              </w:rPr>
              <w:t>stranka bi bila obveščena glede podatkov s katerimi razpolaga CSD,</w:t>
            </w:r>
          </w:p>
          <w:p w14:paraId="704C3859" w14:textId="77777777" w:rsidR="002E77B7" w:rsidRDefault="002E77B7" w:rsidP="000D2A27">
            <w:pPr>
              <w:pStyle w:val="lennaslov"/>
              <w:numPr>
                <w:ilvl w:val="0"/>
                <w:numId w:val="13"/>
              </w:numPr>
              <w:spacing w:line="276" w:lineRule="auto"/>
              <w:jc w:val="both"/>
              <w:rPr>
                <w:rFonts w:cs="Calibri"/>
                <w:b w:val="0"/>
                <w:bCs/>
                <w:color w:val="000000"/>
                <w:sz w:val="20"/>
                <w:szCs w:val="20"/>
              </w:rPr>
            </w:pPr>
            <w:r>
              <w:rPr>
                <w:rFonts w:cs="Calibri"/>
                <w:b w:val="0"/>
                <w:bCs/>
                <w:color w:val="000000"/>
                <w:sz w:val="20"/>
                <w:szCs w:val="20"/>
              </w:rPr>
              <w:t>informativni izračun bi veljal kot začasna odločitev CSD (ki bi postal končna odločitev, če stranka ne vloži ugovora) in</w:t>
            </w:r>
          </w:p>
          <w:p w14:paraId="371A991B" w14:textId="77777777" w:rsidR="002E77B7" w:rsidRDefault="002E77B7" w:rsidP="000D2A27">
            <w:pPr>
              <w:pStyle w:val="lennaslov"/>
              <w:numPr>
                <w:ilvl w:val="0"/>
                <w:numId w:val="13"/>
              </w:numPr>
              <w:spacing w:line="276" w:lineRule="auto"/>
              <w:jc w:val="both"/>
              <w:rPr>
                <w:rFonts w:cs="Calibri"/>
                <w:b w:val="0"/>
                <w:bCs/>
                <w:color w:val="000000"/>
                <w:sz w:val="20"/>
                <w:szCs w:val="20"/>
              </w:rPr>
            </w:pPr>
            <w:r>
              <w:rPr>
                <w:rFonts w:cs="Calibri"/>
                <w:b w:val="0"/>
                <w:bCs/>
                <w:color w:val="000000"/>
                <w:sz w:val="20"/>
                <w:szCs w:val="20"/>
              </w:rPr>
              <w:t>pravice bi se začele izvajati že z odpremo informativnega izračuna</w:t>
            </w:r>
            <w:r w:rsidR="00A469D5">
              <w:rPr>
                <w:rFonts w:cs="Calibri"/>
                <w:b w:val="0"/>
                <w:bCs/>
                <w:color w:val="000000"/>
                <w:sz w:val="20"/>
                <w:szCs w:val="20"/>
              </w:rPr>
              <w:t xml:space="preserve"> (izvajanje se ne bi prekinilo ob morebitni vložitvi ugovora)</w:t>
            </w:r>
            <w:r>
              <w:rPr>
                <w:rFonts w:cs="Calibri"/>
                <w:b w:val="0"/>
                <w:bCs/>
                <w:color w:val="000000"/>
                <w:sz w:val="20"/>
                <w:szCs w:val="20"/>
              </w:rPr>
              <w:t>.</w:t>
            </w:r>
          </w:p>
          <w:p w14:paraId="12707482" w14:textId="77777777" w:rsidR="002E77B7" w:rsidRDefault="002E77B7" w:rsidP="004B3ABE">
            <w:pPr>
              <w:pStyle w:val="lennaslov"/>
              <w:spacing w:line="276" w:lineRule="auto"/>
              <w:ind w:left="720"/>
              <w:jc w:val="both"/>
              <w:rPr>
                <w:rFonts w:cs="Calibri"/>
                <w:b w:val="0"/>
                <w:bCs/>
                <w:color w:val="000000"/>
                <w:sz w:val="20"/>
                <w:szCs w:val="20"/>
              </w:rPr>
            </w:pPr>
          </w:p>
          <w:p w14:paraId="7F324E94" w14:textId="77777777" w:rsidR="008C50B4" w:rsidRDefault="002A3B02" w:rsidP="00EF3324">
            <w:pPr>
              <w:pStyle w:val="lennaslov"/>
              <w:spacing w:line="276" w:lineRule="auto"/>
              <w:jc w:val="both"/>
              <w:rPr>
                <w:rFonts w:cs="Calibri"/>
                <w:b w:val="0"/>
                <w:bCs/>
                <w:color w:val="000000"/>
                <w:sz w:val="20"/>
                <w:szCs w:val="20"/>
              </w:rPr>
            </w:pPr>
            <w:r>
              <w:rPr>
                <w:rFonts w:cs="Calibri"/>
                <w:b w:val="0"/>
                <w:bCs/>
                <w:color w:val="000000"/>
                <w:sz w:val="20"/>
                <w:szCs w:val="20"/>
              </w:rPr>
              <w:t xml:space="preserve">Glede na to, da informativni izračun predstavlja zgolj začasno odločitev, se </w:t>
            </w:r>
            <w:r w:rsidR="0002619F">
              <w:rPr>
                <w:rFonts w:cs="Calibri"/>
                <w:b w:val="0"/>
                <w:bCs/>
                <w:color w:val="000000"/>
                <w:sz w:val="20"/>
                <w:szCs w:val="20"/>
              </w:rPr>
              <w:t xml:space="preserve">predlaga, da se </w:t>
            </w:r>
            <w:r w:rsidR="008C50B4">
              <w:rPr>
                <w:rFonts w:cs="Calibri"/>
                <w:b w:val="0"/>
                <w:bCs/>
                <w:color w:val="000000"/>
                <w:sz w:val="20"/>
                <w:szCs w:val="20"/>
              </w:rPr>
              <w:t>pri odločanju glede ugovora (zgolj) smiselno uporablja</w:t>
            </w:r>
            <w:r w:rsidR="000E128E">
              <w:rPr>
                <w:rFonts w:cs="Calibri"/>
                <w:b w:val="0"/>
                <w:bCs/>
                <w:color w:val="000000"/>
                <w:sz w:val="20"/>
                <w:szCs w:val="20"/>
              </w:rPr>
              <w:t>jo</w:t>
            </w:r>
            <w:r w:rsidR="008C50B4">
              <w:rPr>
                <w:rFonts w:cs="Calibri"/>
                <w:b w:val="0"/>
                <w:bCs/>
                <w:color w:val="000000"/>
                <w:sz w:val="20"/>
                <w:szCs w:val="20"/>
              </w:rPr>
              <w:t xml:space="preserve"> določbe ZUP glede pritožbe</w:t>
            </w:r>
            <w:r w:rsidR="0002619F">
              <w:rPr>
                <w:rFonts w:cs="Calibri"/>
                <w:b w:val="0"/>
                <w:bCs/>
                <w:color w:val="000000"/>
                <w:sz w:val="20"/>
                <w:szCs w:val="20"/>
              </w:rPr>
              <w:t xml:space="preserve"> (kdo lahko vloži ugovor, pravočasnost…), glede postopka po ugovoru pa se smiselno uporabljajo določbe ZUP glede postopka pred izdajo odločbe</w:t>
            </w:r>
            <w:r w:rsidR="008C50B4">
              <w:rPr>
                <w:rFonts w:cs="Calibri"/>
                <w:b w:val="0"/>
                <w:bCs/>
                <w:color w:val="000000"/>
                <w:sz w:val="20"/>
                <w:szCs w:val="20"/>
              </w:rPr>
              <w:t xml:space="preserve">. </w:t>
            </w:r>
          </w:p>
          <w:p w14:paraId="47FD7C2D" w14:textId="77777777" w:rsidR="00EB37AD" w:rsidRDefault="00EB37AD" w:rsidP="00EF3324">
            <w:pPr>
              <w:pStyle w:val="lennaslov"/>
              <w:spacing w:line="276" w:lineRule="auto"/>
              <w:jc w:val="both"/>
              <w:rPr>
                <w:rFonts w:cs="Calibri"/>
                <w:b w:val="0"/>
                <w:bCs/>
                <w:color w:val="000000"/>
                <w:sz w:val="20"/>
                <w:szCs w:val="20"/>
              </w:rPr>
            </w:pPr>
          </w:p>
          <w:p w14:paraId="6291A04A" w14:textId="77777777" w:rsidR="00EB37AD" w:rsidRDefault="00EB37AD" w:rsidP="00EF3324">
            <w:pPr>
              <w:pStyle w:val="lennaslov"/>
              <w:spacing w:line="276" w:lineRule="auto"/>
              <w:jc w:val="both"/>
              <w:rPr>
                <w:rFonts w:cs="Calibri"/>
                <w:b w:val="0"/>
                <w:bCs/>
                <w:color w:val="000000"/>
                <w:sz w:val="20"/>
                <w:szCs w:val="20"/>
              </w:rPr>
            </w:pPr>
            <w:r>
              <w:rPr>
                <w:rFonts w:cs="Calibri"/>
                <w:b w:val="0"/>
                <w:bCs/>
                <w:color w:val="000000"/>
                <w:sz w:val="20"/>
                <w:szCs w:val="20"/>
              </w:rPr>
              <w:t xml:space="preserve">Nadaljnji postopek je enak kot do sedaj </w:t>
            </w:r>
            <w:r w:rsidR="0032652E">
              <w:rPr>
                <w:rFonts w:cs="Calibri"/>
                <w:b w:val="0"/>
                <w:bCs/>
                <w:color w:val="000000"/>
                <w:sz w:val="20"/>
                <w:szCs w:val="20"/>
              </w:rPr>
              <w:t xml:space="preserve">– </w:t>
            </w:r>
            <w:r>
              <w:rPr>
                <w:rFonts w:cs="Calibri"/>
                <w:b w:val="0"/>
                <w:bCs/>
                <w:color w:val="000000"/>
                <w:sz w:val="20"/>
                <w:szCs w:val="20"/>
              </w:rPr>
              <w:t>možnost pritožbe zoper odločbo CSD in možnost (dvostopenjskega) sodnega varstva.</w:t>
            </w:r>
          </w:p>
          <w:p w14:paraId="07BF1DD7" w14:textId="77777777" w:rsidR="0090474A" w:rsidRDefault="0090474A" w:rsidP="0090474A">
            <w:pPr>
              <w:pStyle w:val="lennaslov"/>
              <w:spacing w:line="276" w:lineRule="auto"/>
              <w:jc w:val="both"/>
              <w:rPr>
                <w:rFonts w:cs="Calibri"/>
                <w:b w:val="0"/>
                <w:bCs/>
                <w:color w:val="000000"/>
                <w:sz w:val="20"/>
                <w:szCs w:val="20"/>
              </w:rPr>
            </w:pPr>
          </w:p>
          <w:p w14:paraId="49E8643F" w14:textId="77777777" w:rsidR="0090474A" w:rsidRDefault="0090474A" w:rsidP="0090474A">
            <w:pPr>
              <w:pStyle w:val="lennaslov"/>
              <w:spacing w:line="276" w:lineRule="auto"/>
              <w:jc w:val="both"/>
              <w:rPr>
                <w:rFonts w:cs="Calibri"/>
                <w:b w:val="0"/>
                <w:bCs/>
                <w:color w:val="000000"/>
                <w:sz w:val="20"/>
                <w:szCs w:val="20"/>
              </w:rPr>
            </w:pPr>
            <w:r>
              <w:rPr>
                <w:rFonts w:cs="Calibri"/>
                <w:b w:val="0"/>
                <w:bCs/>
                <w:color w:val="000000"/>
                <w:sz w:val="20"/>
                <w:szCs w:val="20"/>
              </w:rPr>
              <w:t xml:space="preserve">Namen informativnega izračuna ni zniževanje pravne varnosti strank, ampak je namen poenostavitev postopka v primerih, ko lahko CSD ugotovi dejansko stanje že iz </w:t>
            </w:r>
            <w:r w:rsidR="00F42DE7">
              <w:rPr>
                <w:rFonts w:cs="Calibri"/>
                <w:b w:val="0"/>
                <w:bCs/>
                <w:color w:val="000000"/>
                <w:sz w:val="20"/>
                <w:szCs w:val="20"/>
              </w:rPr>
              <w:t>vloge oziroma uradnih evidenc. V tem primeru stranko ni potrebno zaslišati ali se opredeliti do njenih navedb (seveda pa mora strankine navedbe upoštevati pri odločanju, če le-te vplivajo na odločanje), kar pomeni, da je temu prilagodena tudi vsebina informativnega izračuna. V informativnem izračunu morajo tako biti navedeni:</w:t>
            </w:r>
          </w:p>
          <w:p w14:paraId="735AA5FE" w14:textId="77777777" w:rsidR="00F42DE7" w:rsidRDefault="00F42DE7" w:rsidP="000D2A27">
            <w:pPr>
              <w:pStyle w:val="Odstavekseznama"/>
              <w:numPr>
                <w:ilvl w:val="0"/>
                <w:numId w:val="13"/>
              </w:numPr>
              <w:spacing w:after="0"/>
              <w:jc w:val="both"/>
              <w:rPr>
                <w:rFonts w:ascii="Arial" w:hAnsi="Arial" w:cs="Arial"/>
                <w:sz w:val="20"/>
                <w:szCs w:val="20"/>
              </w:rPr>
            </w:pPr>
            <w:r>
              <w:rPr>
                <w:rFonts w:ascii="Arial" w:hAnsi="Arial" w:cs="Arial"/>
                <w:sz w:val="20"/>
                <w:szCs w:val="20"/>
              </w:rPr>
              <w:t>podatki o vlagatelj</w:t>
            </w:r>
            <w:r w:rsidRPr="00B22D18">
              <w:rPr>
                <w:rFonts w:ascii="Arial" w:hAnsi="Arial" w:cs="Arial"/>
                <w:sz w:val="20"/>
                <w:szCs w:val="20"/>
              </w:rPr>
              <w:t xml:space="preserve">u ter o morebitnem zakonitem zastopniku ali pooblaščencu </w:t>
            </w:r>
            <w:r>
              <w:rPr>
                <w:rFonts w:ascii="Arial" w:hAnsi="Arial" w:cs="Arial"/>
                <w:sz w:val="20"/>
                <w:szCs w:val="20"/>
              </w:rPr>
              <w:t>vlagatelja;</w:t>
            </w:r>
          </w:p>
          <w:p w14:paraId="779EEAB2" w14:textId="77777777" w:rsidR="00F42DE7" w:rsidRDefault="00F42DE7" w:rsidP="000D2A27">
            <w:pPr>
              <w:pStyle w:val="Odstavekseznama"/>
              <w:numPr>
                <w:ilvl w:val="0"/>
                <w:numId w:val="13"/>
              </w:numPr>
              <w:spacing w:after="0"/>
              <w:jc w:val="both"/>
              <w:rPr>
                <w:rFonts w:ascii="Arial" w:hAnsi="Arial" w:cs="Arial"/>
                <w:sz w:val="20"/>
                <w:szCs w:val="20"/>
              </w:rPr>
            </w:pPr>
            <w:r>
              <w:rPr>
                <w:rFonts w:ascii="Arial" w:hAnsi="Arial" w:cs="Arial"/>
                <w:sz w:val="20"/>
                <w:szCs w:val="20"/>
              </w:rPr>
              <w:t>podatki o povezanih osebah vlagatelja;</w:t>
            </w:r>
          </w:p>
          <w:p w14:paraId="269E9E62" w14:textId="77777777" w:rsidR="00F42DE7" w:rsidRDefault="00F42DE7" w:rsidP="000D2A27">
            <w:pPr>
              <w:pStyle w:val="Odstavekseznama"/>
              <w:numPr>
                <w:ilvl w:val="0"/>
                <w:numId w:val="13"/>
              </w:numPr>
              <w:spacing w:after="0"/>
              <w:jc w:val="both"/>
              <w:rPr>
                <w:rFonts w:ascii="Arial" w:hAnsi="Arial" w:cs="Arial"/>
                <w:sz w:val="20"/>
                <w:szCs w:val="20"/>
              </w:rPr>
            </w:pPr>
            <w:r>
              <w:rPr>
                <w:rFonts w:ascii="Arial" w:hAnsi="Arial" w:cs="Arial"/>
                <w:sz w:val="20"/>
                <w:szCs w:val="20"/>
              </w:rPr>
              <w:t>podatki o dohodkih ter premoženju vlagatelja in njegovih povezanih osebah, če je to pomembno za odločitev;</w:t>
            </w:r>
          </w:p>
          <w:p w14:paraId="2E2EE8D9" w14:textId="77777777" w:rsidR="00F42DE7" w:rsidRDefault="00F42DE7" w:rsidP="000D2A27">
            <w:pPr>
              <w:pStyle w:val="Odstavekseznama"/>
              <w:numPr>
                <w:ilvl w:val="0"/>
                <w:numId w:val="13"/>
              </w:numPr>
              <w:spacing w:after="0"/>
              <w:jc w:val="both"/>
              <w:rPr>
                <w:rFonts w:ascii="Arial" w:hAnsi="Arial" w:cs="Arial"/>
                <w:sz w:val="20"/>
                <w:szCs w:val="20"/>
              </w:rPr>
            </w:pPr>
            <w:r>
              <w:rPr>
                <w:rFonts w:ascii="Arial" w:hAnsi="Arial" w:cs="Arial"/>
                <w:sz w:val="20"/>
                <w:szCs w:val="20"/>
              </w:rPr>
              <w:t>razlogi za odločitev;</w:t>
            </w:r>
          </w:p>
          <w:p w14:paraId="58A79F1A" w14:textId="77777777" w:rsidR="00F42DE7" w:rsidRPr="001A5639" w:rsidRDefault="00F42DE7" w:rsidP="000D2A27">
            <w:pPr>
              <w:pStyle w:val="lennaslov"/>
              <w:numPr>
                <w:ilvl w:val="0"/>
                <w:numId w:val="13"/>
              </w:numPr>
              <w:spacing w:line="276" w:lineRule="auto"/>
              <w:jc w:val="both"/>
              <w:rPr>
                <w:rFonts w:cs="Calibri"/>
                <w:b w:val="0"/>
                <w:bCs/>
                <w:color w:val="000000"/>
                <w:sz w:val="20"/>
                <w:szCs w:val="20"/>
              </w:rPr>
            </w:pPr>
            <w:r w:rsidRPr="00F42DE7">
              <w:rPr>
                <w:rFonts w:cs="Arial"/>
                <w:b w:val="0"/>
                <w:sz w:val="20"/>
                <w:szCs w:val="20"/>
              </w:rPr>
              <w:t>pravni</w:t>
            </w:r>
            <w:r>
              <w:rPr>
                <w:rFonts w:cs="Arial"/>
                <w:b w:val="0"/>
                <w:sz w:val="20"/>
                <w:szCs w:val="20"/>
              </w:rPr>
              <w:t xml:space="preserve"> </w:t>
            </w:r>
            <w:r w:rsidRPr="001A5639">
              <w:rPr>
                <w:rFonts w:cs="Arial"/>
                <w:b w:val="0"/>
                <w:sz w:val="20"/>
                <w:szCs w:val="20"/>
              </w:rPr>
              <w:t>pouk</w:t>
            </w:r>
            <w:r>
              <w:rPr>
                <w:rFonts w:cs="Arial"/>
                <w:b w:val="0"/>
                <w:sz w:val="20"/>
                <w:szCs w:val="20"/>
              </w:rPr>
              <w:t>.</w:t>
            </w:r>
          </w:p>
          <w:p w14:paraId="318F9338" w14:textId="77777777" w:rsidR="00F42DE7" w:rsidRDefault="00F42DE7" w:rsidP="00F42DE7">
            <w:pPr>
              <w:pStyle w:val="lennaslov"/>
              <w:spacing w:line="276" w:lineRule="auto"/>
              <w:jc w:val="both"/>
              <w:rPr>
                <w:rFonts w:cs="Arial"/>
                <w:b w:val="0"/>
                <w:sz w:val="20"/>
                <w:szCs w:val="20"/>
              </w:rPr>
            </w:pPr>
          </w:p>
          <w:p w14:paraId="6C0F9EF6" w14:textId="77777777" w:rsidR="00F42DE7" w:rsidRPr="00F42DE7" w:rsidRDefault="00647B97" w:rsidP="00F42DE7">
            <w:pPr>
              <w:pStyle w:val="lennaslov"/>
              <w:spacing w:line="276" w:lineRule="auto"/>
              <w:jc w:val="both"/>
              <w:rPr>
                <w:rFonts w:cs="Calibri"/>
                <w:b w:val="0"/>
                <w:bCs/>
                <w:color w:val="000000"/>
                <w:sz w:val="20"/>
                <w:szCs w:val="20"/>
              </w:rPr>
            </w:pPr>
            <w:r>
              <w:rPr>
                <w:rFonts w:cs="Arial"/>
                <w:b w:val="0"/>
                <w:sz w:val="20"/>
                <w:szCs w:val="20"/>
              </w:rPr>
              <w:t xml:space="preserve">Skladno s predlaganim načinom CSD-ji ne bodo več kršili določb ZUP glede zaslišanja stranke, stranka pa bo z ugovorom imela možnost oporekati ugotovljenemu dejanskemu stanju, s čimer ji bo dana možnost opredelitve do ugotovitev CSD. CSD bo glede ugovora izdal odločbo, s katero ne bo odpravil informativnega izračuna (saj le-ta nikoli ni postal odločba/upravni akt), ampak bo </w:t>
            </w:r>
            <w:r w:rsidR="005D7800">
              <w:rPr>
                <w:rFonts w:cs="Arial"/>
                <w:b w:val="0"/>
                <w:sz w:val="20"/>
                <w:szCs w:val="20"/>
              </w:rPr>
              <w:t>odločil o zadevi (sprejel končno odločitev).</w:t>
            </w:r>
          </w:p>
          <w:p w14:paraId="2E52387B" w14:textId="77777777" w:rsidR="001637A1" w:rsidRDefault="001637A1" w:rsidP="00EF3324">
            <w:pPr>
              <w:pStyle w:val="lennaslov"/>
              <w:spacing w:line="276" w:lineRule="auto"/>
              <w:jc w:val="both"/>
              <w:rPr>
                <w:rFonts w:cs="Calibri"/>
                <w:b w:val="0"/>
                <w:bCs/>
                <w:color w:val="000000"/>
                <w:sz w:val="20"/>
                <w:szCs w:val="20"/>
              </w:rPr>
            </w:pPr>
          </w:p>
          <w:p w14:paraId="234D9CEE" w14:textId="77777777" w:rsidR="00790986" w:rsidRPr="00790986" w:rsidRDefault="00790986" w:rsidP="00EF3324">
            <w:pPr>
              <w:pStyle w:val="lennaslov"/>
              <w:spacing w:line="276" w:lineRule="auto"/>
              <w:jc w:val="both"/>
              <w:rPr>
                <w:rFonts w:cs="Calibri"/>
                <w:bCs/>
                <w:color w:val="000000"/>
                <w:sz w:val="20"/>
                <w:szCs w:val="20"/>
              </w:rPr>
            </w:pPr>
            <w:r>
              <w:rPr>
                <w:rFonts w:cs="Calibri"/>
                <w:b w:val="0"/>
                <w:bCs/>
                <w:color w:val="000000"/>
                <w:sz w:val="20"/>
                <w:szCs w:val="20"/>
              </w:rPr>
              <w:tab/>
            </w:r>
            <w:r w:rsidRPr="00790986">
              <w:rPr>
                <w:rFonts w:cs="Calibri"/>
                <w:bCs/>
                <w:color w:val="000000"/>
                <w:sz w:val="20"/>
                <w:szCs w:val="20"/>
              </w:rPr>
              <w:t>a2) Avtomatičn</w:t>
            </w:r>
            <w:r w:rsidR="002A3B02">
              <w:rPr>
                <w:rFonts w:cs="Calibri"/>
                <w:bCs/>
                <w:color w:val="000000"/>
                <w:sz w:val="20"/>
                <w:szCs w:val="20"/>
              </w:rPr>
              <w:t>i</w:t>
            </w:r>
            <w:r w:rsidRPr="00790986">
              <w:rPr>
                <w:rFonts w:cs="Calibri"/>
                <w:bCs/>
                <w:color w:val="000000"/>
                <w:sz w:val="20"/>
                <w:szCs w:val="20"/>
              </w:rPr>
              <w:t xml:space="preserve"> informativn</w:t>
            </w:r>
            <w:r w:rsidR="002A3B02">
              <w:rPr>
                <w:rFonts w:cs="Calibri"/>
                <w:bCs/>
                <w:color w:val="000000"/>
                <w:sz w:val="20"/>
                <w:szCs w:val="20"/>
              </w:rPr>
              <w:t>i</w:t>
            </w:r>
            <w:r w:rsidRPr="00790986">
              <w:rPr>
                <w:rFonts w:cs="Calibri"/>
                <w:bCs/>
                <w:color w:val="000000"/>
                <w:sz w:val="20"/>
                <w:szCs w:val="20"/>
              </w:rPr>
              <w:t xml:space="preserve"> </w:t>
            </w:r>
            <w:r w:rsidR="002A3B02">
              <w:rPr>
                <w:rFonts w:cs="Calibri"/>
                <w:bCs/>
                <w:color w:val="000000"/>
                <w:sz w:val="20"/>
                <w:szCs w:val="20"/>
              </w:rPr>
              <w:t>izračun</w:t>
            </w:r>
            <w:r w:rsidR="002A3B02" w:rsidRPr="00790986">
              <w:rPr>
                <w:rFonts w:cs="Calibri"/>
                <w:bCs/>
                <w:color w:val="000000"/>
                <w:sz w:val="20"/>
                <w:szCs w:val="20"/>
              </w:rPr>
              <w:t xml:space="preserve"> </w:t>
            </w:r>
            <w:r w:rsidRPr="00790986">
              <w:rPr>
                <w:rFonts w:cs="Calibri"/>
                <w:bCs/>
                <w:color w:val="000000"/>
                <w:sz w:val="20"/>
                <w:szCs w:val="20"/>
              </w:rPr>
              <w:t>za letne pravice</w:t>
            </w:r>
          </w:p>
          <w:p w14:paraId="738A0C8E" w14:textId="77777777" w:rsidR="00790986" w:rsidRDefault="00790986" w:rsidP="00EF3324">
            <w:pPr>
              <w:pStyle w:val="lennaslov"/>
              <w:spacing w:line="276" w:lineRule="auto"/>
              <w:jc w:val="both"/>
              <w:rPr>
                <w:rFonts w:cs="Calibri"/>
                <w:b w:val="0"/>
                <w:bCs/>
                <w:color w:val="000000"/>
                <w:sz w:val="20"/>
                <w:szCs w:val="20"/>
              </w:rPr>
            </w:pPr>
          </w:p>
          <w:p w14:paraId="1210A956" w14:textId="77777777" w:rsidR="009745AF" w:rsidRDefault="00790986" w:rsidP="00EF3324">
            <w:pPr>
              <w:pStyle w:val="lennaslov"/>
              <w:spacing w:line="276" w:lineRule="auto"/>
              <w:jc w:val="both"/>
              <w:rPr>
                <w:rFonts w:cs="Calibri"/>
                <w:b w:val="0"/>
                <w:bCs/>
                <w:color w:val="000000"/>
                <w:sz w:val="20"/>
                <w:szCs w:val="20"/>
              </w:rPr>
            </w:pPr>
            <w:r>
              <w:rPr>
                <w:rFonts w:cs="Calibri"/>
                <w:b w:val="0"/>
                <w:bCs/>
                <w:color w:val="000000"/>
                <w:sz w:val="20"/>
                <w:szCs w:val="20"/>
              </w:rPr>
              <w:t>Avtomatičn</w:t>
            </w:r>
            <w:r w:rsidR="002A3B02">
              <w:rPr>
                <w:rFonts w:cs="Calibri"/>
                <w:b w:val="0"/>
                <w:bCs/>
                <w:color w:val="000000"/>
                <w:sz w:val="20"/>
                <w:szCs w:val="20"/>
              </w:rPr>
              <w:t>i</w:t>
            </w:r>
            <w:r>
              <w:rPr>
                <w:rFonts w:cs="Calibri"/>
                <w:b w:val="0"/>
                <w:bCs/>
                <w:color w:val="000000"/>
                <w:sz w:val="20"/>
                <w:szCs w:val="20"/>
              </w:rPr>
              <w:t xml:space="preserve"> i</w:t>
            </w:r>
            <w:r w:rsidR="009745AF">
              <w:rPr>
                <w:rFonts w:cs="Calibri"/>
                <w:b w:val="0"/>
                <w:bCs/>
                <w:color w:val="000000"/>
                <w:sz w:val="20"/>
                <w:szCs w:val="20"/>
              </w:rPr>
              <w:t>nformativn</w:t>
            </w:r>
            <w:r w:rsidR="002A3B02">
              <w:rPr>
                <w:rFonts w:cs="Calibri"/>
                <w:b w:val="0"/>
                <w:bCs/>
                <w:color w:val="000000"/>
                <w:sz w:val="20"/>
                <w:szCs w:val="20"/>
              </w:rPr>
              <w:t>i</w:t>
            </w:r>
            <w:r w:rsidR="009745AF">
              <w:rPr>
                <w:rFonts w:cs="Calibri"/>
                <w:b w:val="0"/>
                <w:bCs/>
                <w:color w:val="000000"/>
                <w:sz w:val="20"/>
                <w:szCs w:val="20"/>
              </w:rPr>
              <w:t xml:space="preserve"> </w:t>
            </w:r>
            <w:r w:rsidR="002A3B02">
              <w:rPr>
                <w:rFonts w:cs="Calibri"/>
                <w:b w:val="0"/>
                <w:bCs/>
                <w:color w:val="000000"/>
                <w:sz w:val="20"/>
                <w:szCs w:val="20"/>
              </w:rPr>
              <w:t xml:space="preserve">izračun </w:t>
            </w:r>
            <w:r w:rsidR="009745AF">
              <w:rPr>
                <w:rFonts w:cs="Calibri"/>
                <w:b w:val="0"/>
                <w:bCs/>
                <w:color w:val="000000"/>
                <w:sz w:val="20"/>
                <w:szCs w:val="20"/>
              </w:rPr>
              <w:t xml:space="preserve">je avtomatiziran način </w:t>
            </w:r>
            <w:r w:rsidR="00060225">
              <w:rPr>
                <w:rFonts w:cs="Calibri"/>
                <w:b w:val="0"/>
                <w:bCs/>
                <w:color w:val="000000"/>
                <w:sz w:val="20"/>
                <w:szCs w:val="20"/>
              </w:rPr>
              <w:t xml:space="preserve">izdelovanja </w:t>
            </w:r>
            <w:r w:rsidR="002A3B02">
              <w:rPr>
                <w:rFonts w:cs="Calibri"/>
                <w:b w:val="0"/>
                <w:bCs/>
                <w:color w:val="000000"/>
                <w:sz w:val="20"/>
                <w:szCs w:val="20"/>
              </w:rPr>
              <w:t>informativnega izračuna</w:t>
            </w:r>
            <w:r w:rsidR="004722E6">
              <w:rPr>
                <w:rFonts w:cs="Calibri"/>
                <w:b w:val="0"/>
                <w:bCs/>
                <w:color w:val="000000"/>
                <w:sz w:val="20"/>
                <w:szCs w:val="20"/>
              </w:rPr>
              <w:t>,</w:t>
            </w:r>
            <w:r w:rsidR="009745AF">
              <w:rPr>
                <w:rFonts w:cs="Calibri"/>
                <w:b w:val="0"/>
                <w:bCs/>
                <w:color w:val="000000"/>
                <w:sz w:val="20"/>
                <w:szCs w:val="20"/>
              </w:rPr>
              <w:t xml:space="preserve"> s katerim se načrtuje razbremenitev CSD-jev.</w:t>
            </w:r>
            <w:r w:rsidR="00BE2F5C">
              <w:rPr>
                <w:rFonts w:cs="Calibri"/>
                <w:b w:val="0"/>
                <w:bCs/>
                <w:color w:val="000000"/>
                <w:sz w:val="20"/>
                <w:szCs w:val="20"/>
              </w:rPr>
              <w:t xml:space="preserve"> </w:t>
            </w:r>
          </w:p>
          <w:p w14:paraId="243D0490" w14:textId="77777777" w:rsidR="00BE2F5C" w:rsidRDefault="00BE2F5C" w:rsidP="00EF3324">
            <w:pPr>
              <w:pStyle w:val="lennaslov"/>
              <w:spacing w:line="276" w:lineRule="auto"/>
              <w:jc w:val="both"/>
              <w:rPr>
                <w:rFonts w:cs="Calibri"/>
                <w:b w:val="0"/>
                <w:bCs/>
                <w:color w:val="000000"/>
                <w:sz w:val="20"/>
                <w:szCs w:val="20"/>
              </w:rPr>
            </w:pPr>
          </w:p>
          <w:p w14:paraId="53E4C441" w14:textId="77777777" w:rsidR="00BE2F5C" w:rsidRDefault="00BE2F5C" w:rsidP="00EF3324">
            <w:pPr>
              <w:pStyle w:val="lennaslov"/>
              <w:spacing w:line="276" w:lineRule="auto"/>
              <w:jc w:val="both"/>
              <w:rPr>
                <w:rFonts w:cs="Calibri"/>
                <w:b w:val="0"/>
                <w:bCs/>
                <w:color w:val="000000"/>
                <w:sz w:val="20"/>
                <w:szCs w:val="20"/>
              </w:rPr>
            </w:pPr>
            <w:r>
              <w:rPr>
                <w:rFonts w:cs="Calibri"/>
                <w:b w:val="0"/>
                <w:bCs/>
                <w:color w:val="000000"/>
                <w:sz w:val="20"/>
                <w:szCs w:val="20"/>
              </w:rPr>
              <w:t>Avtomatični informativni izračun bi imel tako naslednje posledice:</w:t>
            </w:r>
          </w:p>
          <w:p w14:paraId="0A49D772" w14:textId="77777777" w:rsidR="00BE2F5C" w:rsidRDefault="00BE2F5C" w:rsidP="000D2A27">
            <w:pPr>
              <w:pStyle w:val="lennaslov"/>
              <w:numPr>
                <w:ilvl w:val="0"/>
                <w:numId w:val="13"/>
              </w:numPr>
              <w:spacing w:line="276" w:lineRule="auto"/>
              <w:jc w:val="both"/>
              <w:rPr>
                <w:rFonts w:cs="Calibri"/>
                <w:b w:val="0"/>
                <w:bCs/>
                <w:color w:val="000000"/>
                <w:sz w:val="20"/>
                <w:szCs w:val="20"/>
              </w:rPr>
            </w:pPr>
            <w:r>
              <w:rPr>
                <w:rFonts w:cs="Calibri"/>
                <w:b w:val="0"/>
                <w:bCs/>
                <w:color w:val="000000"/>
                <w:sz w:val="20"/>
                <w:szCs w:val="20"/>
              </w:rPr>
              <w:t>vse posledice informativnega izračuna, ki so opisane v predhodnji točki (obveščenost stranke, začasna odločitev in takojšnje izvajanje pravic),</w:t>
            </w:r>
          </w:p>
          <w:p w14:paraId="526B4371" w14:textId="77777777" w:rsidR="000D2A27" w:rsidRDefault="00BE2F5C" w:rsidP="00F02199">
            <w:pPr>
              <w:pStyle w:val="lennaslov"/>
              <w:numPr>
                <w:ilvl w:val="0"/>
                <w:numId w:val="13"/>
              </w:numPr>
              <w:spacing w:line="276" w:lineRule="auto"/>
              <w:jc w:val="both"/>
              <w:rPr>
                <w:rFonts w:cs="Calibri"/>
                <w:b w:val="0"/>
                <w:bCs/>
                <w:color w:val="000000"/>
                <w:sz w:val="20"/>
                <w:szCs w:val="20"/>
              </w:rPr>
            </w:pPr>
            <w:r>
              <w:rPr>
                <w:rFonts w:cs="Calibri"/>
                <w:b w:val="0"/>
                <w:bCs/>
                <w:color w:val="000000"/>
                <w:sz w:val="20"/>
                <w:szCs w:val="20"/>
              </w:rPr>
              <w:t>avtomatično podaljšanje letne pravice, kar pomeni razbremenitev strank (pomeni, da bi stranka še vedno morala vložiti prvo vlogo za letne pravice, vendar pa bi se naslednje leto pravice podaljšale bre</w:t>
            </w:r>
            <w:r w:rsidR="00060225">
              <w:rPr>
                <w:rFonts w:cs="Calibri"/>
                <w:b w:val="0"/>
                <w:bCs/>
                <w:color w:val="000000"/>
                <w:sz w:val="20"/>
                <w:szCs w:val="20"/>
              </w:rPr>
              <w:t>z</w:t>
            </w:r>
            <w:r>
              <w:rPr>
                <w:rFonts w:cs="Calibri"/>
                <w:b w:val="0"/>
                <w:bCs/>
                <w:color w:val="000000"/>
                <w:sz w:val="20"/>
                <w:szCs w:val="20"/>
              </w:rPr>
              <w:t xml:space="preserve"> vloge stranke</w:t>
            </w:r>
            <w:r w:rsidR="00060225">
              <w:rPr>
                <w:rFonts w:cs="Calibri"/>
                <w:b w:val="0"/>
                <w:bCs/>
                <w:color w:val="000000"/>
                <w:sz w:val="20"/>
                <w:szCs w:val="20"/>
              </w:rPr>
              <w:t xml:space="preserve"> – v prehodu na novo zakonodajo se za prvo vlogo šteje vsaka ugodena </w:t>
            </w:r>
            <w:r w:rsidR="00524734">
              <w:rPr>
                <w:rFonts w:cs="Calibri"/>
                <w:b w:val="0"/>
                <w:bCs/>
                <w:color w:val="000000"/>
                <w:sz w:val="20"/>
                <w:szCs w:val="20"/>
              </w:rPr>
              <w:t xml:space="preserve">letna </w:t>
            </w:r>
            <w:r w:rsidR="00060225">
              <w:rPr>
                <w:rFonts w:cs="Calibri"/>
                <w:b w:val="0"/>
                <w:bCs/>
                <w:color w:val="000000"/>
                <w:sz w:val="20"/>
                <w:szCs w:val="20"/>
              </w:rPr>
              <w:t>pravica</w:t>
            </w:r>
            <w:r>
              <w:rPr>
                <w:rFonts w:cs="Calibri"/>
                <w:b w:val="0"/>
                <w:bCs/>
                <w:color w:val="000000"/>
                <w:sz w:val="20"/>
                <w:szCs w:val="20"/>
              </w:rPr>
              <w:t>),</w:t>
            </w:r>
          </w:p>
          <w:p w14:paraId="33FC6687" w14:textId="2054EE71" w:rsidR="000D2A27" w:rsidRPr="000D2A27" w:rsidRDefault="000D2A27" w:rsidP="000D2A27">
            <w:pPr>
              <w:pStyle w:val="lennaslov"/>
              <w:numPr>
                <w:ilvl w:val="0"/>
                <w:numId w:val="13"/>
              </w:numPr>
              <w:spacing w:line="276" w:lineRule="auto"/>
              <w:jc w:val="both"/>
              <w:rPr>
                <w:rFonts w:cs="Calibri"/>
                <w:b w:val="0"/>
                <w:bCs/>
                <w:color w:val="000000"/>
                <w:sz w:val="20"/>
                <w:szCs w:val="20"/>
              </w:rPr>
            </w:pPr>
            <w:r w:rsidRPr="000D2A27">
              <w:rPr>
                <w:rFonts w:cs="Calibri"/>
                <w:b w:val="0"/>
                <w:bCs/>
                <w:color w:val="000000"/>
                <w:sz w:val="20"/>
                <w:szCs w:val="20"/>
              </w:rPr>
              <w:t>avtomatični izračun se šteje za vlogo stranke (stranka mora opozoriti na napake tudi v svojo škodo)</w:t>
            </w:r>
            <w:r>
              <w:rPr>
                <w:rFonts w:cs="Calibri"/>
                <w:b w:val="0"/>
                <w:bCs/>
                <w:color w:val="000000"/>
                <w:sz w:val="20"/>
                <w:szCs w:val="20"/>
              </w:rPr>
              <w:t xml:space="preserve"> in</w:t>
            </w:r>
          </w:p>
          <w:p w14:paraId="60881D75" w14:textId="77777777" w:rsidR="00BE2F5C" w:rsidRDefault="00060225" w:rsidP="000D2A27">
            <w:pPr>
              <w:pStyle w:val="lennaslov"/>
              <w:numPr>
                <w:ilvl w:val="0"/>
                <w:numId w:val="13"/>
              </w:numPr>
              <w:spacing w:line="276" w:lineRule="auto"/>
              <w:jc w:val="both"/>
              <w:rPr>
                <w:rFonts w:cs="Calibri"/>
                <w:b w:val="0"/>
                <w:bCs/>
                <w:color w:val="000000"/>
                <w:sz w:val="20"/>
                <w:szCs w:val="20"/>
              </w:rPr>
            </w:pPr>
            <w:r>
              <w:rPr>
                <w:rFonts w:cs="Calibri"/>
                <w:b w:val="0"/>
                <w:bCs/>
                <w:color w:val="000000"/>
                <w:sz w:val="20"/>
                <w:szCs w:val="20"/>
              </w:rPr>
              <w:t>razbremenitev CSD-jev z avtomatiziranim načinom izdelovanja informativnega izračuna.</w:t>
            </w:r>
          </w:p>
          <w:p w14:paraId="60DEF54F" w14:textId="77777777" w:rsidR="009745AF" w:rsidRDefault="009745AF" w:rsidP="00EF3324">
            <w:pPr>
              <w:pStyle w:val="lennaslov"/>
              <w:spacing w:line="276" w:lineRule="auto"/>
              <w:jc w:val="both"/>
              <w:rPr>
                <w:rFonts w:cs="Calibri"/>
                <w:b w:val="0"/>
                <w:bCs/>
                <w:color w:val="000000"/>
                <w:sz w:val="20"/>
                <w:szCs w:val="20"/>
              </w:rPr>
            </w:pPr>
          </w:p>
          <w:p w14:paraId="6475AF70" w14:textId="77777777" w:rsidR="00305170" w:rsidRDefault="00305170" w:rsidP="00EF3324">
            <w:pPr>
              <w:pStyle w:val="lennaslov"/>
              <w:spacing w:line="276" w:lineRule="auto"/>
              <w:jc w:val="both"/>
              <w:rPr>
                <w:rFonts w:cs="Calibri"/>
                <w:b w:val="0"/>
                <w:bCs/>
                <w:color w:val="000000"/>
                <w:sz w:val="20"/>
                <w:szCs w:val="20"/>
              </w:rPr>
            </w:pPr>
            <w:r>
              <w:rPr>
                <w:rFonts w:cs="Calibri"/>
                <w:b w:val="0"/>
                <w:bCs/>
                <w:color w:val="000000"/>
                <w:sz w:val="20"/>
                <w:szCs w:val="20"/>
              </w:rPr>
              <w:t>V praksi se je izkazalo, da je prenos odločanja o nekaterih pravic</w:t>
            </w:r>
            <w:r w:rsidR="003252AA">
              <w:rPr>
                <w:rFonts w:cs="Calibri"/>
                <w:b w:val="0"/>
                <w:bCs/>
                <w:color w:val="000000"/>
                <w:sz w:val="20"/>
                <w:szCs w:val="20"/>
              </w:rPr>
              <w:t>ah</w:t>
            </w:r>
            <w:r>
              <w:rPr>
                <w:rFonts w:cs="Calibri"/>
                <w:b w:val="0"/>
                <w:bCs/>
                <w:color w:val="000000"/>
                <w:sz w:val="20"/>
                <w:szCs w:val="20"/>
              </w:rPr>
              <w:t xml:space="preserve"> iz javnih sredstev in novega načina odločanja CSD-je obremenilo bolj od pričakovanj. </w:t>
            </w:r>
            <w:r w:rsidR="00A74CC9">
              <w:rPr>
                <w:rFonts w:cs="Calibri"/>
                <w:b w:val="0"/>
                <w:bCs/>
                <w:color w:val="000000"/>
                <w:sz w:val="20"/>
                <w:szCs w:val="20"/>
              </w:rPr>
              <w:t>Š</w:t>
            </w:r>
            <w:r>
              <w:rPr>
                <w:rFonts w:cs="Calibri"/>
                <w:b w:val="0"/>
                <w:bCs/>
                <w:color w:val="000000"/>
                <w:sz w:val="20"/>
                <w:szCs w:val="20"/>
              </w:rPr>
              <w:t>tevilo upravnih postopkov o pravicah iz javnih sredstev se je med letoma 2010</w:t>
            </w:r>
            <w:r w:rsidR="00B41EA4">
              <w:rPr>
                <w:rFonts w:cs="Calibri"/>
                <w:b w:val="0"/>
                <w:bCs/>
                <w:color w:val="000000"/>
                <w:sz w:val="20"/>
                <w:szCs w:val="20"/>
              </w:rPr>
              <w:t xml:space="preserve"> in 2015 skoraj podvojilo, zato se predlaga uvedba </w:t>
            </w:r>
            <w:r w:rsidR="002A3B02">
              <w:rPr>
                <w:rFonts w:cs="Calibri"/>
                <w:b w:val="0"/>
                <w:bCs/>
                <w:color w:val="000000"/>
                <w:sz w:val="20"/>
                <w:szCs w:val="20"/>
              </w:rPr>
              <w:t xml:space="preserve">avtomatičnega </w:t>
            </w:r>
            <w:r w:rsidR="00B41EA4">
              <w:rPr>
                <w:rFonts w:cs="Calibri"/>
                <w:b w:val="0"/>
                <w:bCs/>
                <w:color w:val="000000"/>
                <w:sz w:val="20"/>
                <w:szCs w:val="20"/>
              </w:rPr>
              <w:t>informativne</w:t>
            </w:r>
            <w:r w:rsidR="002A3B02">
              <w:rPr>
                <w:rFonts w:cs="Calibri"/>
                <w:b w:val="0"/>
                <w:bCs/>
                <w:color w:val="000000"/>
                <w:sz w:val="20"/>
                <w:szCs w:val="20"/>
              </w:rPr>
              <w:t>ga</w:t>
            </w:r>
            <w:r w:rsidR="00B41EA4">
              <w:rPr>
                <w:rFonts w:cs="Calibri"/>
                <w:b w:val="0"/>
                <w:bCs/>
                <w:color w:val="000000"/>
                <w:sz w:val="20"/>
                <w:szCs w:val="20"/>
              </w:rPr>
              <w:t xml:space="preserve"> </w:t>
            </w:r>
            <w:r w:rsidR="002A3B02">
              <w:rPr>
                <w:rFonts w:cs="Calibri"/>
                <w:b w:val="0"/>
                <w:bCs/>
                <w:color w:val="000000"/>
                <w:sz w:val="20"/>
                <w:szCs w:val="20"/>
              </w:rPr>
              <w:t>izračuna</w:t>
            </w:r>
            <w:r w:rsidR="00B41EA4">
              <w:rPr>
                <w:rFonts w:cs="Calibri"/>
                <w:b w:val="0"/>
                <w:bCs/>
                <w:color w:val="000000"/>
                <w:sz w:val="20"/>
                <w:szCs w:val="20"/>
              </w:rPr>
              <w:t>, ki bo po eni strani razbremenil stranke vlaganja ponovnih vlog za nekatere pravice</w:t>
            </w:r>
            <w:r w:rsidR="00790986">
              <w:rPr>
                <w:rFonts w:cs="Calibri"/>
                <w:b w:val="0"/>
                <w:bCs/>
                <w:color w:val="000000"/>
                <w:sz w:val="20"/>
                <w:szCs w:val="20"/>
              </w:rPr>
              <w:t xml:space="preserve"> </w:t>
            </w:r>
            <w:r w:rsidR="003252AA">
              <w:rPr>
                <w:rFonts w:cs="Calibri"/>
                <w:b w:val="0"/>
                <w:bCs/>
                <w:color w:val="000000"/>
                <w:sz w:val="20"/>
                <w:szCs w:val="20"/>
              </w:rPr>
              <w:t xml:space="preserve">iz javnih sredstev </w:t>
            </w:r>
            <w:r w:rsidR="00790986">
              <w:rPr>
                <w:rFonts w:cs="Calibri"/>
                <w:b w:val="0"/>
                <w:bCs/>
                <w:color w:val="000000"/>
                <w:sz w:val="20"/>
                <w:szCs w:val="20"/>
              </w:rPr>
              <w:t>(avtomatično podaljšanje pravice)</w:t>
            </w:r>
            <w:r w:rsidR="00B41EA4">
              <w:rPr>
                <w:rFonts w:cs="Calibri"/>
                <w:b w:val="0"/>
                <w:bCs/>
                <w:color w:val="000000"/>
                <w:sz w:val="20"/>
                <w:szCs w:val="20"/>
              </w:rPr>
              <w:t xml:space="preserve">, hkrati pa CSD-je v veliki meri razbremenila odločanja o teh vlogah. </w:t>
            </w:r>
          </w:p>
          <w:p w14:paraId="11D8506E" w14:textId="77777777" w:rsidR="00B41EA4" w:rsidRDefault="00B41EA4" w:rsidP="00EF3324">
            <w:pPr>
              <w:pStyle w:val="lennaslov"/>
              <w:spacing w:line="276" w:lineRule="auto"/>
              <w:jc w:val="both"/>
              <w:rPr>
                <w:rFonts w:cs="Calibri"/>
                <w:b w:val="0"/>
                <w:bCs/>
                <w:color w:val="000000"/>
                <w:sz w:val="20"/>
                <w:szCs w:val="20"/>
              </w:rPr>
            </w:pPr>
          </w:p>
          <w:p w14:paraId="32923F4A" w14:textId="77777777" w:rsidR="00B41EA4" w:rsidRDefault="00B41EA4" w:rsidP="00EF3324">
            <w:pPr>
              <w:pStyle w:val="lennaslov"/>
              <w:spacing w:line="276" w:lineRule="auto"/>
              <w:jc w:val="both"/>
              <w:rPr>
                <w:rFonts w:cs="Calibri"/>
                <w:b w:val="0"/>
                <w:bCs/>
                <w:color w:val="000000"/>
                <w:sz w:val="20"/>
                <w:szCs w:val="20"/>
              </w:rPr>
            </w:pPr>
            <w:r>
              <w:rPr>
                <w:rFonts w:cs="Calibri"/>
                <w:b w:val="0"/>
                <w:bCs/>
                <w:color w:val="000000"/>
                <w:sz w:val="20"/>
                <w:szCs w:val="20"/>
              </w:rPr>
              <w:t>V ZUPJS se pravice glede na ugotavljanje dohodka delijo v dve skupini:</w:t>
            </w:r>
          </w:p>
          <w:p w14:paraId="2F92BD9F" w14:textId="77777777" w:rsidR="00B41EA4" w:rsidRDefault="00B41EA4" w:rsidP="000D2A27">
            <w:pPr>
              <w:pStyle w:val="lennaslov"/>
              <w:numPr>
                <w:ilvl w:val="0"/>
                <w:numId w:val="13"/>
              </w:numPr>
              <w:spacing w:line="276" w:lineRule="auto"/>
              <w:jc w:val="both"/>
              <w:rPr>
                <w:rFonts w:cs="Calibri"/>
                <w:b w:val="0"/>
                <w:bCs/>
                <w:color w:val="000000"/>
                <w:sz w:val="20"/>
                <w:szCs w:val="20"/>
              </w:rPr>
            </w:pPr>
            <w:r>
              <w:rPr>
                <w:rFonts w:cs="Calibri"/>
                <w:b w:val="0"/>
                <w:bCs/>
                <w:color w:val="000000"/>
                <w:sz w:val="20"/>
                <w:szCs w:val="20"/>
              </w:rPr>
              <w:t>mesečne pravice, kjer se dohodek praviloma ugotavlja na podlagi dohodkov iz treh mesecev pred vložitvijo vloge (DP, VD, OZ, DZ, NA, SO in DR) in</w:t>
            </w:r>
          </w:p>
          <w:p w14:paraId="2B813808" w14:textId="77777777" w:rsidR="00B41EA4" w:rsidRDefault="00B41EA4" w:rsidP="000D2A27">
            <w:pPr>
              <w:pStyle w:val="lennaslov"/>
              <w:numPr>
                <w:ilvl w:val="0"/>
                <w:numId w:val="13"/>
              </w:numPr>
              <w:spacing w:line="276" w:lineRule="auto"/>
              <w:jc w:val="both"/>
              <w:rPr>
                <w:rFonts w:cs="Calibri"/>
                <w:b w:val="0"/>
                <w:bCs/>
                <w:color w:val="000000"/>
                <w:sz w:val="20"/>
                <w:szCs w:val="20"/>
              </w:rPr>
            </w:pPr>
            <w:r>
              <w:rPr>
                <w:rFonts w:cs="Calibri"/>
                <w:b w:val="0"/>
                <w:bCs/>
                <w:color w:val="000000"/>
                <w:sz w:val="20"/>
                <w:szCs w:val="20"/>
              </w:rPr>
              <w:t>letne pravice, kjer se dohodek praviloma ugotavlja na podlagi dohodkov iz preteklega leta pred vložitvijo vloge (OD, DS, VR, MU in KU).</w:t>
            </w:r>
          </w:p>
          <w:p w14:paraId="174F5863" w14:textId="77777777" w:rsidR="00B41EA4" w:rsidRDefault="00B41EA4" w:rsidP="00EF3324">
            <w:pPr>
              <w:pStyle w:val="lennaslov"/>
              <w:spacing w:line="276" w:lineRule="auto"/>
              <w:jc w:val="both"/>
              <w:rPr>
                <w:rFonts w:cs="Calibri"/>
                <w:b w:val="0"/>
                <w:bCs/>
                <w:color w:val="000000"/>
                <w:sz w:val="20"/>
                <w:szCs w:val="20"/>
              </w:rPr>
            </w:pPr>
          </w:p>
          <w:p w14:paraId="59FE7A65" w14:textId="77777777" w:rsidR="00B41EA4" w:rsidRDefault="00B41EA4" w:rsidP="00EF3324">
            <w:pPr>
              <w:pStyle w:val="lennaslov"/>
              <w:spacing w:line="276" w:lineRule="auto"/>
              <w:jc w:val="both"/>
              <w:rPr>
                <w:rFonts w:cs="Calibri"/>
                <w:b w:val="0"/>
                <w:bCs/>
                <w:color w:val="000000"/>
                <w:sz w:val="20"/>
                <w:szCs w:val="20"/>
              </w:rPr>
            </w:pPr>
            <w:r>
              <w:rPr>
                <w:rFonts w:cs="Calibri"/>
                <w:b w:val="0"/>
                <w:bCs/>
                <w:color w:val="000000"/>
                <w:sz w:val="20"/>
                <w:szCs w:val="20"/>
              </w:rPr>
              <w:lastRenderedPageBreak/>
              <w:t>Mesečne pravice so občutljivejše</w:t>
            </w:r>
            <w:r w:rsidR="00FE335B">
              <w:rPr>
                <w:rStyle w:val="Sprotnaopomba-sklic"/>
                <w:rFonts w:cs="Calibri"/>
                <w:b w:val="0"/>
                <w:bCs/>
                <w:color w:val="000000"/>
                <w:sz w:val="20"/>
                <w:szCs w:val="20"/>
              </w:rPr>
              <w:footnoteReference w:id="4"/>
            </w:r>
            <w:r>
              <w:rPr>
                <w:rFonts w:cs="Calibri"/>
                <w:b w:val="0"/>
                <w:bCs/>
                <w:color w:val="000000"/>
                <w:sz w:val="20"/>
                <w:szCs w:val="20"/>
              </w:rPr>
              <w:t>, zato se pri njih upoštevajo vse spremembe, ki vplivajo na višino pravice, medtem ko so letne pravice nekoliko manj občutljive</w:t>
            </w:r>
            <w:r w:rsidR="00FE335B">
              <w:rPr>
                <w:rStyle w:val="Sprotnaopomba-sklic"/>
                <w:rFonts w:cs="Calibri"/>
                <w:b w:val="0"/>
                <w:bCs/>
                <w:color w:val="000000"/>
                <w:sz w:val="20"/>
                <w:szCs w:val="20"/>
              </w:rPr>
              <w:footnoteReference w:id="5"/>
            </w:r>
            <w:r>
              <w:rPr>
                <w:rFonts w:cs="Calibri"/>
                <w:b w:val="0"/>
                <w:bCs/>
                <w:color w:val="000000"/>
                <w:sz w:val="20"/>
                <w:szCs w:val="20"/>
              </w:rPr>
              <w:t>, zato se pri njih upoštevajo samo točno določene spremembe</w:t>
            </w:r>
            <w:r w:rsidR="00E1743C">
              <w:rPr>
                <w:rStyle w:val="Sprotnaopomba-sklic"/>
                <w:rFonts w:cs="Calibri"/>
                <w:b w:val="0"/>
                <w:bCs/>
                <w:color w:val="000000"/>
                <w:sz w:val="20"/>
                <w:szCs w:val="20"/>
              </w:rPr>
              <w:footnoteReference w:id="6"/>
            </w:r>
            <w:r>
              <w:rPr>
                <w:rFonts w:cs="Calibri"/>
                <w:b w:val="0"/>
                <w:bCs/>
                <w:color w:val="000000"/>
                <w:sz w:val="20"/>
                <w:szCs w:val="20"/>
              </w:rPr>
              <w:t>.</w:t>
            </w:r>
            <w:r w:rsidR="00E1743C">
              <w:rPr>
                <w:rFonts w:cs="Calibri"/>
                <w:b w:val="0"/>
                <w:bCs/>
                <w:color w:val="000000"/>
                <w:sz w:val="20"/>
                <w:szCs w:val="20"/>
              </w:rPr>
              <w:t xml:space="preserve"> Pri osebah z najnižjimi dohodki se letne pravice dopolnjujejo z mesečnimi pravicami. Glede na občutljivo naravo mesečnih pravic je že po vsebini neprimerno razmišljanje v smeri </w:t>
            </w:r>
            <w:r w:rsidR="00112F22">
              <w:rPr>
                <w:rFonts w:cs="Calibri"/>
                <w:b w:val="0"/>
                <w:bCs/>
                <w:color w:val="000000"/>
                <w:sz w:val="20"/>
                <w:szCs w:val="20"/>
              </w:rPr>
              <w:t xml:space="preserve">popolne </w:t>
            </w:r>
            <w:r w:rsidR="00E1743C">
              <w:rPr>
                <w:rFonts w:cs="Calibri"/>
                <w:b w:val="0"/>
                <w:bCs/>
                <w:color w:val="000000"/>
                <w:sz w:val="20"/>
                <w:szCs w:val="20"/>
              </w:rPr>
              <w:t>avtomatizacije odločanja o teh pravicah, saj ta krog oseb tudi najpogosteje potrebuje strok</w:t>
            </w:r>
            <w:r w:rsidR="00086E15">
              <w:rPr>
                <w:rFonts w:cs="Calibri"/>
                <w:b w:val="0"/>
                <w:bCs/>
                <w:color w:val="000000"/>
                <w:sz w:val="20"/>
                <w:szCs w:val="20"/>
              </w:rPr>
              <w:t xml:space="preserve">ovno pomoč, ki jo nudijo CSD-ji, prav tako pa zaradi </w:t>
            </w:r>
            <w:r w:rsidR="00112F22">
              <w:rPr>
                <w:rFonts w:cs="Calibri"/>
                <w:b w:val="0"/>
                <w:bCs/>
                <w:color w:val="000000"/>
                <w:sz w:val="20"/>
                <w:szCs w:val="20"/>
              </w:rPr>
              <w:t>pogostih</w:t>
            </w:r>
            <w:r w:rsidR="00086E15">
              <w:rPr>
                <w:rFonts w:cs="Calibri"/>
                <w:b w:val="0"/>
                <w:bCs/>
                <w:color w:val="000000"/>
                <w:sz w:val="20"/>
                <w:szCs w:val="20"/>
              </w:rPr>
              <w:t xml:space="preserve"> sprememb, ki </w:t>
            </w:r>
            <w:r w:rsidR="00112F22">
              <w:rPr>
                <w:rFonts w:cs="Calibri"/>
                <w:b w:val="0"/>
                <w:bCs/>
                <w:color w:val="000000"/>
                <w:sz w:val="20"/>
                <w:szCs w:val="20"/>
              </w:rPr>
              <w:t>vplivajo na višino oziroma obdobje prejemanja teh pravic,</w:t>
            </w:r>
            <w:r w:rsidR="00086E15">
              <w:rPr>
                <w:rFonts w:cs="Calibri"/>
                <w:b w:val="0"/>
                <w:bCs/>
                <w:color w:val="000000"/>
                <w:sz w:val="20"/>
                <w:szCs w:val="20"/>
              </w:rPr>
              <w:t xml:space="preserve"> to </w:t>
            </w:r>
            <w:r w:rsidR="00112F22">
              <w:rPr>
                <w:rFonts w:cs="Calibri"/>
                <w:b w:val="0"/>
                <w:bCs/>
                <w:color w:val="000000"/>
                <w:sz w:val="20"/>
                <w:szCs w:val="20"/>
              </w:rPr>
              <w:t xml:space="preserve">tudi </w:t>
            </w:r>
            <w:r w:rsidR="00086E15">
              <w:rPr>
                <w:rFonts w:cs="Calibri"/>
                <w:b w:val="0"/>
                <w:bCs/>
                <w:color w:val="000000"/>
                <w:sz w:val="20"/>
                <w:szCs w:val="20"/>
              </w:rPr>
              <w:t>ne bi bilo smiselno.</w:t>
            </w:r>
          </w:p>
          <w:p w14:paraId="12AA69E2" w14:textId="77777777" w:rsidR="00086E15" w:rsidRDefault="00086E15" w:rsidP="00EF3324">
            <w:pPr>
              <w:pStyle w:val="lennaslov"/>
              <w:spacing w:line="276" w:lineRule="auto"/>
              <w:jc w:val="both"/>
              <w:rPr>
                <w:rFonts w:cs="Calibri"/>
                <w:b w:val="0"/>
                <w:bCs/>
                <w:color w:val="000000"/>
                <w:sz w:val="20"/>
                <w:szCs w:val="20"/>
              </w:rPr>
            </w:pPr>
          </w:p>
          <w:p w14:paraId="2EACB9E0" w14:textId="77777777" w:rsidR="00086E15" w:rsidRDefault="00866BB4" w:rsidP="00EF3324">
            <w:pPr>
              <w:pStyle w:val="lennaslov"/>
              <w:spacing w:line="276" w:lineRule="auto"/>
              <w:jc w:val="both"/>
              <w:rPr>
                <w:rFonts w:cs="Calibri"/>
                <w:b w:val="0"/>
                <w:bCs/>
                <w:color w:val="000000"/>
                <w:sz w:val="20"/>
                <w:szCs w:val="20"/>
              </w:rPr>
            </w:pPr>
            <w:r>
              <w:rPr>
                <w:rFonts w:cs="Calibri"/>
                <w:b w:val="0"/>
                <w:bCs/>
                <w:color w:val="000000"/>
                <w:sz w:val="20"/>
                <w:szCs w:val="20"/>
              </w:rPr>
              <w:t>Letne pravice so manj občutljive in kljub temu, da jih je številčno manj</w:t>
            </w:r>
            <w:r>
              <w:rPr>
                <w:rStyle w:val="Sprotnaopomba-sklic"/>
                <w:rFonts w:cs="Calibri"/>
                <w:b w:val="0"/>
                <w:bCs/>
                <w:color w:val="000000"/>
                <w:sz w:val="20"/>
                <w:szCs w:val="20"/>
              </w:rPr>
              <w:footnoteReference w:id="7"/>
            </w:r>
            <w:r w:rsidR="00E21F39">
              <w:rPr>
                <w:rFonts w:cs="Calibri"/>
                <w:b w:val="0"/>
                <w:bCs/>
                <w:color w:val="000000"/>
                <w:sz w:val="20"/>
                <w:szCs w:val="20"/>
              </w:rPr>
              <w:t>, se o teh pravicah izda več odločb</w:t>
            </w:r>
            <w:r w:rsidR="004722E6">
              <w:rPr>
                <w:rFonts w:cs="Calibri"/>
                <w:b w:val="0"/>
                <w:bCs/>
                <w:color w:val="000000"/>
                <w:sz w:val="20"/>
                <w:szCs w:val="20"/>
              </w:rPr>
              <w:t>,</w:t>
            </w:r>
            <w:r w:rsidR="00E21F39">
              <w:rPr>
                <w:rFonts w:cs="Calibri"/>
                <w:b w:val="0"/>
                <w:bCs/>
                <w:color w:val="000000"/>
                <w:sz w:val="20"/>
                <w:szCs w:val="20"/>
              </w:rPr>
              <w:t xml:space="preserve"> kot izhaja iz nadaljevanja.</w:t>
            </w:r>
            <w:r w:rsidR="00FE335B">
              <w:rPr>
                <w:rFonts w:cs="Calibri"/>
                <w:b w:val="0"/>
                <w:bCs/>
                <w:color w:val="000000"/>
                <w:sz w:val="20"/>
                <w:szCs w:val="20"/>
              </w:rPr>
              <w:t xml:space="preserve"> </w:t>
            </w:r>
          </w:p>
          <w:p w14:paraId="336397C0" w14:textId="77777777" w:rsidR="006D7B85" w:rsidRDefault="006D7B85" w:rsidP="00EF3324">
            <w:pPr>
              <w:pStyle w:val="lennaslov"/>
              <w:spacing w:line="276" w:lineRule="auto"/>
              <w:jc w:val="both"/>
              <w:rPr>
                <w:rFonts w:cs="Calibri"/>
                <w:b w:val="0"/>
                <w:bCs/>
                <w:color w:val="000000"/>
                <w:sz w:val="20"/>
                <w:szCs w:val="20"/>
              </w:rPr>
            </w:pPr>
          </w:p>
          <w:p w14:paraId="0EC15E45" w14:textId="77777777" w:rsidR="004B2340" w:rsidRDefault="004B2340" w:rsidP="00EF3324">
            <w:pPr>
              <w:pStyle w:val="lennaslov"/>
              <w:spacing w:line="276" w:lineRule="auto"/>
              <w:jc w:val="both"/>
              <w:rPr>
                <w:rFonts w:cs="Calibri"/>
                <w:b w:val="0"/>
                <w:bCs/>
                <w:color w:val="000000"/>
                <w:sz w:val="20"/>
                <w:szCs w:val="20"/>
              </w:rPr>
            </w:pPr>
            <w:r>
              <w:rPr>
                <w:rFonts w:cs="Calibri"/>
                <w:b w:val="0"/>
                <w:bCs/>
                <w:color w:val="000000"/>
                <w:sz w:val="20"/>
                <w:szCs w:val="20"/>
              </w:rPr>
              <w:t>Za leto 2015 je bilo izdanih</w:t>
            </w:r>
            <w:r w:rsidR="00D13FA4">
              <w:rPr>
                <w:rFonts w:cs="Calibri"/>
                <w:b w:val="0"/>
                <w:bCs/>
                <w:color w:val="000000"/>
                <w:sz w:val="20"/>
                <w:szCs w:val="20"/>
              </w:rPr>
              <w:t xml:space="preserve"> več kot 750.000 (pozitivnih in negativnih)</w:t>
            </w:r>
            <w:r>
              <w:rPr>
                <w:rFonts w:cs="Calibri"/>
                <w:b w:val="0"/>
                <w:bCs/>
                <w:color w:val="000000"/>
                <w:sz w:val="20"/>
                <w:szCs w:val="20"/>
              </w:rPr>
              <w:t xml:space="preserve"> odločb in sklepov </w:t>
            </w:r>
            <w:r w:rsidR="004C4DA9">
              <w:rPr>
                <w:rFonts w:cs="Calibri"/>
                <w:b w:val="0"/>
                <w:bCs/>
                <w:color w:val="000000"/>
                <w:sz w:val="20"/>
                <w:szCs w:val="20"/>
              </w:rPr>
              <w:t xml:space="preserve">za pravice iz javnih sredstev </w:t>
            </w:r>
            <w:r>
              <w:rPr>
                <w:rFonts w:cs="Calibri"/>
                <w:b w:val="0"/>
                <w:bCs/>
                <w:color w:val="000000"/>
                <w:sz w:val="20"/>
                <w:szCs w:val="20"/>
              </w:rPr>
              <w:t>od tega za</w:t>
            </w:r>
            <w:r w:rsidR="00887077">
              <w:rPr>
                <w:rStyle w:val="Sprotnaopomba-sklic"/>
                <w:rFonts w:cs="Calibri"/>
                <w:b w:val="0"/>
                <w:bCs/>
                <w:color w:val="000000"/>
                <w:sz w:val="20"/>
                <w:szCs w:val="20"/>
              </w:rPr>
              <w:footnoteReference w:id="8"/>
            </w:r>
            <w:r>
              <w:rPr>
                <w:rFonts w:cs="Calibri"/>
                <w:b w:val="0"/>
                <w:bCs/>
                <w:color w:val="000000"/>
                <w:sz w:val="20"/>
                <w:szCs w:val="20"/>
              </w:rPr>
              <w:t>:</w:t>
            </w:r>
          </w:p>
          <w:p w14:paraId="2B4A356A" w14:textId="77777777" w:rsidR="004B2340" w:rsidRDefault="004B2340" w:rsidP="000D2A27">
            <w:pPr>
              <w:pStyle w:val="lennaslov"/>
              <w:numPr>
                <w:ilvl w:val="0"/>
                <w:numId w:val="13"/>
              </w:numPr>
              <w:spacing w:line="276" w:lineRule="auto"/>
              <w:jc w:val="both"/>
              <w:rPr>
                <w:rFonts w:cs="Calibri"/>
                <w:b w:val="0"/>
                <w:bCs/>
                <w:color w:val="000000"/>
                <w:sz w:val="20"/>
                <w:szCs w:val="20"/>
              </w:rPr>
            </w:pPr>
            <w:r>
              <w:rPr>
                <w:rFonts w:cs="Calibri"/>
                <w:b w:val="0"/>
                <w:bCs/>
                <w:color w:val="000000"/>
                <w:sz w:val="20"/>
                <w:szCs w:val="20"/>
              </w:rPr>
              <w:t>OD več kot 250.000</w:t>
            </w:r>
            <w:r w:rsidR="00D13FA4">
              <w:rPr>
                <w:rFonts w:cs="Calibri"/>
                <w:b w:val="0"/>
                <w:bCs/>
                <w:color w:val="000000"/>
                <w:sz w:val="20"/>
                <w:szCs w:val="20"/>
              </w:rPr>
              <w:t xml:space="preserve"> </w:t>
            </w:r>
            <w:r w:rsidR="00AA33F8">
              <w:rPr>
                <w:rFonts w:cs="Calibri"/>
                <w:b w:val="0"/>
                <w:bCs/>
                <w:color w:val="000000"/>
                <w:sz w:val="20"/>
                <w:szCs w:val="20"/>
              </w:rPr>
              <w:t xml:space="preserve">odločb </w:t>
            </w:r>
            <w:r w:rsidR="00D13FA4">
              <w:rPr>
                <w:rFonts w:cs="Calibri"/>
                <w:b w:val="0"/>
                <w:bCs/>
                <w:color w:val="000000"/>
                <w:sz w:val="20"/>
                <w:szCs w:val="20"/>
              </w:rPr>
              <w:t>za več kot 380.000</w:t>
            </w:r>
            <w:r w:rsidR="00D13FA4">
              <w:rPr>
                <w:rStyle w:val="Sprotnaopomba-sklic"/>
                <w:rFonts w:cs="Calibri"/>
                <w:b w:val="0"/>
                <w:bCs/>
                <w:color w:val="000000"/>
                <w:sz w:val="20"/>
                <w:szCs w:val="20"/>
              </w:rPr>
              <w:footnoteReference w:id="9"/>
            </w:r>
            <w:r w:rsidR="00D13FA4">
              <w:rPr>
                <w:rFonts w:cs="Calibri"/>
                <w:b w:val="0"/>
                <w:bCs/>
                <w:color w:val="000000"/>
                <w:sz w:val="20"/>
                <w:szCs w:val="20"/>
              </w:rPr>
              <w:t xml:space="preserve"> otrok</w:t>
            </w:r>
            <w:r>
              <w:rPr>
                <w:rFonts w:cs="Calibri"/>
                <w:b w:val="0"/>
                <w:bCs/>
                <w:color w:val="000000"/>
                <w:sz w:val="20"/>
                <w:szCs w:val="20"/>
              </w:rPr>
              <w:t>;</w:t>
            </w:r>
          </w:p>
          <w:p w14:paraId="58EFEDC3" w14:textId="77777777" w:rsidR="004B2340" w:rsidRDefault="004B2340" w:rsidP="000D2A27">
            <w:pPr>
              <w:pStyle w:val="lennaslov"/>
              <w:numPr>
                <w:ilvl w:val="0"/>
                <w:numId w:val="13"/>
              </w:numPr>
              <w:spacing w:line="276" w:lineRule="auto"/>
              <w:jc w:val="both"/>
              <w:rPr>
                <w:rFonts w:cs="Calibri"/>
                <w:b w:val="0"/>
                <w:bCs/>
                <w:color w:val="000000"/>
                <w:sz w:val="20"/>
                <w:szCs w:val="20"/>
              </w:rPr>
            </w:pPr>
            <w:r>
              <w:rPr>
                <w:rFonts w:cs="Calibri"/>
                <w:b w:val="0"/>
                <w:bCs/>
                <w:color w:val="000000"/>
                <w:sz w:val="20"/>
                <w:szCs w:val="20"/>
              </w:rPr>
              <w:t>DS</w:t>
            </w:r>
            <w:r w:rsidR="004C4DA9">
              <w:rPr>
                <w:rFonts w:cs="Calibri"/>
                <w:b w:val="0"/>
                <w:bCs/>
                <w:color w:val="000000"/>
                <w:sz w:val="20"/>
                <w:szCs w:val="20"/>
              </w:rPr>
              <w:t xml:space="preserve"> več kot 80.000 </w:t>
            </w:r>
            <w:r w:rsidR="00AA33F8">
              <w:rPr>
                <w:rFonts w:cs="Calibri"/>
                <w:b w:val="0"/>
                <w:bCs/>
                <w:color w:val="000000"/>
                <w:sz w:val="20"/>
                <w:szCs w:val="20"/>
              </w:rPr>
              <w:t xml:space="preserve">odločb </w:t>
            </w:r>
            <w:r w:rsidR="0087689F">
              <w:rPr>
                <w:rFonts w:cs="Calibri"/>
                <w:b w:val="0"/>
                <w:bCs/>
                <w:color w:val="000000"/>
                <w:sz w:val="20"/>
                <w:szCs w:val="20"/>
              </w:rPr>
              <w:t xml:space="preserve">za </w:t>
            </w:r>
            <w:r w:rsidR="003252AA">
              <w:rPr>
                <w:rFonts w:cs="Calibri"/>
                <w:b w:val="0"/>
                <w:bCs/>
                <w:color w:val="000000"/>
                <w:sz w:val="20"/>
                <w:szCs w:val="20"/>
              </w:rPr>
              <w:t>približno</w:t>
            </w:r>
            <w:r w:rsidR="004C4DA9">
              <w:rPr>
                <w:rFonts w:cs="Calibri"/>
                <w:b w:val="0"/>
                <w:bCs/>
                <w:color w:val="000000"/>
                <w:sz w:val="20"/>
                <w:szCs w:val="20"/>
              </w:rPr>
              <w:t xml:space="preserve"> </w:t>
            </w:r>
            <w:r w:rsidR="003252AA">
              <w:rPr>
                <w:rFonts w:cs="Calibri"/>
                <w:b w:val="0"/>
                <w:bCs/>
                <w:color w:val="000000"/>
                <w:sz w:val="20"/>
                <w:szCs w:val="20"/>
              </w:rPr>
              <w:t>65</w:t>
            </w:r>
            <w:r w:rsidR="004C4DA9" w:rsidRPr="003252AA">
              <w:rPr>
                <w:rFonts w:cs="Calibri"/>
                <w:b w:val="0"/>
                <w:bCs/>
                <w:color w:val="000000"/>
                <w:sz w:val="20"/>
                <w:szCs w:val="20"/>
              </w:rPr>
              <w:t>.000 dijakov in študentov</w:t>
            </w:r>
            <w:r w:rsidR="004C4DA9">
              <w:rPr>
                <w:rFonts w:cs="Calibri"/>
                <w:b w:val="0"/>
                <w:bCs/>
                <w:color w:val="000000"/>
                <w:sz w:val="20"/>
                <w:szCs w:val="20"/>
              </w:rPr>
              <w:t>;</w:t>
            </w:r>
          </w:p>
          <w:p w14:paraId="07812BE8" w14:textId="77777777" w:rsidR="004B2340" w:rsidRDefault="00D44EF6" w:rsidP="000D2A27">
            <w:pPr>
              <w:pStyle w:val="lennaslov"/>
              <w:numPr>
                <w:ilvl w:val="0"/>
                <w:numId w:val="13"/>
              </w:numPr>
              <w:spacing w:line="276" w:lineRule="auto"/>
              <w:jc w:val="both"/>
              <w:rPr>
                <w:rFonts w:cs="Calibri"/>
                <w:b w:val="0"/>
                <w:bCs/>
                <w:color w:val="000000"/>
                <w:sz w:val="20"/>
                <w:szCs w:val="20"/>
              </w:rPr>
            </w:pPr>
            <w:r>
              <w:rPr>
                <w:rFonts w:cs="Calibri"/>
                <w:b w:val="0"/>
                <w:bCs/>
                <w:color w:val="000000"/>
                <w:sz w:val="20"/>
                <w:szCs w:val="20"/>
              </w:rPr>
              <w:t xml:space="preserve">VR </w:t>
            </w:r>
            <w:r w:rsidR="00AA33F8">
              <w:rPr>
                <w:rFonts w:cs="Calibri"/>
                <w:b w:val="0"/>
                <w:bCs/>
                <w:color w:val="000000"/>
                <w:sz w:val="20"/>
                <w:szCs w:val="20"/>
              </w:rPr>
              <w:t>več kot 120.000 odločb za več kot 130.000 otrok;</w:t>
            </w:r>
          </w:p>
          <w:p w14:paraId="017E2380" w14:textId="77777777" w:rsidR="004C4DA9" w:rsidRDefault="00AA33F8" w:rsidP="000D2A27">
            <w:pPr>
              <w:pStyle w:val="lennaslov"/>
              <w:numPr>
                <w:ilvl w:val="0"/>
                <w:numId w:val="13"/>
              </w:numPr>
              <w:spacing w:line="276" w:lineRule="auto"/>
              <w:jc w:val="both"/>
              <w:rPr>
                <w:rFonts w:cs="Calibri"/>
                <w:b w:val="0"/>
                <w:bCs/>
                <w:color w:val="000000"/>
                <w:sz w:val="20"/>
                <w:szCs w:val="20"/>
              </w:rPr>
            </w:pPr>
            <w:r>
              <w:rPr>
                <w:rFonts w:cs="Calibri"/>
                <w:b w:val="0"/>
                <w:bCs/>
                <w:color w:val="000000"/>
                <w:sz w:val="20"/>
                <w:szCs w:val="20"/>
              </w:rPr>
              <w:t>Ostale pravice več kot 300.000 odločb za več kot 400.000</w:t>
            </w:r>
            <w:r>
              <w:rPr>
                <w:rStyle w:val="Sprotnaopomba-sklic"/>
                <w:rFonts w:cs="Calibri"/>
                <w:b w:val="0"/>
                <w:bCs/>
                <w:color w:val="000000"/>
                <w:sz w:val="20"/>
                <w:szCs w:val="20"/>
              </w:rPr>
              <w:footnoteReference w:id="10"/>
            </w:r>
            <w:r>
              <w:rPr>
                <w:rFonts w:cs="Calibri"/>
                <w:b w:val="0"/>
                <w:bCs/>
                <w:color w:val="000000"/>
                <w:sz w:val="20"/>
                <w:szCs w:val="20"/>
              </w:rPr>
              <w:t xml:space="preserve"> oseb.</w:t>
            </w:r>
          </w:p>
          <w:p w14:paraId="5F248C29" w14:textId="77777777" w:rsidR="00AA33F8" w:rsidRDefault="00AA33F8" w:rsidP="00EF3324">
            <w:pPr>
              <w:pStyle w:val="lennaslov"/>
              <w:spacing w:line="276" w:lineRule="auto"/>
              <w:jc w:val="both"/>
              <w:rPr>
                <w:rFonts w:cs="Calibri"/>
                <w:b w:val="0"/>
                <w:bCs/>
                <w:color w:val="000000"/>
                <w:sz w:val="20"/>
                <w:szCs w:val="20"/>
              </w:rPr>
            </w:pPr>
          </w:p>
          <w:p w14:paraId="1821F69C" w14:textId="77777777" w:rsidR="00AA33F8" w:rsidRDefault="004A6379" w:rsidP="00EF3324">
            <w:pPr>
              <w:pStyle w:val="lennaslov"/>
              <w:spacing w:line="276" w:lineRule="auto"/>
              <w:jc w:val="both"/>
              <w:rPr>
                <w:rFonts w:cs="Calibri"/>
                <w:b w:val="0"/>
                <w:bCs/>
                <w:color w:val="000000"/>
                <w:sz w:val="20"/>
                <w:szCs w:val="20"/>
              </w:rPr>
            </w:pPr>
            <w:r>
              <w:rPr>
                <w:rFonts w:cs="Calibri"/>
                <w:b w:val="0"/>
                <w:bCs/>
                <w:color w:val="000000"/>
                <w:sz w:val="20"/>
                <w:szCs w:val="20"/>
              </w:rPr>
              <w:t xml:space="preserve">Iz zgoraj navedenega je razvidno, da </w:t>
            </w:r>
            <w:r w:rsidR="00887077">
              <w:rPr>
                <w:rFonts w:cs="Calibri"/>
                <w:b w:val="0"/>
                <w:bCs/>
                <w:color w:val="000000"/>
                <w:sz w:val="20"/>
                <w:szCs w:val="20"/>
              </w:rPr>
              <w:t>j</w:t>
            </w:r>
            <w:r>
              <w:rPr>
                <w:rFonts w:cs="Calibri"/>
                <w:b w:val="0"/>
                <w:bCs/>
                <w:color w:val="000000"/>
                <w:sz w:val="20"/>
                <w:szCs w:val="20"/>
              </w:rPr>
              <w:t xml:space="preserve">e </w:t>
            </w:r>
            <w:r w:rsidR="00887077">
              <w:rPr>
                <w:rFonts w:cs="Calibri"/>
                <w:b w:val="0"/>
                <w:bCs/>
                <w:color w:val="000000"/>
                <w:sz w:val="20"/>
                <w:szCs w:val="20"/>
              </w:rPr>
              <w:t>približno 60</w:t>
            </w:r>
            <w:r w:rsidR="004722E6">
              <w:rPr>
                <w:rFonts w:cs="Calibri"/>
                <w:b w:val="0"/>
                <w:bCs/>
                <w:color w:val="000000"/>
                <w:sz w:val="20"/>
                <w:szCs w:val="20"/>
              </w:rPr>
              <w:t xml:space="preserve"> </w:t>
            </w:r>
            <w:r w:rsidR="00887077">
              <w:rPr>
                <w:rFonts w:cs="Calibri"/>
                <w:b w:val="0"/>
                <w:bCs/>
                <w:color w:val="000000"/>
                <w:sz w:val="20"/>
                <w:szCs w:val="20"/>
              </w:rPr>
              <w:t>% vseh odločb</w:t>
            </w:r>
            <w:r w:rsidR="006D7B85">
              <w:rPr>
                <w:rFonts w:cs="Calibri"/>
                <w:b w:val="0"/>
                <w:bCs/>
                <w:color w:val="000000"/>
                <w:sz w:val="20"/>
                <w:szCs w:val="20"/>
              </w:rPr>
              <w:t xml:space="preserve"> iz javnih sredstev</w:t>
            </w:r>
            <w:r w:rsidR="00887077">
              <w:rPr>
                <w:rFonts w:cs="Calibri"/>
                <w:b w:val="0"/>
                <w:bCs/>
                <w:color w:val="000000"/>
                <w:sz w:val="20"/>
                <w:szCs w:val="20"/>
              </w:rPr>
              <w:t xml:space="preserve"> izdanih za letne pravice. Pri tem je treba upoštevati, da </w:t>
            </w:r>
            <w:r w:rsidR="007E757D">
              <w:rPr>
                <w:rFonts w:cs="Calibri"/>
                <w:b w:val="0"/>
                <w:bCs/>
                <w:color w:val="000000"/>
                <w:sz w:val="20"/>
                <w:szCs w:val="20"/>
              </w:rPr>
              <w:t>ima</w:t>
            </w:r>
            <w:r w:rsidR="00887077">
              <w:rPr>
                <w:rFonts w:cs="Calibri"/>
                <w:b w:val="0"/>
                <w:bCs/>
                <w:color w:val="000000"/>
                <w:sz w:val="20"/>
                <w:szCs w:val="20"/>
              </w:rPr>
              <w:t xml:space="preserve"> kar četrtina od </w:t>
            </w:r>
            <w:r w:rsidR="007E757D">
              <w:rPr>
                <w:rFonts w:cs="Calibri"/>
                <w:b w:val="0"/>
                <w:bCs/>
                <w:color w:val="000000"/>
                <w:sz w:val="20"/>
                <w:szCs w:val="20"/>
              </w:rPr>
              <w:t>teh odločb pri OD in VR</w:t>
            </w:r>
            <w:r w:rsidR="004E4E79">
              <w:rPr>
                <w:rFonts w:cs="Calibri"/>
                <w:b w:val="0"/>
                <w:bCs/>
                <w:color w:val="000000"/>
                <w:sz w:val="20"/>
                <w:szCs w:val="20"/>
              </w:rPr>
              <w:t xml:space="preserve"> </w:t>
            </w:r>
            <w:r w:rsidR="007E757D">
              <w:rPr>
                <w:rFonts w:cs="Calibri"/>
                <w:b w:val="0"/>
                <w:bCs/>
                <w:color w:val="000000"/>
                <w:sz w:val="20"/>
                <w:szCs w:val="20"/>
              </w:rPr>
              <w:t xml:space="preserve">začetek veljavnosti s 1. 9., čeprav ti pravici nista neposredno vezani na šolsko leto. </w:t>
            </w:r>
            <w:r w:rsidR="00E21F39">
              <w:rPr>
                <w:rFonts w:cs="Calibri"/>
                <w:b w:val="0"/>
                <w:bCs/>
                <w:color w:val="000000"/>
                <w:sz w:val="20"/>
                <w:szCs w:val="20"/>
              </w:rPr>
              <w:t xml:space="preserve">Vse DS za dijake se odločajo s 1.9., saj se štipendija dodeli </w:t>
            </w:r>
            <w:r w:rsidR="000B448E">
              <w:rPr>
                <w:rFonts w:cs="Calibri"/>
                <w:b w:val="0"/>
                <w:bCs/>
                <w:color w:val="000000"/>
                <w:sz w:val="20"/>
                <w:szCs w:val="20"/>
              </w:rPr>
              <w:t>za šolsko leto, medtem ko se vse</w:t>
            </w:r>
            <w:r w:rsidR="00E21F39">
              <w:rPr>
                <w:rFonts w:cs="Calibri"/>
                <w:b w:val="0"/>
                <w:bCs/>
                <w:color w:val="000000"/>
                <w:sz w:val="20"/>
                <w:szCs w:val="20"/>
              </w:rPr>
              <w:t xml:space="preserve"> DS za študente odločajo s 1.10.</w:t>
            </w:r>
            <w:r w:rsidR="000B448E">
              <w:rPr>
                <w:rFonts w:cs="Calibri"/>
                <w:b w:val="0"/>
                <w:bCs/>
                <w:color w:val="000000"/>
                <w:sz w:val="20"/>
                <w:szCs w:val="20"/>
              </w:rPr>
              <w:t xml:space="preserve"> za študijsko leto. </w:t>
            </w:r>
          </w:p>
          <w:p w14:paraId="69FE8B52" w14:textId="77777777" w:rsidR="000B448E" w:rsidRDefault="000B448E" w:rsidP="00EF3324">
            <w:pPr>
              <w:pStyle w:val="lennaslov"/>
              <w:spacing w:line="276" w:lineRule="auto"/>
              <w:jc w:val="both"/>
              <w:rPr>
                <w:rFonts w:cs="Calibri"/>
                <w:b w:val="0"/>
                <w:bCs/>
                <w:color w:val="000000"/>
                <w:sz w:val="20"/>
                <w:szCs w:val="20"/>
              </w:rPr>
            </w:pPr>
          </w:p>
          <w:p w14:paraId="6533C205" w14:textId="77777777" w:rsidR="00702D93" w:rsidRDefault="00315B68" w:rsidP="00EF3324">
            <w:pPr>
              <w:pStyle w:val="lennaslov"/>
              <w:spacing w:line="276" w:lineRule="auto"/>
              <w:jc w:val="both"/>
              <w:rPr>
                <w:rFonts w:cs="Calibri"/>
                <w:b w:val="0"/>
                <w:bCs/>
                <w:color w:val="000000"/>
                <w:sz w:val="20"/>
                <w:szCs w:val="20"/>
              </w:rPr>
            </w:pPr>
            <w:r>
              <w:rPr>
                <w:rFonts w:cs="Calibri"/>
                <w:b w:val="0"/>
                <w:bCs/>
                <w:color w:val="000000"/>
                <w:sz w:val="20"/>
                <w:szCs w:val="20"/>
              </w:rPr>
              <w:t xml:space="preserve">Že na podlagi navedenega je razvidno, da bi avtomatizacija odločanja o letnih pravicah lahko močno razbremenila CSD-je. </w:t>
            </w:r>
            <w:r w:rsidR="00702D93">
              <w:rPr>
                <w:rFonts w:cs="Calibri"/>
                <w:b w:val="0"/>
                <w:bCs/>
                <w:color w:val="000000"/>
                <w:sz w:val="20"/>
                <w:szCs w:val="20"/>
              </w:rPr>
              <w:t xml:space="preserve">Pri navedenem se je </w:t>
            </w:r>
            <w:r w:rsidR="003B5DE4">
              <w:rPr>
                <w:rFonts w:cs="Calibri"/>
                <w:b w:val="0"/>
                <w:bCs/>
                <w:color w:val="000000"/>
                <w:sz w:val="20"/>
                <w:szCs w:val="20"/>
              </w:rPr>
              <w:t>treba</w:t>
            </w:r>
            <w:r w:rsidR="00702D93">
              <w:rPr>
                <w:rFonts w:cs="Calibri"/>
                <w:b w:val="0"/>
                <w:bCs/>
                <w:color w:val="000000"/>
                <w:sz w:val="20"/>
                <w:szCs w:val="20"/>
              </w:rPr>
              <w:t xml:space="preserve"> zavedati tudi nekaterih omejitev, saj določenih podatkov v javnih evidencah ni (npr. o zunajzakonski skupnosti), kar pa pomeni, da vseh postopkov odločanja o letnih pravicah ni mogoče avtomatizirati. Zaradi navedenega ni mogoče avtomatizirati:</w:t>
            </w:r>
          </w:p>
          <w:p w14:paraId="0DA735FA" w14:textId="77777777" w:rsidR="000B448E" w:rsidRDefault="00702D93" w:rsidP="000D2A27">
            <w:pPr>
              <w:pStyle w:val="lennaslov"/>
              <w:numPr>
                <w:ilvl w:val="0"/>
                <w:numId w:val="13"/>
              </w:numPr>
              <w:spacing w:line="276" w:lineRule="auto"/>
              <w:jc w:val="both"/>
              <w:rPr>
                <w:rFonts w:cs="Calibri"/>
                <w:b w:val="0"/>
                <w:bCs/>
                <w:color w:val="000000"/>
                <w:sz w:val="20"/>
                <w:szCs w:val="20"/>
              </w:rPr>
            </w:pPr>
            <w:r>
              <w:rPr>
                <w:rFonts w:cs="Calibri"/>
                <w:b w:val="0"/>
                <w:bCs/>
                <w:color w:val="000000"/>
                <w:sz w:val="20"/>
                <w:szCs w:val="20"/>
              </w:rPr>
              <w:t>prve vloge</w:t>
            </w:r>
            <w:r w:rsidR="003B5DE4">
              <w:rPr>
                <w:rFonts w:cs="Calibri"/>
                <w:b w:val="0"/>
                <w:bCs/>
                <w:color w:val="000000"/>
                <w:sz w:val="20"/>
                <w:szCs w:val="20"/>
              </w:rPr>
              <w:t>,</w:t>
            </w:r>
            <w:r>
              <w:rPr>
                <w:rFonts w:cs="Calibri"/>
                <w:b w:val="0"/>
                <w:bCs/>
                <w:color w:val="000000"/>
                <w:sz w:val="20"/>
                <w:szCs w:val="20"/>
              </w:rPr>
              <w:t xml:space="preserve"> s katero se uveljavljajo letne pravice in</w:t>
            </w:r>
          </w:p>
          <w:p w14:paraId="62CE6A78" w14:textId="77777777" w:rsidR="00702D93" w:rsidRDefault="00702D93" w:rsidP="000D2A27">
            <w:pPr>
              <w:pStyle w:val="lennaslov"/>
              <w:numPr>
                <w:ilvl w:val="0"/>
                <w:numId w:val="13"/>
              </w:numPr>
              <w:spacing w:line="276" w:lineRule="auto"/>
              <w:jc w:val="both"/>
              <w:rPr>
                <w:rFonts w:cs="Calibri"/>
                <w:b w:val="0"/>
                <w:bCs/>
                <w:color w:val="000000"/>
                <w:sz w:val="20"/>
                <w:szCs w:val="20"/>
              </w:rPr>
            </w:pPr>
            <w:r>
              <w:rPr>
                <w:rFonts w:cs="Calibri"/>
                <w:b w:val="0"/>
                <w:bCs/>
                <w:color w:val="000000"/>
                <w:sz w:val="20"/>
                <w:szCs w:val="20"/>
              </w:rPr>
              <w:t>sprememb, ki nastanejo med trajanjem</w:t>
            </w:r>
            <w:r>
              <w:rPr>
                <w:rStyle w:val="Sprotnaopomba-sklic"/>
                <w:rFonts w:cs="Calibri"/>
                <w:b w:val="0"/>
                <w:bCs/>
                <w:color w:val="000000"/>
                <w:sz w:val="20"/>
                <w:szCs w:val="20"/>
              </w:rPr>
              <w:footnoteReference w:id="11"/>
            </w:r>
            <w:r>
              <w:rPr>
                <w:rFonts w:cs="Calibri"/>
                <w:b w:val="0"/>
                <w:bCs/>
                <w:color w:val="000000"/>
                <w:sz w:val="20"/>
                <w:szCs w:val="20"/>
              </w:rPr>
              <w:t xml:space="preserve"> </w:t>
            </w:r>
            <w:r w:rsidR="00EC56FF">
              <w:rPr>
                <w:rFonts w:cs="Calibri"/>
                <w:b w:val="0"/>
                <w:bCs/>
                <w:color w:val="000000"/>
                <w:sz w:val="20"/>
                <w:szCs w:val="20"/>
              </w:rPr>
              <w:t xml:space="preserve">letne </w:t>
            </w:r>
            <w:r>
              <w:rPr>
                <w:rFonts w:cs="Calibri"/>
                <w:b w:val="0"/>
                <w:bCs/>
                <w:color w:val="000000"/>
                <w:sz w:val="20"/>
                <w:szCs w:val="20"/>
              </w:rPr>
              <w:t>pravice</w:t>
            </w:r>
            <w:r w:rsidR="0094272E">
              <w:rPr>
                <w:rFonts w:cs="Calibri"/>
                <w:b w:val="0"/>
                <w:bCs/>
                <w:color w:val="000000"/>
                <w:sz w:val="20"/>
                <w:szCs w:val="20"/>
              </w:rPr>
              <w:t>.</w:t>
            </w:r>
          </w:p>
          <w:p w14:paraId="23D775B5" w14:textId="77777777" w:rsidR="0094272E" w:rsidRDefault="0094272E" w:rsidP="00EF3324">
            <w:pPr>
              <w:pStyle w:val="lennaslov"/>
              <w:spacing w:line="276" w:lineRule="auto"/>
              <w:jc w:val="both"/>
              <w:rPr>
                <w:rFonts w:cs="Calibri"/>
                <w:b w:val="0"/>
                <w:bCs/>
                <w:color w:val="000000"/>
                <w:sz w:val="20"/>
                <w:szCs w:val="20"/>
              </w:rPr>
            </w:pPr>
          </w:p>
          <w:p w14:paraId="1BCB5AC0" w14:textId="77777777" w:rsidR="0094272E" w:rsidRDefault="002C1944" w:rsidP="00EF3324">
            <w:pPr>
              <w:pStyle w:val="lennaslov"/>
              <w:spacing w:line="276" w:lineRule="auto"/>
              <w:jc w:val="both"/>
              <w:rPr>
                <w:rFonts w:cs="Calibri"/>
                <w:b w:val="0"/>
                <w:bCs/>
                <w:color w:val="000000"/>
                <w:sz w:val="20"/>
                <w:szCs w:val="20"/>
              </w:rPr>
            </w:pPr>
            <w:r>
              <w:rPr>
                <w:rFonts w:cs="Calibri"/>
                <w:b w:val="0"/>
                <w:bCs/>
                <w:color w:val="000000"/>
                <w:sz w:val="20"/>
                <w:szCs w:val="20"/>
              </w:rPr>
              <w:t>Še vedno ostane 150.000</w:t>
            </w:r>
            <w:r w:rsidR="00CE023F">
              <w:rPr>
                <w:rFonts w:cs="Calibri"/>
                <w:b w:val="0"/>
                <w:bCs/>
                <w:color w:val="000000"/>
                <w:sz w:val="20"/>
                <w:szCs w:val="20"/>
              </w:rPr>
              <w:t xml:space="preserve"> </w:t>
            </w:r>
            <w:r>
              <w:rPr>
                <w:rFonts w:cs="Calibri"/>
                <w:b w:val="0"/>
                <w:bCs/>
                <w:color w:val="000000"/>
                <w:sz w:val="20"/>
                <w:szCs w:val="20"/>
              </w:rPr>
              <w:t xml:space="preserve">- </w:t>
            </w:r>
            <w:r w:rsidR="00CE023F">
              <w:rPr>
                <w:rFonts w:cs="Calibri"/>
                <w:b w:val="0"/>
                <w:bCs/>
                <w:color w:val="000000"/>
                <w:sz w:val="20"/>
                <w:szCs w:val="20"/>
              </w:rPr>
              <w:t xml:space="preserve">200.000 odločb, ki jih CSD-jem v idealnem primeru ne bi bilo </w:t>
            </w:r>
            <w:r w:rsidR="003B5DE4">
              <w:rPr>
                <w:rFonts w:cs="Calibri"/>
                <w:b w:val="0"/>
                <w:bCs/>
                <w:color w:val="000000"/>
                <w:sz w:val="20"/>
                <w:szCs w:val="20"/>
              </w:rPr>
              <w:t>treba</w:t>
            </w:r>
            <w:r w:rsidR="00CE023F">
              <w:rPr>
                <w:rFonts w:cs="Calibri"/>
                <w:b w:val="0"/>
                <w:bCs/>
                <w:color w:val="000000"/>
                <w:sz w:val="20"/>
                <w:szCs w:val="20"/>
              </w:rPr>
              <w:t xml:space="preserve"> </w:t>
            </w:r>
            <w:r w:rsidR="001B780D">
              <w:rPr>
                <w:rFonts w:cs="Calibri"/>
                <w:b w:val="0"/>
                <w:bCs/>
                <w:color w:val="000000"/>
                <w:sz w:val="20"/>
                <w:szCs w:val="20"/>
              </w:rPr>
              <w:t>ročno obdelati, ampak bi to namesto njih naredil informacijski sistem</w:t>
            </w:r>
            <w:r w:rsidR="00E97F95">
              <w:rPr>
                <w:rFonts w:cs="Calibri"/>
                <w:b w:val="0"/>
                <w:bCs/>
                <w:color w:val="000000"/>
                <w:sz w:val="20"/>
                <w:szCs w:val="20"/>
              </w:rPr>
              <w:t xml:space="preserve">. Namreč glavno izhodišče za informativno odločbo je </w:t>
            </w:r>
            <w:r>
              <w:rPr>
                <w:rFonts w:cs="Calibri"/>
                <w:b w:val="0"/>
                <w:bCs/>
                <w:color w:val="000000"/>
                <w:sz w:val="20"/>
                <w:szCs w:val="20"/>
              </w:rPr>
              <w:t xml:space="preserve">načeloma </w:t>
            </w:r>
            <w:r w:rsidR="00E97F95">
              <w:rPr>
                <w:rFonts w:cs="Calibri"/>
                <w:b w:val="0"/>
                <w:bCs/>
                <w:color w:val="000000"/>
                <w:sz w:val="20"/>
                <w:szCs w:val="20"/>
              </w:rPr>
              <w:t>razbremeniti CSD-je »birokratskih postopkov«</w:t>
            </w:r>
            <w:r w:rsidR="003B5DE4">
              <w:rPr>
                <w:rFonts w:cs="Calibri"/>
                <w:b w:val="0"/>
                <w:bCs/>
                <w:color w:val="000000"/>
                <w:sz w:val="20"/>
                <w:szCs w:val="20"/>
              </w:rPr>
              <w:t>,</w:t>
            </w:r>
            <w:r w:rsidR="00386352">
              <w:rPr>
                <w:rFonts w:cs="Calibri"/>
                <w:b w:val="0"/>
                <w:bCs/>
                <w:color w:val="000000"/>
                <w:sz w:val="20"/>
                <w:szCs w:val="20"/>
              </w:rPr>
              <w:t xml:space="preserve"> v katerih je potrebno »zgolj« pridobiti nove podatke (npr. novo višino istega dohodka ali novo vrednost istega premoženja) in jih obdelati na način, ki ga je že uporabil CSD. </w:t>
            </w:r>
            <w:r w:rsidR="0019030E">
              <w:rPr>
                <w:rFonts w:cs="Calibri"/>
                <w:b w:val="0"/>
                <w:bCs/>
                <w:color w:val="000000"/>
                <w:sz w:val="20"/>
                <w:szCs w:val="20"/>
              </w:rPr>
              <w:t>Kot je že zgoraj navedeno</w:t>
            </w:r>
            <w:r w:rsidR="003B5DE4">
              <w:rPr>
                <w:rFonts w:cs="Calibri"/>
                <w:b w:val="0"/>
                <w:bCs/>
                <w:color w:val="000000"/>
                <w:sz w:val="20"/>
                <w:szCs w:val="20"/>
              </w:rPr>
              <w:t>,</w:t>
            </w:r>
            <w:r w:rsidR="0019030E">
              <w:rPr>
                <w:rFonts w:cs="Calibri"/>
                <w:b w:val="0"/>
                <w:bCs/>
                <w:color w:val="000000"/>
                <w:sz w:val="20"/>
                <w:szCs w:val="20"/>
              </w:rPr>
              <w:t xml:space="preserve"> določenih podatkov v javnih evidencah ni, obstajajo pa indici o spremembi okoliščin (npr. samski osebi se rodi otrok, kar nujno ne pomeni zunajzakonske zveze te osebe, vsekakor pa rojstvo otroka na to nakazuje).</w:t>
            </w:r>
            <w:r w:rsidR="00E77B56">
              <w:rPr>
                <w:rFonts w:cs="Calibri"/>
                <w:b w:val="0"/>
                <w:bCs/>
                <w:color w:val="000000"/>
                <w:sz w:val="20"/>
                <w:szCs w:val="20"/>
              </w:rPr>
              <w:t xml:space="preserve"> Takšnih informacij ni mogoče avtomatsko obdelati, zato bodo morali takšne postopke še vedno izvajati CSD-ji.</w:t>
            </w:r>
          </w:p>
          <w:p w14:paraId="636541DA" w14:textId="77777777" w:rsidR="00F249F9" w:rsidRDefault="00F249F9" w:rsidP="00EF3324">
            <w:pPr>
              <w:pStyle w:val="lennaslov"/>
              <w:spacing w:line="276" w:lineRule="auto"/>
              <w:jc w:val="both"/>
              <w:rPr>
                <w:rFonts w:cs="Calibri"/>
                <w:b w:val="0"/>
                <w:bCs/>
                <w:color w:val="000000"/>
                <w:sz w:val="20"/>
                <w:szCs w:val="20"/>
              </w:rPr>
            </w:pPr>
          </w:p>
          <w:p w14:paraId="3E9C3AB0" w14:textId="77777777" w:rsidR="00C90065" w:rsidRDefault="00C90065" w:rsidP="00EF3324">
            <w:pPr>
              <w:pStyle w:val="lennaslov"/>
              <w:spacing w:line="276" w:lineRule="auto"/>
              <w:jc w:val="both"/>
              <w:rPr>
                <w:rFonts w:cs="Calibri"/>
                <w:b w:val="0"/>
                <w:bCs/>
                <w:color w:val="000000"/>
                <w:sz w:val="20"/>
                <w:szCs w:val="20"/>
              </w:rPr>
            </w:pPr>
            <w:r>
              <w:rPr>
                <w:rFonts w:cs="Calibri"/>
                <w:b w:val="0"/>
                <w:bCs/>
                <w:color w:val="000000"/>
                <w:sz w:val="20"/>
                <w:szCs w:val="20"/>
              </w:rPr>
              <w:t xml:space="preserve">Pri avtomatičnem podaljševanju letnih pravic se (avtomatični) informativni izračun šteje tudi kot </w:t>
            </w:r>
            <w:r w:rsidRPr="00473771">
              <w:rPr>
                <w:rFonts w:cs="Calibri"/>
                <w:b w:val="0"/>
                <w:bCs/>
                <w:color w:val="000000"/>
                <w:sz w:val="20"/>
                <w:szCs w:val="20"/>
              </w:rPr>
              <w:t>vloga</w:t>
            </w:r>
            <w:r>
              <w:rPr>
                <w:rFonts w:cs="Calibri"/>
                <w:b w:val="0"/>
                <w:bCs/>
                <w:color w:val="000000"/>
                <w:sz w:val="20"/>
                <w:szCs w:val="20"/>
              </w:rPr>
              <w:t xml:space="preserve"> stranke, kar pomeni, da mora stranka ugovarjati informativnemu izračunu, če so podatki nepopolni ali napačni, ne glede na to, ali je to stranki v korist ali škodo.</w:t>
            </w:r>
          </w:p>
          <w:p w14:paraId="0A843A66" w14:textId="77777777" w:rsidR="00C90065" w:rsidRDefault="00C90065" w:rsidP="00EF3324">
            <w:pPr>
              <w:pStyle w:val="lennaslov"/>
              <w:spacing w:line="276" w:lineRule="auto"/>
              <w:jc w:val="both"/>
              <w:rPr>
                <w:rFonts w:cs="Calibri"/>
                <w:b w:val="0"/>
                <w:bCs/>
                <w:color w:val="000000"/>
                <w:sz w:val="20"/>
                <w:szCs w:val="20"/>
              </w:rPr>
            </w:pPr>
          </w:p>
          <w:p w14:paraId="0DC100F9" w14:textId="1B32CB34" w:rsidR="00F249F9" w:rsidRDefault="00564EDB" w:rsidP="008F14E7">
            <w:pPr>
              <w:pStyle w:val="Neotevilenodstavek"/>
              <w:spacing w:before="0" w:after="0" w:line="276" w:lineRule="auto"/>
              <w:rPr>
                <w:rFonts w:cs="Arial"/>
                <w:sz w:val="20"/>
                <w:szCs w:val="20"/>
              </w:rPr>
            </w:pPr>
            <w:r>
              <w:rPr>
                <w:rFonts w:cs="Arial"/>
                <w:sz w:val="20"/>
                <w:szCs w:val="20"/>
              </w:rPr>
              <w:t>A</w:t>
            </w:r>
            <w:r w:rsidR="00F249F9">
              <w:rPr>
                <w:rFonts w:cs="Arial"/>
                <w:sz w:val="20"/>
                <w:szCs w:val="20"/>
              </w:rPr>
              <w:t>vtomatičn</w:t>
            </w:r>
            <w:r>
              <w:rPr>
                <w:rFonts w:cs="Arial"/>
                <w:sz w:val="20"/>
                <w:szCs w:val="20"/>
              </w:rPr>
              <w:t>o</w:t>
            </w:r>
            <w:r w:rsidR="00F249F9">
              <w:rPr>
                <w:rFonts w:cs="Arial"/>
                <w:sz w:val="20"/>
                <w:szCs w:val="20"/>
              </w:rPr>
              <w:t xml:space="preserve"> podaljševanj</w:t>
            </w:r>
            <w:r>
              <w:rPr>
                <w:rFonts w:cs="Arial"/>
                <w:sz w:val="20"/>
                <w:szCs w:val="20"/>
              </w:rPr>
              <w:t>e</w:t>
            </w:r>
            <w:r w:rsidR="00F249F9">
              <w:rPr>
                <w:rFonts w:cs="Arial"/>
                <w:sz w:val="20"/>
                <w:szCs w:val="20"/>
              </w:rPr>
              <w:t xml:space="preserve"> pravic </w:t>
            </w:r>
            <w:r>
              <w:rPr>
                <w:rFonts w:cs="Arial"/>
                <w:sz w:val="20"/>
                <w:szCs w:val="20"/>
              </w:rPr>
              <w:t>ni smiselno v primerih, ko je očitno</w:t>
            </w:r>
            <w:r w:rsidR="00F249F9">
              <w:rPr>
                <w:rFonts w:cs="Arial"/>
                <w:sz w:val="20"/>
                <w:szCs w:val="20"/>
              </w:rPr>
              <w:t>, da upravičenec ne bi bil več upravičen do posamezne pravice</w:t>
            </w:r>
            <w:r>
              <w:rPr>
                <w:rFonts w:cs="Arial"/>
                <w:sz w:val="20"/>
                <w:szCs w:val="20"/>
              </w:rPr>
              <w:t>, in sicer</w:t>
            </w:r>
            <w:r w:rsidR="00F249F9">
              <w:rPr>
                <w:rFonts w:cs="Arial"/>
                <w:sz w:val="20"/>
                <w:szCs w:val="20"/>
              </w:rPr>
              <w:t>:</w:t>
            </w:r>
          </w:p>
          <w:p w14:paraId="404F007D" w14:textId="77777777" w:rsidR="00F249F9" w:rsidRDefault="00F249F9" w:rsidP="000D2A27">
            <w:pPr>
              <w:pStyle w:val="Neotevilenodstavek"/>
              <w:numPr>
                <w:ilvl w:val="0"/>
                <w:numId w:val="13"/>
              </w:numPr>
              <w:spacing w:before="0" w:after="0" w:line="276" w:lineRule="auto"/>
              <w:rPr>
                <w:rFonts w:cs="Arial"/>
                <w:sz w:val="20"/>
                <w:szCs w:val="20"/>
              </w:rPr>
            </w:pPr>
            <w:r>
              <w:rPr>
                <w:rFonts w:cs="Arial"/>
                <w:sz w:val="20"/>
                <w:szCs w:val="20"/>
              </w:rPr>
              <w:t>do OD ni več</w:t>
            </w:r>
            <w:r w:rsidR="00564EDB">
              <w:rPr>
                <w:rFonts w:cs="Arial"/>
                <w:sz w:val="20"/>
                <w:szCs w:val="20"/>
              </w:rPr>
              <w:t xml:space="preserve"> upravičen</w:t>
            </w:r>
            <w:r>
              <w:rPr>
                <w:rFonts w:cs="Arial"/>
                <w:sz w:val="20"/>
                <w:szCs w:val="20"/>
              </w:rPr>
              <w:t>, če so vsi otroci starejši od 18. let;</w:t>
            </w:r>
          </w:p>
          <w:p w14:paraId="31D27F72" w14:textId="06AA59EB" w:rsidR="00F249F9" w:rsidRDefault="00F249F9" w:rsidP="000D2A27">
            <w:pPr>
              <w:pStyle w:val="Neotevilenodstavek"/>
              <w:numPr>
                <w:ilvl w:val="0"/>
                <w:numId w:val="13"/>
              </w:numPr>
              <w:spacing w:before="0" w:after="0" w:line="276" w:lineRule="auto"/>
              <w:rPr>
                <w:rFonts w:cs="Arial"/>
                <w:sz w:val="20"/>
                <w:szCs w:val="20"/>
              </w:rPr>
            </w:pPr>
            <w:r>
              <w:rPr>
                <w:rFonts w:cs="Arial"/>
                <w:sz w:val="20"/>
                <w:szCs w:val="20"/>
              </w:rPr>
              <w:t>do VR ni več</w:t>
            </w:r>
            <w:r w:rsidR="00564EDB">
              <w:rPr>
                <w:rFonts w:cs="Arial"/>
                <w:sz w:val="20"/>
                <w:szCs w:val="20"/>
              </w:rPr>
              <w:t xml:space="preserve"> upravičen</w:t>
            </w:r>
            <w:r>
              <w:rPr>
                <w:rFonts w:cs="Arial"/>
                <w:sz w:val="20"/>
                <w:szCs w:val="20"/>
              </w:rPr>
              <w:t xml:space="preserve">, če noben od otrok ni vpisan v </w:t>
            </w:r>
            <w:r w:rsidR="002A7EB8">
              <w:rPr>
                <w:rFonts w:cs="Arial"/>
                <w:sz w:val="20"/>
                <w:szCs w:val="20"/>
              </w:rPr>
              <w:t>vrtec</w:t>
            </w:r>
            <w:r>
              <w:rPr>
                <w:rFonts w:cs="Arial"/>
                <w:sz w:val="20"/>
                <w:szCs w:val="20"/>
              </w:rPr>
              <w:t>;</w:t>
            </w:r>
          </w:p>
          <w:p w14:paraId="73700F8E" w14:textId="77777777" w:rsidR="00F249F9" w:rsidRDefault="00F249F9" w:rsidP="000D2A27">
            <w:pPr>
              <w:pStyle w:val="Neotevilenodstavek"/>
              <w:numPr>
                <w:ilvl w:val="0"/>
                <w:numId w:val="13"/>
              </w:numPr>
              <w:spacing w:before="0" w:after="0" w:line="276" w:lineRule="auto"/>
              <w:rPr>
                <w:rFonts w:cs="Arial"/>
                <w:sz w:val="20"/>
                <w:szCs w:val="20"/>
              </w:rPr>
            </w:pPr>
            <w:r>
              <w:rPr>
                <w:rFonts w:cs="Arial"/>
                <w:sz w:val="20"/>
                <w:szCs w:val="20"/>
              </w:rPr>
              <w:t>do DS ni več</w:t>
            </w:r>
            <w:r w:rsidR="00564EDB">
              <w:rPr>
                <w:rFonts w:cs="Arial"/>
                <w:sz w:val="20"/>
                <w:szCs w:val="20"/>
              </w:rPr>
              <w:t xml:space="preserve"> upravičen</w:t>
            </w:r>
            <w:r>
              <w:rPr>
                <w:rFonts w:cs="Arial"/>
                <w:sz w:val="20"/>
                <w:szCs w:val="20"/>
              </w:rPr>
              <w:t>, če je posamezni dijak oziroma študent zaključil s šolanjem.</w:t>
            </w:r>
          </w:p>
          <w:p w14:paraId="2D119DF1" w14:textId="77777777" w:rsidR="00F249F9" w:rsidRDefault="00F249F9" w:rsidP="00EF3324">
            <w:pPr>
              <w:pStyle w:val="lennaslov"/>
              <w:spacing w:line="276" w:lineRule="auto"/>
              <w:jc w:val="both"/>
              <w:rPr>
                <w:rFonts w:cs="Calibri"/>
                <w:b w:val="0"/>
                <w:bCs/>
                <w:color w:val="000000"/>
                <w:sz w:val="20"/>
                <w:szCs w:val="20"/>
              </w:rPr>
            </w:pPr>
            <w:r w:rsidRPr="00645D27">
              <w:rPr>
                <w:rFonts w:cs="Calibri"/>
                <w:b w:val="0"/>
                <w:bCs/>
                <w:color w:val="000000"/>
                <w:sz w:val="20"/>
                <w:szCs w:val="20"/>
              </w:rPr>
              <w:t xml:space="preserve">Podatki o statusih otrok se bodo pridobivali v sredini </w:t>
            </w:r>
            <w:r>
              <w:rPr>
                <w:rFonts w:cs="Calibri"/>
                <w:b w:val="0"/>
                <w:bCs/>
                <w:color w:val="000000"/>
                <w:sz w:val="20"/>
                <w:szCs w:val="20"/>
              </w:rPr>
              <w:t xml:space="preserve">meseca </w:t>
            </w:r>
            <w:r w:rsidRPr="00645D27">
              <w:rPr>
                <w:rFonts w:cs="Calibri"/>
                <w:b w:val="0"/>
                <w:bCs/>
                <w:color w:val="000000"/>
                <w:sz w:val="20"/>
                <w:szCs w:val="20"/>
              </w:rPr>
              <w:t>septembra</w:t>
            </w:r>
            <w:r>
              <w:rPr>
                <w:rFonts w:cs="Calibri"/>
                <w:b w:val="0"/>
                <w:bCs/>
                <w:color w:val="000000"/>
                <w:sz w:val="20"/>
                <w:szCs w:val="20"/>
              </w:rPr>
              <w:t xml:space="preserve"> (za študente v sredini meseca oktobra)</w:t>
            </w:r>
            <w:r w:rsidRPr="00645D27">
              <w:rPr>
                <w:rFonts w:cs="Calibri"/>
                <w:b w:val="0"/>
                <w:bCs/>
                <w:color w:val="000000"/>
                <w:sz w:val="20"/>
                <w:szCs w:val="20"/>
              </w:rPr>
              <w:t>, zato v praksi ne bi smelo prihajati do neažurnih podatkov.</w:t>
            </w:r>
            <w:r>
              <w:rPr>
                <w:rFonts w:cs="Calibri"/>
                <w:b w:val="0"/>
                <w:bCs/>
                <w:color w:val="000000"/>
                <w:sz w:val="20"/>
                <w:szCs w:val="20"/>
              </w:rPr>
              <w:t xml:space="preserve"> Skladno z navedenim se predlaga, da se v teh primerih </w:t>
            </w:r>
            <w:r w:rsidR="00666AAE">
              <w:rPr>
                <w:rFonts w:cs="Calibri"/>
                <w:b w:val="0"/>
                <w:bCs/>
                <w:color w:val="000000"/>
                <w:sz w:val="20"/>
                <w:szCs w:val="20"/>
              </w:rPr>
              <w:t xml:space="preserve">(avtomatični) </w:t>
            </w:r>
            <w:r>
              <w:rPr>
                <w:rFonts w:cs="Calibri"/>
                <w:b w:val="0"/>
                <w:bCs/>
                <w:color w:val="000000"/>
                <w:sz w:val="20"/>
                <w:szCs w:val="20"/>
              </w:rPr>
              <w:t>informativn</w:t>
            </w:r>
            <w:r w:rsidR="00666AAE">
              <w:rPr>
                <w:rFonts w:cs="Calibri"/>
                <w:b w:val="0"/>
                <w:bCs/>
                <w:color w:val="000000"/>
                <w:sz w:val="20"/>
                <w:szCs w:val="20"/>
              </w:rPr>
              <w:t>i izračuni</w:t>
            </w:r>
            <w:r>
              <w:rPr>
                <w:rFonts w:cs="Calibri"/>
                <w:b w:val="0"/>
                <w:bCs/>
                <w:color w:val="000000"/>
                <w:sz w:val="20"/>
                <w:szCs w:val="20"/>
              </w:rPr>
              <w:t xml:space="preserve"> ne izdajajo.</w:t>
            </w:r>
            <w:r w:rsidR="0056411D">
              <w:rPr>
                <w:rFonts w:cs="Calibri"/>
                <w:b w:val="0"/>
                <w:bCs/>
                <w:color w:val="000000"/>
                <w:sz w:val="20"/>
                <w:szCs w:val="20"/>
              </w:rPr>
              <w:t xml:space="preserve"> V primeru VR in DS bo o »neizdaji« informativnega izračuna center za socialno delo obvestil stranko, ki bo lahko po 30 dneh od vročitve obvestila zahtevala izdajo informativne odločbe. V primeru OD je bilo ocenjeno, da obvestilo ni potrebno, saj je potek časa objektivno dejstvo in ni odvis</w:t>
            </w:r>
            <w:r w:rsidR="000E4883">
              <w:rPr>
                <w:rFonts w:cs="Calibri"/>
                <w:b w:val="0"/>
                <w:bCs/>
                <w:color w:val="000000"/>
                <w:sz w:val="20"/>
                <w:szCs w:val="20"/>
              </w:rPr>
              <w:t>e</w:t>
            </w:r>
            <w:r w:rsidR="0056411D">
              <w:rPr>
                <w:rFonts w:cs="Calibri"/>
                <w:b w:val="0"/>
                <w:bCs/>
                <w:color w:val="000000"/>
                <w:sz w:val="20"/>
                <w:szCs w:val="20"/>
              </w:rPr>
              <w:t xml:space="preserve">n od </w:t>
            </w:r>
            <w:r w:rsidR="00955829">
              <w:rPr>
                <w:rFonts w:cs="Calibri"/>
                <w:b w:val="0"/>
                <w:bCs/>
                <w:color w:val="000000"/>
                <w:sz w:val="20"/>
                <w:szCs w:val="20"/>
              </w:rPr>
              <w:t xml:space="preserve">subjektivnih </w:t>
            </w:r>
            <w:r w:rsidR="0056411D">
              <w:rPr>
                <w:rFonts w:cs="Calibri"/>
                <w:b w:val="0"/>
                <w:bCs/>
                <w:color w:val="000000"/>
                <w:sz w:val="20"/>
                <w:szCs w:val="20"/>
              </w:rPr>
              <w:t>okoliščin</w:t>
            </w:r>
            <w:r w:rsidR="00955829">
              <w:rPr>
                <w:rFonts w:cs="Calibri"/>
                <w:b w:val="0"/>
                <w:bCs/>
                <w:color w:val="000000"/>
                <w:sz w:val="20"/>
                <w:szCs w:val="20"/>
              </w:rPr>
              <w:t xml:space="preserve"> kot je to pri VR in DS</w:t>
            </w:r>
            <w:r w:rsidR="0056411D">
              <w:rPr>
                <w:rFonts w:cs="Calibri"/>
                <w:b w:val="0"/>
                <w:bCs/>
                <w:color w:val="000000"/>
                <w:sz w:val="20"/>
                <w:szCs w:val="20"/>
              </w:rPr>
              <w:t>.</w:t>
            </w:r>
          </w:p>
          <w:p w14:paraId="17E4FAFF" w14:textId="77777777" w:rsidR="004B2340" w:rsidRDefault="004B2340" w:rsidP="00EF3324">
            <w:pPr>
              <w:pStyle w:val="lennaslov"/>
              <w:spacing w:line="276" w:lineRule="auto"/>
              <w:jc w:val="both"/>
              <w:rPr>
                <w:rFonts w:cs="Calibri"/>
                <w:b w:val="0"/>
                <w:bCs/>
                <w:color w:val="000000"/>
                <w:sz w:val="20"/>
                <w:szCs w:val="20"/>
              </w:rPr>
            </w:pPr>
          </w:p>
          <w:p w14:paraId="467DD750" w14:textId="77777777" w:rsidR="001B780D" w:rsidRDefault="00923059" w:rsidP="00EF3324">
            <w:pPr>
              <w:pStyle w:val="lennaslov"/>
              <w:spacing w:line="276" w:lineRule="auto"/>
              <w:jc w:val="both"/>
              <w:rPr>
                <w:rFonts w:cs="Calibri"/>
                <w:b w:val="0"/>
                <w:bCs/>
                <w:color w:val="000000"/>
                <w:sz w:val="20"/>
                <w:szCs w:val="20"/>
              </w:rPr>
            </w:pPr>
            <w:r>
              <w:rPr>
                <w:rFonts w:cs="Calibri"/>
                <w:b w:val="0"/>
                <w:bCs/>
                <w:color w:val="000000"/>
                <w:sz w:val="20"/>
                <w:szCs w:val="20"/>
              </w:rPr>
              <w:t>Za uvedbo</w:t>
            </w:r>
            <w:r w:rsidR="001B780D">
              <w:rPr>
                <w:rFonts w:cs="Calibri"/>
                <w:b w:val="0"/>
                <w:bCs/>
                <w:color w:val="000000"/>
                <w:sz w:val="20"/>
                <w:szCs w:val="20"/>
              </w:rPr>
              <w:t xml:space="preserve"> </w:t>
            </w:r>
            <w:r w:rsidR="0002619F">
              <w:rPr>
                <w:rFonts w:cs="Calibri"/>
                <w:b w:val="0"/>
                <w:bCs/>
                <w:color w:val="000000"/>
                <w:sz w:val="20"/>
                <w:szCs w:val="20"/>
              </w:rPr>
              <w:t>avtomatične</w:t>
            </w:r>
            <w:r w:rsidR="00D0705F">
              <w:rPr>
                <w:rFonts w:cs="Calibri"/>
                <w:b w:val="0"/>
                <w:bCs/>
                <w:color w:val="000000"/>
                <w:sz w:val="20"/>
                <w:szCs w:val="20"/>
              </w:rPr>
              <w:t>ga</w:t>
            </w:r>
            <w:r w:rsidR="0002619F">
              <w:rPr>
                <w:rFonts w:cs="Calibri"/>
                <w:b w:val="0"/>
                <w:bCs/>
                <w:color w:val="000000"/>
                <w:sz w:val="20"/>
                <w:szCs w:val="20"/>
              </w:rPr>
              <w:t xml:space="preserve"> </w:t>
            </w:r>
            <w:r w:rsidR="001B780D">
              <w:rPr>
                <w:rFonts w:cs="Calibri"/>
                <w:b w:val="0"/>
                <w:bCs/>
                <w:color w:val="000000"/>
                <w:sz w:val="20"/>
                <w:szCs w:val="20"/>
              </w:rPr>
              <w:t>informativne</w:t>
            </w:r>
            <w:r w:rsidR="00D0705F">
              <w:rPr>
                <w:rFonts w:cs="Calibri"/>
                <w:b w:val="0"/>
                <w:bCs/>
                <w:color w:val="000000"/>
                <w:sz w:val="20"/>
                <w:szCs w:val="20"/>
              </w:rPr>
              <w:t>ga</w:t>
            </w:r>
            <w:r w:rsidR="001B780D">
              <w:rPr>
                <w:rFonts w:cs="Calibri"/>
                <w:b w:val="0"/>
                <w:bCs/>
                <w:color w:val="000000"/>
                <w:sz w:val="20"/>
                <w:szCs w:val="20"/>
              </w:rPr>
              <w:t xml:space="preserve"> </w:t>
            </w:r>
            <w:r w:rsidR="00D0705F">
              <w:rPr>
                <w:rFonts w:cs="Calibri"/>
                <w:b w:val="0"/>
                <w:bCs/>
                <w:color w:val="000000"/>
                <w:sz w:val="20"/>
                <w:szCs w:val="20"/>
              </w:rPr>
              <w:t xml:space="preserve">izračuna </w:t>
            </w:r>
            <w:r w:rsidR="00DC49A0">
              <w:rPr>
                <w:rFonts w:cs="Calibri"/>
                <w:b w:val="0"/>
                <w:bCs/>
                <w:color w:val="000000"/>
                <w:sz w:val="20"/>
                <w:szCs w:val="20"/>
              </w:rPr>
              <w:t>obstajajo še drugi</w:t>
            </w:r>
            <w:r w:rsidR="001B780D">
              <w:rPr>
                <w:rFonts w:cs="Calibri"/>
                <w:b w:val="0"/>
                <w:bCs/>
                <w:color w:val="000000"/>
                <w:sz w:val="20"/>
                <w:szCs w:val="20"/>
              </w:rPr>
              <w:t xml:space="preserve"> razlogi:</w:t>
            </w:r>
          </w:p>
          <w:p w14:paraId="64B9E743" w14:textId="77777777" w:rsidR="0064489D" w:rsidRDefault="001B780D" w:rsidP="000D2A27">
            <w:pPr>
              <w:pStyle w:val="lennaslov"/>
              <w:numPr>
                <w:ilvl w:val="1"/>
                <w:numId w:val="13"/>
              </w:numPr>
              <w:spacing w:line="276" w:lineRule="auto"/>
              <w:jc w:val="both"/>
              <w:rPr>
                <w:rFonts w:cs="Calibri"/>
                <w:b w:val="0"/>
                <w:bCs/>
                <w:color w:val="000000"/>
                <w:sz w:val="20"/>
                <w:szCs w:val="20"/>
              </w:rPr>
            </w:pPr>
            <w:r>
              <w:rPr>
                <w:rFonts w:cs="Calibri"/>
                <w:b w:val="0"/>
                <w:bCs/>
                <w:color w:val="000000"/>
                <w:sz w:val="20"/>
                <w:szCs w:val="20"/>
              </w:rPr>
              <w:t>enakopravnejše obravnavanje strank</w:t>
            </w:r>
            <w:r w:rsidR="0064489D">
              <w:rPr>
                <w:rFonts w:cs="Calibri"/>
                <w:b w:val="0"/>
                <w:bCs/>
                <w:color w:val="000000"/>
                <w:sz w:val="20"/>
                <w:szCs w:val="20"/>
              </w:rPr>
              <w:t xml:space="preserve"> in</w:t>
            </w:r>
          </w:p>
          <w:p w14:paraId="4AE9CEF4" w14:textId="77777777" w:rsidR="00E21F39" w:rsidRDefault="0064489D" w:rsidP="000D2A27">
            <w:pPr>
              <w:pStyle w:val="lennaslov"/>
              <w:numPr>
                <w:ilvl w:val="1"/>
                <w:numId w:val="13"/>
              </w:numPr>
              <w:spacing w:line="276" w:lineRule="auto"/>
              <w:jc w:val="both"/>
              <w:rPr>
                <w:rFonts w:cs="Calibri"/>
                <w:b w:val="0"/>
                <w:bCs/>
                <w:color w:val="000000"/>
                <w:sz w:val="20"/>
                <w:szCs w:val="20"/>
              </w:rPr>
            </w:pPr>
            <w:r>
              <w:rPr>
                <w:rFonts w:cs="Calibri"/>
                <w:b w:val="0"/>
                <w:bCs/>
                <w:color w:val="000000"/>
                <w:sz w:val="20"/>
                <w:szCs w:val="20"/>
              </w:rPr>
              <w:t>kontinuirano prejemanje pravic</w:t>
            </w:r>
            <w:r w:rsidR="001B780D">
              <w:rPr>
                <w:rFonts w:cs="Calibri"/>
                <w:b w:val="0"/>
                <w:bCs/>
                <w:color w:val="000000"/>
                <w:sz w:val="20"/>
                <w:szCs w:val="20"/>
              </w:rPr>
              <w:t xml:space="preserve">. </w:t>
            </w:r>
          </w:p>
          <w:p w14:paraId="06B549C6" w14:textId="77777777" w:rsidR="00E21F39" w:rsidRDefault="00E21F39" w:rsidP="00EF3324">
            <w:pPr>
              <w:pStyle w:val="lennaslov"/>
              <w:spacing w:line="276" w:lineRule="auto"/>
              <w:jc w:val="both"/>
              <w:rPr>
                <w:rFonts w:cs="Calibri"/>
                <w:b w:val="0"/>
                <w:bCs/>
                <w:color w:val="000000"/>
                <w:sz w:val="20"/>
                <w:szCs w:val="20"/>
              </w:rPr>
            </w:pPr>
          </w:p>
          <w:p w14:paraId="73DBF051" w14:textId="77777777" w:rsidR="00F249F9" w:rsidRDefault="004D628F" w:rsidP="00EF3324">
            <w:pPr>
              <w:pStyle w:val="lennaslov"/>
              <w:spacing w:line="276" w:lineRule="auto"/>
              <w:jc w:val="both"/>
              <w:rPr>
                <w:rFonts w:cs="Calibri"/>
                <w:b w:val="0"/>
                <w:bCs/>
                <w:color w:val="000000"/>
                <w:sz w:val="20"/>
                <w:szCs w:val="20"/>
              </w:rPr>
            </w:pPr>
            <w:r w:rsidRPr="003252AA">
              <w:rPr>
                <w:rFonts w:cs="Calibri"/>
                <w:bCs/>
                <w:color w:val="000000"/>
                <w:sz w:val="20"/>
                <w:szCs w:val="20"/>
              </w:rPr>
              <w:t>a</w:t>
            </w:r>
            <w:r w:rsidR="00790986" w:rsidRPr="003252AA">
              <w:rPr>
                <w:rFonts w:cs="Calibri"/>
                <w:bCs/>
                <w:color w:val="000000"/>
                <w:sz w:val="20"/>
                <w:szCs w:val="20"/>
              </w:rPr>
              <w:t>1.1</w:t>
            </w:r>
            <w:r w:rsidRPr="003252AA">
              <w:rPr>
                <w:rFonts w:cs="Calibri"/>
                <w:bCs/>
                <w:color w:val="000000"/>
                <w:sz w:val="20"/>
                <w:szCs w:val="20"/>
              </w:rPr>
              <w:t>)</w:t>
            </w:r>
            <w:r w:rsidR="001637A1">
              <w:rPr>
                <w:rFonts w:cs="Calibri"/>
                <w:b w:val="0"/>
                <w:bCs/>
                <w:color w:val="000000"/>
                <w:sz w:val="20"/>
                <w:szCs w:val="20"/>
              </w:rPr>
              <w:t xml:space="preserve"> </w:t>
            </w:r>
            <w:r w:rsidR="008770CD">
              <w:rPr>
                <w:rFonts w:cs="Calibri"/>
                <w:b w:val="0"/>
                <w:bCs/>
                <w:color w:val="000000"/>
                <w:sz w:val="20"/>
                <w:szCs w:val="20"/>
              </w:rPr>
              <w:t xml:space="preserve">V procesu nastajanja </w:t>
            </w:r>
            <w:r w:rsidR="008E5115">
              <w:rPr>
                <w:rFonts w:cs="Calibri"/>
                <w:b w:val="0"/>
                <w:bCs/>
                <w:color w:val="000000"/>
                <w:sz w:val="20"/>
                <w:szCs w:val="20"/>
              </w:rPr>
              <w:t>predloga se je tehtalo, ali naj se informativn</w:t>
            </w:r>
            <w:r w:rsidR="00D0705F">
              <w:rPr>
                <w:rFonts w:cs="Calibri"/>
                <w:b w:val="0"/>
                <w:bCs/>
                <w:color w:val="000000"/>
                <w:sz w:val="20"/>
                <w:szCs w:val="20"/>
              </w:rPr>
              <w:t>i</w:t>
            </w:r>
            <w:r w:rsidR="008E5115">
              <w:rPr>
                <w:rFonts w:cs="Calibri"/>
                <w:b w:val="0"/>
                <w:bCs/>
                <w:color w:val="000000"/>
                <w:sz w:val="20"/>
                <w:szCs w:val="20"/>
              </w:rPr>
              <w:t xml:space="preserve"> </w:t>
            </w:r>
            <w:r w:rsidR="00D0705F">
              <w:rPr>
                <w:rFonts w:cs="Calibri"/>
                <w:b w:val="0"/>
                <w:bCs/>
                <w:color w:val="000000"/>
                <w:sz w:val="20"/>
                <w:szCs w:val="20"/>
              </w:rPr>
              <w:t xml:space="preserve">izračuni </w:t>
            </w:r>
            <w:r w:rsidR="008E5115">
              <w:rPr>
                <w:rFonts w:cs="Calibri"/>
                <w:b w:val="0"/>
                <w:bCs/>
                <w:color w:val="000000"/>
                <w:sz w:val="20"/>
                <w:szCs w:val="20"/>
              </w:rPr>
              <w:t>izdajajo mesečno  oziroma ali naj se informativn</w:t>
            </w:r>
            <w:r w:rsidR="00A95712">
              <w:rPr>
                <w:rFonts w:cs="Calibri"/>
                <w:b w:val="0"/>
                <w:bCs/>
                <w:color w:val="000000"/>
                <w:sz w:val="20"/>
                <w:szCs w:val="20"/>
              </w:rPr>
              <w:t>i</w:t>
            </w:r>
            <w:r w:rsidR="008E5115">
              <w:rPr>
                <w:rFonts w:cs="Calibri"/>
                <w:b w:val="0"/>
                <w:bCs/>
                <w:color w:val="000000"/>
                <w:sz w:val="20"/>
                <w:szCs w:val="20"/>
              </w:rPr>
              <w:t xml:space="preserve"> </w:t>
            </w:r>
            <w:r w:rsidR="00A95712">
              <w:rPr>
                <w:rFonts w:cs="Calibri"/>
                <w:b w:val="0"/>
                <w:bCs/>
                <w:color w:val="000000"/>
                <w:sz w:val="20"/>
                <w:szCs w:val="20"/>
              </w:rPr>
              <w:t xml:space="preserve">izračuni </w:t>
            </w:r>
            <w:r w:rsidR="008E5115">
              <w:rPr>
                <w:rFonts w:cs="Calibri"/>
                <w:b w:val="0"/>
                <w:bCs/>
                <w:color w:val="000000"/>
                <w:sz w:val="20"/>
                <w:szCs w:val="20"/>
              </w:rPr>
              <w:t xml:space="preserve">izdajajo na nek presečni datum. Namreč </w:t>
            </w:r>
            <w:r w:rsidR="001804E3">
              <w:rPr>
                <w:rFonts w:cs="Calibri"/>
                <w:b w:val="0"/>
                <w:bCs/>
                <w:color w:val="000000"/>
                <w:sz w:val="20"/>
                <w:szCs w:val="20"/>
              </w:rPr>
              <w:t>iz prakse je razvidno, da v javnosti obstaja nezadovoljstvo, ker se lahko do vključno meseca maja</w:t>
            </w:r>
            <w:r w:rsidR="001804E3">
              <w:rPr>
                <w:rStyle w:val="Sprotnaopomba-sklic"/>
                <w:rFonts w:cs="Calibri"/>
                <w:b w:val="0"/>
                <w:bCs/>
                <w:color w:val="000000"/>
                <w:sz w:val="20"/>
                <w:szCs w:val="20"/>
              </w:rPr>
              <w:footnoteReference w:id="12"/>
            </w:r>
            <w:r w:rsidR="001804E3">
              <w:rPr>
                <w:rFonts w:cs="Calibri"/>
                <w:b w:val="0"/>
                <w:bCs/>
                <w:color w:val="000000"/>
                <w:sz w:val="20"/>
                <w:szCs w:val="20"/>
              </w:rPr>
              <w:t xml:space="preserve"> upoštevajo dohodki iz predpreteklega leta. Zaradi navedenega se je razmišljalo, da bi se informativn</w:t>
            </w:r>
            <w:r w:rsidR="00A95712">
              <w:rPr>
                <w:rFonts w:cs="Calibri"/>
                <w:b w:val="0"/>
                <w:bCs/>
                <w:color w:val="000000"/>
                <w:sz w:val="20"/>
                <w:szCs w:val="20"/>
              </w:rPr>
              <w:t>i</w:t>
            </w:r>
            <w:r w:rsidR="001804E3">
              <w:rPr>
                <w:rFonts w:cs="Calibri"/>
                <w:b w:val="0"/>
                <w:bCs/>
                <w:color w:val="000000"/>
                <w:sz w:val="20"/>
                <w:szCs w:val="20"/>
              </w:rPr>
              <w:t xml:space="preserve"> </w:t>
            </w:r>
            <w:r w:rsidR="00A95712">
              <w:rPr>
                <w:rFonts w:cs="Calibri"/>
                <w:b w:val="0"/>
                <w:bCs/>
                <w:color w:val="000000"/>
                <w:sz w:val="20"/>
                <w:szCs w:val="20"/>
              </w:rPr>
              <w:t xml:space="preserve">izračuni </w:t>
            </w:r>
            <w:r w:rsidR="001804E3">
              <w:rPr>
                <w:rFonts w:cs="Calibri"/>
                <w:b w:val="0"/>
                <w:bCs/>
                <w:color w:val="000000"/>
                <w:sz w:val="20"/>
                <w:szCs w:val="20"/>
              </w:rPr>
              <w:t>izdajal</w:t>
            </w:r>
            <w:r w:rsidR="00A95712">
              <w:rPr>
                <w:rFonts w:cs="Calibri"/>
                <w:b w:val="0"/>
                <w:bCs/>
                <w:color w:val="000000"/>
                <w:sz w:val="20"/>
                <w:szCs w:val="20"/>
              </w:rPr>
              <w:t>i</w:t>
            </w:r>
            <w:r w:rsidR="001804E3">
              <w:rPr>
                <w:rFonts w:cs="Calibri"/>
                <w:b w:val="0"/>
                <w:bCs/>
                <w:color w:val="000000"/>
                <w:sz w:val="20"/>
                <w:szCs w:val="20"/>
              </w:rPr>
              <w:t xml:space="preserve"> v mesecu juniju, vendar pa se je ugotovilo, da se v mesecu juniju že začenjajo letni dopusti, kar pomeni, da vsi vlagatelji lahko ne bi imeli možnosti ugovora, saj bi lahko rok za ugovor ob vrnitvi že potekel. Poleg navedenega </w:t>
            </w:r>
            <w:r w:rsidR="00F80404">
              <w:rPr>
                <w:rFonts w:cs="Calibri"/>
                <w:b w:val="0"/>
                <w:bCs/>
                <w:color w:val="000000"/>
                <w:sz w:val="20"/>
                <w:szCs w:val="20"/>
              </w:rPr>
              <w:t>pa je bilo ugotovljeno tudi, da velika količina sprememb</w:t>
            </w:r>
            <w:r w:rsidR="00C3601C">
              <w:rPr>
                <w:rFonts w:cs="Calibri"/>
                <w:b w:val="0"/>
                <w:bCs/>
                <w:color w:val="000000"/>
                <w:sz w:val="20"/>
                <w:szCs w:val="20"/>
              </w:rPr>
              <w:t xml:space="preserve"> (statusi šolanja)</w:t>
            </w:r>
            <w:r w:rsidR="001804E3">
              <w:rPr>
                <w:rFonts w:cs="Calibri"/>
                <w:b w:val="0"/>
                <w:bCs/>
                <w:color w:val="000000"/>
                <w:sz w:val="20"/>
                <w:szCs w:val="20"/>
              </w:rPr>
              <w:t xml:space="preserve"> </w:t>
            </w:r>
            <w:r w:rsidR="00F80404">
              <w:rPr>
                <w:rFonts w:cs="Calibri"/>
                <w:b w:val="0"/>
                <w:bCs/>
                <w:color w:val="000000"/>
                <w:sz w:val="20"/>
                <w:szCs w:val="20"/>
              </w:rPr>
              <w:t>nastane v mesecu septembru, kar pa pomeni, da bi morali CSD-ji še vedn</w:t>
            </w:r>
            <w:r w:rsidR="003B5DE4">
              <w:rPr>
                <w:rFonts w:cs="Calibri"/>
                <w:b w:val="0"/>
                <w:bCs/>
                <w:color w:val="000000"/>
                <w:sz w:val="20"/>
                <w:szCs w:val="20"/>
              </w:rPr>
              <w:t xml:space="preserve">o izdajati nove </w:t>
            </w:r>
            <w:r w:rsidR="00A95712">
              <w:rPr>
                <w:rFonts w:cs="Calibri"/>
                <w:b w:val="0"/>
                <w:bCs/>
                <w:color w:val="000000"/>
                <w:sz w:val="20"/>
                <w:szCs w:val="20"/>
              </w:rPr>
              <w:t>informativne izračune</w:t>
            </w:r>
            <w:r w:rsidR="003B5DE4">
              <w:rPr>
                <w:rFonts w:cs="Calibri"/>
                <w:b w:val="0"/>
                <w:bCs/>
                <w:color w:val="000000"/>
                <w:sz w:val="20"/>
                <w:szCs w:val="20"/>
              </w:rPr>
              <w:t xml:space="preserve">. To bi predstavljalo </w:t>
            </w:r>
            <w:r w:rsidR="00F80404">
              <w:rPr>
                <w:rFonts w:cs="Calibri"/>
                <w:b w:val="0"/>
                <w:bCs/>
                <w:color w:val="000000"/>
                <w:sz w:val="20"/>
                <w:szCs w:val="20"/>
              </w:rPr>
              <w:t xml:space="preserve">veliko manjšo razbremenitev </w:t>
            </w:r>
            <w:r w:rsidR="00A339E2">
              <w:rPr>
                <w:rFonts w:cs="Calibri"/>
                <w:b w:val="0"/>
                <w:bCs/>
                <w:color w:val="000000"/>
                <w:sz w:val="20"/>
                <w:szCs w:val="20"/>
              </w:rPr>
              <w:t>CSD-jev, kot če bi se informativn</w:t>
            </w:r>
            <w:r w:rsidR="00A95712">
              <w:rPr>
                <w:rFonts w:cs="Calibri"/>
                <w:b w:val="0"/>
                <w:bCs/>
                <w:color w:val="000000"/>
                <w:sz w:val="20"/>
                <w:szCs w:val="20"/>
              </w:rPr>
              <w:t>i</w:t>
            </w:r>
            <w:r w:rsidR="00A339E2">
              <w:rPr>
                <w:rFonts w:cs="Calibri"/>
                <w:b w:val="0"/>
                <w:bCs/>
                <w:color w:val="000000"/>
                <w:sz w:val="20"/>
                <w:szCs w:val="20"/>
              </w:rPr>
              <w:t xml:space="preserve"> </w:t>
            </w:r>
            <w:r w:rsidR="00A95712">
              <w:rPr>
                <w:rFonts w:cs="Calibri"/>
                <w:b w:val="0"/>
                <w:bCs/>
                <w:color w:val="000000"/>
                <w:sz w:val="20"/>
                <w:szCs w:val="20"/>
              </w:rPr>
              <w:t xml:space="preserve">izračuni </w:t>
            </w:r>
            <w:r w:rsidR="00A339E2">
              <w:rPr>
                <w:rFonts w:cs="Calibri"/>
                <w:b w:val="0"/>
                <w:bCs/>
                <w:color w:val="000000"/>
                <w:sz w:val="20"/>
                <w:szCs w:val="20"/>
              </w:rPr>
              <w:t>izdajal</w:t>
            </w:r>
            <w:r w:rsidR="00A95712">
              <w:rPr>
                <w:rFonts w:cs="Calibri"/>
                <w:b w:val="0"/>
                <w:bCs/>
                <w:color w:val="000000"/>
                <w:sz w:val="20"/>
                <w:szCs w:val="20"/>
              </w:rPr>
              <w:t>i</w:t>
            </w:r>
            <w:r w:rsidR="00A339E2">
              <w:rPr>
                <w:rFonts w:cs="Calibri"/>
                <w:b w:val="0"/>
                <w:bCs/>
                <w:color w:val="000000"/>
                <w:sz w:val="20"/>
                <w:szCs w:val="20"/>
              </w:rPr>
              <w:t xml:space="preserve"> v mesecu septembru. </w:t>
            </w:r>
            <w:r w:rsidR="00D44A76">
              <w:rPr>
                <w:rFonts w:cs="Calibri"/>
                <w:b w:val="0"/>
                <w:bCs/>
                <w:color w:val="000000"/>
                <w:sz w:val="20"/>
                <w:szCs w:val="20"/>
              </w:rPr>
              <w:t xml:space="preserve">Tako se predlaga, da se vse </w:t>
            </w:r>
            <w:r w:rsidR="00F249F9">
              <w:rPr>
                <w:rFonts w:cs="Calibri"/>
                <w:b w:val="0"/>
                <w:bCs/>
                <w:color w:val="000000"/>
                <w:sz w:val="20"/>
                <w:szCs w:val="20"/>
              </w:rPr>
              <w:t>pravice do</w:t>
            </w:r>
            <w:r w:rsidR="00D44A76">
              <w:rPr>
                <w:rFonts w:cs="Calibri"/>
                <w:b w:val="0"/>
                <w:bCs/>
                <w:color w:val="000000"/>
                <w:sz w:val="20"/>
                <w:szCs w:val="20"/>
              </w:rPr>
              <w:t xml:space="preserve"> OD, VR</w:t>
            </w:r>
            <w:r w:rsidR="005012E1">
              <w:rPr>
                <w:rFonts w:cs="Calibri"/>
                <w:b w:val="0"/>
                <w:bCs/>
                <w:color w:val="000000"/>
                <w:sz w:val="20"/>
                <w:szCs w:val="20"/>
              </w:rPr>
              <w:t>, MU, KU</w:t>
            </w:r>
            <w:r w:rsidR="00D44A76">
              <w:rPr>
                <w:rFonts w:cs="Calibri"/>
                <w:b w:val="0"/>
                <w:bCs/>
                <w:color w:val="000000"/>
                <w:sz w:val="20"/>
                <w:szCs w:val="20"/>
              </w:rPr>
              <w:t xml:space="preserve"> in DS za dijake </w:t>
            </w:r>
            <w:r w:rsidR="00F249F9">
              <w:rPr>
                <w:rFonts w:cs="Calibri"/>
                <w:b w:val="0"/>
                <w:bCs/>
                <w:color w:val="000000"/>
                <w:sz w:val="20"/>
                <w:szCs w:val="20"/>
              </w:rPr>
              <w:t xml:space="preserve">zaključijo na 31. avgust in avtomatično </w:t>
            </w:r>
            <w:r w:rsidR="0064489D">
              <w:rPr>
                <w:rFonts w:cs="Calibri"/>
                <w:b w:val="0"/>
                <w:bCs/>
                <w:color w:val="000000"/>
                <w:sz w:val="20"/>
                <w:szCs w:val="20"/>
              </w:rPr>
              <w:t>podaljšajo</w:t>
            </w:r>
            <w:r w:rsidR="00D44A76">
              <w:rPr>
                <w:rFonts w:cs="Calibri"/>
                <w:b w:val="0"/>
                <w:bCs/>
                <w:color w:val="000000"/>
                <w:sz w:val="20"/>
                <w:szCs w:val="20"/>
              </w:rPr>
              <w:t xml:space="preserve"> v mesecu septembru</w:t>
            </w:r>
            <w:r w:rsidR="0064489D">
              <w:rPr>
                <w:rFonts w:cs="Calibri"/>
                <w:b w:val="0"/>
                <w:bCs/>
                <w:color w:val="000000"/>
                <w:sz w:val="20"/>
                <w:szCs w:val="20"/>
              </w:rPr>
              <w:t xml:space="preserve"> (</w:t>
            </w:r>
            <w:r w:rsidR="00A95712">
              <w:rPr>
                <w:rFonts w:cs="Calibri"/>
                <w:b w:val="0"/>
                <w:bCs/>
                <w:color w:val="000000"/>
                <w:sz w:val="20"/>
                <w:szCs w:val="20"/>
              </w:rPr>
              <w:t>pravice do</w:t>
            </w:r>
            <w:r w:rsidR="0064489D">
              <w:rPr>
                <w:rFonts w:cs="Calibri"/>
                <w:b w:val="0"/>
                <w:bCs/>
                <w:color w:val="000000"/>
                <w:sz w:val="20"/>
                <w:szCs w:val="20"/>
              </w:rPr>
              <w:t xml:space="preserve"> DS za študente se bo</w:t>
            </w:r>
            <w:r w:rsidR="006B4143">
              <w:rPr>
                <w:rFonts w:cs="Calibri"/>
                <w:b w:val="0"/>
                <w:bCs/>
                <w:color w:val="000000"/>
                <w:sz w:val="20"/>
                <w:szCs w:val="20"/>
              </w:rPr>
              <w:t>do</w:t>
            </w:r>
            <w:r w:rsidR="0064489D">
              <w:rPr>
                <w:rFonts w:cs="Calibri"/>
                <w:b w:val="0"/>
                <w:bCs/>
                <w:color w:val="000000"/>
                <w:sz w:val="20"/>
                <w:szCs w:val="20"/>
              </w:rPr>
              <w:t xml:space="preserve"> praviloma preverjale v mesecu oktobru). Zaradi tega se bo dejansko izdalo več </w:t>
            </w:r>
            <w:r w:rsidR="00A95712">
              <w:rPr>
                <w:rFonts w:cs="Calibri"/>
                <w:b w:val="0"/>
                <w:bCs/>
                <w:color w:val="000000"/>
                <w:sz w:val="20"/>
                <w:szCs w:val="20"/>
              </w:rPr>
              <w:t>»</w:t>
            </w:r>
            <w:r w:rsidR="0064489D">
              <w:rPr>
                <w:rFonts w:cs="Calibri"/>
                <w:b w:val="0"/>
                <w:bCs/>
                <w:color w:val="000000"/>
                <w:sz w:val="20"/>
                <w:szCs w:val="20"/>
              </w:rPr>
              <w:t>odločb</w:t>
            </w:r>
            <w:r w:rsidR="00A95712">
              <w:rPr>
                <w:rFonts w:cs="Calibri"/>
                <w:b w:val="0"/>
                <w:bCs/>
                <w:color w:val="000000"/>
                <w:sz w:val="20"/>
                <w:szCs w:val="20"/>
              </w:rPr>
              <w:t>«</w:t>
            </w:r>
            <w:r w:rsidR="0064489D">
              <w:rPr>
                <w:rFonts w:cs="Calibri"/>
                <w:b w:val="0"/>
                <w:bCs/>
                <w:color w:val="000000"/>
                <w:sz w:val="20"/>
                <w:szCs w:val="20"/>
              </w:rPr>
              <w:t xml:space="preserve"> kot sedaj</w:t>
            </w:r>
            <w:r w:rsidR="00D0705F">
              <w:rPr>
                <w:rFonts w:cs="Calibri"/>
                <w:b w:val="0"/>
                <w:bCs/>
                <w:color w:val="000000"/>
                <w:sz w:val="20"/>
                <w:szCs w:val="20"/>
              </w:rPr>
              <w:t xml:space="preserve"> (npr. prva vloga za OD bo vložena marca, zato bo dodeljena s 1. aprilom dalje do 31. avgusta, medtem ko je bila sedaj dodeljena do 31. marca naslednje leto)</w:t>
            </w:r>
            <w:r w:rsidR="0064489D">
              <w:rPr>
                <w:rFonts w:cs="Calibri"/>
                <w:b w:val="0"/>
                <w:bCs/>
                <w:color w:val="000000"/>
                <w:sz w:val="20"/>
                <w:szCs w:val="20"/>
              </w:rPr>
              <w:t xml:space="preserve">, vendar pa se bodo </w:t>
            </w:r>
            <w:r w:rsidR="00A95712">
              <w:rPr>
                <w:rFonts w:cs="Calibri"/>
                <w:b w:val="0"/>
                <w:bCs/>
                <w:color w:val="000000"/>
                <w:sz w:val="20"/>
                <w:szCs w:val="20"/>
              </w:rPr>
              <w:t xml:space="preserve">informativni izračuni </w:t>
            </w:r>
            <w:r w:rsidR="0064489D">
              <w:rPr>
                <w:rFonts w:cs="Calibri"/>
                <w:b w:val="0"/>
                <w:bCs/>
                <w:color w:val="000000"/>
                <w:sz w:val="20"/>
                <w:szCs w:val="20"/>
              </w:rPr>
              <w:t>izd</w:t>
            </w:r>
            <w:r w:rsidR="00A95712">
              <w:rPr>
                <w:rFonts w:cs="Calibri"/>
                <w:b w:val="0"/>
                <w:bCs/>
                <w:color w:val="000000"/>
                <w:sz w:val="20"/>
                <w:szCs w:val="20"/>
              </w:rPr>
              <w:t>elovali</w:t>
            </w:r>
            <w:r w:rsidR="0064489D">
              <w:rPr>
                <w:rFonts w:cs="Calibri"/>
                <w:b w:val="0"/>
                <w:bCs/>
                <w:color w:val="000000"/>
                <w:sz w:val="20"/>
                <w:szCs w:val="20"/>
              </w:rPr>
              <w:t xml:space="preserve"> s pomočjo informacijskega sistema, zato zaradi tega CSD-ji ne bodo dodatno obremenjeni.</w:t>
            </w:r>
          </w:p>
          <w:p w14:paraId="579F46E4" w14:textId="77777777" w:rsidR="00F249F9" w:rsidRDefault="00F249F9" w:rsidP="00EF3324">
            <w:pPr>
              <w:pStyle w:val="lennaslov"/>
              <w:spacing w:line="276" w:lineRule="auto"/>
              <w:jc w:val="both"/>
              <w:rPr>
                <w:rFonts w:cs="Calibri"/>
                <w:b w:val="0"/>
                <w:bCs/>
                <w:color w:val="000000"/>
                <w:sz w:val="20"/>
                <w:szCs w:val="20"/>
              </w:rPr>
            </w:pPr>
          </w:p>
          <w:p w14:paraId="146F6F39" w14:textId="77777777" w:rsidR="00F249F9" w:rsidRDefault="00F249F9" w:rsidP="00EF3324">
            <w:pPr>
              <w:pStyle w:val="lennaslov"/>
              <w:spacing w:line="276" w:lineRule="auto"/>
              <w:jc w:val="both"/>
              <w:rPr>
                <w:rFonts w:cs="Calibri"/>
                <w:b w:val="0"/>
                <w:bCs/>
                <w:color w:val="000000"/>
                <w:sz w:val="20"/>
                <w:szCs w:val="20"/>
              </w:rPr>
            </w:pPr>
            <w:r>
              <w:rPr>
                <w:rFonts w:cs="Calibri"/>
                <w:b w:val="0"/>
                <w:bCs/>
                <w:color w:val="000000"/>
                <w:sz w:val="20"/>
                <w:szCs w:val="20"/>
              </w:rPr>
              <w:t xml:space="preserve">V prvem letu bo zaradi presečnega datuma (in opisanega enakopravnejšega obravnavanja strank) treba preveriti tudi vse veljavne letne pravice v mesecu septembru, razen DS za študente, ki se bo iztekla v mesecu septembru in se bo avtomatično </w:t>
            </w:r>
            <w:r w:rsidR="005D7800">
              <w:rPr>
                <w:rFonts w:cs="Calibri"/>
                <w:b w:val="0"/>
                <w:bCs/>
                <w:color w:val="000000"/>
                <w:sz w:val="20"/>
                <w:szCs w:val="20"/>
              </w:rPr>
              <w:t xml:space="preserve">odločalo o izpolnjevanju pogojev za njeno podaljšanje </w:t>
            </w:r>
            <w:r>
              <w:rPr>
                <w:rFonts w:cs="Calibri"/>
                <w:b w:val="0"/>
                <w:bCs/>
                <w:color w:val="000000"/>
                <w:sz w:val="20"/>
                <w:szCs w:val="20"/>
              </w:rPr>
              <w:t>z mesecem oktobrom.</w:t>
            </w:r>
            <w:r w:rsidR="00F723C5">
              <w:rPr>
                <w:rFonts w:cs="Calibri"/>
                <w:b w:val="0"/>
                <w:bCs/>
                <w:color w:val="000000"/>
                <w:sz w:val="20"/>
                <w:szCs w:val="20"/>
              </w:rPr>
              <w:t xml:space="preserve"> Pri DS so mogoči trije rezultati preverjanja pogojev za njeno podaljšanje:</w:t>
            </w:r>
          </w:p>
          <w:p w14:paraId="120AA1BF" w14:textId="77777777" w:rsidR="00F723C5" w:rsidRDefault="00F723C5" w:rsidP="000D2A27">
            <w:pPr>
              <w:pStyle w:val="lennaslov"/>
              <w:numPr>
                <w:ilvl w:val="0"/>
                <w:numId w:val="13"/>
              </w:numPr>
              <w:spacing w:line="276" w:lineRule="auto"/>
              <w:jc w:val="both"/>
              <w:rPr>
                <w:rFonts w:cs="Calibri"/>
                <w:b w:val="0"/>
                <w:bCs/>
                <w:color w:val="000000"/>
                <w:sz w:val="20"/>
                <w:szCs w:val="20"/>
              </w:rPr>
            </w:pPr>
            <w:r>
              <w:rPr>
                <w:rFonts w:cs="Calibri"/>
                <w:b w:val="0"/>
                <w:bCs/>
                <w:color w:val="000000"/>
                <w:sz w:val="20"/>
                <w:szCs w:val="20"/>
              </w:rPr>
              <w:t>če so izpolnjeni vsi pogoji se DS podaljša za novo šolsko leto;</w:t>
            </w:r>
          </w:p>
          <w:p w14:paraId="3CEBCD2A" w14:textId="77777777" w:rsidR="00F723C5" w:rsidRDefault="00F723C5" w:rsidP="000D2A27">
            <w:pPr>
              <w:pStyle w:val="lennaslov"/>
              <w:numPr>
                <w:ilvl w:val="0"/>
                <w:numId w:val="13"/>
              </w:numPr>
              <w:spacing w:line="276" w:lineRule="auto"/>
              <w:jc w:val="both"/>
              <w:rPr>
                <w:rFonts w:cs="Calibri"/>
                <w:b w:val="0"/>
                <w:bCs/>
                <w:color w:val="000000"/>
                <w:sz w:val="20"/>
                <w:szCs w:val="20"/>
              </w:rPr>
            </w:pPr>
            <w:r>
              <w:rPr>
                <w:rFonts w:cs="Calibri"/>
                <w:b w:val="0"/>
                <w:bCs/>
                <w:color w:val="000000"/>
                <w:sz w:val="20"/>
                <w:szCs w:val="20"/>
              </w:rPr>
              <w:lastRenderedPageBreak/>
              <w:t>če pogoji niso izpolnjeni pa lahko DS miruje (npr. zaradi neizpolnjevanja ali pa se štipendijsko razmerje prekine (npr. zaradi prenehanja šolanja).</w:t>
            </w:r>
          </w:p>
          <w:p w14:paraId="3D2AA79D" w14:textId="77777777" w:rsidR="00F723C5" w:rsidRPr="00F723C5" w:rsidRDefault="00F723C5" w:rsidP="00F723C5">
            <w:pPr>
              <w:pStyle w:val="lennaslov"/>
              <w:spacing w:line="276" w:lineRule="auto"/>
              <w:jc w:val="both"/>
              <w:rPr>
                <w:rFonts w:cs="Calibri"/>
                <w:b w:val="0"/>
                <w:bCs/>
                <w:color w:val="000000"/>
                <w:sz w:val="20"/>
                <w:szCs w:val="20"/>
              </w:rPr>
            </w:pPr>
            <w:r>
              <w:rPr>
                <w:rFonts w:cs="Calibri"/>
                <w:b w:val="0"/>
                <w:bCs/>
                <w:color w:val="000000"/>
                <w:sz w:val="20"/>
                <w:szCs w:val="20"/>
              </w:rPr>
              <w:t xml:space="preserve">V primeru morivanja se bo naslednje šolsko leto ponovno preverjalo pogoje za podaljšanje pravice, saj je pravica (štipendijsko razmerje) še vedno </w:t>
            </w:r>
            <w:r w:rsidR="001A50A3">
              <w:rPr>
                <w:rFonts w:cs="Calibri"/>
                <w:b w:val="0"/>
                <w:bCs/>
                <w:color w:val="000000"/>
                <w:sz w:val="20"/>
                <w:szCs w:val="20"/>
              </w:rPr>
              <w:t>veljavna.</w:t>
            </w:r>
          </w:p>
          <w:p w14:paraId="286D0655" w14:textId="77777777" w:rsidR="001B780D" w:rsidRDefault="001B780D" w:rsidP="00EF3324">
            <w:pPr>
              <w:pStyle w:val="lennaslov"/>
              <w:spacing w:line="276" w:lineRule="auto"/>
              <w:jc w:val="both"/>
              <w:rPr>
                <w:rFonts w:cs="Calibri"/>
                <w:b w:val="0"/>
                <w:bCs/>
                <w:color w:val="000000"/>
                <w:sz w:val="20"/>
                <w:szCs w:val="20"/>
              </w:rPr>
            </w:pPr>
          </w:p>
          <w:p w14:paraId="7998AB9D" w14:textId="77777777" w:rsidR="0064489D" w:rsidRDefault="004D628F" w:rsidP="00EF3324">
            <w:pPr>
              <w:pStyle w:val="lennaslov"/>
              <w:spacing w:line="276" w:lineRule="auto"/>
              <w:jc w:val="both"/>
              <w:rPr>
                <w:rFonts w:cs="Calibri"/>
                <w:b w:val="0"/>
                <w:bCs/>
                <w:color w:val="000000"/>
                <w:sz w:val="20"/>
                <w:szCs w:val="20"/>
              </w:rPr>
            </w:pPr>
            <w:r w:rsidRPr="003252AA">
              <w:rPr>
                <w:rFonts w:cs="Calibri"/>
                <w:bCs/>
                <w:color w:val="000000"/>
                <w:sz w:val="20"/>
                <w:szCs w:val="20"/>
              </w:rPr>
              <w:t>a</w:t>
            </w:r>
            <w:r w:rsidR="00790986" w:rsidRPr="003252AA">
              <w:rPr>
                <w:rFonts w:cs="Calibri"/>
                <w:bCs/>
                <w:color w:val="000000"/>
                <w:sz w:val="20"/>
                <w:szCs w:val="20"/>
              </w:rPr>
              <w:t>1.2</w:t>
            </w:r>
            <w:r w:rsidRPr="003252AA">
              <w:rPr>
                <w:rFonts w:cs="Calibri"/>
                <w:bCs/>
                <w:color w:val="000000"/>
                <w:sz w:val="20"/>
                <w:szCs w:val="20"/>
              </w:rPr>
              <w:t>)</w:t>
            </w:r>
            <w:r w:rsidR="001637A1">
              <w:rPr>
                <w:rFonts w:cs="Calibri"/>
                <w:b w:val="0"/>
                <w:bCs/>
                <w:color w:val="000000"/>
                <w:sz w:val="20"/>
                <w:szCs w:val="20"/>
              </w:rPr>
              <w:t xml:space="preserve"> </w:t>
            </w:r>
            <w:r w:rsidR="0064489D">
              <w:rPr>
                <w:rFonts w:cs="Calibri"/>
                <w:b w:val="0"/>
                <w:bCs/>
                <w:color w:val="000000"/>
                <w:sz w:val="20"/>
                <w:szCs w:val="20"/>
              </w:rPr>
              <w:t>Eden izmed razlogov za informativn</w:t>
            </w:r>
            <w:r w:rsidR="00A95712">
              <w:rPr>
                <w:rFonts w:cs="Calibri"/>
                <w:b w:val="0"/>
                <w:bCs/>
                <w:color w:val="000000"/>
                <w:sz w:val="20"/>
                <w:szCs w:val="20"/>
              </w:rPr>
              <w:t>i izračun</w:t>
            </w:r>
            <w:r w:rsidR="0064489D">
              <w:rPr>
                <w:rFonts w:cs="Calibri"/>
                <w:b w:val="0"/>
                <w:bCs/>
                <w:color w:val="000000"/>
                <w:sz w:val="20"/>
                <w:szCs w:val="20"/>
              </w:rPr>
              <w:t xml:space="preserve"> je tudi </w:t>
            </w:r>
            <w:r w:rsidR="003E40B5">
              <w:rPr>
                <w:rFonts w:cs="Calibri"/>
                <w:b w:val="0"/>
                <w:bCs/>
                <w:color w:val="000000"/>
                <w:sz w:val="20"/>
                <w:szCs w:val="20"/>
              </w:rPr>
              <w:t>konti</w:t>
            </w:r>
            <w:r w:rsidR="001637A1">
              <w:rPr>
                <w:rFonts w:cs="Calibri"/>
                <w:b w:val="0"/>
                <w:bCs/>
                <w:color w:val="000000"/>
                <w:sz w:val="20"/>
                <w:szCs w:val="20"/>
              </w:rPr>
              <w:t>nuirano prejemanje pravic, saj s</w:t>
            </w:r>
            <w:r w:rsidR="003E40B5">
              <w:rPr>
                <w:rFonts w:cs="Calibri"/>
                <w:b w:val="0"/>
                <w:bCs/>
                <w:color w:val="000000"/>
                <w:sz w:val="20"/>
                <w:szCs w:val="20"/>
              </w:rPr>
              <w:t>e iz prakse ocenjuje, da približno 5</w:t>
            </w:r>
            <w:r w:rsidR="003B5DE4">
              <w:rPr>
                <w:rFonts w:cs="Calibri"/>
                <w:b w:val="0"/>
                <w:bCs/>
                <w:color w:val="000000"/>
                <w:sz w:val="20"/>
                <w:szCs w:val="20"/>
              </w:rPr>
              <w:t xml:space="preserve"> </w:t>
            </w:r>
            <w:r w:rsidR="003E40B5">
              <w:rPr>
                <w:rFonts w:cs="Calibri"/>
                <w:b w:val="0"/>
                <w:bCs/>
                <w:color w:val="000000"/>
                <w:sz w:val="20"/>
                <w:szCs w:val="20"/>
              </w:rPr>
              <w:t xml:space="preserve">% upravičencev </w:t>
            </w:r>
            <w:r w:rsidR="00561A77">
              <w:rPr>
                <w:rFonts w:cs="Calibri"/>
                <w:b w:val="0"/>
                <w:bCs/>
                <w:color w:val="000000"/>
                <w:sz w:val="20"/>
                <w:szCs w:val="20"/>
              </w:rPr>
              <w:t xml:space="preserve">nove vloge </w:t>
            </w:r>
            <w:r w:rsidR="003E40B5">
              <w:rPr>
                <w:rFonts w:cs="Calibri"/>
                <w:b w:val="0"/>
                <w:bCs/>
                <w:color w:val="000000"/>
                <w:sz w:val="20"/>
                <w:szCs w:val="20"/>
              </w:rPr>
              <w:t>ne vloži</w:t>
            </w:r>
            <w:r w:rsidR="00561A77">
              <w:rPr>
                <w:rFonts w:cs="Calibri"/>
                <w:b w:val="0"/>
                <w:bCs/>
                <w:color w:val="000000"/>
                <w:sz w:val="20"/>
                <w:szCs w:val="20"/>
              </w:rPr>
              <w:t xml:space="preserve"> pravočasno</w:t>
            </w:r>
            <w:r w:rsidR="003E40B5">
              <w:rPr>
                <w:rFonts w:cs="Calibri"/>
                <w:b w:val="0"/>
                <w:bCs/>
                <w:color w:val="000000"/>
                <w:sz w:val="20"/>
                <w:szCs w:val="20"/>
              </w:rPr>
              <w:t xml:space="preserve">, zato se pojavlja nezadovoljstvo in osebne stiske – predvsem se to opaža pri pravici do VR. </w:t>
            </w:r>
          </w:p>
          <w:p w14:paraId="70FCA3D6" w14:textId="77777777" w:rsidR="00F249F9" w:rsidRDefault="00F249F9" w:rsidP="00EF3324">
            <w:pPr>
              <w:pStyle w:val="lennaslov"/>
              <w:spacing w:line="276" w:lineRule="auto"/>
              <w:jc w:val="both"/>
              <w:rPr>
                <w:rFonts w:cs="Calibri"/>
                <w:b w:val="0"/>
                <w:bCs/>
                <w:color w:val="000000"/>
                <w:sz w:val="20"/>
                <w:szCs w:val="20"/>
              </w:rPr>
            </w:pPr>
          </w:p>
          <w:p w14:paraId="2726480C" w14:textId="77777777" w:rsidR="00C90065" w:rsidRDefault="00F249F9" w:rsidP="00EF3324">
            <w:pPr>
              <w:pStyle w:val="lennaslov"/>
              <w:spacing w:line="276" w:lineRule="auto"/>
              <w:jc w:val="both"/>
              <w:rPr>
                <w:rFonts w:cs="Calibri"/>
                <w:b w:val="0"/>
                <w:bCs/>
                <w:color w:val="000000"/>
                <w:sz w:val="20"/>
                <w:szCs w:val="20"/>
              </w:rPr>
            </w:pPr>
            <w:r>
              <w:rPr>
                <w:rFonts w:cs="Calibri"/>
                <w:b w:val="0"/>
                <w:bCs/>
                <w:color w:val="000000"/>
                <w:sz w:val="20"/>
                <w:szCs w:val="20"/>
              </w:rPr>
              <w:t>V določenih primerih se bo postopek iz avtomatične</w:t>
            </w:r>
            <w:r w:rsidR="00D0705F">
              <w:rPr>
                <w:rFonts w:cs="Calibri"/>
                <w:b w:val="0"/>
                <w:bCs/>
                <w:color w:val="000000"/>
                <w:sz w:val="20"/>
                <w:szCs w:val="20"/>
              </w:rPr>
              <w:t>ga</w:t>
            </w:r>
            <w:r>
              <w:rPr>
                <w:rFonts w:cs="Calibri"/>
                <w:b w:val="0"/>
                <w:bCs/>
                <w:color w:val="000000"/>
                <w:sz w:val="20"/>
                <w:szCs w:val="20"/>
              </w:rPr>
              <w:t xml:space="preserve"> informativne</w:t>
            </w:r>
            <w:r w:rsidR="00D0705F">
              <w:rPr>
                <w:rFonts w:cs="Calibri"/>
                <w:b w:val="0"/>
                <w:bCs/>
                <w:color w:val="000000"/>
                <w:sz w:val="20"/>
                <w:szCs w:val="20"/>
              </w:rPr>
              <w:t>ga</w:t>
            </w:r>
            <w:r>
              <w:rPr>
                <w:rFonts w:cs="Calibri"/>
                <w:b w:val="0"/>
                <w:bCs/>
                <w:color w:val="000000"/>
                <w:sz w:val="20"/>
                <w:szCs w:val="20"/>
              </w:rPr>
              <w:t xml:space="preserve"> </w:t>
            </w:r>
            <w:r w:rsidR="00D0705F">
              <w:rPr>
                <w:rFonts w:cs="Calibri"/>
                <w:b w:val="0"/>
                <w:bCs/>
                <w:color w:val="000000"/>
                <w:sz w:val="20"/>
                <w:szCs w:val="20"/>
              </w:rPr>
              <w:t xml:space="preserve">izračuna </w:t>
            </w:r>
            <w:r>
              <w:rPr>
                <w:rFonts w:cs="Calibri"/>
                <w:b w:val="0"/>
                <w:bCs/>
                <w:color w:val="000000"/>
                <w:sz w:val="20"/>
                <w:szCs w:val="20"/>
              </w:rPr>
              <w:t>preusmeril v odločanje po uradni dolžnosti, kar pa pomeni, da bi lahko prišlo do »luknje« pri uveljavljanju (subvencije) ali izplačilu pravice, zato se predlaga, da se odločba (ki je prenehala veljati 31. avgusta) uporablja še naprej, vendar najdlj</w:t>
            </w:r>
            <w:r w:rsidR="00564EDB">
              <w:rPr>
                <w:rFonts w:cs="Calibri"/>
                <w:b w:val="0"/>
                <w:bCs/>
                <w:color w:val="000000"/>
                <w:sz w:val="20"/>
                <w:szCs w:val="20"/>
              </w:rPr>
              <w:t>e</w:t>
            </w:r>
            <w:r>
              <w:rPr>
                <w:rFonts w:cs="Calibri"/>
                <w:b w:val="0"/>
                <w:bCs/>
                <w:color w:val="000000"/>
                <w:sz w:val="20"/>
                <w:szCs w:val="20"/>
              </w:rPr>
              <w:t xml:space="preserve"> do 31. decembra. </w:t>
            </w:r>
          </w:p>
          <w:p w14:paraId="02A6BF38" w14:textId="77777777" w:rsidR="0048746C" w:rsidRDefault="0048746C" w:rsidP="00EF3324">
            <w:pPr>
              <w:pStyle w:val="lennaslov"/>
              <w:spacing w:line="276" w:lineRule="auto"/>
              <w:jc w:val="both"/>
              <w:rPr>
                <w:rFonts w:cs="Calibri"/>
                <w:b w:val="0"/>
                <w:bCs/>
                <w:color w:val="000000"/>
                <w:sz w:val="20"/>
                <w:szCs w:val="20"/>
              </w:rPr>
            </w:pPr>
          </w:p>
          <w:p w14:paraId="52026610" w14:textId="77777777" w:rsidR="0048746C" w:rsidRDefault="005D7800" w:rsidP="00EF3324">
            <w:pPr>
              <w:pStyle w:val="lennaslov"/>
              <w:spacing w:line="276" w:lineRule="auto"/>
              <w:jc w:val="both"/>
              <w:rPr>
                <w:rFonts w:cs="Calibri"/>
                <w:b w:val="0"/>
                <w:bCs/>
                <w:color w:val="000000"/>
                <w:sz w:val="20"/>
                <w:szCs w:val="20"/>
              </w:rPr>
            </w:pPr>
            <w:r>
              <w:rPr>
                <w:rFonts w:cs="Calibri"/>
                <w:b w:val="0"/>
                <w:bCs/>
                <w:color w:val="000000"/>
                <w:sz w:val="20"/>
                <w:szCs w:val="20"/>
              </w:rPr>
              <w:t xml:space="preserve">Zaradi </w:t>
            </w:r>
            <w:r w:rsidR="001A50A3">
              <w:rPr>
                <w:rFonts w:cs="Calibri"/>
                <w:b w:val="0"/>
                <w:bCs/>
                <w:color w:val="000000"/>
                <w:sz w:val="20"/>
                <w:szCs w:val="20"/>
              </w:rPr>
              <w:t xml:space="preserve">»ročnega« odločanja pri nekaterih OD oziroma DS lahko pri MU oziroma KU pride do </w:t>
            </w:r>
            <w:r w:rsidR="00D50BE3">
              <w:rPr>
                <w:rFonts w:cs="Calibri"/>
                <w:b w:val="0"/>
                <w:bCs/>
                <w:color w:val="000000"/>
                <w:sz w:val="20"/>
                <w:szCs w:val="20"/>
              </w:rPr>
              <w:t xml:space="preserve">poračunov zaradi zamika pri odločanju (po novem so upravičeni do nižjega MU oziroma KU), zato se predlaga, da se pri avtomatičnem preverjanju </w:t>
            </w:r>
            <w:r w:rsidR="00D50BE3" w:rsidRPr="00D50BE3">
              <w:rPr>
                <w:rFonts w:cs="Calibri"/>
                <w:b w:val="0"/>
                <w:bCs/>
                <w:color w:val="000000"/>
                <w:sz w:val="20"/>
                <w:szCs w:val="20"/>
              </w:rPr>
              <w:t>izpolnjevanja pogojev za nadaljnje prejemanje letne pravice</w:t>
            </w:r>
            <w:r w:rsidR="00D50BE3">
              <w:rPr>
                <w:rFonts w:cs="Calibri"/>
                <w:b w:val="0"/>
                <w:bCs/>
                <w:color w:val="000000"/>
                <w:sz w:val="20"/>
                <w:szCs w:val="20"/>
              </w:rPr>
              <w:t xml:space="preserve"> (v primeru nižjega MU oziroma KU) </w:t>
            </w:r>
            <w:r w:rsidR="00D50BE3" w:rsidRPr="00D50BE3">
              <w:rPr>
                <w:rFonts w:cs="Calibri"/>
                <w:b w:val="0"/>
                <w:bCs/>
                <w:color w:val="000000"/>
                <w:sz w:val="20"/>
                <w:szCs w:val="20"/>
              </w:rPr>
              <w:t>že prejeta pravica ne šteje za neupravičeno prejeto pravico iz javnih sredstev.</w:t>
            </w:r>
            <w:r w:rsidR="00D50BE3">
              <w:rPr>
                <w:rFonts w:cs="Calibri"/>
                <w:b w:val="0"/>
                <w:bCs/>
                <w:color w:val="000000"/>
                <w:sz w:val="20"/>
                <w:szCs w:val="20"/>
              </w:rPr>
              <w:t xml:space="preserve"> Povedano drugače pri podaljševanju MU oziroma KU (ki se ugotavlja na podlagi OD ali DS) ni dolžnosti vračila </w:t>
            </w:r>
            <w:r w:rsidR="001E3E8A">
              <w:rPr>
                <w:rFonts w:cs="Calibri"/>
                <w:b w:val="0"/>
                <w:bCs/>
                <w:color w:val="000000"/>
                <w:sz w:val="20"/>
                <w:szCs w:val="20"/>
              </w:rPr>
              <w:t xml:space="preserve">neupravičeno prejetih pravic iz javnih sredstev. </w:t>
            </w:r>
            <w:r w:rsidR="00D50BE3" w:rsidRPr="00D50BE3">
              <w:rPr>
                <w:rFonts w:cs="Calibri"/>
                <w:b w:val="0"/>
                <w:bCs/>
                <w:color w:val="000000"/>
                <w:sz w:val="20"/>
                <w:szCs w:val="20"/>
              </w:rPr>
              <w:t>S tem bi šole bistveno razbremenili, za starše in otroke, ki so ena najranljivejših skupin, pa bi bil to pomemben korak k stabilnosti in varnosti v sistemu naročanja na šolsko prehrano in njeno plačevanje. Obroke so namreč starši naročili na podlagi podatka o takrat veljavni višini subvencije, otroci pa so jih že zaužili.</w:t>
            </w:r>
          </w:p>
          <w:p w14:paraId="41125FC9" w14:textId="77777777" w:rsidR="00E159F1" w:rsidRDefault="00E159F1" w:rsidP="00EF3324">
            <w:pPr>
              <w:pStyle w:val="lennaslov"/>
              <w:spacing w:line="276" w:lineRule="auto"/>
              <w:jc w:val="both"/>
              <w:rPr>
                <w:rFonts w:cs="Calibri"/>
                <w:b w:val="0"/>
                <w:bCs/>
                <w:color w:val="000000"/>
                <w:sz w:val="20"/>
                <w:szCs w:val="20"/>
              </w:rPr>
            </w:pPr>
          </w:p>
          <w:p w14:paraId="78F1890B" w14:textId="77777777" w:rsidR="00E159F1" w:rsidRDefault="00E159F1" w:rsidP="00EF3324">
            <w:pPr>
              <w:pStyle w:val="lennaslov"/>
              <w:spacing w:line="276" w:lineRule="auto"/>
              <w:jc w:val="both"/>
              <w:rPr>
                <w:rFonts w:cs="Calibri"/>
                <w:b w:val="0"/>
                <w:bCs/>
                <w:color w:val="000000"/>
                <w:sz w:val="20"/>
                <w:szCs w:val="20"/>
              </w:rPr>
            </w:pPr>
            <w:r>
              <w:rPr>
                <w:rFonts w:cs="Calibri"/>
                <w:b w:val="0"/>
                <w:bCs/>
                <w:color w:val="000000"/>
                <w:sz w:val="20"/>
                <w:szCs w:val="20"/>
              </w:rPr>
              <w:t xml:space="preserve">Skladno z navedenim se </w:t>
            </w:r>
            <w:r w:rsidR="003252AA" w:rsidRPr="003252AA">
              <w:rPr>
                <w:rFonts w:cs="Calibri"/>
                <w:bCs/>
                <w:color w:val="000000"/>
                <w:sz w:val="20"/>
                <w:szCs w:val="20"/>
              </w:rPr>
              <w:t>samo za letne pravice</w:t>
            </w:r>
            <w:r w:rsidR="003252AA">
              <w:rPr>
                <w:rFonts w:cs="Calibri"/>
                <w:b w:val="0"/>
                <w:bCs/>
                <w:color w:val="000000"/>
                <w:sz w:val="20"/>
                <w:szCs w:val="20"/>
              </w:rPr>
              <w:t xml:space="preserve"> </w:t>
            </w:r>
            <w:r>
              <w:rPr>
                <w:rFonts w:cs="Calibri"/>
                <w:b w:val="0"/>
                <w:bCs/>
                <w:color w:val="000000"/>
                <w:sz w:val="20"/>
                <w:szCs w:val="20"/>
              </w:rPr>
              <w:t xml:space="preserve">predlaga uvedba </w:t>
            </w:r>
            <w:r w:rsidR="003252AA" w:rsidRPr="003252AA">
              <w:rPr>
                <w:rFonts w:cs="Calibri"/>
                <w:bCs/>
                <w:color w:val="000000"/>
                <w:sz w:val="20"/>
                <w:szCs w:val="20"/>
              </w:rPr>
              <w:t>avtomatične</w:t>
            </w:r>
            <w:r w:rsidR="00670766">
              <w:rPr>
                <w:rFonts w:cs="Calibri"/>
                <w:bCs/>
                <w:color w:val="000000"/>
                <w:sz w:val="20"/>
                <w:szCs w:val="20"/>
              </w:rPr>
              <w:t>ga</w:t>
            </w:r>
            <w:r w:rsidR="004D628F" w:rsidRPr="003252AA">
              <w:rPr>
                <w:rFonts w:cs="Calibri"/>
                <w:bCs/>
                <w:color w:val="000000"/>
                <w:sz w:val="20"/>
                <w:szCs w:val="20"/>
              </w:rPr>
              <w:t xml:space="preserve"> </w:t>
            </w:r>
            <w:r w:rsidRPr="003252AA">
              <w:rPr>
                <w:rFonts w:cs="Calibri"/>
                <w:bCs/>
                <w:color w:val="000000"/>
                <w:sz w:val="20"/>
                <w:szCs w:val="20"/>
              </w:rPr>
              <w:t>informativne</w:t>
            </w:r>
            <w:r w:rsidR="00670766">
              <w:rPr>
                <w:rFonts w:cs="Calibri"/>
                <w:bCs/>
                <w:color w:val="000000"/>
                <w:sz w:val="20"/>
                <w:szCs w:val="20"/>
              </w:rPr>
              <w:t>ga</w:t>
            </w:r>
            <w:r w:rsidRPr="003252AA">
              <w:rPr>
                <w:rFonts w:cs="Calibri"/>
                <w:bCs/>
                <w:color w:val="000000"/>
                <w:sz w:val="20"/>
                <w:szCs w:val="20"/>
              </w:rPr>
              <w:t xml:space="preserve"> </w:t>
            </w:r>
            <w:r w:rsidR="00670766">
              <w:rPr>
                <w:rFonts w:cs="Calibri"/>
                <w:bCs/>
                <w:color w:val="000000"/>
                <w:sz w:val="20"/>
                <w:szCs w:val="20"/>
              </w:rPr>
              <w:t>izračuna</w:t>
            </w:r>
            <w:r>
              <w:rPr>
                <w:rFonts w:cs="Calibri"/>
                <w:b w:val="0"/>
                <w:bCs/>
                <w:color w:val="000000"/>
                <w:sz w:val="20"/>
                <w:szCs w:val="20"/>
              </w:rPr>
              <w:t>, kar pomeni, da:</w:t>
            </w:r>
          </w:p>
          <w:p w14:paraId="652361D5" w14:textId="6577E405" w:rsidR="005012E1" w:rsidRDefault="00E159F1" w:rsidP="000D2A27">
            <w:pPr>
              <w:pStyle w:val="lennaslov"/>
              <w:numPr>
                <w:ilvl w:val="0"/>
                <w:numId w:val="13"/>
              </w:numPr>
              <w:spacing w:line="276" w:lineRule="auto"/>
              <w:jc w:val="both"/>
              <w:rPr>
                <w:rFonts w:cs="Calibri"/>
                <w:b w:val="0"/>
                <w:bCs/>
                <w:color w:val="000000"/>
                <w:sz w:val="20"/>
                <w:szCs w:val="20"/>
              </w:rPr>
            </w:pPr>
            <w:r>
              <w:rPr>
                <w:rFonts w:cs="Calibri"/>
                <w:b w:val="0"/>
                <w:bCs/>
                <w:color w:val="000000"/>
                <w:sz w:val="20"/>
                <w:szCs w:val="20"/>
              </w:rPr>
              <w:t xml:space="preserve">stranka za vsako </w:t>
            </w:r>
            <w:r w:rsidR="005012E1">
              <w:rPr>
                <w:rFonts w:cs="Calibri"/>
                <w:b w:val="0"/>
                <w:bCs/>
                <w:color w:val="000000"/>
                <w:sz w:val="20"/>
                <w:szCs w:val="20"/>
              </w:rPr>
              <w:t xml:space="preserve">letno </w:t>
            </w:r>
            <w:r>
              <w:rPr>
                <w:rFonts w:cs="Calibri"/>
                <w:b w:val="0"/>
                <w:bCs/>
                <w:color w:val="000000"/>
                <w:sz w:val="20"/>
                <w:szCs w:val="20"/>
              </w:rPr>
              <w:t xml:space="preserve">pravico </w:t>
            </w:r>
            <w:r w:rsidR="003252AA">
              <w:rPr>
                <w:rFonts w:cs="Calibri"/>
                <w:b w:val="0"/>
                <w:bCs/>
                <w:color w:val="000000"/>
                <w:sz w:val="20"/>
                <w:szCs w:val="20"/>
              </w:rPr>
              <w:t>najprej poda</w:t>
            </w:r>
            <w:r>
              <w:rPr>
                <w:rFonts w:cs="Calibri"/>
                <w:b w:val="0"/>
                <w:bCs/>
                <w:color w:val="000000"/>
                <w:sz w:val="20"/>
                <w:szCs w:val="20"/>
              </w:rPr>
              <w:t xml:space="preserve"> prvo vlogo</w:t>
            </w:r>
            <w:r w:rsidR="003252AA">
              <w:rPr>
                <w:rFonts w:cs="Calibri"/>
                <w:b w:val="0"/>
                <w:bCs/>
                <w:color w:val="000000"/>
                <w:sz w:val="20"/>
                <w:szCs w:val="20"/>
              </w:rPr>
              <w:t xml:space="preserve"> – tako </w:t>
            </w:r>
            <w:r w:rsidR="005012E1">
              <w:rPr>
                <w:rFonts w:cs="Calibri"/>
                <w:b w:val="0"/>
                <w:bCs/>
                <w:color w:val="000000"/>
                <w:sz w:val="20"/>
                <w:szCs w:val="20"/>
              </w:rPr>
              <w:t xml:space="preserve">se bo </w:t>
            </w:r>
            <w:r w:rsidR="004D628F">
              <w:rPr>
                <w:rFonts w:cs="Calibri"/>
                <w:b w:val="0"/>
                <w:bCs/>
                <w:color w:val="000000"/>
                <w:sz w:val="20"/>
                <w:szCs w:val="20"/>
              </w:rPr>
              <w:t xml:space="preserve">letna </w:t>
            </w:r>
            <w:r w:rsidR="005012E1">
              <w:rPr>
                <w:rFonts w:cs="Calibri"/>
                <w:b w:val="0"/>
                <w:bCs/>
                <w:color w:val="000000"/>
                <w:sz w:val="20"/>
                <w:szCs w:val="20"/>
              </w:rPr>
              <w:t>pravica (v kolikor bo odobrena)</w:t>
            </w:r>
            <w:r w:rsidR="000E420E">
              <w:rPr>
                <w:rFonts w:cs="Calibri"/>
                <w:b w:val="0"/>
                <w:bCs/>
                <w:color w:val="000000"/>
                <w:sz w:val="20"/>
                <w:szCs w:val="20"/>
              </w:rPr>
              <w:t>, avtomatično</w:t>
            </w:r>
            <w:r w:rsidR="005012E1">
              <w:rPr>
                <w:rFonts w:cs="Calibri"/>
                <w:b w:val="0"/>
                <w:bCs/>
                <w:color w:val="000000"/>
                <w:sz w:val="20"/>
                <w:szCs w:val="20"/>
              </w:rPr>
              <w:t xml:space="preserve"> podaljšala</w:t>
            </w:r>
            <w:r w:rsidR="00F249F9">
              <w:rPr>
                <w:rStyle w:val="Sprotnaopomba-sklic"/>
                <w:rFonts w:cs="Calibri"/>
                <w:b w:val="0"/>
                <w:bCs/>
                <w:color w:val="000000"/>
                <w:sz w:val="20"/>
                <w:szCs w:val="20"/>
              </w:rPr>
              <w:footnoteReference w:id="13"/>
            </w:r>
            <w:r w:rsidR="005012E1">
              <w:rPr>
                <w:rFonts w:cs="Calibri"/>
                <w:b w:val="0"/>
                <w:bCs/>
                <w:color w:val="000000"/>
                <w:sz w:val="20"/>
                <w:szCs w:val="20"/>
              </w:rPr>
              <w:t xml:space="preserve"> </w:t>
            </w:r>
            <w:r w:rsidR="00F249F9">
              <w:rPr>
                <w:rFonts w:cs="Calibri"/>
                <w:b w:val="0"/>
                <w:bCs/>
                <w:color w:val="000000"/>
                <w:sz w:val="20"/>
                <w:szCs w:val="20"/>
              </w:rPr>
              <w:t xml:space="preserve">(prvo leto se bodo </w:t>
            </w:r>
            <w:r w:rsidR="005012E1">
              <w:rPr>
                <w:rFonts w:cs="Calibri"/>
                <w:b w:val="0"/>
                <w:bCs/>
                <w:color w:val="000000"/>
                <w:sz w:val="20"/>
                <w:szCs w:val="20"/>
              </w:rPr>
              <w:t>preveril</w:t>
            </w:r>
            <w:r w:rsidR="00F249F9">
              <w:rPr>
                <w:rFonts w:cs="Calibri"/>
                <w:b w:val="0"/>
                <w:bCs/>
                <w:color w:val="000000"/>
                <w:sz w:val="20"/>
                <w:szCs w:val="20"/>
              </w:rPr>
              <w:t>e tudi pravice veljavne</w:t>
            </w:r>
            <w:r w:rsidR="005012E1">
              <w:rPr>
                <w:rFonts w:cs="Calibri"/>
                <w:b w:val="0"/>
                <w:bCs/>
                <w:color w:val="000000"/>
                <w:sz w:val="20"/>
                <w:szCs w:val="20"/>
              </w:rPr>
              <w:t xml:space="preserve"> </w:t>
            </w:r>
            <w:r w:rsidR="00F249F9">
              <w:rPr>
                <w:rFonts w:cs="Calibri"/>
                <w:b w:val="0"/>
                <w:bCs/>
                <w:color w:val="000000"/>
                <w:sz w:val="20"/>
                <w:szCs w:val="20"/>
              </w:rPr>
              <w:t xml:space="preserve">v </w:t>
            </w:r>
            <w:r w:rsidR="005012E1">
              <w:rPr>
                <w:rFonts w:cs="Calibri"/>
                <w:b w:val="0"/>
                <w:bCs/>
                <w:color w:val="000000"/>
                <w:sz w:val="20"/>
                <w:szCs w:val="20"/>
              </w:rPr>
              <w:t>mesec</w:t>
            </w:r>
            <w:r w:rsidR="00F249F9">
              <w:rPr>
                <w:rFonts w:cs="Calibri"/>
                <w:b w:val="0"/>
                <w:bCs/>
                <w:color w:val="000000"/>
                <w:sz w:val="20"/>
                <w:szCs w:val="20"/>
              </w:rPr>
              <w:t>u</w:t>
            </w:r>
            <w:r w:rsidR="005012E1">
              <w:rPr>
                <w:rFonts w:cs="Calibri"/>
                <w:b w:val="0"/>
                <w:bCs/>
                <w:color w:val="000000"/>
                <w:sz w:val="20"/>
                <w:szCs w:val="20"/>
              </w:rPr>
              <w:t xml:space="preserve"> septembr</w:t>
            </w:r>
            <w:r w:rsidR="00F249F9">
              <w:rPr>
                <w:rFonts w:cs="Calibri"/>
                <w:b w:val="0"/>
                <w:bCs/>
                <w:color w:val="000000"/>
                <w:sz w:val="20"/>
                <w:szCs w:val="20"/>
              </w:rPr>
              <w:t>u)</w:t>
            </w:r>
            <w:r w:rsidR="005012E1">
              <w:rPr>
                <w:rFonts w:cs="Calibri"/>
                <w:b w:val="0"/>
                <w:bCs/>
                <w:color w:val="000000"/>
                <w:sz w:val="20"/>
                <w:szCs w:val="20"/>
              </w:rPr>
              <w:t xml:space="preserve">; </w:t>
            </w:r>
          </w:p>
          <w:p w14:paraId="196D0584" w14:textId="77777777" w:rsidR="000E420E" w:rsidRDefault="000E420E" w:rsidP="000D2A27">
            <w:pPr>
              <w:pStyle w:val="lennaslov"/>
              <w:numPr>
                <w:ilvl w:val="0"/>
                <w:numId w:val="13"/>
              </w:numPr>
              <w:spacing w:line="276" w:lineRule="auto"/>
              <w:jc w:val="both"/>
              <w:rPr>
                <w:rFonts w:cs="Calibri"/>
                <w:b w:val="0"/>
                <w:bCs/>
                <w:color w:val="000000"/>
                <w:sz w:val="20"/>
                <w:szCs w:val="20"/>
              </w:rPr>
            </w:pPr>
            <w:r>
              <w:rPr>
                <w:rFonts w:cs="Calibri"/>
                <w:b w:val="0"/>
                <w:bCs/>
                <w:color w:val="000000"/>
                <w:sz w:val="20"/>
                <w:szCs w:val="20"/>
              </w:rPr>
              <w:t>če je pravica zavrnjena, mora vlagatelj vložiti novo vlogo</w:t>
            </w:r>
            <w:r w:rsidR="00903B94">
              <w:rPr>
                <w:rFonts w:cs="Calibri"/>
                <w:b w:val="0"/>
                <w:bCs/>
                <w:color w:val="000000"/>
                <w:sz w:val="20"/>
                <w:szCs w:val="20"/>
              </w:rPr>
              <w:t xml:space="preserve">, ki se rešuje po </w:t>
            </w:r>
            <w:r w:rsidR="004D628F">
              <w:rPr>
                <w:rFonts w:cs="Calibri"/>
                <w:b w:val="0"/>
                <w:bCs/>
                <w:color w:val="000000"/>
                <w:sz w:val="20"/>
                <w:szCs w:val="20"/>
              </w:rPr>
              <w:t>»običajnem«</w:t>
            </w:r>
            <w:r w:rsidR="00903B94">
              <w:rPr>
                <w:rFonts w:cs="Calibri"/>
                <w:b w:val="0"/>
                <w:bCs/>
                <w:color w:val="000000"/>
                <w:sz w:val="20"/>
                <w:szCs w:val="20"/>
              </w:rPr>
              <w:t xml:space="preserve"> postopku</w:t>
            </w:r>
            <w:r>
              <w:rPr>
                <w:rFonts w:cs="Calibri"/>
                <w:b w:val="0"/>
                <w:bCs/>
                <w:color w:val="000000"/>
                <w:sz w:val="20"/>
                <w:szCs w:val="20"/>
              </w:rPr>
              <w:t>;</w:t>
            </w:r>
          </w:p>
          <w:p w14:paraId="06796A54" w14:textId="77777777" w:rsidR="005012E1" w:rsidRDefault="003252AA" w:rsidP="000D2A27">
            <w:pPr>
              <w:pStyle w:val="lennaslov"/>
              <w:numPr>
                <w:ilvl w:val="0"/>
                <w:numId w:val="13"/>
              </w:numPr>
              <w:spacing w:line="276" w:lineRule="auto"/>
              <w:jc w:val="both"/>
              <w:rPr>
                <w:rFonts w:cs="Calibri"/>
                <w:b w:val="0"/>
                <w:bCs/>
                <w:color w:val="000000"/>
                <w:sz w:val="20"/>
                <w:szCs w:val="20"/>
              </w:rPr>
            </w:pPr>
            <w:r>
              <w:rPr>
                <w:rFonts w:cs="Calibri"/>
                <w:b w:val="0"/>
                <w:bCs/>
                <w:color w:val="000000"/>
                <w:sz w:val="20"/>
                <w:szCs w:val="20"/>
              </w:rPr>
              <w:t>v mesecu septembru</w:t>
            </w:r>
            <w:r w:rsidR="000E420E">
              <w:rPr>
                <w:rFonts w:cs="Calibri"/>
                <w:b w:val="0"/>
                <w:bCs/>
                <w:color w:val="000000"/>
                <w:sz w:val="20"/>
                <w:szCs w:val="20"/>
              </w:rPr>
              <w:t xml:space="preserve"> CSD </w:t>
            </w:r>
            <w:r>
              <w:rPr>
                <w:rFonts w:cs="Calibri"/>
                <w:b w:val="0"/>
                <w:bCs/>
                <w:color w:val="000000"/>
                <w:sz w:val="20"/>
                <w:szCs w:val="20"/>
              </w:rPr>
              <w:t xml:space="preserve">na </w:t>
            </w:r>
            <w:r w:rsidR="00C7394A">
              <w:rPr>
                <w:rFonts w:cs="Calibri"/>
                <w:b w:val="0"/>
                <w:bCs/>
                <w:color w:val="000000"/>
                <w:sz w:val="20"/>
                <w:szCs w:val="20"/>
              </w:rPr>
              <w:t>avtomatiziran način</w:t>
            </w:r>
            <w:r w:rsidR="00D21C01">
              <w:rPr>
                <w:rFonts w:cs="Calibri"/>
                <w:b w:val="0"/>
                <w:bCs/>
                <w:color w:val="000000"/>
                <w:sz w:val="20"/>
                <w:szCs w:val="20"/>
              </w:rPr>
              <w:t xml:space="preserve"> </w:t>
            </w:r>
            <w:r w:rsidR="000E420E">
              <w:rPr>
                <w:rFonts w:cs="Calibri"/>
                <w:b w:val="0"/>
                <w:bCs/>
                <w:color w:val="000000"/>
                <w:sz w:val="20"/>
                <w:szCs w:val="20"/>
              </w:rPr>
              <w:t xml:space="preserve">preveri vse potekle letne pravice </w:t>
            </w:r>
            <w:r w:rsidR="004D628F">
              <w:rPr>
                <w:rFonts w:cs="Calibri"/>
                <w:b w:val="0"/>
                <w:bCs/>
                <w:color w:val="000000"/>
                <w:sz w:val="20"/>
                <w:szCs w:val="20"/>
              </w:rPr>
              <w:t>v mesecu avgustu</w:t>
            </w:r>
            <w:r w:rsidR="000E420E">
              <w:rPr>
                <w:rFonts w:cs="Calibri"/>
                <w:b w:val="0"/>
                <w:bCs/>
                <w:color w:val="000000"/>
                <w:sz w:val="20"/>
                <w:szCs w:val="20"/>
              </w:rPr>
              <w:t xml:space="preserve"> </w:t>
            </w:r>
            <w:r w:rsidR="00F249F9">
              <w:rPr>
                <w:rFonts w:cs="Calibri"/>
                <w:b w:val="0"/>
                <w:bCs/>
                <w:color w:val="000000"/>
                <w:sz w:val="20"/>
                <w:szCs w:val="20"/>
              </w:rPr>
              <w:t>in</w:t>
            </w:r>
            <w:r w:rsidR="000E420E">
              <w:rPr>
                <w:rFonts w:cs="Calibri"/>
                <w:b w:val="0"/>
                <w:bCs/>
                <w:color w:val="000000"/>
                <w:sz w:val="20"/>
                <w:szCs w:val="20"/>
              </w:rPr>
              <w:t xml:space="preserve"> se avtomatično pridobijo podatki za novo odločanje</w:t>
            </w:r>
            <w:r w:rsidR="00517828">
              <w:rPr>
                <w:rFonts w:cs="Calibri"/>
                <w:b w:val="0"/>
                <w:bCs/>
                <w:color w:val="000000"/>
                <w:sz w:val="20"/>
                <w:szCs w:val="20"/>
              </w:rPr>
              <w:t xml:space="preserve"> (pri DS za študente se datum zamakne za en mesec)</w:t>
            </w:r>
            <w:r w:rsidR="000E420E">
              <w:rPr>
                <w:rFonts w:cs="Calibri"/>
                <w:b w:val="0"/>
                <w:bCs/>
                <w:color w:val="000000"/>
                <w:sz w:val="20"/>
                <w:szCs w:val="20"/>
              </w:rPr>
              <w:t>;</w:t>
            </w:r>
          </w:p>
          <w:p w14:paraId="7AF0D607" w14:textId="77777777" w:rsidR="000E420E" w:rsidRDefault="0023013E" w:rsidP="000D2A27">
            <w:pPr>
              <w:pStyle w:val="lennaslov"/>
              <w:numPr>
                <w:ilvl w:val="0"/>
                <w:numId w:val="13"/>
              </w:numPr>
              <w:spacing w:line="276" w:lineRule="auto"/>
              <w:jc w:val="both"/>
              <w:rPr>
                <w:rFonts w:cs="Calibri"/>
                <w:b w:val="0"/>
                <w:bCs/>
                <w:color w:val="000000"/>
                <w:sz w:val="20"/>
                <w:szCs w:val="20"/>
              </w:rPr>
            </w:pPr>
            <w:r>
              <w:rPr>
                <w:rFonts w:cs="Calibri"/>
                <w:b w:val="0"/>
                <w:bCs/>
                <w:color w:val="000000"/>
                <w:sz w:val="20"/>
                <w:szCs w:val="20"/>
              </w:rPr>
              <w:t xml:space="preserve">če se informacijsko ugotovi, da ni bilo sprememb (ki jih </w:t>
            </w:r>
            <w:r w:rsidR="0017431D">
              <w:rPr>
                <w:rFonts w:cs="Calibri"/>
                <w:b w:val="0"/>
                <w:bCs/>
                <w:color w:val="000000"/>
                <w:sz w:val="20"/>
                <w:szCs w:val="20"/>
              </w:rPr>
              <w:t>vnaprej</w:t>
            </w:r>
            <w:r>
              <w:rPr>
                <w:rFonts w:cs="Calibri"/>
                <w:b w:val="0"/>
                <w:bCs/>
                <w:color w:val="000000"/>
                <w:sz w:val="20"/>
                <w:szCs w:val="20"/>
              </w:rPr>
              <w:t xml:space="preserve"> ni mogoče opredeliti</w:t>
            </w:r>
            <w:r w:rsidR="0017431D">
              <w:rPr>
                <w:rStyle w:val="Sprotnaopomba-sklic"/>
                <w:rFonts w:cs="Calibri"/>
                <w:b w:val="0"/>
                <w:bCs/>
                <w:color w:val="000000"/>
                <w:sz w:val="20"/>
                <w:szCs w:val="20"/>
              </w:rPr>
              <w:footnoteReference w:id="14"/>
            </w:r>
            <w:r>
              <w:rPr>
                <w:rFonts w:cs="Calibri"/>
                <w:b w:val="0"/>
                <w:bCs/>
                <w:color w:val="000000"/>
                <w:sz w:val="20"/>
                <w:szCs w:val="20"/>
              </w:rPr>
              <w:t xml:space="preserve">), potem se izda </w:t>
            </w:r>
            <w:r w:rsidR="004D628F">
              <w:rPr>
                <w:rFonts w:cs="Calibri"/>
                <w:b w:val="0"/>
                <w:bCs/>
                <w:color w:val="000000"/>
                <w:sz w:val="20"/>
                <w:szCs w:val="20"/>
              </w:rPr>
              <w:t>avtomatičn</w:t>
            </w:r>
            <w:r w:rsidR="00670766">
              <w:rPr>
                <w:rFonts w:cs="Calibri"/>
                <w:b w:val="0"/>
                <w:bCs/>
                <w:color w:val="000000"/>
                <w:sz w:val="20"/>
                <w:szCs w:val="20"/>
              </w:rPr>
              <w:t>i</w:t>
            </w:r>
            <w:r w:rsidR="004D628F">
              <w:rPr>
                <w:rFonts w:cs="Calibri"/>
                <w:b w:val="0"/>
                <w:bCs/>
                <w:color w:val="000000"/>
                <w:sz w:val="20"/>
                <w:szCs w:val="20"/>
              </w:rPr>
              <w:t xml:space="preserve"> </w:t>
            </w:r>
            <w:r>
              <w:rPr>
                <w:rFonts w:cs="Calibri"/>
                <w:b w:val="0"/>
                <w:bCs/>
                <w:color w:val="000000"/>
                <w:sz w:val="20"/>
                <w:szCs w:val="20"/>
              </w:rPr>
              <w:t>informativn</w:t>
            </w:r>
            <w:r w:rsidR="00670766">
              <w:rPr>
                <w:rFonts w:cs="Calibri"/>
                <w:b w:val="0"/>
                <w:bCs/>
                <w:color w:val="000000"/>
                <w:sz w:val="20"/>
                <w:szCs w:val="20"/>
              </w:rPr>
              <w:t>i</w:t>
            </w:r>
            <w:r>
              <w:rPr>
                <w:rFonts w:cs="Calibri"/>
                <w:b w:val="0"/>
                <w:bCs/>
                <w:color w:val="000000"/>
                <w:sz w:val="20"/>
                <w:szCs w:val="20"/>
              </w:rPr>
              <w:t xml:space="preserve"> </w:t>
            </w:r>
            <w:r w:rsidR="00670766">
              <w:rPr>
                <w:rFonts w:cs="Calibri"/>
                <w:b w:val="0"/>
                <w:bCs/>
                <w:color w:val="000000"/>
                <w:sz w:val="20"/>
                <w:szCs w:val="20"/>
              </w:rPr>
              <w:t>izračun</w:t>
            </w:r>
            <w:r>
              <w:rPr>
                <w:rFonts w:cs="Calibri"/>
                <w:b w:val="0"/>
                <w:bCs/>
                <w:color w:val="000000"/>
                <w:sz w:val="20"/>
                <w:szCs w:val="20"/>
              </w:rPr>
              <w:t xml:space="preserve">, v nasprotnem primeru </w:t>
            </w:r>
            <w:r w:rsidR="007C4451">
              <w:rPr>
                <w:rFonts w:cs="Calibri"/>
                <w:b w:val="0"/>
                <w:bCs/>
                <w:color w:val="000000"/>
                <w:sz w:val="20"/>
                <w:szCs w:val="20"/>
              </w:rPr>
              <w:t>pa se postopek preusmeri v odločanje po uradni dolžnosti</w:t>
            </w:r>
            <w:r w:rsidR="00D32ACE">
              <w:rPr>
                <w:rFonts w:cs="Calibri"/>
                <w:b w:val="0"/>
                <w:bCs/>
                <w:color w:val="000000"/>
                <w:sz w:val="20"/>
                <w:szCs w:val="20"/>
              </w:rPr>
              <w:t xml:space="preserve"> CSD</w:t>
            </w:r>
            <w:r w:rsidR="00D21C01">
              <w:rPr>
                <w:rFonts w:cs="Calibri"/>
                <w:b w:val="0"/>
                <w:bCs/>
                <w:color w:val="000000"/>
                <w:sz w:val="20"/>
                <w:szCs w:val="20"/>
              </w:rPr>
              <w:t xml:space="preserve">, ki izda </w:t>
            </w:r>
            <w:r w:rsidR="00B4757E">
              <w:rPr>
                <w:rFonts w:cs="Calibri"/>
                <w:b w:val="0"/>
                <w:bCs/>
                <w:color w:val="000000"/>
                <w:sz w:val="20"/>
                <w:szCs w:val="20"/>
              </w:rPr>
              <w:t>prvostopno</w:t>
            </w:r>
            <w:r w:rsidR="00D21C01">
              <w:rPr>
                <w:rFonts w:cs="Calibri"/>
                <w:b w:val="0"/>
                <w:bCs/>
                <w:color w:val="000000"/>
                <w:sz w:val="20"/>
                <w:szCs w:val="20"/>
              </w:rPr>
              <w:t xml:space="preserve"> odločbo</w:t>
            </w:r>
            <w:r w:rsidR="004D628F">
              <w:rPr>
                <w:rFonts w:cs="Calibri"/>
                <w:b w:val="0"/>
                <w:bCs/>
                <w:color w:val="000000"/>
                <w:sz w:val="20"/>
                <w:szCs w:val="20"/>
              </w:rPr>
              <w:t xml:space="preserve"> (po novem informativn</w:t>
            </w:r>
            <w:r w:rsidR="00670766">
              <w:rPr>
                <w:rFonts w:cs="Calibri"/>
                <w:b w:val="0"/>
                <w:bCs/>
                <w:color w:val="000000"/>
                <w:sz w:val="20"/>
                <w:szCs w:val="20"/>
              </w:rPr>
              <w:t>i</w:t>
            </w:r>
            <w:r w:rsidR="004D628F">
              <w:rPr>
                <w:rFonts w:cs="Calibri"/>
                <w:b w:val="0"/>
                <w:bCs/>
                <w:color w:val="000000"/>
                <w:sz w:val="20"/>
                <w:szCs w:val="20"/>
              </w:rPr>
              <w:t xml:space="preserve"> </w:t>
            </w:r>
            <w:r w:rsidR="00670766">
              <w:rPr>
                <w:rFonts w:cs="Calibri"/>
                <w:b w:val="0"/>
                <w:bCs/>
                <w:color w:val="000000"/>
                <w:sz w:val="20"/>
                <w:szCs w:val="20"/>
              </w:rPr>
              <w:t xml:space="preserve">izračun </w:t>
            </w:r>
            <w:r w:rsidR="004D628F">
              <w:rPr>
                <w:rFonts w:cs="Calibri"/>
                <w:b w:val="0"/>
                <w:bCs/>
                <w:color w:val="000000"/>
                <w:sz w:val="20"/>
                <w:szCs w:val="20"/>
              </w:rPr>
              <w:t xml:space="preserve">– glej </w:t>
            </w:r>
            <w:r w:rsidR="00807B95">
              <w:rPr>
                <w:rFonts w:cs="Calibri"/>
                <w:b w:val="0"/>
                <w:bCs/>
                <w:color w:val="000000"/>
                <w:sz w:val="20"/>
                <w:szCs w:val="20"/>
              </w:rPr>
              <w:t>zgoraj</w:t>
            </w:r>
            <w:r w:rsidR="004D628F">
              <w:rPr>
                <w:rFonts w:cs="Calibri"/>
                <w:b w:val="0"/>
                <w:bCs/>
                <w:color w:val="000000"/>
                <w:sz w:val="20"/>
                <w:szCs w:val="20"/>
              </w:rPr>
              <w:t>)</w:t>
            </w:r>
            <w:r w:rsidR="007C4451">
              <w:rPr>
                <w:rFonts w:cs="Calibri"/>
                <w:b w:val="0"/>
                <w:bCs/>
                <w:color w:val="000000"/>
                <w:sz w:val="20"/>
                <w:szCs w:val="20"/>
              </w:rPr>
              <w:t>;</w:t>
            </w:r>
          </w:p>
          <w:p w14:paraId="044FCF9F" w14:textId="77777777" w:rsidR="007C4451" w:rsidRDefault="00F132A7" w:rsidP="000D2A27">
            <w:pPr>
              <w:pStyle w:val="lennaslov"/>
              <w:numPr>
                <w:ilvl w:val="0"/>
                <w:numId w:val="13"/>
              </w:numPr>
              <w:spacing w:line="276" w:lineRule="auto"/>
              <w:jc w:val="both"/>
              <w:rPr>
                <w:rFonts w:cs="Calibri"/>
                <w:b w:val="0"/>
                <w:bCs/>
                <w:color w:val="000000"/>
                <w:sz w:val="20"/>
                <w:szCs w:val="20"/>
              </w:rPr>
            </w:pPr>
            <w:r>
              <w:rPr>
                <w:rFonts w:cs="Calibri"/>
                <w:b w:val="0"/>
                <w:bCs/>
                <w:color w:val="000000"/>
                <w:sz w:val="20"/>
                <w:szCs w:val="20"/>
              </w:rPr>
              <w:t xml:space="preserve">ima </w:t>
            </w:r>
            <w:r w:rsidR="007C4451">
              <w:rPr>
                <w:rFonts w:cs="Calibri"/>
                <w:b w:val="0"/>
                <w:bCs/>
                <w:color w:val="000000"/>
                <w:sz w:val="20"/>
                <w:szCs w:val="20"/>
              </w:rPr>
              <w:t xml:space="preserve">stranka </w:t>
            </w:r>
            <w:r w:rsidR="00B4757E">
              <w:rPr>
                <w:rFonts w:cs="Calibri"/>
                <w:b w:val="0"/>
                <w:bCs/>
                <w:color w:val="000000"/>
                <w:sz w:val="20"/>
                <w:szCs w:val="20"/>
              </w:rPr>
              <w:t xml:space="preserve">zoper </w:t>
            </w:r>
            <w:r w:rsidR="00670766">
              <w:rPr>
                <w:rFonts w:cs="Calibri"/>
                <w:b w:val="0"/>
                <w:bCs/>
                <w:color w:val="000000"/>
                <w:sz w:val="20"/>
                <w:szCs w:val="20"/>
              </w:rPr>
              <w:t xml:space="preserve">(avtomatični) </w:t>
            </w:r>
            <w:r w:rsidR="00B4757E">
              <w:rPr>
                <w:rFonts w:cs="Calibri"/>
                <w:b w:val="0"/>
                <w:bCs/>
                <w:color w:val="000000"/>
                <w:sz w:val="20"/>
                <w:szCs w:val="20"/>
              </w:rPr>
              <w:t>informativn</w:t>
            </w:r>
            <w:r w:rsidR="00670766">
              <w:rPr>
                <w:rFonts w:cs="Calibri"/>
                <w:b w:val="0"/>
                <w:bCs/>
                <w:color w:val="000000"/>
                <w:sz w:val="20"/>
                <w:szCs w:val="20"/>
              </w:rPr>
              <w:t>i</w:t>
            </w:r>
            <w:r w:rsidR="00B4757E">
              <w:rPr>
                <w:rFonts w:cs="Calibri"/>
                <w:b w:val="0"/>
                <w:bCs/>
                <w:color w:val="000000"/>
                <w:sz w:val="20"/>
                <w:szCs w:val="20"/>
              </w:rPr>
              <w:t xml:space="preserve"> </w:t>
            </w:r>
            <w:r w:rsidR="00670766">
              <w:rPr>
                <w:rFonts w:cs="Calibri"/>
                <w:b w:val="0"/>
                <w:bCs/>
                <w:color w:val="000000"/>
                <w:sz w:val="20"/>
                <w:szCs w:val="20"/>
              </w:rPr>
              <w:t xml:space="preserve">izračun </w:t>
            </w:r>
            <w:r w:rsidR="00D21C01">
              <w:rPr>
                <w:rFonts w:cs="Calibri"/>
                <w:b w:val="0"/>
                <w:bCs/>
                <w:color w:val="000000"/>
                <w:sz w:val="20"/>
                <w:szCs w:val="20"/>
              </w:rPr>
              <w:t>možnost ugovora</w:t>
            </w:r>
            <w:r w:rsidR="002E2E4E">
              <w:rPr>
                <w:rFonts w:cs="Calibri"/>
                <w:b w:val="0"/>
                <w:bCs/>
                <w:color w:val="000000"/>
                <w:sz w:val="20"/>
                <w:szCs w:val="20"/>
              </w:rPr>
              <w:t>,</w:t>
            </w:r>
            <w:r w:rsidR="00B4757E">
              <w:rPr>
                <w:rFonts w:cs="Calibri"/>
                <w:b w:val="0"/>
                <w:bCs/>
                <w:color w:val="000000"/>
                <w:sz w:val="20"/>
                <w:szCs w:val="20"/>
              </w:rPr>
              <w:t xml:space="preserve"> o katerem odloča CSD;</w:t>
            </w:r>
          </w:p>
          <w:p w14:paraId="04DCAAA8" w14:textId="77777777" w:rsidR="00B4757E" w:rsidRDefault="00F132A7" w:rsidP="000D2A27">
            <w:pPr>
              <w:pStyle w:val="lennaslov"/>
              <w:numPr>
                <w:ilvl w:val="0"/>
                <w:numId w:val="13"/>
              </w:numPr>
              <w:spacing w:line="276" w:lineRule="auto"/>
              <w:jc w:val="both"/>
              <w:rPr>
                <w:rFonts w:cs="Calibri"/>
                <w:b w:val="0"/>
                <w:bCs/>
                <w:color w:val="000000"/>
                <w:sz w:val="20"/>
                <w:szCs w:val="20"/>
              </w:rPr>
            </w:pPr>
            <w:r>
              <w:rPr>
                <w:rFonts w:cs="Calibri"/>
                <w:b w:val="0"/>
                <w:bCs/>
                <w:color w:val="000000"/>
                <w:sz w:val="20"/>
                <w:szCs w:val="20"/>
              </w:rPr>
              <w:t xml:space="preserve">ima stranka </w:t>
            </w:r>
            <w:r w:rsidR="00B4757E">
              <w:rPr>
                <w:rFonts w:cs="Calibri"/>
                <w:b w:val="0"/>
                <w:bCs/>
                <w:color w:val="000000"/>
                <w:sz w:val="20"/>
                <w:szCs w:val="20"/>
              </w:rPr>
              <w:t>zoper odločbo CSD možnost pritožbe</w:t>
            </w:r>
            <w:r w:rsidR="002E2E4E">
              <w:rPr>
                <w:rFonts w:cs="Calibri"/>
                <w:b w:val="0"/>
                <w:bCs/>
                <w:color w:val="000000"/>
                <w:sz w:val="20"/>
                <w:szCs w:val="20"/>
              </w:rPr>
              <w:t>,</w:t>
            </w:r>
            <w:r w:rsidR="00B4757E">
              <w:rPr>
                <w:rFonts w:cs="Calibri"/>
                <w:b w:val="0"/>
                <w:bCs/>
                <w:color w:val="000000"/>
                <w:sz w:val="20"/>
                <w:szCs w:val="20"/>
              </w:rPr>
              <w:t xml:space="preserve"> </w:t>
            </w:r>
            <w:r w:rsidR="00553943">
              <w:rPr>
                <w:rFonts w:cs="Calibri"/>
                <w:b w:val="0"/>
                <w:bCs/>
                <w:color w:val="000000"/>
                <w:sz w:val="20"/>
                <w:szCs w:val="20"/>
              </w:rPr>
              <w:t xml:space="preserve">o kateri praviloma odloča </w:t>
            </w:r>
            <w:r w:rsidR="00923059">
              <w:rPr>
                <w:rFonts w:cs="Calibri"/>
                <w:b w:val="0"/>
                <w:bCs/>
                <w:color w:val="000000"/>
                <w:sz w:val="20"/>
                <w:szCs w:val="20"/>
              </w:rPr>
              <w:t>MDDSZ</w:t>
            </w:r>
            <w:r w:rsidR="00553943">
              <w:rPr>
                <w:rFonts w:cs="Calibri"/>
                <w:b w:val="0"/>
                <w:bCs/>
                <w:color w:val="000000"/>
                <w:sz w:val="20"/>
                <w:szCs w:val="20"/>
              </w:rPr>
              <w:t>;</w:t>
            </w:r>
          </w:p>
          <w:p w14:paraId="208BA2BC" w14:textId="77777777" w:rsidR="002E2E4E" w:rsidRDefault="00F132A7" w:rsidP="000D2A27">
            <w:pPr>
              <w:pStyle w:val="lennaslov"/>
              <w:numPr>
                <w:ilvl w:val="0"/>
                <w:numId w:val="13"/>
              </w:numPr>
              <w:spacing w:line="276" w:lineRule="auto"/>
              <w:jc w:val="both"/>
              <w:rPr>
                <w:rFonts w:cs="Calibri"/>
                <w:b w:val="0"/>
                <w:bCs/>
                <w:color w:val="000000"/>
                <w:sz w:val="20"/>
                <w:szCs w:val="20"/>
              </w:rPr>
            </w:pPr>
            <w:r>
              <w:rPr>
                <w:rFonts w:cs="Calibri"/>
                <w:b w:val="0"/>
                <w:bCs/>
                <w:color w:val="000000"/>
                <w:sz w:val="20"/>
                <w:szCs w:val="20"/>
              </w:rPr>
              <w:t xml:space="preserve">ima stranka </w:t>
            </w:r>
            <w:r w:rsidR="00553943">
              <w:rPr>
                <w:rFonts w:cs="Calibri"/>
                <w:b w:val="0"/>
                <w:bCs/>
                <w:color w:val="000000"/>
                <w:sz w:val="20"/>
                <w:szCs w:val="20"/>
              </w:rPr>
              <w:t xml:space="preserve">zoper odločbo MDDSZ še </w:t>
            </w:r>
            <w:r w:rsidR="00517828">
              <w:rPr>
                <w:rFonts w:cs="Calibri"/>
                <w:b w:val="0"/>
                <w:bCs/>
                <w:color w:val="000000"/>
                <w:sz w:val="20"/>
                <w:szCs w:val="20"/>
              </w:rPr>
              <w:t>dvostopen</w:t>
            </w:r>
            <w:r>
              <w:rPr>
                <w:rFonts w:cs="Calibri"/>
                <w:b w:val="0"/>
                <w:bCs/>
                <w:color w:val="000000"/>
                <w:sz w:val="20"/>
                <w:szCs w:val="20"/>
              </w:rPr>
              <w:t>j</w:t>
            </w:r>
            <w:r w:rsidR="00517828">
              <w:rPr>
                <w:rFonts w:cs="Calibri"/>
                <w:b w:val="0"/>
                <w:bCs/>
                <w:color w:val="000000"/>
                <w:sz w:val="20"/>
                <w:szCs w:val="20"/>
              </w:rPr>
              <w:t xml:space="preserve">sko </w:t>
            </w:r>
            <w:r w:rsidR="00553943">
              <w:rPr>
                <w:rFonts w:cs="Calibri"/>
                <w:b w:val="0"/>
                <w:bCs/>
                <w:color w:val="000000"/>
                <w:sz w:val="20"/>
                <w:szCs w:val="20"/>
              </w:rPr>
              <w:t xml:space="preserve">sodno </w:t>
            </w:r>
            <w:r w:rsidR="00517828">
              <w:rPr>
                <w:rFonts w:cs="Calibri"/>
                <w:b w:val="0"/>
                <w:bCs/>
                <w:color w:val="000000"/>
                <w:sz w:val="20"/>
                <w:szCs w:val="20"/>
              </w:rPr>
              <w:t>varstvo</w:t>
            </w:r>
            <w:r>
              <w:rPr>
                <w:rFonts w:cs="Calibri"/>
                <w:b w:val="0"/>
                <w:bCs/>
                <w:color w:val="000000"/>
                <w:sz w:val="20"/>
                <w:szCs w:val="20"/>
              </w:rPr>
              <w:t>;</w:t>
            </w:r>
          </w:p>
          <w:p w14:paraId="27EEC683" w14:textId="77777777" w:rsidR="00FE0562" w:rsidRDefault="002E2E4E" w:rsidP="000D2A27">
            <w:pPr>
              <w:pStyle w:val="lennaslov"/>
              <w:numPr>
                <w:ilvl w:val="0"/>
                <w:numId w:val="13"/>
              </w:numPr>
              <w:spacing w:line="276" w:lineRule="auto"/>
              <w:jc w:val="both"/>
              <w:rPr>
                <w:rFonts w:cs="Calibri"/>
                <w:b w:val="0"/>
                <w:bCs/>
                <w:color w:val="000000"/>
                <w:sz w:val="20"/>
                <w:szCs w:val="20"/>
              </w:rPr>
            </w:pPr>
            <w:r>
              <w:rPr>
                <w:rFonts w:cs="Calibri"/>
                <w:b w:val="0"/>
                <w:bCs/>
                <w:color w:val="000000"/>
                <w:sz w:val="20"/>
                <w:szCs w:val="20"/>
              </w:rPr>
              <w:t xml:space="preserve">v primeru </w:t>
            </w:r>
            <w:r w:rsidR="00A65C5D">
              <w:rPr>
                <w:rFonts w:cs="Calibri"/>
                <w:b w:val="0"/>
                <w:bCs/>
                <w:color w:val="000000"/>
                <w:sz w:val="20"/>
                <w:szCs w:val="20"/>
              </w:rPr>
              <w:t xml:space="preserve">avtomatičnih </w:t>
            </w:r>
            <w:r>
              <w:rPr>
                <w:rFonts w:cs="Calibri"/>
                <w:b w:val="0"/>
                <w:bCs/>
                <w:color w:val="000000"/>
                <w:sz w:val="20"/>
                <w:szCs w:val="20"/>
              </w:rPr>
              <w:t xml:space="preserve">informativnih </w:t>
            </w:r>
            <w:r w:rsidR="00670766">
              <w:rPr>
                <w:rFonts w:cs="Calibri"/>
                <w:b w:val="0"/>
                <w:bCs/>
                <w:color w:val="000000"/>
                <w:sz w:val="20"/>
                <w:szCs w:val="20"/>
              </w:rPr>
              <w:t>izračunov</w:t>
            </w:r>
            <w:r>
              <w:rPr>
                <w:rFonts w:cs="Calibri"/>
                <w:b w:val="0"/>
                <w:bCs/>
                <w:color w:val="000000"/>
                <w:sz w:val="20"/>
                <w:szCs w:val="20"/>
              </w:rPr>
              <w:t xml:space="preserve">, če CSD ugotovi (množične) napake lahko v </w:t>
            </w:r>
            <w:r w:rsidR="00380B86">
              <w:rPr>
                <w:rFonts w:cs="Calibri"/>
                <w:b w:val="0"/>
                <w:bCs/>
                <w:color w:val="000000"/>
                <w:sz w:val="20"/>
                <w:szCs w:val="20"/>
              </w:rPr>
              <w:t>šestih</w:t>
            </w:r>
            <w:r>
              <w:rPr>
                <w:rFonts w:cs="Calibri"/>
                <w:b w:val="0"/>
                <w:bCs/>
                <w:color w:val="000000"/>
                <w:sz w:val="20"/>
                <w:szCs w:val="20"/>
              </w:rPr>
              <w:t xml:space="preserve"> mesecih po izdaji </w:t>
            </w:r>
            <w:r w:rsidR="00670766">
              <w:rPr>
                <w:rFonts w:cs="Calibri"/>
                <w:b w:val="0"/>
                <w:bCs/>
                <w:color w:val="000000"/>
                <w:sz w:val="20"/>
                <w:szCs w:val="20"/>
              </w:rPr>
              <w:t xml:space="preserve">izračuna </w:t>
            </w:r>
            <w:r>
              <w:rPr>
                <w:rFonts w:cs="Calibri"/>
                <w:b w:val="0"/>
                <w:bCs/>
                <w:color w:val="000000"/>
                <w:sz w:val="20"/>
                <w:szCs w:val="20"/>
              </w:rPr>
              <w:t xml:space="preserve">izda nov </w:t>
            </w:r>
            <w:r w:rsidR="00807B95">
              <w:rPr>
                <w:rFonts w:cs="Calibri"/>
                <w:b w:val="0"/>
                <w:bCs/>
                <w:color w:val="000000"/>
                <w:sz w:val="20"/>
                <w:szCs w:val="20"/>
              </w:rPr>
              <w:t>avtomatičn</w:t>
            </w:r>
            <w:r w:rsidR="00670766">
              <w:rPr>
                <w:rFonts w:cs="Calibri"/>
                <w:b w:val="0"/>
                <w:bCs/>
                <w:color w:val="000000"/>
                <w:sz w:val="20"/>
                <w:szCs w:val="20"/>
              </w:rPr>
              <w:t>i</w:t>
            </w:r>
            <w:r w:rsidR="00807B95">
              <w:rPr>
                <w:rFonts w:cs="Calibri"/>
                <w:b w:val="0"/>
                <w:bCs/>
                <w:color w:val="000000"/>
                <w:sz w:val="20"/>
                <w:szCs w:val="20"/>
              </w:rPr>
              <w:t xml:space="preserve"> </w:t>
            </w:r>
            <w:r>
              <w:rPr>
                <w:rFonts w:cs="Calibri"/>
                <w:b w:val="0"/>
                <w:bCs/>
                <w:color w:val="000000"/>
                <w:sz w:val="20"/>
                <w:szCs w:val="20"/>
              </w:rPr>
              <w:t>informativn</w:t>
            </w:r>
            <w:r w:rsidR="00670766">
              <w:rPr>
                <w:rFonts w:cs="Calibri"/>
                <w:b w:val="0"/>
                <w:bCs/>
                <w:color w:val="000000"/>
                <w:sz w:val="20"/>
                <w:szCs w:val="20"/>
              </w:rPr>
              <w:t>i</w:t>
            </w:r>
            <w:r>
              <w:rPr>
                <w:rFonts w:cs="Calibri"/>
                <w:b w:val="0"/>
                <w:bCs/>
                <w:color w:val="000000"/>
                <w:sz w:val="20"/>
                <w:szCs w:val="20"/>
              </w:rPr>
              <w:t xml:space="preserve"> </w:t>
            </w:r>
            <w:r w:rsidR="00670766">
              <w:rPr>
                <w:rFonts w:cs="Calibri"/>
                <w:b w:val="0"/>
                <w:bCs/>
                <w:color w:val="000000"/>
                <w:sz w:val="20"/>
                <w:szCs w:val="20"/>
              </w:rPr>
              <w:t>izračun</w:t>
            </w:r>
            <w:r w:rsidR="00FE0562">
              <w:rPr>
                <w:rFonts w:cs="Calibri"/>
                <w:b w:val="0"/>
                <w:bCs/>
                <w:color w:val="000000"/>
                <w:sz w:val="20"/>
                <w:szCs w:val="20"/>
              </w:rPr>
              <w:t>;</w:t>
            </w:r>
          </w:p>
          <w:p w14:paraId="0E425C9F" w14:textId="77777777" w:rsidR="00553943" w:rsidRDefault="00FE0562" w:rsidP="000D2A27">
            <w:pPr>
              <w:pStyle w:val="lennaslov"/>
              <w:numPr>
                <w:ilvl w:val="0"/>
                <w:numId w:val="13"/>
              </w:numPr>
              <w:spacing w:line="276" w:lineRule="auto"/>
              <w:jc w:val="both"/>
              <w:rPr>
                <w:rFonts w:cs="Calibri"/>
                <w:b w:val="0"/>
                <w:bCs/>
                <w:color w:val="000000"/>
                <w:sz w:val="20"/>
                <w:szCs w:val="20"/>
              </w:rPr>
            </w:pPr>
            <w:r>
              <w:rPr>
                <w:rFonts w:cs="Calibri"/>
                <w:b w:val="0"/>
                <w:bCs/>
                <w:color w:val="000000"/>
                <w:sz w:val="20"/>
                <w:szCs w:val="20"/>
              </w:rPr>
              <w:t>v obdobju od uveljavitve do uporabe zakona se bo izvedlo več faz testiranja informativne</w:t>
            </w:r>
            <w:r w:rsidR="00670766">
              <w:rPr>
                <w:rFonts w:cs="Calibri"/>
                <w:b w:val="0"/>
                <w:bCs/>
                <w:color w:val="000000"/>
                <w:sz w:val="20"/>
                <w:szCs w:val="20"/>
              </w:rPr>
              <w:t>ga</w:t>
            </w:r>
            <w:r>
              <w:rPr>
                <w:rFonts w:cs="Calibri"/>
                <w:b w:val="0"/>
                <w:bCs/>
                <w:color w:val="000000"/>
                <w:sz w:val="20"/>
                <w:szCs w:val="20"/>
              </w:rPr>
              <w:t xml:space="preserve"> </w:t>
            </w:r>
            <w:r w:rsidR="00670766">
              <w:rPr>
                <w:rFonts w:cs="Calibri"/>
                <w:b w:val="0"/>
                <w:bCs/>
                <w:color w:val="000000"/>
                <w:sz w:val="20"/>
                <w:szCs w:val="20"/>
              </w:rPr>
              <w:t>izračuna</w:t>
            </w:r>
            <w:r w:rsidR="00517828">
              <w:rPr>
                <w:rFonts w:cs="Calibri"/>
                <w:b w:val="0"/>
                <w:bCs/>
                <w:color w:val="000000"/>
                <w:sz w:val="20"/>
                <w:szCs w:val="20"/>
              </w:rPr>
              <w:t>.</w:t>
            </w:r>
          </w:p>
          <w:p w14:paraId="22E7E8C0" w14:textId="77777777" w:rsidR="0064489D" w:rsidRDefault="0064489D" w:rsidP="00EF3324">
            <w:pPr>
              <w:pStyle w:val="lennaslov"/>
              <w:spacing w:line="276" w:lineRule="auto"/>
              <w:jc w:val="both"/>
              <w:rPr>
                <w:rFonts w:cs="Calibri"/>
                <w:b w:val="0"/>
                <w:bCs/>
                <w:color w:val="000000"/>
                <w:sz w:val="20"/>
                <w:szCs w:val="20"/>
              </w:rPr>
            </w:pPr>
          </w:p>
          <w:p w14:paraId="35D8CEF0" w14:textId="77777777" w:rsidR="00F249F9" w:rsidRDefault="00F249F9" w:rsidP="008F14E7">
            <w:pPr>
              <w:pStyle w:val="lennaslov"/>
              <w:spacing w:line="276" w:lineRule="auto"/>
              <w:jc w:val="both"/>
              <w:rPr>
                <w:rFonts w:cs="Calibri"/>
                <w:b w:val="0"/>
                <w:bCs/>
                <w:color w:val="000000"/>
                <w:sz w:val="20"/>
                <w:szCs w:val="20"/>
              </w:rPr>
            </w:pPr>
            <w:r>
              <w:rPr>
                <w:rFonts w:cs="Calibri"/>
                <w:b w:val="0"/>
                <w:bCs/>
                <w:color w:val="000000"/>
                <w:sz w:val="20"/>
                <w:szCs w:val="20"/>
              </w:rPr>
              <w:t xml:space="preserve">Poudariti je treba, da se letne pravice »upoštevajo« ali izplačujejo za nazaj – tako se račun za vrtec (kjer se upošteva subvencija) za storitve v mesecu septembru izda šele meseca oktobra, podobno pa se OD za mesec september izplača v mesecu oktobru. Zaradi navedenega pri avtomatičnih informativnih </w:t>
            </w:r>
            <w:r w:rsidR="00670766">
              <w:rPr>
                <w:rFonts w:cs="Calibri"/>
                <w:b w:val="0"/>
                <w:bCs/>
                <w:color w:val="000000"/>
                <w:sz w:val="20"/>
                <w:szCs w:val="20"/>
              </w:rPr>
              <w:t xml:space="preserve">izračunih </w:t>
            </w:r>
            <w:r>
              <w:rPr>
                <w:rFonts w:cs="Calibri"/>
                <w:b w:val="0"/>
                <w:bCs/>
                <w:color w:val="000000"/>
                <w:sz w:val="20"/>
                <w:szCs w:val="20"/>
              </w:rPr>
              <w:t xml:space="preserve">ne bo prišlo </w:t>
            </w:r>
            <w:r>
              <w:rPr>
                <w:rFonts w:cs="Calibri"/>
                <w:b w:val="0"/>
                <w:bCs/>
                <w:color w:val="000000"/>
                <w:sz w:val="20"/>
                <w:szCs w:val="20"/>
              </w:rPr>
              <w:lastRenderedPageBreak/>
              <w:t xml:space="preserve">do zakasnitve pri upoštevanju subvencije ali pri izplačilih, lahko pa pride do poračunov pri nekaterih informativnih </w:t>
            </w:r>
            <w:r w:rsidR="00670766">
              <w:rPr>
                <w:rFonts w:cs="Calibri"/>
                <w:b w:val="0"/>
                <w:bCs/>
                <w:color w:val="000000"/>
                <w:sz w:val="20"/>
                <w:szCs w:val="20"/>
              </w:rPr>
              <w:t>izračunih</w:t>
            </w:r>
            <w:r>
              <w:rPr>
                <w:rFonts w:cs="Calibri"/>
                <w:b w:val="0"/>
                <w:bCs/>
                <w:color w:val="000000"/>
                <w:sz w:val="20"/>
                <w:szCs w:val="20"/>
              </w:rPr>
              <w:t>, ki bodo iz avtomatičnega procesa izločen</w:t>
            </w:r>
            <w:r w:rsidR="00670766">
              <w:rPr>
                <w:rFonts w:cs="Calibri"/>
                <w:b w:val="0"/>
                <w:bCs/>
                <w:color w:val="000000"/>
                <w:sz w:val="20"/>
                <w:szCs w:val="20"/>
              </w:rPr>
              <w:t>i</w:t>
            </w:r>
            <w:r>
              <w:rPr>
                <w:rFonts w:cs="Calibri"/>
                <w:b w:val="0"/>
                <w:bCs/>
                <w:color w:val="000000"/>
                <w:sz w:val="20"/>
                <w:szCs w:val="20"/>
              </w:rPr>
              <w:t xml:space="preserve"> in jih bodo morali »ročno«</w:t>
            </w:r>
            <w:r>
              <w:rPr>
                <w:rStyle w:val="Sprotnaopomba-sklic"/>
                <w:rFonts w:cs="Calibri"/>
                <w:b w:val="0"/>
                <w:bCs/>
                <w:color w:val="000000"/>
                <w:sz w:val="20"/>
                <w:szCs w:val="20"/>
              </w:rPr>
              <w:footnoteReference w:id="15"/>
            </w:r>
            <w:r>
              <w:rPr>
                <w:rFonts w:cs="Calibri"/>
                <w:b w:val="0"/>
                <w:bCs/>
                <w:color w:val="000000"/>
                <w:sz w:val="20"/>
                <w:szCs w:val="20"/>
              </w:rPr>
              <w:t xml:space="preserve"> izdati CSD-ji.</w:t>
            </w:r>
          </w:p>
          <w:p w14:paraId="5987A813" w14:textId="77777777" w:rsidR="00F249F9" w:rsidRDefault="00F249F9" w:rsidP="00EF3324">
            <w:pPr>
              <w:pStyle w:val="lennaslov"/>
              <w:spacing w:line="276" w:lineRule="auto"/>
              <w:jc w:val="both"/>
              <w:rPr>
                <w:rFonts w:cs="Calibri"/>
                <w:b w:val="0"/>
                <w:bCs/>
                <w:color w:val="000000"/>
                <w:sz w:val="20"/>
                <w:szCs w:val="20"/>
              </w:rPr>
            </w:pPr>
          </w:p>
          <w:p w14:paraId="4447C768" w14:textId="77777777" w:rsidR="002B7EFF" w:rsidRPr="001C0746" w:rsidRDefault="003B3CF5" w:rsidP="000D2A27">
            <w:pPr>
              <w:pStyle w:val="lennaslov"/>
              <w:numPr>
                <w:ilvl w:val="0"/>
                <w:numId w:val="13"/>
              </w:numPr>
              <w:spacing w:line="276" w:lineRule="auto"/>
              <w:jc w:val="both"/>
              <w:rPr>
                <w:rFonts w:cs="Calibri"/>
                <w:bCs/>
                <w:color w:val="000000"/>
                <w:sz w:val="20"/>
                <w:szCs w:val="20"/>
              </w:rPr>
            </w:pPr>
            <w:r w:rsidRPr="001C0746">
              <w:rPr>
                <w:rFonts w:cs="Calibri"/>
                <w:bCs/>
                <w:color w:val="000000"/>
                <w:sz w:val="20"/>
                <w:szCs w:val="20"/>
              </w:rPr>
              <w:t xml:space="preserve">Odprava neskladij z Ustavo </w:t>
            </w:r>
            <w:r w:rsidR="00DA67BB" w:rsidRPr="00DA67BB">
              <w:rPr>
                <w:rFonts w:cs="Calibri"/>
                <w:bCs/>
                <w:color w:val="000000"/>
                <w:sz w:val="20"/>
                <w:szCs w:val="20"/>
              </w:rPr>
              <w:t>Republike Slovenije</w:t>
            </w:r>
          </w:p>
          <w:p w14:paraId="10B9A6D8" w14:textId="77777777" w:rsidR="002B7EFF" w:rsidRDefault="002B7EFF" w:rsidP="00EF3324">
            <w:pPr>
              <w:pStyle w:val="lennaslov"/>
              <w:spacing w:line="276" w:lineRule="auto"/>
              <w:jc w:val="both"/>
              <w:rPr>
                <w:rFonts w:cs="Calibri"/>
                <w:b w:val="0"/>
                <w:bCs/>
                <w:color w:val="000000"/>
                <w:sz w:val="20"/>
                <w:szCs w:val="20"/>
              </w:rPr>
            </w:pPr>
          </w:p>
          <w:p w14:paraId="3D425993" w14:textId="77777777" w:rsidR="003B3CF5" w:rsidRPr="003B3CF5" w:rsidRDefault="003B3CF5" w:rsidP="00EF3324">
            <w:pPr>
              <w:pStyle w:val="lennaslov"/>
              <w:spacing w:line="276" w:lineRule="auto"/>
              <w:jc w:val="both"/>
              <w:rPr>
                <w:rFonts w:cs="Calibri"/>
                <w:b w:val="0"/>
                <w:bCs/>
                <w:color w:val="000000"/>
                <w:sz w:val="20"/>
                <w:szCs w:val="20"/>
              </w:rPr>
            </w:pPr>
            <w:r>
              <w:rPr>
                <w:rFonts w:cs="Calibri"/>
                <w:b w:val="0"/>
                <w:bCs/>
                <w:color w:val="000000"/>
                <w:sz w:val="20"/>
                <w:szCs w:val="20"/>
              </w:rPr>
              <w:t xml:space="preserve">Ustavno sodišče je </w:t>
            </w:r>
            <w:r w:rsidRPr="003B3CF5">
              <w:rPr>
                <w:rFonts w:cs="Calibri"/>
                <w:b w:val="0"/>
                <w:bCs/>
                <w:color w:val="000000"/>
                <w:sz w:val="20"/>
                <w:szCs w:val="20"/>
              </w:rPr>
              <w:t>z odločbo št. U-I-73/15-28 z dne 7. 7. 2016 ugotovilo:</w:t>
            </w:r>
          </w:p>
          <w:p w14:paraId="35734394" w14:textId="77777777" w:rsidR="003B3CF5" w:rsidRDefault="003B3CF5" w:rsidP="000D2A27">
            <w:pPr>
              <w:pStyle w:val="lennaslov"/>
              <w:numPr>
                <w:ilvl w:val="0"/>
                <w:numId w:val="13"/>
              </w:numPr>
              <w:spacing w:line="276" w:lineRule="auto"/>
              <w:jc w:val="both"/>
              <w:rPr>
                <w:rFonts w:cs="Calibri"/>
                <w:b w:val="0"/>
                <w:bCs/>
                <w:color w:val="000000"/>
                <w:sz w:val="20"/>
                <w:szCs w:val="20"/>
              </w:rPr>
            </w:pPr>
            <w:r w:rsidRPr="003B3CF5">
              <w:rPr>
                <w:rFonts w:cs="Calibri"/>
                <w:b w:val="0"/>
                <w:bCs/>
                <w:color w:val="000000"/>
                <w:sz w:val="20"/>
                <w:szCs w:val="20"/>
              </w:rPr>
              <w:t xml:space="preserve">prvi odstavek 14. člena ZUPJS (dohodek </w:t>
            </w:r>
            <w:r w:rsidR="003F596B">
              <w:rPr>
                <w:rFonts w:cs="Calibri"/>
                <w:b w:val="0"/>
                <w:bCs/>
                <w:color w:val="000000"/>
                <w:sz w:val="20"/>
                <w:szCs w:val="20"/>
              </w:rPr>
              <w:t>iz dejavnosti</w:t>
            </w:r>
            <w:r w:rsidRPr="003B3CF5">
              <w:rPr>
                <w:rFonts w:cs="Calibri"/>
                <w:b w:val="0"/>
                <w:bCs/>
                <w:color w:val="000000"/>
                <w:sz w:val="20"/>
                <w:szCs w:val="20"/>
              </w:rPr>
              <w:t xml:space="preserve"> se upošteva najmanj v višini 75% bruto minimalne plače) je v neskladju z Ustavo;</w:t>
            </w:r>
          </w:p>
          <w:p w14:paraId="21F4632D" w14:textId="77777777" w:rsidR="003B3CF5" w:rsidRPr="003B3CF5" w:rsidRDefault="003B3CF5" w:rsidP="000D2A27">
            <w:pPr>
              <w:pStyle w:val="lennaslov"/>
              <w:numPr>
                <w:ilvl w:val="0"/>
                <w:numId w:val="13"/>
              </w:numPr>
              <w:spacing w:line="276" w:lineRule="auto"/>
              <w:jc w:val="both"/>
              <w:rPr>
                <w:rFonts w:cs="Calibri"/>
                <w:b w:val="0"/>
                <w:bCs/>
                <w:color w:val="000000"/>
                <w:sz w:val="20"/>
                <w:szCs w:val="20"/>
              </w:rPr>
            </w:pPr>
            <w:r w:rsidRPr="003B3CF5">
              <w:rPr>
                <w:rFonts w:cs="Calibri"/>
                <w:b w:val="0"/>
                <w:bCs/>
                <w:color w:val="000000"/>
                <w:sz w:val="20"/>
                <w:szCs w:val="20"/>
              </w:rPr>
              <w:t xml:space="preserve">drugi odstavek 7. člena Pravilnika o načinu ugotavljanja premoženja in njegove vrednosti pri dodeljevanju pravic iz javnih sredstev ter o razlogih za zmanjševanje v postopku dodelitve denarne socialne pomoči </w:t>
            </w:r>
            <w:r w:rsidR="00923059" w:rsidRPr="00923059">
              <w:rPr>
                <w:rFonts w:cs="Calibri"/>
                <w:b w:val="0"/>
                <w:bCs/>
                <w:color w:val="000000"/>
                <w:sz w:val="20"/>
                <w:szCs w:val="20"/>
              </w:rPr>
              <w:t>(Uradni list RS, št. 8/12 in 99/15)</w:t>
            </w:r>
            <w:r w:rsidR="00923059">
              <w:rPr>
                <w:rFonts w:cs="Calibri"/>
                <w:b w:val="0"/>
                <w:bCs/>
                <w:color w:val="000000"/>
                <w:sz w:val="20"/>
                <w:szCs w:val="20"/>
              </w:rPr>
              <w:t xml:space="preserve"> </w:t>
            </w:r>
            <w:r w:rsidRPr="003B3CF5">
              <w:rPr>
                <w:rFonts w:cs="Calibri"/>
                <w:b w:val="0"/>
                <w:bCs/>
                <w:color w:val="000000"/>
                <w:sz w:val="20"/>
                <w:szCs w:val="20"/>
              </w:rPr>
              <w:t>je v delu, ki določa, da se vrednost lastniških deležev gospodarskih družb ali zadrug lahko ugotavlja tudi le iz izpisa iz sodnega registra, v neskladju z Ustavo.</w:t>
            </w:r>
          </w:p>
          <w:p w14:paraId="378D8A18" w14:textId="77777777" w:rsidR="00DF68F2" w:rsidRDefault="00DF68F2" w:rsidP="00EF3324">
            <w:pPr>
              <w:pStyle w:val="lennaslov"/>
              <w:spacing w:line="276" w:lineRule="auto"/>
              <w:jc w:val="both"/>
              <w:rPr>
                <w:rFonts w:cs="Calibri"/>
                <w:b w:val="0"/>
                <w:bCs/>
                <w:color w:val="000000"/>
                <w:sz w:val="20"/>
                <w:szCs w:val="20"/>
              </w:rPr>
            </w:pPr>
          </w:p>
          <w:p w14:paraId="4BF77EE7" w14:textId="77777777" w:rsidR="003B3CF5" w:rsidRDefault="003B3CF5" w:rsidP="00EF3324">
            <w:pPr>
              <w:pStyle w:val="lennaslov"/>
              <w:spacing w:line="276" w:lineRule="auto"/>
              <w:jc w:val="both"/>
              <w:rPr>
                <w:rFonts w:cs="Calibri"/>
                <w:b w:val="0"/>
                <w:bCs/>
                <w:color w:val="000000"/>
                <w:sz w:val="20"/>
                <w:szCs w:val="20"/>
              </w:rPr>
            </w:pPr>
            <w:r w:rsidRPr="003B3CF5">
              <w:rPr>
                <w:rFonts w:cs="Calibri"/>
                <w:b w:val="0"/>
                <w:bCs/>
                <w:color w:val="000000"/>
                <w:sz w:val="20"/>
                <w:szCs w:val="20"/>
              </w:rPr>
              <w:t xml:space="preserve">Ustavno sodišče je Državnemu zboru </w:t>
            </w:r>
            <w:r w:rsidR="00DA67BB" w:rsidRPr="00DA67BB">
              <w:rPr>
                <w:rFonts w:cs="Calibri"/>
                <w:b w:val="0"/>
                <w:bCs/>
                <w:color w:val="000000"/>
                <w:sz w:val="20"/>
                <w:szCs w:val="20"/>
              </w:rPr>
              <w:t>Republike Slovenije</w:t>
            </w:r>
            <w:r w:rsidR="00DA67BB" w:rsidRPr="00DA67BB">
              <w:rPr>
                <w:rFonts w:cs="Calibri"/>
                <w:bCs/>
                <w:color w:val="000000"/>
                <w:sz w:val="20"/>
                <w:szCs w:val="20"/>
              </w:rPr>
              <w:t xml:space="preserve"> </w:t>
            </w:r>
            <w:r w:rsidRPr="003B3CF5">
              <w:rPr>
                <w:rFonts w:cs="Calibri"/>
                <w:b w:val="0"/>
                <w:bCs/>
                <w:color w:val="000000"/>
                <w:sz w:val="20"/>
                <w:szCs w:val="20"/>
              </w:rPr>
              <w:t xml:space="preserve">odredilo, da mora ugotovljeno neskladje iz 1. točke odpraviti v roku enega leta po objavi te odločbe v Uradnem listu </w:t>
            </w:r>
            <w:r w:rsidR="001A2622" w:rsidRPr="00DA67BB">
              <w:rPr>
                <w:rFonts w:cs="Calibri"/>
                <w:b w:val="0"/>
                <w:bCs/>
                <w:color w:val="000000"/>
                <w:sz w:val="20"/>
                <w:szCs w:val="20"/>
              </w:rPr>
              <w:t>Republike Slovenije</w:t>
            </w:r>
            <w:r w:rsidRPr="003B3CF5">
              <w:rPr>
                <w:rFonts w:cs="Calibri"/>
                <w:b w:val="0"/>
                <w:bCs/>
                <w:color w:val="000000"/>
                <w:sz w:val="20"/>
                <w:szCs w:val="20"/>
              </w:rPr>
              <w:t>, medtem ko mora MDDSZ ugotovljeno neskladje iz 2. točke odpraviti v roku šestih mesecev po objavi.</w:t>
            </w:r>
          </w:p>
          <w:p w14:paraId="70CC48FE" w14:textId="77777777" w:rsidR="003B3CF5" w:rsidRDefault="003B3CF5" w:rsidP="00EF3324">
            <w:pPr>
              <w:pStyle w:val="lennaslov"/>
              <w:spacing w:line="276" w:lineRule="auto"/>
              <w:jc w:val="both"/>
              <w:rPr>
                <w:rFonts w:cs="Calibri"/>
                <w:b w:val="0"/>
                <w:bCs/>
                <w:color w:val="000000"/>
                <w:sz w:val="20"/>
                <w:szCs w:val="20"/>
              </w:rPr>
            </w:pPr>
          </w:p>
          <w:p w14:paraId="681939BF" w14:textId="77777777" w:rsidR="003B3CF5" w:rsidRDefault="003B3CF5" w:rsidP="00EF3324">
            <w:pPr>
              <w:pStyle w:val="lennaslov"/>
              <w:spacing w:line="276" w:lineRule="auto"/>
              <w:jc w:val="both"/>
              <w:rPr>
                <w:rFonts w:cs="Calibri"/>
                <w:b w:val="0"/>
                <w:bCs/>
                <w:color w:val="000000"/>
                <w:sz w:val="20"/>
                <w:szCs w:val="20"/>
              </w:rPr>
            </w:pPr>
            <w:r>
              <w:rPr>
                <w:rFonts w:cs="Calibri"/>
                <w:b w:val="0"/>
                <w:bCs/>
                <w:color w:val="000000"/>
                <w:sz w:val="20"/>
                <w:szCs w:val="20"/>
              </w:rPr>
              <w:t xml:space="preserve">Ustavno sodišče je ugotovilo neskladnost </w:t>
            </w:r>
            <w:r w:rsidR="00A74CC9">
              <w:rPr>
                <w:rFonts w:cs="Calibri"/>
                <w:b w:val="0"/>
                <w:bCs/>
                <w:color w:val="000000"/>
                <w:sz w:val="20"/>
                <w:szCs w:val="20"/>
              </w:rPr>
              <w:t xml:space="preserve">prvega odstavka </w:t>
            </w:r>
            <w:r>
              <w:rPr>
                <w:rFonts w:cs="Calibri"/>
                <w:b w:val="0"/>
                <w:bCs/>
                <w:color w:val="000000"/>
                <w:sz w:val="20"/>
                <w:szCs w:val="20"/>
              </w:rPr>
              <w:t>14. člena ZUPJS</w:t>
            </w:r>
            <w:r w:rsidR="00A74CC9">
              <w:rPr>
                <w:rStyle w:val="Sprotnaopomba-sklic"/>
                <w:rFonts w:cs="Calibri"/>
                <w:b w:val="0"/>
                <w:bCs/>
                <w:color w:val="000000"/>
                <w:sz w:val="20"/>
                <w:szCs w:val="20"/>
              </w:rPr>
              <w:footnoteReference w:id="16"/>
            </w:r>
            <w:r>
              <w:rPr>
                <w:rFonts w:cs="Calibri"/>
                <w:b w:val="0"/>
                <w:bCs/>
                <w:color w:val="000000"/>
                <w:sz w:val="20"/>
                <w:szCs w:val="20"/>
              </w:rPr>
              <w:t xml:space="preserve"> z Ustavo, ker </w:t>
            </w:r>
            <w:r w:rsidR="003F596B">
              <w:rPr>
                <w:rFonts w:cs="Calibri"/>
                <w:b w:val="0"/>
                <w:bCs/>
                <w:color w:val="000000"/>
                <w:sz w:val="20"/>
                <w:szCs w:val="20"/>
              </w:rPr>
              <w:t>meni, da »…z</w:t>
            </w:r>
            <w:r w:rsidR="003F596B" w:rsidRPr="003F596B">
              <w:rPr>
                <w:rFonts w:cs="Calibri"/>
                <w:b w:val="0"/>
                <w:bCs/>
                <w:color w:val="000000"/>
                <w:sz w:val="20"/>
                <w:szCs w:val="20"/>
              </w:rPr>
              <w:t>a takšno ureditev ni</w:t>
            </w:r>
            <w:r w:rsidR="003F596B">
              <w:rPr>
                <w:rFonts w:cs="Calibri"/>
                <w:b w:val="0"/>
                <w:bCs/>
                <w:color w:val="000000"/>
                <w:sz w:val="20"/>
                <w:szCs w:val="20"/>
              </w:rPr>
              <w:t xml:space="preserve"> </w:t>
            </w:r>
            <w:r w:rsidR="003F596B" w:rsidRPr="003F596B">
              <w:rPr>
                <w:rFonts w:cs="Calibri"/>
                <w:b w:val="0"/>
                <w:bCs/>
                <w:color w:val="000000"/>
                <w:sz w:val="20"/>
                <w:szCs w:val="20"/>
              </w:rPr>
              <w:t>najti razumnega razloga, ki bi izhajal iz narave stvari</w:t>
            </w:r>
            <w:r w:rsidR="001C0746">
              <w:rPr>
                <w:rFonts w:cs="Calibri"/>
                <w:b w:val="0"/>
                <w:bCs/>
                <w:color w:val="000000"/>
                <w:sz w:val="20"/>
                <w:szCs w:val="20"/>
              </w:rPr>
              <w:t>…</w:t>
            </w:r>
            <w:r w:rsidR="003F596B">
              <w:rPr>
                <w:rFonts w:cs="Calibri"/>
                <w:b w:val="0"/>
                <w:bCs/>
                <w:color w:val="000000"/>
                <w:sz w:val="20"/>
                <w:szCs w:val="20"/>
              </w:rPr>
              <w:t>« samo zato, »…</w:t>
            </w:r>
            <w:r w:rsidR="003F596B" w:rsidRPr="003F596B">
              <w:rPr>
                <w:rFonts w:cs="Calibri"/>
                <w:b w:val="0"/>
                <w:bCs/>
                <w:color w:val="000000"/>
                <w:sz w:val="20"/>
                <w:szCs w:val="20"/>
              </w:rPr>
              <w:t>ker opravljajo (primarno) delo</w:t>
            </w:r>
            <w:r w:rsidR="003F596B">
              <w:rPr>
                <w:rFonts w:cs="Calibri"/>
                <w:b w:val="0"/>
                <w:bCs/>
                <w:color w:val="000000"/>
                <w:sz w:val="20"/>
                <w:szCs w:val="20"/>
              </w:rPr>
              <w:t xml:space="preserve"> </w:t>
            </w:r>
            <w:r w:rsidR="003F596B" w:rsidRPr="003F596B">
              <w:rPr>
                <w:rFonts w:cs="Calibri"/>
                <w:b w:val="0"/>
                <w:bCs/>
                <w:color w:val="000000"/>
                <w:sz w:val="20"/>
                <w:szCs w:val="20"/>
              </w:rPr>
              <w:t>v okoliščina</w:t>
            </w:r>
            <w:r w:rsidR="003F596B">
              <w:rPr>
                <w:rFonts w:cs="Calibri"/>
                <w:b w:val="0"/>
                <w:bCs/>
                <w:color w:val="000000"/>
                <w:sz w:val="20"/>
                <w:szCs w:val="20"/>
              </w:rPr>
              <w:t>h neodvisnosti in avtonomnosti</w:t>
            </w:r>
            <w:r w:rsidR="003F596B" w:rsidRPr="003F596B">
              <w:rPr>
                <w:rFonts w:cs="Calibri"/>
                <w:b w:val="0"/>
                <w:bCs/>
                <w:color w:val="000000"/>
                <w:sz w:val="20"/>
                <w:szCs w:val="20"/>
              </w:rPr>
              <w:t xml:space="preserve"> in se jim (zgolj) zato kot njihov dohodek,</w:t>
            </w:r>
            <w:r w:rsidR="003F596B">
              <w:rPr>
                <w:rFonts w:cs="Calibri"/>
                <w:b w:val="0"/>
                <w:bCs/>
                <w:color w:val="000000"/>
                <w:sz w:val="20"/>
                <w:szCs w:val="20"/>
              </w:rPr>
              <w:t xml:space="preserve"> </w:t>
            </w:r>
            <w:r w:rsidR="003F596B" w:rsidRPr="003F596B">
              <w:rPr>
                <w:rFonts w:cs="Calibri"/>
                <w:b w:val="0"/>
                <w:bCs/>
                <w:color w:val="000000"/>
                <w:sz w:val="20"/>
                <w:szCs w:val="20"/>
              </w:rPr>
              <w:t>ki je pomemben za ugotovitev njihovega materialnega položaja, upošteva določen</w:t>
            </w:r>
            <w:r w:rsidR="003F596B">
              <w:rPr>
                <w:rFonts w:cs="Calibri"/>
                <w:b w:val="0"/>
                <w:bCs/>
                <w:color w:val="000000"/>
                <w:sz w:val="20"/>
                <w:szCs w:val="20"/>
              </w:rPr>
              <w:t xml:space="preserve"> </w:t>
            </w:r>
            <w:r w:rsidR="003F596B" w:rsidRPr="003F596B">
              <w:rPr>
                <w:rFonts w:cs="Calibri"/>
                <w:b w:val="0"/>
                <w:bCs/>
                <w:color w:val="000000"/>
                <w:sz w:val="20"/>
                <w:szCs w:val="20"/>
              </w:rPr>
              <w:t>fiktivni dohodek in ne njihov dejanski dohodek iz tega naslova</w:t>
            </w:r>
            <w:r w:rsidR="003F596B">
              <w:rPr>
                <w:rFonts w:cs="Calibri"/>
                <w:b w:val="0"/>
                <w:bCs/>
                <w:color w:val="000000"/>
                <w:sz w:val="20"/>
                <w:szCs w:val="20"/>
              </w:rPr>
              <w:t>«</w:t>
            </w:r>
            <w:r w:rsidR="003F596B" w:rsidRPr="003F596B">
              <w:rPr>
                <w:rFonts w:cs="Calibri"/>
                <w:b w:val="0"/>
                <w:bCs/>
                <w:color w:val="000000"/>
                <w:sz w:val="20"/>
                <w:szCs w:val="20"/>
              </w:rPr>
              <w:t>.</w:t>
            </w:r>
            <w:r w:rsidR="003F596B">
              <w:rPr>
                <w:rFonts w:cs="Calibri"/>
                <w:b w:val="0"/>
                <w:bCs/>
                <w:color w:val="000000"/>
                <w:sz w:val="20"/>
                <w:szCs w:val="20"/>
              </w:rPr>
              <w:t xml:space="preserve"> Dalje Ustavno sodišče meni, da »…</w:t>
            </w:r>
            <w:r w:rsidR="009352AD">
              <w:rPr>
                <w:rFonts w:cs="Calibri"/>
                <w:b w:val="0"/>
                <w:bCs/>
                <w:color w:val="000000"/>
                <w:sz w:val="20"/>
                <w:szCs w:val="20"/>
              </w:rPr>
              <w:t>č</w:t>
            </w:r>
            <w:r w:rsidR="003F596B" w:rsidRPr="003F596B">
              <w:rPr>
                <w:rFonts w:cs="Calibri"/>
                <w:b w:val="0"/>
                <w:bCs/>
                <w:color w:val="000000"/>
                <w:sz w:val="20"/>
                <w:szCs w:val="20"/>
              </w:rPr>
              <w:t>e obstoječi (davčni, kazenski idr.) nadzor ni zadosten oziroma</w:t>
            </w:r>
            <w:r w:rsidR="009352AD">
              <w:rPr>
                <w:rFonts w:cs="Calibri"/>
                <w:b w:val="0"/>
                <w:bCs/>
                <w:color w:val="000000"/>
                <w:sz w:val="20"/>
                <w:szCs w:val="20"/>
              </w:rPr>
              <w:t xml:space="preserve"> </w:t>
            </w:r>
            <w:r w:rsidR="003F596B" w:rsidRPr="003F596B">
              <w:rPr>
                <w:rFonts w:cs="Calibri"/>
                <w:b w:val="0"/>
                <w:bCs/>
                <w:color w:val="000000"/>
                <w:sz w:val="20"/>
                <w:szCs w:val="20"/>
              </w:rPr>
              <w:t>se ne izvaja ustrezno, to ne more biti (sámo po sebi) vzrok za preprečitev dostopa do</w:t>
            </w:r>
            <w:r w:rsidR="009352AD">
              <w:rPr>
                <w:rFonts w:cs="Calibri"/>
                <w:b w:val="0"/>
                <w:bCs/>
                <w:color w:val="000000"/>
                <w:sz w:val="20"/>
                <w:szCs w:val="20"/>
              </w:rPr>
              <w:t xml:space="preserve"> </w:t>
            </w:r>
            <w:r w:rsidR="003F596B" w:rsidRPr="003F596B">
              <w:rPr>
                <w:rFonts w:cs="Calibri"/>
                <w:b w:val="0"/>
                <w:bCs/>
                <w:color w:val="000000"/>
                <w:sz w:val="20"/>
                <w:szCs w:val="20"/>
              </w:rPr>
              <w:t>pomoči iz javnih sredstev (v celoti ali deloma) osebam, ki opravljajo dejavnost</w:t>
            </w:r>
            <w:r w:rsidR="009352AD">
              <w:rPr>
                <w:rFonts w:cs="Calibri"/>
                <w:b w:val="0"/>
                <w:bCs/>
                <w:color w:val="000000"/>
                <w:sz w:val="20"/>
                <w:szCs w:val="20"/>
              </w:rPr>
              <w:t xml:space="preserve"> </w:t>
            </w:r>
            <w:r w:rsidR="003F596B" w:rsidRPr="003F596B">
              <w:rPr>
                <w:rFonts w:cs="Calibri"/>
                <w:b w:val="0"/>
                <w:bCs/>
                <w:color w:val="000000"/>
                <w:sz w:val="20"/>
                <w:szCs w:val="20"/>
              </w:rPr>
              <w:t>(neupoštevajoč pri tem dejanskega stanja posameznikov), pa to pomoč potrebujejo</w:t>
            </w:r>
            <w:r w:rsidR="00503158">
              <w:rPr>
                <w:rFonts w:cs="Calibri"/>
                <w:b w:val="0"/>
                <w:bCs/>
                <w:color w:val="000000"/>
                <w:sz w:val="20"/>
                <w:szCs w:val="20"/>
              </w:rPr>
              <w:t>«</w:t>
            </w:r>
            <w:r w:rsidR="003F596B" w:rsidRPr="003F596B">
              <w:rPr>
                <w:rFonts w:cs="Calibri"/>
                <w:b w:val="0"/>
                <w:bCs/>
                <w:color w:val="000000"/>
                <w:sz w:val="20"/>
                <w:szCs w:val="20"/>
              </w:rPr>
              <w:t>.</w:t>
            </w:r>
          </w:p>
          <w:p w14:paraId="2AC94FCC" w14:textId="77777777" w:rsidR="003B3CF5" w:rsidRDefault="003B3CF5" w:rsidP="00EF3324">
            <w:pPr>
              <w:pStyle w:val="lennaslov"/>
              <w:spacing w:line="276" w:lineRule="auto"/>
              <w:jc w:val="both"/>
              <w:rPr>
                <w:rFonts w:cs="Calibri"/>
                <w:b w:val="0"/>
                <w:bCs/>
                <w:color w:val="000000"/>
                <w:sz w:val="20"/>
                <w:szCs w:val="20"/>
              </w:rPr>
            </w:pPr>
          </w:p>
          <w:p w14:paraId="0806FECF" w14:textId="7D9CA38C" w:rsidR="002C6A79" w:rsidRDefault="002C6A79" w:rsidP="00EF3324">
            <w:pPr>
              <w:pStyle w:val="lennaslov"/>
              <w:spacing w:line="276" w:lineRule="auto"/>
              <w:jc w:val="both"/>
              <w:rPr>
                <w:rFonts w:cs="Calibri"/>
                <w:b w:val="0"/>
                <w:bCs/>
                <w:color w:val="000000"/>
                <w:sz w:val="20"/>
                <w:szCs w:val="20"/>
              </w:rPr>
            </w:pPr>
            <w:r>
              <w:rPr>
                <w:rFonts w:cs="Calibri"/>
                <w:b w:val="0"/>
                <w:bCs/>
                <w:color w:val="000000"/>
                <w:sz w:val="20"/>
                <w:szCs w:val="20"/>
              </w:rPr>
              <w:t xml:space="preserve">Skladno z navedenim se </w:t>
            </w:r>
            <w:r w:rsidR="00411C6A">
              <w:rPr>
                <w:rFonts w:cs="Calibri"/>
                <w:b w:val="0"/>
                <w:bCs/>
                <w:color w:val="000000"/>
                <w:sz w:val="20"/>
                <w:szCs w:val="20"/>
              </w:rPr>
              <w:t xml:space="preserve">v 3. členu predloga </w:t>
            </w:r>
            <w:r>
              <w:rPr>
                <w:rFonts w:cs="Calibri"/>
                <w:b w:val="0"/>
                <w:bCs/>
                <w:color w:val="000000"/>
                <w:sz w:val="20"/>
                <w:szCs w:val="20"/>
              </w:rPr>
              <w:t xml:space="preserve">predlaga, da se </w:t>
            </w:r>
            <w:r w:rsidR="00687DF3">
              <w:rPr>
                <w:rFonts w:cs="Calibri"/>
                <w:b w:val="0"/>
                <w:bCs/>
                <w:color w:val="000000"/>
                <w:sz w:val="20"/>
                <w:szCs w:val="20"/>
              </w:rPr>
              <w:t>načeloma odpravi domneva upoštevanja dohodka iz dejavnosti vsaj v višini 75% bruto minimalnega dohodka in se ohrani le za primere začetka opravljanj</w:t>
            </w:r>
            <w:r w:rsidR="00C53436">
              <w:rPr>
                <w:rFonts w:cs="Calibri"/>
                <w:b w:val="0"/>
                <w:bCs/>
                <w:color w:val="000000"/>
                <w:sz w:val="20"/>
                <w:szCs w:val="20"/>
              </w:rPr>
              <w:t>a</w:t>
            </w:r>
            <w:r w:rsidR="00687DF3">
              <w:rPr>
                <w:rFonts w:cs="Calibri"/>
                <w:b w:val="0"/>
                <w:bCs/>
                <w:color w:val="000000"/>
                <w:sz w:val="20"/>
                <w:szCs w:val="20"/>
              </w:rPr>
              <w:t xml:space="preserve"> dejavnosti. </w:t>
            </w:r>
            <w:r w:rsidR="00C53436">
              <w:rPr>
                <w:rFonts w:cs="Calibri"/>
                <w:b w:val="0"/>
                <w:bCs/>
                <w:color w:val="000000"/>
                <w:sz w:val="20"/>
                <w:szCs w:val="20"/>
              </w:rPr>
              <w:t xml:space="preserve">Navedeno pomeni, da se bo po predlogu načeloma dohodek iz dejavnosti ugotavljal na podlagi podatkov Finančne uprave Republike Slovenije (v nadaljnjem besedilu: FURS), tako kot se upoštevajo drugi dohodki. Poudariti je potrebno, da so se že sedaj upoštevali podatki pridobljeni od FURS-a, vendar pa so se upoštevali le v primeru, če so presegali 75% bruto minimalnega dohodka. </w:t>
            </w:r>
          </w:p>
          <w:p w14:paraId="0F69F96F" w14:textId="77777777" w:rsidR="00C53436" w:rsidRDefault="00C53436" w:rsidP="00EF3324">
            <w:pPr>
              <w:pStyle w:val="lennaslov"/>
              <w:spacing w:line="276" w:lineRule="auto"/>
              <w:jc w:val="both"/>
              <w:rPr>
                <w:rFonts w:cs="Calibri"/>
                <w:b w:val="0"/>
                <w:bCs/>
                <w:color w:val="000000"/>
                <w:sz w:val="20"/>
                <w:szCs w:val="20"/>
              </w:rPr>
            </w:pPr>
          </w:p>
          <w:p w14:paraId="6F92CD92" w14:textId="77777777" w:rsidR="00C53436" w:rsidRDefault="00C53436" w:rsidP="00EF3324">
            <w:pPr>
              <w:pStyle w:val="lennaslov"/>
              <w:spacing w:line="276" w:lineRule="auto"/>
              <w:jc w:val="both"/>
              <w:rPr>
                <w:rFonts w:cs="Calibri"/>
                <w:b w:val="0"/>
                <w:bCs/>
                <w:color w:val="000000"/>
                <w:sz w:val="20"/>
                <w:szCs w:val="20"/>
              </w:rPr>
            </w:pPr>
            <w:r>
              <w:rPr>
                <w:rFonts w:cs="Calibri"/>
                <w:b w:val="0"/>
                <w:bCs/>
                <w:color w:val="000000"/>
                <w:sz w:val="20"/>
                <w:szCs w:val="20"/>
              </w:rPr>
              <w:t xml:space="preserve">Kot navedeno se za začetek opravljanja dejavnosti, še vedno uporablja </w:t>
            </w:r>
            <w:r w:rsidR="00AD39D3">
              <w:rPr>
                <w:rFonts w:cs="Calibri"/>
                <w:b w:val="0"/>
                <w:bCs/>
                <w:color w:val="000000"/>
                <w:sz w:val="20"/>
                <w:szCs w:val="20"/>
              </w:rPr>
              <w:t xml:space="preserve">navedena domneva, saj podatki o dohodku iz dejavnosti ne obstajajo, ker samostojni podjetniki podatkov mesečno ne poročajo FURS-u, ampak počno to enkrat letno. Zaradi navedenega se predlaga ohranitev domneve ob možnosti, da lahko samostojni podjetnik dokazuje, da takšnega dohodka ne </w:t>
            </w:r>
            <w:r w:rsidR="006F7446">
              <w:rPr>
                <w:rFonts w:cs="Calibri"/>
                <w:b w:val="0"/>
                <w:bCs/>
                <w:color w:val="000000"/>
                <w:sz w:val="20"/>
                <w:szCs w:val="20"/>
              </w:rPr>
              <w:t>prejema</w:t>
            </w:r>
            <w:r w:rsidR="00AD39D3">
              <w:rPr>
                <w:rFonts w:cs="Calibri"/>
                <w:b w:val="0"/>
                <w:bCs/>
                <w:color w:val="000000"/>
                <w:sz w:val="20"/>
                <w:szCs w:val="20"/>
              </w:rPr>
              <w:t>.</w:t>
            </w:r>
          </w:p>
          <w:p w14:paraId="6DE5475B" w14:textId="77777777" w:rsidR="00251FB3" w:rsidRDefault="00251FB3" w:rsidP="00EF3324">
            <w:pPr>
              <w:pStyle w:val="lennaslov"/>
              <w:spacing w:line="276" w:lineRule="auto"/>
              <w:jc w:val="both"/>
              <w:rPr>
                <w:rFonts w:cs="Calibri"/>
                <w:b w:val="0"/>
                <w:bCs/>
                <w:color w:val="000000"/>
                <w:sz w:val="20"/>
                <w:szCs w:val="20"/>
              </w:rPr>
            </w:pPr>
          </w:p>
          <w:p w14:paraId="0FEF6EDD" w14:textId="238F0AAE" w:rsidR="00251FB3" w:rsidRDefault="00251FB3" w:rsidP="00EF3324">
            <w:pPr>
              <w:pStyle w:val="lennaslov"/>
              <w:spacing w:line="276" w:lineRule="auto"/>
              <w:jc w:val="both"/>
              <w:rPr>
                <w:rFonts w:cs="Calibri"/>
                <w:b w:val="0"/>
                <w:bCs/>
                <w:color w:val="000000"/>
                <w:sz w:val="20"/>
                <w:szCs w:val="20"/>
              </w:rPr>
            </w:pPr>
            <w:r>
              <w:rPr>
                <w:rFonts w:cs="Calibri"/>
                <w:b w:val="0"/>
                <w:bCs/>
                <w:color w:val="000000"/>
                <w:sz w:val="20"/>
                <w:szCs w:val="20"/>
              </w:rPr>
              <w:t xml:space="preserve">Posledica stališča Ustavnega sodišča je tudi predlog spremembe 5. točke prvega odstavka 18. člena ZUPJS, po kateri se sedaj v premoženje ne štejejo </w:t>
            </w:r>
            <w:r w:rsidRPr="00251FB3">
              <w:rPr>
                <w:rFonts w:cs="Calibri"/>
                <w:b w:val="0"/>
                <w:bCs/>
                <w:color w:val="000000"/>
                <w:sz w:val="20"/>
                <w:szCs w:val="20"/>
              </w:rPr>
              <w:t>poslovni prostori in poslovne stavbe, drugi objekti in premično premoženje, ki ga vlagatelj ali druga oseba, ki se upošteva pri ugotavljanju materialnega položaja, uporablja za oziroma pri pridobivanju dohodka iz dejavnosti, dokler ta dohodek iz dejavnosti mesečno dosega vsaj višino 75 % bruto minimalne plače</w:t>
            </w:r>
            <w:r>
              <w:rPr>
                <w:rFonts w:cs="Calibri"/>
                <w:b w:val="0"/>
                <w:bCs/>
                <w:color w:val="000000"/>
                <w:sz w:val="20"/>
                <w:szCs w:val="20"/>
              </w:rPr>
              <w:t>. Namreč nepošteno bi bilo, da bi se samostojnemu podjetniku, ki zasluži manj (kot 75 % bruto minimalne plače) upoštevalo premoženje, ki ga uporablja pri dejavnosti, medtem ko se samostojnemu podjetniku</w:t>
            </w:r>
            <w:r w:rsidR="00671F3B">
              <w:rPr>
                <w:rFonts w:cs="Calibri"/>
                <w:b w:val="0"/>
                <w:bCs/>
                <w:color w:val="000000"/>
                <w:sz w:val="20"/>
                <w:szCs w:val="20"/>
              </w:rPr>
              <w:t>,</w:t>
            </w:r>
            <w:r>
              <w:rPr>
                <w:rFonts w:cs="Calibri"/>
                <w:b w:val="0"/>
                <w:bCs/>
                <w:color w:val="000000"/>
                <w:sz w:val="20"/>
                <w:szCs w:val="20"/>
              </w:rPr>
              <w:t xml:space="preserve"> </w:t>
            </w:r>
            <w:r w:rsidR="00671F3B">
              <w:rPr>
                <w:rFonts w:cs="Calibri"/>
                <w:b w:val="0"/>
                <w:bCs/>
                <w:color w:val="000000"/>
                <w:sz w:val="20"/>
                <w:szCs w:val="20"/>
              </w:rPr>
              <w:t xml:space="preserve">ki zasluži več (kot 75 % bruto minimalne plače) navedeno premoženje, pri ugotavljanju materialnega položaja, ne bi upoštevalo. V skladu z navedenim se </w:t>
            </w:r>
            <w:r w:rsidR="00411C6A">
              <w:rPr>
                <w:rFonts w:cs="Calibri"/>
                <w:b w:val="0"/>
                <w:bCs/>
                <w:color w:val="000000"/>
                <w:sz w:val="20"/>
                <w:szCs w:val="20"/>
              </w:rPr>
              <w:t xml:space="preserve">v 5. členu predloga </w:t>
            </w:r>
            <w:r w:rsidR="00671F3B">
              <w:rPr>
                <w:rFonts w:cs="Calibri"/>
                <w:b w:val="0"/>
                <w:bCs/>
                <w:color w:val="000000"/>
                <w:sz w:val="20"/>
                <w:szCs w:val="20"/>
              </w:rPr>
              <w:t>predlaga, da se premoženje, ki se uporablja pri izvajanju dejavnosti</w:t>
            </w:r>
            <w:r w:rsidR="00FE0562">
              <w:rPr>
                <w:rFonts w:cs="Calibri"/>
                <w:b w:val="0"/>
                <w:bCs/>
                <w:color w:val="000000"/>
                <w:sz w:val="20"/>
                <w:szCs w:val="20"/>
              </w:rPr>
              <w:t>,</w:t>
            </w:r>
            <w:r w:rsidR="00671F3B">
              <w:rPr>
                <w:rFonts w:cs="Calibri"/>
                <w:b w:val="0"/>
                <w:bCs/>
                <w:color w:val="000000"/>
                <w:sz w:val="20"/>
                <w:szCs w:val="20"/>
              </w:rPr>
              <w:t xml:space="preserve"> ne upošteva, ne glede na višino dohodka iz dejavnosti.</w:t>
            </w:r>
          </w:p>
          <w:p w14:paraId="6F7CD10D" w14:textId="77777777" w:rsidR="00111FD1" w:rsidRDefault="00111FD1" w:rsidP="00EF3324">
            <w:pPr>
              <w:pStyle w:val="lennaslov"/>
              <w:spacing w:line="276" w:lineRule="auto"/>
              <w:jc w:val="both"/>
              <w:rPr>
                <w:rFonts w:cs="Calibri"/>
                <w:b w:val="0"/>
                <w:bCs/>
                <w:color w:val="000000"/>
                <w:sz w:val="20"/>
                <w:szCs w:val="20"/>
              </w:rPr>
            </w:pPr>
          </w:p>
          <w:p w14:paraId="226CC57A" w14:textId="77777777" w:rsidR="00A23939" w:rsidRDefault="00AD39D3" w:rsidP="00EF3324">
            <w:pPr>
              <w:pStyle w:val="lennaslov"/>
              <w:spacing w:line="276" w:lineRule="auto"/>
              <w:jc w:val="both"/>
              <w:rPr>
                <w:rFonts w:cs="Calibri"/>
                <w:b w:val="0"/>
                <w:bCs/>
                <w:color w:val="000000"/>
                <w:sz w:val="20"/>
                <w:szCs w:val="20"/>
              </w:rPr>
            </w:pPr>
            <w:r>
              <w:rPr>
                <w:rFonts w:cs="Calibri"/>
                <w:b w:val="0"/>
                <w:bCs/>
                <w:color w:val="000000"/>
                <w:sz w:val="20"/>
                <w:szCs w:val="20"/>
              </w:rPr>
              <w:t xml:space="preserve">Ustavno sodišče je </w:t>
            </w:r>
            <w:r w:rsidR="00A23939">
              <w:rPr>
                <w:rFonts w:cs="Calibri"/>
                <w:b w:val="0"/>
                <w:bCs/>
                <w:color w:val="000000"/>
                <w:sz w:val="20"/>
                <w:szCs w:val="20"/>
              </w:rPr>
              <w:t xml:space="preserve">prav tako </w:t>
            </w:r>
            <w:r>
              <w:rPr>
                <w:rFonts w:cs="Calibri"/>
                <w:b w:val="0"/>
                <w:bCs/>
                <w:color w:val="000000"/>
                <w:sz w:val="20"/>
                <w:szCs w:val="20"/>
              </w:rPr>
              <w:t>ugotovilo neskladnost z Ustavo tudi glede drugega odstav</w:t>
            </w:r>
            <w:r w:rsidRPr="003B3CF5">
              <w:rPr>
                <w:rFonts w:cs="Calibri"/>
                <w:b w:val="0"/>
                <w:bCs/>
                <w:color w:val="000000"/>
                <w:sz w:val="20"/>
                <w:szCs w:val="20"/>
              </w:rPr>
              <w:t>k</w:t>
            </w:r>
            <w:r>
              <w:rPr>
                <w:rFonts w:cs="Calibri"/>
                <w:b w:val="0"/>
                <w:bCs/>
                <w:color w:val="000000"/>
                <w:sz w:val="20"/>
                <w:szCs w:val="20"/>
              </w:rPr>
              <w:t>a</w:t>
            </w:r>
            <w:r w:rsidRPr="003B3CF5">
              <w:rPr>
                <w:rFonts w:cs="Calibri"/>
                <w:b w:val="0"/>
                <w:bCs/>
                <w:color w:val="000000"/>
                <w:sz w:val="20"/>
                <w:szCs w:val="20"/>
              </w:rPr>
              <w:t xml:space="preserve"> 7. člena Pravilnika o načinu ugotavljanja premoženja in njegove vrednosti pri dodeljevanju pravic iz javnih sredstev ter o razlogih za zmanjševanje v postopku dodelitve denarne socialne pomoči je v delu, ki določa, da se vrednost lastniških deležev gospodarskih družb ali zadrug lahko ugotavlja tudi le iz izpisa iz sodnega registra</w:t>
            </w:r>
            <w:r w:rsidR="00A23939">
              <w:rPr>
                <w:rFonts w:cs="Calibri"/>
                <w:b w:val="0"/>
                <w:bCs/>
                <w:color w:val="000000"/>
                <w:sz w:val="20"/>
                <w:szCs w:val="20"/>
              </w:rPr>
              <w:t>, ker meni:</w:t>
            </w:r>
          </w:p>
          <w:p w14:paraId="41E0A692" w14:textId="77777777" w:rsidR="00AD39D3" w:rsidRDefault="00A23939" w:rsidP="00EF3324">
            <w:pPr>
              <w:pStyle w:val="lennaslov"/>
              <w:spacing w:line="276" w:lineRule="auto"/>
              <w:jc w:val="both"/>
              <w:rPr>
                <w:rFonts w:cs="Calibri"/>
                <w:b w:val="0"/>
                <w:bCs/>
                <w:color w:val="000000"/>
                <w:sz w:val="20"/>
                <w:szCs w:val="20"/>
              </w:rPr>
            </w:pPr>
            <w:r>
              <w:rPr>
                <w:rFonts w:cs="Calibri"/>
                <w:b w:val="0"/>
                <w:bCs/>
                <w:color w:val="000000"/>
                <w:sz w:val="20"/>
                <w:szCs w:val="20"/>
              </w:rPr>
              <w:t>»</w:t>
            </w:r>
            <w:r w:rsidRPr="00A23939">
              <w:rPr>
                <w:rFonts w:cs="Calibri"/>
                <w:b w:val="0"/>
                <w:bCs/>
                <w:color w:val="000000"/>
                <w:sz w:val="20"/>
                <w:szCs w:val="20"/>
              </w:rPr>
              <w:t>Pravilnik je s tem, ko je določil, da se primerljiva vrednost deleža gospodarskih</w:t>
            </w:r>
            <w:r>
              <w:rPr>
                <w:rFonts w:cs="Calibri"/>
                <w:b w:val="0"/>
                <w:bCs/>
                <w:color w:val="000000"/>
                <w:sz w:val="20"/>
                <w:szCs w:val="20"/>
              </w:rPr>
              <w:t xml:space="preserve"> </w:t>
            </w:r>
            <w:r w:rsidRPr="00A23939">
              <w:rPr>
                <w:rFonts w:cs="Calibri"/>
                <w:b w:val="0"/>
                <w:bCs/>
                <w:color w:val="000000"/>
                <w:sz w:val="20"/>
                <w:szCs w:val="20"/>
              </w:rPr>
              <w:t>družb ali zadrug ugotavlja na podlagi izpisa iz sodnega registra, spremenil vsebino</w:t>
            </w:r>
            <w:r>
              <w:rPr>
                <w:rFonts w:cs="Calibri"/>
                <w:b w:val="0"/>
                <w:bCs/>
                <w:color w:val="000000"/>
                <w:sz w:val="20"/>
                <w:szCs w:val="20"/>
              </w:rPr>
              <w:t xml:space="preserve"> </w:t>
            </w:r>
            <w:r w:rsidRPr="00A23939">
              <w:rPr>
                <w:rFonts w:cs="Calibri"/>
                <w:b w:val="0"/>
                <w:bCs/>
                <w:color w:val="000000"/>
                <w:sz w:val="20"/>
                <w:szCs w:val="20"/>
              </w:rPr>
              <w:t>zakonske določbe, ki določa, da se vrednost teh deležev ugotavlja na podlagi</w:t>
            </w:r>
            <w:r>
              <w:rPr>
                <w:rFonts w:cs="Calibri"/>
                <w:b w:val="0"/>
                <w:bCs/>
                <w:color w:val="000000"/>
                <w:sz w:val="20"/>
                <w:szCs w:val="20"/>
              </w:rPr>
              <w:t xml:space="preserve"> </w:t>
            </w:r>
            <w:r w:rsidRPr="00A23939">
              <w:rPr>
                <w:rFonts w:cs="Calibri"/>
                <w:b w:val="0"/>
                <w:bCs/>
                <w:color w:val="000000"/>
                <w:sz w:val="20"/>
                <w:szCs w:val="20"/>
              </w:rPr>
              <w:t>primerljive tržne vrednosti takega premoženja. Zožil je domet te zakonske določbe.</w:t>
            </w:r>
            <w:r>
              <w:rPr>
                <w:rFonts w:cs="Calibri"/>
                <w:b w:val="0"/>
                <w:bCs/>
                <w:color w:val="000000"/>
                <w:sz w:val="20"/>
                <w:szCs w:val="20"/>
              </w:rPr>
              <w:t xml:space="preserve"> </w:t>
            </w:r>
            <w:r w:rsidRPr="00A23939">
              <w:rPr>
                <w:rFonts w:cs="Calibri"/>
                <w:b w:val="0"/>
                <w:bCs/>
                <w:color w:val="000000"/>
                <w:sz w:val="20"/>
                <w:szCs w:val="20"/>
              </w:rPr>
              <w:t>Zato je drugi odstavek 7. člena Pravilnika v delu, ki določa, da se vrednost lastniških</w:t>
            </w:r>
            <w:r>
              <w:rPr>
                <w:rFonts w:cs="Calibri"/>
                <w:b w:val="0"/>
                <w:bCs/>
                <w:color w:val="000000"/>
                <w:sz w:val="20"/>
                <w:szCs w:val="20"/>
              </w:rPr>
              <w:t xml:space="preserve"> </w:t>
            </w:r>
            <w:r w:rsidRPr="00A23939">
              <w:rPr>
                <w:rFonts w:cs="Calibri"/>
                <w:b w:val="0"/>
                <w:bCs/>
                <w:color w:val="000000"/>
                <w:sz w:val="20"/>
                <w:szCs w:val="20"/>
              </w:rPr>
              <w:t>deležev gospodarskih družb ali zadrug ugotavlja iz izpisa iz sodnega registra, v</w:t>
            </w:r>
            <w:r>
              <w:rPr>
                <w:rFonts w:cs="Calibri"/>
                <w:b w:val="0"/>
                <w:bCs/>
                <w:color w:val="000000"/>
                <w:sz w:val="20"/>
                <w:szCs w:val="20"/>
              </w:rPr>
              <w:t xml:space="preserve"> </w:t>
            </w:r>
            <w:r w:rsidRPr="00A23939">
              <w:rPr>
                <w:rFonts w:cs="Calibri"/>
                <w:b w:val="0"/>
                <w:bCs/>
                <w:color w:val="000000"/>
                <w:sz w:val="20"/>
                <w:szCs w:val="20"/>
              </w:rPr>
              <w:t>neskladju z drugim odstavkom 120. člena Ustave.</w:t>
            </w:r>
            <w:r>
              <w:rPr>
                <w:rFonts w:cs="Calibri"/>
                <w:b w:val="0"/>
                <w:bCs/>
                <w:color w:val="000000"/>
                <w:sz w:val="20"/>
                <w:szCs w:val="20"/>
              </w:rPr>
              <w:t>«</w:t>
            </w:r>
            <w:r w:rsidR="00BD3124">
              <w:rPr>
                <w:rFonts w:cs="Calibri"/>
                <w:b w:val="0"/>
                <w:bCs/>
                <w:color w:val="000000"/>
                <w:sz w:val="20"/>
                <w:szCs w:val="20"/>
              </w:rPr>
              <w:t>.</w:t>
            </w:r>
          </w:p>
          <w:p w14:paraId="6263134B" w14:textId="77777777" w:rsidR="002C6A79" w:rsidRDefault="002C6A79" w:rsidP="00EF3324">
            <w:pPr>
              <w:pStyle w:val="lennaslov"/>
              <w:spacing w:line="276" w:lineRule="auto"/>
              <w:jc w:val="both"/>
              <w:rPr>
                <w:rFonts w:cs="Calibri"/>
                <w:b w:val="0"/>
                <w:bCs/>
                <w:color w:val="000000"/>
                <w:sz w:val="20"/>
                <w:szCs w:val="20"/>
              </w:rPr>
            </w:pPr>
          </w:p>
          <w:p w14:paraId="0DE7FF70" w14:textId="77777777" w:rsidR="00A23939" w:rsidRDefault="00A23939" w:rsidP="00EF3324">
            <w:pPr>
              <w:pStyle w:val="lennaslov"/>
              <w:spacing w:line="276" w:lineRule="auto"/>
              <w:jc w:val="both"/>
              <w:rPr>
                <w:rFonts w:cs="Calibri"/>
                <w:b w:val="0"/>
                <w:bCs/>
                <w:color w:val="000000"/>
                <w:sz w:val="20"/>
                <w:szCs w:val="20"/>
              </w:rPr>
            </w:pPr>
            <w:r>
              <w:rPr>
                <w:rFonts w:cs="Calibri"/>
                <w:b w:val="0"/>
                <w:bCs/>
                <w:color w:val="000000"/>
                <w:sz w:val="20"/>
                <w:szCs w:val="20"/>
              </w:rPr>
              <w:t xml:space="preserve">Poudariti je potrebno, </w:t>
            </w:r>
            <w:r w:rsidR="00923059">
              <w:rPr>
                <w:rFonts w:cs="Calibri"/>
                <w:b w:val="0"/>
                <w:bCs/>
                <w:color w:val="000000"/>
                <w:sz w:val="20"/>
                <w:szCs w:val="20"/>
              </w:rPr>
              <w:t xml:space="preserve">da </w:t>
            </w:r>
            <w:r>
              <w:rPr>
                <w:rFonts w:cs="Calibri"/>
                <w:b w:val="0"/>
                <w:bCs/>
                <w:color w:val="000000"/>
                <w:sz w:val="20"/>
                <w:szCs w:val="20"/>
              </w:rPr>
              <w:t>vloge za dodeljevanje pravic vlagajo osebe, ki me</w:t>
            </w:r>
            <w:r w:rsidR="00923059">
              <w:rPr>
                <w:rFonts w:cs="Calibri"/>
                <w:b w:val="0"/>
                <w:bCs/>
                <w:color w:val="000000"/>
                <w:sz w:val="20"/>
                <w:szCs w:val="20"/>
              </w:rPr>
              <w:t>nijo, da so v materialni stiski.</w:t>
            </w:r>
            <w:r>
              <w:rPr>
                <w:rFonts w:cs="Calibri"/>
                <w:b w:val="0"/>
                <w:bCs/>
                <w:color w:val="000000"/>
                <w:sz w:val="20"/>
                <w:szCs w:val="20"/>
              </w:rPr>
              <w:t xml:space="preserve"> </w:t>
            </w:r>
            <w:r w:rsidR="00923059">
              <w:rPr>
                <w:rFonts w:cs="Calibri"/>
                <w:b w:val="0"/>
                <w:bCs/>
                <w:color w:val="000000"/>
                <w:sz w:val="20"/>
                <w:szCs w:val="20"/>
              </w:rPr>
              <w:t>Navedeno</w:t>
            </w:r>
            <w:r>
              <w:rPr>
                <w:rFonts w:cs="Calibri"/>
                <w:b w:val="0"/>
                <w:bCs/>
                <w:color w:val="000000"/>
                <w:sz w:val="20"/>
                <w:szCs w:val="20"/>
              </w:rPr>
              <w:t xml:space="preserve"> pomen</w:t>
            </w:r>
            <w:r w:rsidR="00F132A7">
              <w:rPr>
                <w:rFonts w:cs="Calibri"/>
                <w:b w:val="0"/>
                <w:bCs/>
                <w:color w:val="000000"/>
                <w:sz w:val="20"/>
                <w:szCs w:val="20"/>
              </w:rPr>
              <w:t>i</w:t>
            </w:r>
            <w:r>
              <w:rPr>
                <w:rFonts w:cs="Calibri"/>
                <w:b w:val="0"/>
                <w:bCs/>
                <w:color w:val="000000"/>
                <w:sz w:val="20"/>
                <w:szCs w:val="20"/>
              </w:rPr>
              <w:t>, da mora biti postopek dodeljevanja pravic iz javnih sredstev tako ekonomičen</w:t>
            </w:r>
            <w:r w:rsidR="00F132A7">
              <w:rPr>
                <w:rFonts w:cs="Calibri"/>
                <w:b w:val="0"/>
                <w:bCs/>
                <w:color w:val="000000"/>
                <w:sz w:val="20"/>
                <w:szCs w:val="20"/>
              </w:rPr>
              <w:t>,</w:t>
            </w:r>
            <w:r>
              <w:rPr>
                <w:rFonts w:cs="Calibri"/>
                <w:b w:val="0"/>
                <w:bCs/>
                <w:color w:val="000000"/>
                <w:sz w:val="20"/>
                <w:szCs w:val="20"/>
              </w:rPr>
              <w:t xml:space="preserve"> kakor tudi hiter. </w:t>
            </w:r>
            <w:r w:rsidR="00307397">
              <w:rPr>
                <w:rFonts w:cs="Calibri"/>
                <w:b w:val="0"/>
                <w:bCs/>
                <w:color w:val="000000"/>
                <w:sz w:val="20"/>
                <w:szCs w:val="20"/>
              </w:rPr>
              <w:t xml:space="preserve">Iz prakse je razvidno, </w:t>
            </w:r>
            <w:r>
              <w:rPr>
                <w:rFonts w:cs="Calibri"/>
                <w:b w:val="0"/>
                <w:bCs/>
                <w:color w:val="000000"/>
                <w:sz w:val="20"/>
                <w:szCs w:val="20"/>
              </w:rPr>
              <w:t xml:space="preserve">da je standard primerljive tržne vrednosti prezahteven za takšno vrsto postopka, saj (javna) evidenca o navedeni vrednosti ne obstaja, prav tako pa CSD-ji ne razpolagajo s potrebnimi zelo specifičnimi znanji za </w:t>
            </w:r>
            <w:r w:rsidR="00307397">
              <w:rPr>
                <w:rFonts w:cs="Calibri"/>
                <w:b w:val="0"/>
                <w:bCs/>
                <w:color w:val="000000"/>
                <w:sz w:val="20"/>
                <w:szCs w:val="20"/>
              </w:rPr>
              <w:t xml:space="preserve">njeno </w:t>
            </w:r>
            <w:r>
              <w:rPr>
                <w:rFonts w:cs="Calibri"/>
                <w:b w:val="0"/>
                <w:bCs/>
                <w:color w:val="000000"/>
                <w:sz w:val="20"/>
                <w:szCs w:val="20"/>
              </w:rPr>
              <w:t xml:space="preserve">ugotavljanje. </w:t>
            </w:r>
            <w:r w:rsidR="00756C17">
              <w:rPr>
                <w:rFonts w:cs="Calibri"/>
                <w:b w:val="0"/>
                <w:bCs/>
                <w:color w:val="000000"/>
                <w:sz w:val="20"/>
                <w:szCs w:val="20"/>
              </w:rPr>
              <w:t xml:space="preserve">Ugotavljanje primerljive tržne vrednosti bi se tako lahko izvedlo le s pomočjo sodnega izvedenca, kar pa pomeni </w:t>
            </w:r>
            <w:r w:rsidR="00307397">
              <w:rPr>
                <w:rFonts w:cs="Calibri"/>
                <w:b w:val="0"/>
                <w:bCs/>
                <w:color w:val="000000"/>
                <w:sz w:val="20"/>
                <w:szCs w:val="20"/>
              </w:rPr>
              <w:t xml:space="preserve">možnost nastanka nesorazmernih stroškov z ugotavljanjem navedene vrednosti, hkrati pa tudi podaljšanje postopka. </w:t>
            </w:r>
          </w:p>
          <w:p w14:paraId="183F2157" w14:textId="77777777" w:rsidR="00A23939" w:rsidRDefault="00A23939" w:rsidP="00EF3324">
            <w:pPr>
              <w:pStyle w:val="lennaslov"/>
              <w:spacing w:line="276" w:lineRule="auto"/>
              <w:jc w:val="both"/>
              <w:rPr>
                <w:rFonts w:cs="Calibri"/>
                <w:b w:val="0"/>
                <w:bCs/>
                <w:color w:val="000000"/>
                <w:sz w:val="20"/>
                <w:szCs w:val="20"/>
              </w:rPr>
            </w:pPr>
          </w:p>
          <w:p w14:paraId="48EEBC2E" w14:textId="77777777" w:rsidR="003B3CF5" w:rsidRDefault="00BD3124" w:rsidP="00EF3324">
            <w:pPr>
              <w:pStyle w:val="lennaslov"/>
              <w:spacing w:line="276" w:lineRule="auto"/>
              <w:jc w:val="both"/>
              <w:rPr>
                <w:rFonts w:cs="Calibri"/>
                <w:b w:val="0"/>
                <w:bCs/>
                <w:color w:val="000000"/>
                <w:sz w:val="20"/>
                <w:szCs w:val="20"/>
              </w:rPr>
            </w:pPr>
            <w:r>
              <w:rPr>
                <w:rFonts w:cs="Calibri"/>
                <w:b w:val="0"/>
                <w:bCs/>
                <w:color w:val="000000"/>
                <w:sz w:val="20"/>
                <w:szCs w:val="20"/>
              </w:rPr>
              <w:t xml:space="preserve">Zaradi navedenega se za odpravo tega neskladja </w:t>
            </w:r>
            <w:r w:rsidR="00845B6E">
              <w:rPr>
                <w:rFonts w:cs="Calibri"/>
                <w:b w:val="0"/>
                <w:bCs/>
                <w:color w:val="000000"/>
                <w:sz w:val="20"/>
                <w:szCs w:val="20"/>
              </w:rPr>
              <w:t xml:space="preserve">predlaga sprememba ZUPJS v smeri, kjer se lahko približek vrednosti </w:t>
            </w:r>
            <w:r w:rsidR="00845B6E" w:rsidRPr="00A23939">
              <w:rPr>
                <w:rFonts w:cs="Calibri"/>
                <w:b w:val="0"/>
                <w:bCs/>
                <w:color w:val="000000"/>
                <w:sz w:val="20"/>
                <w:szCs w:val="20"/>
              </w:rPr>
              <w:t>deleža gospodarskih</w:t>
            </w:r>
            <w:r w:rsidR="00845B6E">
              <w:rPr>
                <w:rFonts w:cs="Calibri"/>
                <w:b w:val="0"/>
                <w:bCs/>
                <w:color w:val="000000"/>
                <w:sz w:val="20"/>
                <w:szCs w:val="20"/>
              </w:rPr>
              <w:t xml:space="preserve"> </w:t>
            </w:r>
            <w:r w:rsidR="00845B6E" w:rsidRPr="00A23939">
              <w:rPr>
                <w:rFonts w:cs="Calibri"/>
                <w:b w:val="0"/>
                <w:bCs/>
                <w:color w:val="000000"/>
                <w:sz w:val="20"/>
                <w:szCs w:val="20"/>
              </w:rPr>
              <w:t>družb ali zadrug</w:t>
            </w:r>
            <w:r w:rsidR="00845B6E">
              <w:rPr>
                <w:rFonts w:cs="Calibri"/>
                <w:b w:val="0"/>
                <w:bCs/>
                <w:color w:val="000000"/>
                <w:sz w:val="20"/>
                <w:szCs w:val="20"/>
              </w:rPr>
              <w:t xml:space="preserve"> ugotovi na podlagi podatkov iz uradnih evidenc, pri čemer se ne zahtevajo posebna specializirana znanja. Tako se predlaga, da se vrednost navedenega premoženja ugotovi na podlagi podatkov, ki se lahko pridobijo iz </w:t>
            </w:r>
            <w:r w:rsidR="0096263D">
              <w:rPr>
                <w:rFonts w:cs="Calibri"/>
                <w:b w:val="0"/>
                <w:bCs/>
                <w:color w:val="000000"/>
                <w:sz w:val="20"/>
                <w:szCs w:val="20"/>
              </w:rPr>
              <w:t>uradnih evidenc</w:t>
            </w:r>
            <w:r w:rsidR="00F54D11">
              <w:rPr>
                <w:rFonts w:cs="Calibri"/>
                <w:b w:val="0"/>
                <w:bCs/>
                <w:color w:val="000000"/>
                <w:sz w:val="20"/>
                <w:szCs w:val="20"/>
              </w:rPr>
              <w:t>.</w:t>
            </w:r>
          </w:p>
          <w:p w14:paraId="09B605AF" w14:textId="77777777" w:rsidR="00CF2452" w:rsidRDefault="00CF2452" w:rsidP="00EF3324">
            <w:pPr>
              <w:pStyle w:val="lennaslov"/>
              <w:spacing w:line="276" w:lineRule="auto"/>
              <w:jc w:val="both"/>
              <w:rPr>
                <w:rFonts w:cs="Calibri"/>
                <w:b w:val="0"/>
                <w:bCs/>
                <w:color w:val="000000"/>
                <w:sz w:val="20"/>
                <w:szCs w:val="20"/>
              </w:rPr>
            </w:pPr>
          </w:p>
          <w:p w14:paraId="2704BD4D" w14:textId="77777777" w:rsidR="00CF2452" w:rsidRPr="001C0746" w:rsidRDefault="0033203B" w:rsidP="00EF3324">
            <w:pPr>
              <w:pStyle w:val="lennaslov"/>
              <w:spacing w:line="276" w:lineRule="auto"/>
              <w:jc w:val="both"/>
              <w:rPr>
                <w:rFonts w:cs="Calibri"/>
                <w:bCs/>
                <w:color w:val="000000"/>
                <w:sz w:val="20"/>
                <w:szCs w:val="20"/>
              </w:rPr>
            </w:pPr>
            <w:r>
              <w:rPr>
                <w:rFonts w:cs="Calibri"/>
                <w:bCs/>
                <w:color w:val="000000"/>
                <w:sz w:val="20"/>
                <w:szCs w:val="20"/>
              </w:rPr>
              <w:t>Predlogi drugih sprememb in dopolnitev ZUPJS</w:t>
            </w:r>
          </w:p>
          <w:p w14:paraId="7BDF0BAF" w14:textId="77777777" w:rsidR="00CF2452" w:rsidRDefault="00CF2452" w:rsidP="00EF3324">
            <w:pPr>
              <w:pStyle w:val="lennaslov"/>
              <w:spacing w:line="276" w:lineRule="auto"/>
              <w:jc w:val="both"/>
              <w:rPr>
                <w:rFonts w:cs="Calibri"/>
                <w:b w:val="0"/>
                <w:bCs/>
                <w:color w:val="000000"/>
                <w:sz w:val="20"/>
                <w:szCs w:val="20"/>
              </w:rPr>
            </w:pPr>
          </w:p>
          <w:p w14:paraId="36D03B2D" w14:textId="77777777" w:rsidR="00CF2452" w:rsidRDefault="00F60489" w:rsidP="00EF3324">
            <w:pPr>
              <w:pStyle w:val="lennaslov"/>
              <w:spacing w:line="276" w:lineRule="auto"/>
              <w:jc w:val="both"/>
              <w:rPr>
                <w:rFonts w:cs="Calibri"/>
                <w:b w:val="0"/>
                <w:bCs/>
                <w:color w:val="000000"/>
                <w:sz w:val="20"/>
                <w:szCs w:val="20"/>
              </w:rPr>
            </w:pPr>
            <w:r>
              <w:rPr>
                <w:rFonts w:cs="Calibri"/>
                <w:b w:val="0"/>
                <w:bCs/>
                <w:color w:val="000000"/>
                <w:sz w:val="20"/>
                <w:szCs w:val="20"/>
              </w:rPr>
              <w:t xml:space="preserve">Spodaj so navedene manjše spremembe zakona, ki se nanašajo predvsem na odpravljanje zaznanih težav pri interpretacijah posameznih določb in kot je razvidno že iz vsebine preteklih poglavij, je eno izmed glavnih vodil te novele avtomatizacija čim večjega števila postopkov, ki sedaj obremenjujejo tako CSD-je, kakor tudi stranke: </w:t>
            </w:r>
          </w:p>
          <w:p w14:paraId="6D7AF7E6" w14:textId="77777777" w:rsidR="000E0C69" w:rsidRDefault="000E0C69" w:rsidP="00EF3324">
            <w:pPr>
              <w:pStyle w:val="lennaslov"/>
              <w:spacing w:line="276" w:lineRule="auto"/>
              <w:jc w:val="both"/>
              <w:rPr>
                <w:rFonts w:cs="Calibri"/>
                <w:b w:val="0"/>
                <w:bCs/>
                <w:color w:val="000000"/>
                <w:sz w:val="20"/>
                <w:szCs w:val="20"/>
              </w:rPr>
            </w:pPr>
          </w:p>
          <w:p w14:paraId="2185287E" w14:textId="77777777" w:rsidR="000E0C69" w:rsidRDefault="00CA1D7E" w:rsidP="00EF3324">
            <w:pPr>
              <w:pStyle w:val="lennaslov"/>
              <w:spacing w:line="276" w:lineRule="auto"/>
              <w:jc w:val="both"/>
              <w:rPr>
                <w:rFonts w:cs="Calibri"/>
                <w:b w:val="0"/>
                <w:bCs/>
                <w:color w:val="000000"/>
                <w:sz w:val="20"/>
                <w:szCs w:val="20"/>
              </w:rPr>
            </w:pPr>
            <w:r>
              <w:rPr>
                <w:rFonts w:cs="Calibri"/>
                <w:b w:val="0"/>
                <w:bCs/>
                <w:color w:val="000000"/>
                <w:sz w:val="20"/>
                <w:szCs w:val="20"/>
              </w:rPr>
              <w:t>a</w:t>
            </w:r>
            <w:r w:rsidR="000E0C69">
              <w:rPr>
                <w:rFonts w:cs="Calibri"/>
                <w:b w:val="0"/>
                <w:bCs/>
                <w:color w:val="000000"/>
                <w:sz w:val="20"/>
                <w:szCs w:val="20"/>
              </w:rPr>
              <w:t>) nomotehnični</w:t>
            </w:r>
            <w:r>
              <w:rPr>
                <w:rFonts w:cs="Calibri"/>
                <w:b w:val="0"/>
                <w:bCs/>
                <w:color w:val="000000"/>
                <w:sz w:val="20"/>
                <w:szCs w:val="20"/>
              </w:rPr>
              <w:t>/slovnični</w:t>
            </w:r>
            <w:r w:rsidR="000E0C69">
              <w:rPr>
                <w:rFonts w:cs="Calibri"/>
                <w:b w:val="0"/>
                <w:bCs/>
                <w:color w:val="000000"/>
                <w:sz w:val="20"/>
                <w:szCs w:val="20"/>
              </w:rPr>
              <w:t xml:space="preserve"> poprav</w:t>
            </w:r>
            <w:r w:rsidR="0033203B">
              <w:rPr>
                <w:rFonts w:cs="Calibri"/>
                <w:b w:val="0"/>
                <w:bCs/>
                <w:color w:val="000000"/>
                <w:sz w:val="20"/>
                <w:szCs w:val="20"/>
              </w:rPr>
              <w:t>ek</w:t>
            </w:r>
            <w:r w:rsidR="000E0C69">
              <w:rPr>
                <w:rFonts w:cs="Calibri"/>
                <w:b w:val="0"/>
                <w:bCs/>
                <w:color w:val="000000"/>
                <w:sz w:val="20"/>
                <w:szCs w:val="20"/>
              </w:rPr>
              <w:t xml:space="preserve"> že veljavnega 12. člena zakona (2. člen predloga)</w:t>
            </w:r>
            <w:r>
              <w:rPr>
                <w:rFonts w:cs="Calibri"/>
                <w:b w:val="0"/>
                <w:bCs/>
                <w:color w:val="000000"/>
                <w:sz w:val="20"/>
                <w:szCs w:val="20"/>
              </w:rPr>
              <w:t xml:space="preserve"> – v 4. točki prvega odstavka 12. člena ZUPJS je naveden napačen sklic in v sedmem odstavku je nejasno zapisano, da se v dohodke ne štejejo pravice po ZUPJS</w:t>
            </w:r>
            <w:r w:rsidR="000E0C69">
              <w:rPr>
                <w:rFonts w:cs="Calibri"/>
                <w:b w:val="0"/>
                <w:bCs/>
                <w:color w:val="000000"/>
                <w:sz w:val="20"/>
                <w:szCs w:val="20"/>
              </w:rPr>
              <w:t>,</w:t>
            </w:r>
          </w:p>
          <w:p w14:paraId="0C6F4005" w14:textId="6D0C7EF0" w:rsidR="00CF2452" w:rsidRDefault="00CA1D7E" w:rsidP="00EF3324">
            <w:pPr>
              <w:pStyle w:val="lennaslov"/>
              <w:spacing w:line="276" w:lineRule="auto"/>
              <w:jc w:val="both"/>
              <w:rPr>
                <w:rFonts w:cs="Calibri"/>
                <w:b w:val="0"/>
                <w:bCs/>
                <w:color w:val="000000"/>
                <w:sz w:val="20"/>
                <w:szCs w:val="20"/>
              </w:rPr>
            </w:pPr>
            <w:r>
              <w:rPr>
                <w:rFonts w:cs="Calibri"/>
                <w:b w:val="0"/>
                <w:bCs/>
                <w:color w:val="000000"/>
                <w:sz w:val="20"/>
                <w:szCs w:val="20"/>
              </w:rPr>
              <w:t>b</w:t>
            </w:r>
            <w:r w:rsidR="00CF2452">
              <w:rPr>
                <w:rFonts w:cs="Calibri"/>
                <w:b w:val="0"/>
                <w:bCs/>
                <w:color w:val="000000"/>
                <w:sz w:val="20"/>
                <w:szCs w:val="20"/>
              </w:rPr>
              <w:t>) znižanje upoštevanja premoženja (dopolnitev že veljavnega 19. člena zakona</w:t>
            </w:r>
            <w:r w:rsidR="000E0C69">
              <w:rPr>
                <w:rFonts w:cs="Calibri"/>
                <w:b w:val="0"/>
                <w:bCs/>
                <w:color w:val="000000"/>
                <w:sz w:val="20"/>
                <w:szCs w:val="20"/>
              </w:rPr>
              <w:t xml:space="preserve"> – 6. člen predloga</w:t>
            </w:r>
            <w:r w:rsidR="00CF2452">
              <w:rPr>
                <w:rFonts w:cs="Calibri"/>
                <w:b w:val="0"/>
                <w:bCs/>
                <w:color w:val="000000"/>
                <w:sz w:val="20"/>
                <w:szCs w:val="20"/>
              </w:rPr>
              <w:t>)</w:t>
            </w:r>
            <w:r>
              <w:rPr>
                <w:rFonts w:cs="Calibri"/>
                <w:b w:val="0"/>
                <w:bCs/>
                <w:color w:val="000000"/>
                <w:sz w:val="20"/>
                <w:szCs w:val="20"/>
              </w:rPr>
              <w:t xml:space="preserve"> – predlaga se, da se upošteva premoženje v nižji višini, saj se </w:t>
            </w:r>
            <w:r w:rsidR="009D31EC">
              <w:rPr>
                <w:rFonts w:cs="Calibri"/>
                <w:b w:val="0"/>
                <w:bCs/>
                <w:color w:val="000000"/>
                <w:sz w:val="20"/>
                <w:szCs w:val="20"/>
              </w:rPr>
              <w:t xml:space="preserve">lahko </w:t>
            </w:r>
            <w:r>
              <w:rPr>
                <w:rFonts w:cs="Calibri"/>
                <w:b w:val="0"/>
                <w:bCs/>
                <w:color w:val="000000"/>
                <w:sz w:val="20"/>
                <w:szCs w:val="20"/>
              </w:rPr>
              <w:t xml:space="preserve">sedaj </w:t>
            </w:r>
            <w:r w:rsidR="00F60489">
              <w:rPr>
                <w:rFonts w:cs="Calibri"/>
                <w:b w:val="0"/>
                <w:bCs/>
                <w:color w:val="000000"/>
                <w:sz w:val="20"/>
                <w:szCs w:val="20"/>
              </w:rPr>
              <w:t>določena sredstva najprej upoštevajo kot dohodek in nato še kot premoženje</w:t>
            </w:r>
            <w:r w:rsidR="000E0C69">
              <w:rPr>
                <w:rFonts w:cs="Calibri"/>
                <w:b w:val="0"/>
                <w:bCs/>
                <w:color w:val="000000"/>
                <w:sz w:val="20"/>
                <w:szCs w:val="20"/>
              </w:rPr>
              <w:t>,</w:t>
            </w:r>
          </w:p>
          <w:p w14:paraId="6A375161" w14:textId="3F8DAA50" w:rsidR="00606EF1" w:rsidRDefault="00606EF1" w:rsidP="00EF3324">
            <w:pPr>
              <w:pStyle w:val="lennaslov"/>
              <w:spacing w:line="276" w:lineRule="auto"/>
              <w:jc w:val="both"/>
              <w:rPr>
                <w:rFonts w:cs="Calibri"/>
                <w:b w:val="0"/>
                <w:bCs/>
                <w:color w:val="000000"/>
                <w:sz w:val="20"/>
                <w:szCs w:val="20"/>
              </w:rPr>
            </w:pPr>
            <w:r>
              <w:rPr>
                <w:rFonts w:cs="Calibri"/>
                <w:b w:val="0"/>
                <w:bCs/>
                <w:color w:val="000000"/>
                <w:sz w:val="20"/>
                <w:szCs w:val="20"/>
              </w:rPr>
              <w:t xml:space="preserve">c) določitev dohodkovnih lestvic v nominalnih zneskih in usklajevanje </w:t>
            </w:r>
            <w:r w:rsidR="00871229">
              <w:rPr>
                <w:rFonts w:cs="Calibri"/>
                <w:b w:val="0"/>
                <w:bCs/>
                <w:color w:val="000000"/>
                <w:sz w:val="20"/>
                <w:szCs w:val="20"/>
              </w:rPr>
              <w:t xml:space="preserve">skladno z </w:t>
            </w:r>
            <w:r w:rsidR="00C33548">
              <w:rPr>
                <w:rFonts w:cs="Calibri"/>
                <w:b w:val="0"/>
                <w:bCs/>
                <w:color w:val="000000"/>
                <w:sz w:val="20"/>
                <w:szCs w:val="20"/>
              </w:rPr>
              <w:t>rastjo cen življenjskih potrebščin</w:t>
            </w:r>
            <w:r w:rsidR="00C24DC8" w:rsidRPr="00C24DC8">
              <w:rPr>
                <w:rFonts w:cs="Calibri"/>
                <w:b w:val="0"/>
                <w:bCs/>
                <w:color w:val="000000"/>
                <w:sz w:val="20"/>
                <w:szCs w:val="20"/>
              </w:rPr>
              <w:t xml:space="preserve"> </w:t>
            </w:r>
            <w:r>
              <w:rPr>
                <w:rFonts w:cs="Calibri"/>
                <w:b w:val="0"/>
                <w:bCs/>
                <w:color w:val="000000"/>
                <w:sz w:val="20"/>
                <w:szCs w:val="20"/>
              </w:rPr>
              <w:t>(sprememba že veljavnega 21., 22., 23., 24., 25.</w:t>
            </w:r>
            <w:r w:rsidR="008C7A81">
              <w:rPr>
                <w:rFonts w:cs="Calibri"/>
                <w:b w:val="0"/>
                <w:bCs/>
                <w:color w:val="000000"/>
                <w:sz w:val="20"/>
                <w:szCs w:val="20"/>
              </w:rPr>
              <w:t>,</w:t>
            </w:r>
            <w:r>
              <w:rPr>
                <w:rFonts w:cs="Calibri"/>
                <w:b w:val="0"/>
                <w:bCs/>
                <w:color w:val="000000"/>
                <w:sz w:val="20"/>
                <w:szCs w:val="20"/>
              </w:rPr>
              <w:t xml:space="preserve"> 26.</w:t>
            </w:r>
            <w:r w:rsidR="00641751">
              <w:rPr>
                <w:rFonts w:cs="Calibri"/>
                <w:b w:val="0"/>
                <w:bCs/>
                <w:color w:val="000000"/>
                <w:sz w:val="20"/>
                <w:szCs w:val="20"/>
              </w:rPr>
              <w:t>, deloma 53.a in</w:t>
            </w:r>
            <w:r w:rsidR="008C7A81">
              <w:rPr>
                <w:rFonts w:cs="Calibri"/>
                <w:b w:val="0"/>
                <w:bCs/>
                <w:color w:val="000000"/>
                <w:sz w:val="20"/>
                <w:szCs w:val="20"/>
              </w:rPr>
              <w:t xml:space="preserve"> 53.b </w:t>
            </w:r>
            <w:r>
              <w:rPr>
                <w:rFonts w:cs="Calibri"/>
                <w:b w:val="0"/>
                <w:bCs/>
                <w:color w:val="000000"/>
                <w:sz w:val="20"/>
                <w:szCs w:val="20"/>
              </w:rPr>
              <w:t xml:space="preserve">člena </w:t>
            </w:r>
            <w:r w:rsidR="006C14DA">
              <w:rPr>
                <w:rFonts w:cs="Calibri"/>
                <w:b w:val="0"/>
                <w:bCs/>
                <w:color w:val="000000"/>
                <w:sz w:val="20"/>
                <w:szCs w:val="20"/>
              </w:rPr>
              <w:t>–</w:t>
            </w:r>
            <w:r w:rsidR="009973B8">
              <w:rPr>
                <w:rFonts w:cs="Calibri"/>
                <w:b w:val="0"/>
                <w:bCs/>
                <w:color w:val="000000"/>
                <w:sz w:val="20"/>
                <w:szCs w:val="20"/>
              </w:rPr>
              <w:t xml:space="preserve"> </w:t>
            </w:r>
            <w:r w:rsidR="006C14DA">
              <w:rPr>
                <w:rFonts w:cs="Calibri"/>
                <w:b w:val="0"/>
                <w:bCs/>
                <w:color w:val="000000"/>
                <w:sz w:val="20"/>
                <w:szCs w:val="20"/>
              </w:rPr>
              <w:t>7</w:t>
            </w:r>
            <w:r w:rsidR="009973B8">
              <w:rPr>
                <w:rFonts w:cs="Calibri"/>
                <w:b w:val="0"/>
                <w:bCs/>
                <w:color w:val="000000"/>
                <w:sz w:val="20"/>
                <w:szCs w:val="20"/>
              </w:rPr>
              <w:t>., 8., 9., deloma 10., 11.</w:t>
            </w:r>
            <w:r w:rsidR="008C7A81">
              <w:rPr>
                <w:rFonts w:cs="Calibri"/>
                <w:b w:val="0"/>
                <w:bCs/>
                <w:color w:val="000000"/>
                <w:sz w:val="20"/>
                <w:szCs w:val="20"/>
              </w:rPr>
              <w:t xml:space="preserve">, </w:t>
            </w:r>
            <w:r w:rsidR="009973B8">
              <w:rPr>
                <w:rFonts w:cs="Calibri"/>
                <w:b w:val="0"/>
                <w:bCs/>
                <w:color w:val="000000"/>
                <w:sz w:val="20"/>
                <w:szCs w:val="20"/>
              </w:rPr>
              <w:t>12.</w:t>
            </w:r>
            <w:r w:rsidR="00641751">
              <w:rPr>
                <w:rFonts w:cs="Calibri"/>
                <w:b w:val="0"/>
                <w:bCs/>
                <w:color w:val="000000"/>
                <w:sz w:val="20"/>
                <w:szCs w:val="20"/>
              </w:rPr>
              <w:t>, deloma 25.</w:t>
            </w:r>
            <w:r w:rsidR="009973B8">
              <w:rPr>
                <w:rFonts w:cs="Calibri"/>
                <w:b w:val="0"/>
                <w:bCs/>
                <w:color w:val="000000"/>
                <w:sz w:val="20"/>
                <w:szCs w:val="20"/>
              </w:rPr>
              <w:t xml:space="preserve"> </w:t>
            </w:r>
            <w:r w:rsidR="008C7A81">
              <w:rPr>
                <w:rFonts w:cs="Calibri"/>
                <w:b w:val="0"/>
                <w:bCs/>
                <w:color w:val="000000"/>
                <w:sz w:val="20"/>
                <w:szCs w:val="20"/>
              </w:rPr>
              <w:t xml:space="preserve">in 26. </w:t>
            </w:r>
            <w:r w:rsidR="009973B8">
              <w:rPr>
                <w:rFonts w:cs="Calibri"/>
                <w:b w:val="0"/>
                <w:bCs/>
                <w:color w:val="000000"/>
                <w:sz w:val="20"/>
                <w:szCs w:val="20"/>
              </w:rPr>
              <w:t>člen</w:t>
            </w:r>
            <w:r w:rsidR="006C14DA">
              <w:rPr>
                <w:rFonts w:cs="Calibri"/>
                <w:b w:val="0"/>
                <w:bCs/>
                <w:color w:val="000000"/>
                <w:sz w:val="20"/>
                <w:szCs w:val="20"/>
              </w:rPr>
              <w:t xml:space="preserve"> predloga</w:t>
            </w:r>
            <w:r>
              <w:rPr>
                <w:rFonts w:cs="Calibri"/>
                <w:b w:val="0"/>
                <w:bCs/>
                <w:color w:val="000000"/>
                <w:sz w:val="20"/>
                <w:szCs w:val="20"/>
              </w:rPr>
              <w:t>)</w:t>
            </w:r>
            <w:r w:rsidR="00C24DC8">
              <w:rPr>
                <w:rFonts w:cs="Calibri"/>
                <w:b w:val="0"/>
                <w:bCs/>
                <w:color w:val="000000"/>
                <w:sz w:val="20"/>
                <w:szCs w:val="20"/>
              </w:rPr>
              <w:t xml:space="preserve"> – zaradi poenotenja in preglednosti se predlaga, da se dohodkovne lestvice določijo v nominalnih zneskih, ki se usklajujejo </w:t>
            </w:r>
            <w:r w:rsidR="00C33548">
              <w:rPr>
                <w:rFonts w:cs="Calibri"/>
                <w:b w:val="0"/>
                <w:bCs/>
                <w:color w:val="000000"/>
                <w:sz w:val="20"/>
                <w:szCs w:val="20"/>
              </w:rPr>
              <w:t>enkrat letno z rastjo cen življenskih potrebščin</w:t>
            </w:r>
            <w:r w:rsidR="00C24DC8">
              <w:rPr>
                <w:rFonts w:cs="Calibri"/>
                <w:b w:val="0"/>
                <w:bCs/>
                <w:color w:val="000000"/>
                <w:sz w:val="20"/>
                <w:szCs w:val="20"/>
              </w:rPr>
              <w:t>;</w:t>
            </w:r>
          </w:p>
          <w:p w14:paraId="22F7B5EB" w14:textId="33548DD1" w:rsidR="00CF2452" w:rsidRDefault="006C14DA" w:rsidP="00EF3324">
            <w:pPr>
              <w:pStyle w:val="lennaslov"/>
              <w:spacing w:line="276" w:lineRule="auto"/>
              <w:jc w:val="both"/>
              <w:rPr>
                <w:rFonts w:cs="Calibri"/>
                <w:b w:val="0"/>
                <w:bCs/>
                <w:color w:val="000000"/>
                <w:sz w:val="20"/>
                <w:szCs w:val="20"/>
              </w:rPr>
            </w:pPr>
            <w:r>
              <w:rPr>
                <w:rFonts w:cs="Calibri"/>
                <w:b w:val="0"/>
                <w:bCs/>
                <w:color w:val="000000"/>
                <w:sz w:val="20"/>
                <w:szCs w:val="20"/>
              </w:rPr>
              <w:t>č</w:t>
            </w:r>
            <w:r w:rsidR="00CF2452">
              <w:rPr>
                <w:rFonts w:cs="Calibri"/>
                <w:b w:val="0"/>
                <w:bCs/>
                <w:color w:val="000000"/>
                <w:sz w:val="20"/>
                <w:szCs w:val="20"/>
              </w:rPr>
              <w:t>) avtomatično sporočanje sprememb stalnega bivališča pri VR (dopolnitev že veljavnega 24. člena zakona</w:t>
            </w:r>
            <w:r w:rsidR="000E0C69">
              <w:rPr>
                <w:rFonts w:cs="Calibri"/>
                <w:b w:val="0"/>
                <w:bCs/>
                <w:color w:val="000000"/>
                <w:sz w:val="20"/>
                <w:szCs w:val="20"/>
              </w:rPr>
              <w:t xml:space="preserve"> – </w:t>
            </w:r>
            <w:r>
              <w:rPr>
                <w:rFonts w:cs="Calibri"/>
                <w:b w:val="0"/>
                <w:bCs/>
                <w:color w:val="000000"/>
                <w:sz w:val="20"/>
                <w:szCs w:val="20"/>
              </w:rPr>
              <w:t>del</w:t>
            </w:r>
            <w:r w:rsidR="009973B8">
              <w:rPr>
                <w:rFonts w:cs="Calibri"/>
                <w:b w:val="0"/>
                <w:bCs/>
                <w:color w:val="000000"/>
                <w:sz w:val="20"/>
                <w:szCs w:val="20"/>
              </w:rPr>
              <w:t>oma</w:t>
            </w:r>
            <w:r>
              <w:rPr>
                <w:rFonts w:cs="Calibri"/>
                <w:b w:val="0"/>
                <w:bCs/>
                <w:color w:val="000000"/>
                <w:sz w:val="20"/>
                <w:szCs w:val="20"/>
              </w:rPr>
              <w:t xml:space="preserve"> 10</w:t>
            </w:r>
            <w:r w:rsidR="000E0C69">
              <w:rPr>
                <w:rFonts w:cs="Calibri"/>
                <w:b w:val="0"/>
                <w:bCs/>
                <w:color w:val="000000"/>
                <w:sz w:val="20"/>
                <w:szCs w:val="20"/>
              </w:rPr>
              <w:t>. člen predloga</w:t>
            </w:r>
            <w:r w:rsidR="00CF2452">
              <w:rPr>
                <w:rFonts w:cs="Calibri"/>
                <w:b w:val="0"/>
                <w:bCs/>
                <w:color w:val="000000"/>
                <w:sz w:val="20"/>
                <w:szCs w:val="20"/>
              </w:rPr>
              <w:t>)</w:t>
            </w:r>
            <w:r w:rsidR="00F60489">
              <w:rPr>
                <w:rFonts w:cs="Calibri"/>
                <w:b w:val="0"/>
                <w:bCs/>
                <w:color w:val="000000"/>
                <w:sz w:val="20"/>
                <w:szCs w:val="20"/>
              </w:rPr>
              <w:t xml:space="preserve"> – pomeni, da zaradi tega razloga ne bo treba izdajati novih odločb, ampak se bo ta okoliščina avtomatično sporočila novi (in stari) občini</w:t>
            </w:r>
            <w:r w:rsidR="000E0C69">
              <w:rPr>
                <w:rFonts w:cs="Calibri"/>
                <w:b w:val="0"/>
                <w:bCs/>
                <w:color w:val="000000"/>
                <w:sz w:val="20"/>
                <w:szCs w:val="20"/>
              </w:rPr>
              <w:t>,</w:t>
            </w:r>
          </w:p>
          <w:p w14:paraId="140AB165" w14:textId="712B31E1" w:rsidR="00CF2452" w:rsidRDefault="00F442F3" w:rsidP="00EF3324">
            <w:pPr>
              <w:pStyle w:val="lennaslov"/>
              <w:spacing w:line="276" w:lineRule="auto"/>
              <w:jc w:val="both"/>
              <w:rPr>
                <w:rFonts w:cs="Calibri"/>
                <w:b w:val="0"/>
                <w:bCs/>
                <w:color w:val="000000"/>
                <w:sz w:val="20"/>
                <w:szCs w:val="20"/>
              </w:rPr>
            </w:pPr>
            <w:r>
              <w:rPr>
                <w:rFonts w:cs="Calibri"/>
                <w:b w:val="0"/>
                <w:bCs/>
                <w:color w:val="000000"/>
                <w:sz w:val="20"/>
                <w:szCs w:val="20"/>
              </w:rPr>
              <w:t>d</w:t>
            </w:r>
            <w:r w:rsidR="00CF2452">
              <w:rPr>
                <w:rFonts w:cs="Calibri"/>
                <w:b w:val="0"/>
                <w:bCs/>
                <w:color w:val="000000"/>
                <w:sz w:val="20"/>
                <w:szCs w:val="20"/>
              </w:rPr>
              <w:t xml:space="preserve">) sprememba plačila OZ za občine in avtomatično sporočanje sprememb stalnega </w:t>
            </w:r>
            <w:r w:rsidR="00CF0DAF">
              <w:rPr>
                <w:rFonts w:cs="Calibri"/>
                <w:b w:val="0"/>
                <w:bCs/>
                <w:color w:val="000000"/>
                <w:sz w:val="20"/>
                <w:szCs w:val="20"/>
              </w:rPr>
              <w:t>pre</w:t>
            </w:r>
            <w:r w:rsidR="00CF2452">
              <w:rPr>
                <w:rFonts w:cs="Calibri"/>
                <w:b w:val="0"/>
                <w:bCs/>
                <w:color w:val="000000"/>
                <w:sz w:val="20"/>
                <w:szCs w:val="20"/>
              </w:rPr>
              <w:t>bivališča pri OZ (dopolnitev že veljavnega 30. člena zakona</w:t>
            </w:r>
            <w:r w:rsidR="000E0C69">
              <w:rPr>
                <w:rFonts w:cs="Calibri"/>
                <w:b w:val="0"/>
                <w:bCs/>
                <w:color w:val="000000"/>
                <w:sz w:val="20"/>
                <w:szCs w:val="20"/>
              </w:rPr>
              <w:t xml:space="preserve"> – </w:t>
            </w:r>
            <w:r w:rsidR="009973B8">
              <w:rPr>
                <w:rFonts w:cs="Calibri"/>
                <w:b w:val="0"/>
                <w:bCs/>
                <w:color w:val="000000"/>
                <w:sz w:val="20"/>
                <w:szCs w:val="20"/>
              </w:rPr>
              <w:t>13</w:t>
            </w:r>
            <w:r w:rsidR="000E0C69">
              <w:rPr>
                <w:rFonts w:cs="Calibri"/>
                <w:b w:val="0"/>
                <w:bCs/>
                <w:color w:val="000000"/>
                <w:sz w:val="20"/>
                <w:szCs w:val="20"/>
              </w:rPr>
              <w:t>. člen predloga</w:t>
            </w:r>
            <w:r w:rsidR="00CF2452">
              <w:rPr>
                <w:rFonts w:cs="Calibri"/>
                <w:b w:val="0"/>
                <w:bCs/>
                <w:color w:val="000000"/>
                <w:sz w:val="20"/>
                <w:szCs w:val="20"/>
              </w:rPr>
              <w:t>)</w:t>
            </w:r>
            <w:r w:rsidR="00F60489">
              <w:rPr>
                <w:rFonts w:cs="Calibri"/>
                <w:b w:val="0"/>
                <w:bCs/>
                <w:color w:val="000000"/>
                <w:sz w:val="20"/>
                <w:szCs w:val="20"/>
              </w:rPr>
              <w:t xml:space="preserve"> – s tem predlogom se razbremenjuje občine glede pla</w:t>
            </w:r>
            <w:r w:rsidR="00564EDB">
              <w:rPr>
                <w:rFonts w:cs="Calibri"/>
                <w:b w:val="0"/>
                <w:bCs/>
                <w:color w:val="000000"/>
                <w:sz w:val="20"/>
                <w:szCs w:val="20"/>
              </w:rPr>
              <w:t>čila OZ (obseg pravic ali uprav</w:t>
            </w:r>
            <w:r w:rsidR="00F60489">
              <w:rPr>
                <w:rFonts w:cs="Calibri"/>
                <w:b w:val="0"/>
                <w:bCs/>
                <w:color w:val="000000"/>
                <w:sz w:val="20"/>
                <w:szCs w:val="20"/>
              </w:rPr>
              <w:t>ičenci se ne spreminjajo), hkrati pa se predlaga, da se podobno kot pri VR zaradi te okoliščine ne izda posebna odločba, ampak se o tem obvesti obe občini</w:t>
            </w:r>
            <w:r w:rsidR="000E0C69">
              <w:rPr>
                <w:rFonts w:cs="Calibri"/>
                <w:b w:val="0"/>
                <w:bCs/>
                <w:color w:val="000000"/>
                <w:sz w:val="20"/>
                <w:szCs w:val="20"/>
              </w:rPr>
              <w:t>,</w:t>
            </w:r>
          </w:p>
          <w:p w14:paraId="79442BEE" w14:textId="751D4E71" w:rsidR="00CF2452" w:rsidRDefault="00F442F3" w:rsidP="00EF3324">
            <w:pPr>
              <w:pStyle w:val="lennaslov"/>
              <w:spacing w:line="276" w:lineRule="auto"/>
              <w:jc w:val="both"/>
              <w:rPr>
                <w:rFonts w:cs="Calibri"/>
                <w:b w:val="0"/>
                <w:bCs/>
                <w:color w:val="000000"/>
                <w:sz w:val="20"/>
                <w:szCs w:val="20"/>
              </w:rPr>
            </w:pPr>
            <w:r>
              <w:rPr>
                <w:rFonts w:cs="Calibri"/>
                <w:b w:val="0"/>
                <w:bCs/>
                <w:color w:val="000000"/>
                <w:sz w:val="20"/>
                <w:szCs w:val="20"/>
              </w:rPr>
              <w:t>e</w:t>
            </w:r>
            <w:r w:rsidR="00CF2452">
              <w:rPr>
                <w:rFonts w:cs="Calibri"/>
                <w:b w:val="0"/>
                <w:bCs/>
                <w:color w:val="000000"/>
                <w:sz w:val="20"/>
                <w:szCs w:val="20"/>
              </w:rPr>
              <w:t xml:space="preserve">) razbremenitev strank sporočanja spremembe stalnega prebivališča (sprememba že veljavnega </w:t>
            </w:r>
            <w:r w:rsidR="000E0C69">
              <w:rPr>
                <w:rFonts w:cs="Calibri"/>
                <w:b w:val="0"/>
                <w:bCs/>
                <w:color w:val="000000"/>
                <w:sz w:val="20"/>
                <w:szCs w:val="20"/>
              </w:rPr>
              <w:t xml:space="preserve">tretjega odstavka </w:t>
            </w:r>
            <w:r w:rsidR="00CF2452">
              <w:rPr>
                <w:rFonts w:cs="Calibri"/>
                <w:b w:val="0"/>
                <w:bCs/>
                <w:color w:val="000000"/>
                <w:sz w:val="20"/>
                <w:szCs w:val="20"/>
              </w:rPr>
              <w:t>42. člena zakona</w:t>
            </w:r>
            <w:r w:rsidR="000E0C69">
              <w:rPr>
                <w:rFonts w:cs="Calibri"/>
                <w:b w:val="0"/>
                <w:bCs/>
                <w:color w:val="000000"/>
                <w:sz w:val="20"/>
                <w:szCs w:val="20"/>
              </w:rPr>
              <w:t xml:space="preserve"> – </w:t>
            </w:r>
            <w:r w:rsidR="009973B8">
              <w:rPr>
                <w:rFonts w:cs="Calibri"/>
                <w:b w:val="0"/>
                <w:bCs/>
                <w:color w:val="000000"/>
                <w:sz w:val="20"/>
                <w:szCs w:val="20"/>
              </w:rPr>
              <w:t>20</w:t>
            </w:r>
            <w:r w:rsidR="000E0C69">
              <w:rPr>
                <w:rFonts w:cs="Calibri"/>
                <w:b w:val="0"/>
                <w:bCs/>
                <w:color w:val="000000"/>
                <w:sz w:val="20"/>
                <w:szCs w:val="20"/>
              </w:rPr>
              <w:t>. člen predloga</w:t>
            </w:r>
            <w:r w:rsidR="00CF2452">
              <w:rPr>
                <w:rFonts w:cs="Calibri"/>
                <w:b w:val="0"/>
                <w:bCs/>
                <w:color w:val="000000"/>
                <w:sz w:val="20"/>
                <w:szCs w:val="20"/>
              </w:rPr>
              <w:t>)</w:t>
            </w:r>
            <w:r w:rsidR="00F60489">
              <w:rPr>
                <w:rFonts w:cs="Calibri"/>
                <w:b w:val="0"/>
                <w:bCs/>
                <w:color w:val="000000"/>
                <w:sz w:val="20"/>
                <w:szCs w:val="20"/>
              </w:rPr>
              <w:t xml:space="preserve"> – ker se s točko </w:t>
            </w:r>
            <w:r w:rsidR="00D36B5F">
              <w:rPr>
                <w:rFonts w:cs="Calibri"/>
                <w:b w:val="0"/>
                <w:bCs/>
                <w:color w:val="000000"/>
                <w:sz w:val="20"/>
                <w:szCs w:val="20"/>
              </w:rPr>
              <w:t>č</w:t>
            </w:r>
            <w:r w:rsidR="00F60489">
              <w:rPr>
                <w:rFonts w:cs="Calibri"/>
                <w:b w:val="0"/>
                <w:bCs/>
                <w:color w:val="000000"/>
                <w:sz w:val="20"/>
                <w:szCs w:val="20"/>
              </w:rPr>
              <w:t xml:space="preserve">) in </w:t>
            </w:r>
            <w:r w:rsidR="00D36B5F">
              <w:rPr>
                <w:rFonts w:cs="Calibri"/>
                <w:b w:val="0"/>
                <w:bCs/>
                <w:color w:val="000000"/>
                <w:sz w:val="20"/>
                <w:szCs w:val="20"/>
              </w:rPr>
              <w:t>d</w:t>
            </w:r>
            <w:r w:rsidR="00F60489">
              <w:rPr>
                <w:rFonts w:cs="Calibri"/>
                <w:b w:val="0"/>
                <w:bCs/>
                <w:color w:val="000000"/>
                <w:sz w:val="20"/>
                <w:szCs w:val="20"/>
              </w:rPr>
              <w:t>) ureja avtomatično sporočanje sprememb prebivališča se predlaga razbremenitev strank sporočanja teh sprememb</w:t>
            </w:r>
            <w:r w:rsidR="000E0C69">
              <w:rPr>
                <w:rFonts w:cs="Calibri"/>
                <w:b w:val="0"/>
                <w:bCs/>
                <w:color w:val="000000"/>
                <w:sz w:val="20"/>
                <w:szCs w:val="20"/>
              </w:rPr>
              <w:t>,</w:t>
            </w:r>
          </w:p>
          <w:p w14:paraId="47564B29" w14:textId="72B1A4E7" w:rsidR="00CF2452" w:rsidRDefault="00F442F3" w:rsidP="00EF3324">
            <w:pPr>
              <w:pStyle w:val="lennaslov"/>
              <w:spacing w:line="276" w:lineRule="auto"/>
              <w:jc w:val="both"/>
              <w:rPr>
                <w:rFonts w:cs="Calibri"/>
                <w:b w:val="0"/>
                <w:bCs/>
                <w:color w:val="000000"/>
                <w:sz w:val="20"/>
                <w:szCs w:val="20"/>
              </w:rPr>
            </w:pPr>
            <w:r>
              <w:rPr>
                <w:rFonts w:cs="Calibri"/>
                <w:b w:val="0"/>
                <w:bCs/>
                <w:color w:val="000000"/>
                <w:sz w:val="20"/>
                <w:szCs w:val="20"/>
              </w:rPr>
              <w:t>f</w:t>
            </w:r>
            <w:r w:rsidR="00CF2452">
              <w:rPr>
                <w:rFonts w:cs="Calibri"/>
                <w:b w:val="0"/>
                <w:bCs/>
                <w:color w:val="000000"/>
                <w:sz w:val="20"/>
                <w:szCs w:val="20"/>
              </w:rPr>
              <w:t>) opredelitev kdaj nastane sprememba (dopolnitev že veljavnega 42.b člena zakona</w:t>
            </w:r>
            <w:r w:rsidR="000E0C69">
              <w:rPr>
                <w:rFonts w:cs="Calibri"/>
                <w:b w:val="0"/>
                <w:bCs/>
                <w:color w:val="000000"/>
                <w:sz w:val="20"/>
                <w:szCs w:val="20"/>
              </w:rPr>
              <w:t xml:space="preserve"> – </w:t>
            </w:r>
            <w:r w:rsidR="009973B8">
              <w:rPr>
                <w:rFonts w:cs="Calibri"/>
                <w:b w:val="0"/>
                <w:bCs/>
                <w:color w:val="000000"/>
                <w:sz w:val="20"/>
                <w:szCs w:val="20"/>
              </w:rPr>
              <w:t>21</w:t>
            </w:r>
            <w:r w:rsidR="000E0C69">
              <w:rPr>
                <w:rFonts w:cs="Calibri"/>
                <w:b w:val="0"/>
                <w:bCs/>
                <w:color w:val="000000"/>
                <w:sz w:val="20"/>
                <w:szCs w:val="20"/>
              </w:rPr>
              <w:t>. člen predloga</w:t>
            </w:r>
            <w:r w:rsidR="00CF2452">
              <w:rPr>
                <w:rFonts w:cs="Calibri"/>
                <w:b w:val="0"/>
                <w:bCs/>
                <w:color w:val="000000"/>
                <w:sz w:val="20"/>
                <w:szCs w:val="20"/>
              </w:rPr>
              <w:t>)</w:t>
            </w:r>
            <w:r w:rsidR="00F60489">
              <w:rPr>
                <w:rFonts w:cs="Calibri"/>
                <w:b w:val="0"/>
                <w:bCs/>
                <w:color w:val="000000"/>
                <w:sz w:val="20"/>
                <w:szCs w:val="20"/>
              </w:rPr>
              <w:t xml:space="preserve"> – v praksi prihaja do težav, kdaj pride do spremembe, če sprememba nastane prvi dan v mesecu, kar z nekaterimi </w:t>
            </w:r>
            <w:r w:rsidR="00F60489">
              <w:rPr>
                <w:rFonts w:cs="Calibri"/>
                <w:b w:val="0"/>
                <w:bCs/>
                <w:color w:val="000000"/>
                <w:sz w:val="20"/>
                <w:szCs w:val="20"/>
              </w:rPr>
              <w:lastRenderedPageBreak/>
              <w:t xml:space="preserve">razlagami pomeni, da se sprememba zgodi naslednji mesec, zato se zaradi večje jasnosti predlaga, da sprememba nastane </w:t>
            </w:r>
            <w:r w:rsidR="006B5E31">
              <w:rPr>
                <w:rFonts w:cs="Calibri"/>
                <w:b w:val="0"/>
                <w:bCs/>
                <w:color w:val="000000"/>
                <w:sz w:val="20"/>
                <w:szCs w:val="20"/>
              </w:rPr>
              <w:t>z izgubo statusa, razen pri spremembah vrste periodičnih dohodkov, kjer se kot sprememba upošteva izplačilo dohodka</w:t>
            </w:r>
            <w:r w:rsidR="000E0C69">
              <w:rPr>
                <w:rFonts w:cs="Calibri"/>
                <w:b w:val="0"/>
                <w:bCs/>
                <w:color w:val="000000"/>
                <w:sz w:val="20"/>
                <w:szCs w:val="20"/>
              </w:rPr>
              <w:t>,</w:t>
            </w:r>
          </w:p>
          <w:p w14:paraId="548E4DEB" w14:textId="3611A05B" w:rsidR="00CF2452" w:rsidRDefault="00F442F3" w:rsidP="00EF3324">
            <w:pPr>
              <w:pStyle w:val="lennaslov"/>
              <w:spacing w:line="276" w:lineRule="auto"/>
              <w:jc w:val="both"/>
              <w:rPr>
                <w:rFonts w:cs="Calibri"/>
                <w:b w:val="0"/>
                <w:bCs/>
                <w:color w:val="000000"/>
                <w:sz w:val="20"/>
                <w:szCs w:val="20"/>
              </w:rPr>
            </w:pPr>
            <w:r>
              <w:rPr>
                <w:rFonts w:cs="Calibri"/>
                <w:b w:val="0"/>
                <w:bCs/>
                <w:color w:val="000000"/>
                <w:sz w:val="20"/>
                <w:szCs w:val="20"/>
              </w:rPr>
              <w:t>g</w:t>
            </w:r>
            <w:r w:rsidR="00CF2452">
              <w:rPr>
                <w:rFonts w:cs="Calibri"/>
                <w:b w:val="0"/>
                <w:bCs/>
                <w:color w:val="000000"/>
                <w:sz w:val="20"/>
                <w:szCs w:val="20"/>
              </w:rPr>
              <w:t xml:space="preserve">) spremembe glede postopka vračila dolga (sprememba že veljavnega 44. člena </w:t>
            </w:r>
            <w:r w:rsidR="000E0C69">
              <w:rPr>
                <w:rFonts w:cs="Calibri"/>
                <w:b w:val="0"/>
                <w:bCs/>
                <w:color w:val="000000"/>
                <w:sz w:val="20"/>
                <w:szCs w:val="20"/>
              </w:rPr>
              <w:t xml:space="preserve">skupaj s spremembami 52. člena v kolikor se nanaša na odpis dolga – </w:t>
            </w:r>
            <w:r w:rsidR="009973B8">
              <w:rPr>
                <w:rFonts w:cs="Calibri"/>
                <w:b w:val="0"/>
                <w:bCs/>
                <w:color w:val="000000"/>
                <w:sz w:val="20"/>
                <w:szCs w:val="20"/>
              </w:rPr>
              <w:t>22</w:t>
            </w:r>
            <w:r w:rsidR="000E0C69">
              <w:rPr>
                <w:rFonts w:cs="Calibri"/>
                <w:b w:val="0"/>
                <w:bCs/>
                <w:color w:val="000000"/>
                <w:sz w:val="20"/>
                <w:szCs w:val="20"/>
              </w:rPr>
              <w:t xml:space="preserve">. in deloma </w:t>
            </w:r>
            <w:r w:rsidR="009973B8">
              <w:rPr>
                <w:rFonts w:cs="Calibri"/>
                <w:b w:val="0"/>
                <w:bCs/>
                <w:color w:val="000000"/>
                <w:sz w:val="20"/>
                <w:szCs w:val="20"/>
              </w:rPr>
              <w:t>24</w:t>
            </w:r>
            <w:r w:rsidR="000E0C69">
              <w:rPr>
                <w:rFonts w:cs="Calibri"/>
                <w:b w:val="0"/>
                <w:bCs/>
                <w:color w:val="000000"/>
                <w:sz w:val="20"/>
                <w:szCs w:val="20"/>
              </w:rPr>
              <w:t>. člen predloga</w:t>
            </w:r>
            <w:r w:rsidR="00CF2452">
              <w:rPr>
                <w:rFonts w:cs="Calibri"/>
                <w:b w:val="0"/>
                <w:bCs/>
                <w:color w:val="000000"/>
                <w:sz w:val="20"/>
                <w:szCs w:val="20"/>
              </w:rPr>
              <w:t>)</w:t>
            </w:r>
            <w:r w:rsidR="006B5E31">
              <w:rPr>
                <w:rFonts w:cs="Calibri"/>
                <w:b w:val="0"/>
                <w:bCs/>
                <w:color w:val="000000"/>
                <w:sz w:val="20"/>
                <w:szCs w:val="20"/>
              </w:rPr>
              <w:t xml:space="preserve"> – pri izvajanju so se pojavile težave glede ugotavljanja materialnega položaja pri odpisu dolga, saj trenutno ni pravne podlage za avtomatično pridobivanje podatkov, kar je nujno za izvajanje tega postopka (ti podatki bi se načeloma lahko pridobivali ročno), zato se predlagajo spremembe, ki bodo olajšale te postopke</w:t>
            </w:r>
            <w:r w:rsidR="008C7A81">
              <w:rPr>
                <w:rFonts w:cs="Calibri"/>
                <w:b w:val="0"/>
                <w:bCs/>
                <w:color w:val="000000"/>
                <w:sz w:val="20"/>
                <w:szCs w:val="20"/>
              </w:rPr>
              <w:t>,</w:t>
            </w:r>
            <w:r w:rsidR="006B5E31">
              <w:rPr>
                <w:rFonts w:cs="Calibri"/>
                <w:b w:val="0"/>
                <w:bCs/>
                <w:color w:val="000000"/>
                <w:sz w:val="20"/>
                <w:szCs w:val="20"/>
              </w:rPr>
              <w:t xml:space="preserve"> </w:t>
            </w:r>
          </w:p>
          <w:p w14:paraId="49E522F1" w14:textId="77777777" w:rsidR="008C7A81" w:rsidRDefault="00F442F3" w:rsidP="00EF3324">
            <w:pPr>
              <w:pStyle w:val="lennaslov"/>
              <w:spacing w:line="276" w:lineRule="auto"/>
              <w:jc w:val="both"/>
              <w:rPr>
                <w:rFonts w:cs="Calibri"/>
                <w:b w:val="0"/>
                <w:bCs/>
                <w:color w:val="000000"/>
                <w:sz w:val="20"/>
                <w:szCs w:val="20"/>
              </w:rPr>
            </w:pPr>
            <w:r>
              <w:rPr>
                <w:rFonts w:cs="Calibri"/>
                <w:b w:val="0"/>
                <w:bCs/>
                <w:color w:val="000000"/>
                <w:sz w:val="20"/>
                <w:szCs w:val="20"/>
              </w:rPr>
              <w:t>h</w:t>
            </w:r>
            <w:r w:rsidR="00CF2452">
              <w:rPr>
                <w:rFonts w:cs="Calibri"/>
                <w:b w:val="0"/>
                <w:bCs/>
                <w:color w:val="000000"/>
                <w:sz w:val="20"/>
                <w:szCs w:val="20"/>
              </w:rPr>
              <w:t xml:space="preserve">) </w:t>
            </w:r>
            <w:r w:rsidR="000E0C69">
              <w:rPr>
                <w:rFonts w:cs="Calibri"/>
                <w:b w:val="0"/>
                <w:bCs/>
                <w:color w:val="000000"/>
                <w:sz w:val="20"/>
                <w:szCs w:val="20"/>
              </w:rPr>
              <w:t xml:space="preserve">posredovanje dodatnih podatkov občinam zaradi izplačil NA (dopolnitev že veljavnega 50. člena zakona – </w:t>
            </w:r>
            <w:r w:rsidR="009973B8">
              <w:rPr>
                <w:rFonts w:cs="Calibri"/>
                <w:b w:val="0"/>
                <w:bCs/>
                <w:color w:val="000000"/>
                <w:sz w:val="20"/>
                <w:szCs w:val="20"/>
              </w:rPr>
              <w:t>23</w:t>
            </w:r>
            <w:r w:rsidR="000E0C69">
              <w:rPr>
                <w:rFonts w:cs="Calibri"/>
                <w:b w:val="0"/>
                <w:bCs/>
                <w:color w:val="000000"/>
                <w:sz w:val="20"/>
                <w:szCs w:val="20"/>
              </w:rPr>
              <w:t>. člen predloga)</w:t>
            </w:r>
            <w:r w:rsidR="006B5E31">
              <w:rPr>
                <w:rFonts w:cs="Calibri"/>
                <w:b w:val="0"/>
                <w:bCs/>
                <w:color w:val="000000"/>
                <w:sz w:val="20"/>
                <w:szCs w:val="20"/>
              </w:rPr>
              <w:t xml:space="preserve"> – občine opozarjajo, da pri NA dobijo premalo podatkov za izvršitev odločbe</w:t>
            </w:r>
            <w:r w:rsidR="00F21D79">
              <w:rPr>
                <w:rFonts w:cs="Calibri"/>
                <w:b w:val="0"/>
                <w:bCs/>
                <w:color w:val="000000"/>
                <w:sz w:val="20"/>
                <w:szCs w:val="20"/>
              </w:rPr>
              <w:t xml:space="preserve"> in drugih nalog, ki se jim nalaga z veljavno zakonodajo</w:t>
            </w:r>
            <w:r w:rsidR="006B5E31">
              <w:rPr>
                <w:rFonts w:cs="Calibri"/>
                <w:b w:val="0"/>
                <w:bCs/>
                <w:color w:val="000000"/>
                <w:sz w:val="20"/>
                <w:szCs w:val="20"/>
              </w:rPr>
              <w:t>, zato se predlaga, da se posreduje nabor podatkov, ki bo omogočal nemoteno delovanje občin</w:t>
            </w:r>
            <w:r w:rsidR="008C7A81">
              <w:rPr>
                <w:rFonts w:cs="Calibri"/>
                <w:b w:val="0"/>
                <w:bCs/>
                <w:color w:val="000000"/>
                <w:sz w:val="20"/>
                <w:szCs w:val="20"/>
              </w:rPr>
              <w:t xml:space="preserve"> in</w:t>
            </w:r>
          </w:p>
          <w:p w14:paraId="72500B08" w14:textId="0057390B" w:rsidR="00B10F12" w:rsidRDefault="008C7A81" w:rsidP="00EF3324">
            <w:pPr>
              <w:pStyle w:val="lennaslov"/>
              <w:spacing w:line="276" w:lineRule="auto"/>
              <w:jc w:val="both"/>
              <w:rPr>
                <w:rFonts w:cs="Calibri"/>
                <w:b w:val="0"/>
                <w:bCs/>
                <w:color w:val="000000"/>
                <w:sz w:val="20"/>
                <w:szCs w:val="20"/>
              </w:rPr>
            </w:pPr>
            <w:r>
              <w:rPr>
                <w:rFonts w:cs="Calibri"/>
                <w:b w:val="0"/>
                <w:bCs/>
                <w:color w:val="000000"/>
                <w:sz w:val="20"/>
                <w:szCs w:val="20"/>
              </w:rPr>
              <w:t xml:space="preserve">i) odprava varčevalnih ukrepov za OD (črtanje prvega odstavka 53.a člena veljavnega zakona – </w:t>
            </w:r>
            <w:r w:rsidR="00641751">
              <w:rPr>
                <w:rFonts w:cs="Calibri"/>
                <w:b w:val="0"/>
                <w:bCs/>
                <w:color w:val="000000"/>
                <w:sz w:val="20"/>
                <w:szCs w:val="20"/>
              </w:rPr>
              <w:t xml:space="preserve">deloma </w:t>
            </w:r>
            <w:r>
              <w:rPr>
                <w:rFonts w:cs="Calibri"/>
                <w:b w:val="0"/>
                <w:bCs/>
                <w:color w:val="000000"/>
                <w:sz w:val="20"/>
                <w:szCs w:val="20"/>
              </w:rPr>
              <w:t>25. člen predloga) – zaradi ugodnih gospodarskih razmer se predlaga ukinitev varčevalnih ukrepov za OD</w:t>
            </w:r>
            <w:r w:rsidR="00122C69">
              <w:rPr>
                <w:rFonts w:cs="Calibri"/>
                <w:b w:val="0"/>
                <w:bCs/>
                <w:color w:val="000000"/>
                <w:sz w:val="20"/>
                <w:szCs w:val="20"/>
              </w:rPr>
              <w:t>.</w:t>
            </w:r>
          </w:p>
          <w:p w14:paraId="03C429DF" w14:textId="61DE909B" w:rsidR="00CF2452" w:rsidRPr="00140CC2" w:rsidRDefault="00CF2452" w:rsidP="00976833">
            <w:pPr>
              <w:pStyle w:val="lennaslov"/>
              <w:spacing w:line="276" w:lineRule="auto"/>
              <w:jc w:val="both"/>
              <w:rPr>
                <w:b w:val="0"/>
                <w:sz w:val="20"/>
                <w:szCs w:val="20"/>
              </w:rPr>
            </w:pPr>
          </w:p>
        </w:tc>
      </w:tr>
      <w:tr w:rsidR="00004C74" w:rsidRPr="00BD5E93" w14:paraId="50B809BC" w14:textId="77777777" w:rsidTr="008A31C6">
        <w:tc>
          <w:tcPr>
            <w:tcW w:w="9322" w:type="dxa"/>
          </w:tcPr>
          <w:p w14:paraId="3083F0C2" w14:textId="77777777" w:rsidR="00004C74" w:rsidRPr="00BD5E93" w:rsidRDefault="00004C74" w:rsidP="00EF3324">
            <w:pPr>
              <w:pStyle w:val="Alineazaodstavkom"/>
              <w:spacing w:line="276" w:lineRule="auto"/>
              <w:ind w:left="0" w:firstLine="0"/>
              <w:rPr>
                <w:rFonts w:cs="Arial"/>
                <w:sz w:val="20"/>
                <w:szCs w:val="20"/>
              </w:rPr>
            </w:pPr>
          </w:p>
        </w:tc>
      </w:tr>
      <w:tr w:rsidR="00004C74" w:rsidRPr="00BD5E93" w14:paraId="04830097" w14:textId="77777777" w:rsidTr="008A31C6">
        <w:tc>
          <w:tcPr>
            <w:tcW w:w="9322" w:type="dxa"/>
          </w:tcPr>
          <w:p w14:paraId="3F5A412C" w14:textId="77777777" w:rsidR="00004C74" w:rsidRPr="00BD5E93" w:rsidRDefault="00004C74" w:rsidP="00EF3324">
            <w:pPr>
              <w:pStyle w:val="Oddelek"/>
              <w:numPr>
                <w:ilvl w:val="0"/>
                <w:numId w:val="0"/>
              </w:numPr>
              <w:spacing w:before="0" w:after="0" w:line="276" w:lineRule="auto"/>
              <w:jc w:val="left"/>
              <w:rPr>
                <w:rFonts w:cs="Arial"/>
                <w:sz w:val="20"/>
                <w:szCs w:val="20"/>
              </w:rPr>
            </w:pPr>
            <w:r w:rsidRPr="00BD5E93">
              <w:rPr>
                <w:rFonts w:cs="Arial"/>
                <w:sz w:val="20"/>
                <w:szCs w:val="20"/>
              </w:rPr>
              <w:t>2. CILJI, NAČELA IN POGLAVITNE REŠITVE PREDLOGA ZAKONA</w:t>
            </w:r>
          </w:p>
        </w:tc>
      </w:tr>
      <w:tr w:rsidR="00004C74" w:rsidRPr="00BD5E93" w14:paraId="1E0034A0" w14:textId="77777777" w:rsidTr="008A31C6">
        <w:tc>
          <w:tcPr>
            <w:tcW w:w="9322" w:type="dxa"/>
          </w:tcPr>
          <w:p w14:paraId="30BA5EE6" w14:textId="77777777" w:rsidR="000507C2" w:rsidRPr="00BD5E93" w:rsidRDefault="000507C2" w:rsidP="00EF3324">
            <w:pPr>
              <w:pStyle w:val="Odsek"/>
              <w:tabs>
                <w:tab w:val="clear" w:pos="720"/>
              </w:tabs>
              <w:spacing w:before="0" w:after="0" w:line="276" w:lineRule="auto"/>
              <w:jc w:val="left"/>
              <w:rPr>
                <w:rFonts w:cs="Arial"/>
                <w:sz w:val="20"/>
                <w:szCs w:val="20"/>
              </w:rPr>
            </w:pPr>
          </w:p>
          <w:p w14:paraId="78D76050" w14:textId="77777777" w:rsidR="00004C74" w:rsidRPr="00BD5E93" w:rsidRDefault="00004C74" w:rsidP="00EF3324">
            <w:pPr>
              <w:pStyle w:val="Odsek"/>
              <w:tabs>
                <w:tab w:val="clear" w:pos="720"/>
              </w:tabs>
              <w:spacing w:before="0" w:after="0" w:line="276" w:lineRule="auto"/>
              <w:jc w:val="left"/>
              <w:rPr>
                <w:rFonts w:cs="Arial"/>
                <w:sz w:val="20"/>
                <w:szCs w:val="20"/>
              </w:rPr>
            </w:pPr>
            <w:r w:rsidRPr="00BD5E93">
              <w:rPr>
                <w:rFonts w:cs="Arial"/>
                <w:sz w:val="20"/>
                <w:szCs w:val="20"/>
              </w:rPr>
              <w:t>2.1 Cilji</w:t>
            </w:r>
          </w:p>
          <w:p w14:paraId="7996D731" w14:textId="77777777" w:rsidR="00414997" w:rsidRPr="00BD5E93" w:rsidRDefault="00414997" w:rsidP="00EF3324">
            <w:pPr>
              <w:pStyle w:val="Odsek"/>
              <w:tabs>
                <w:tab w:val="clear" w:pos="720"/>
              </w:tabs>
              <w:spacing w:before="0" w:after="0" w:line="276" w:lineRule="auto"/>
              <w:jc w:val="both"/>
              <w:rPr>
                <w:b w:val="0"/>
                <w:sz w:val="20"/>
                <w:szCs w:val="20"/>
              </w:rPr>
            </w:pPr>
          </w:p>
          <w:p w14:paraId="2ACA7600" w14:textId="11A3914F" w:rsidR="00F132A7" w:rsidRDefault="00414997" w:rsidP="00EF3324">
            <w:pPr>
              <w:pStyle w:val="Odsek"/>
              <w:tabs>
                <w:tab w:val="clear" w:pos="720"/>
              </w:tabs>
              <w:spacing w:before="0" w:after="0" w:line="276" w:lineRule="auto"/>
              <w:jc w:val="both"/>
              <w:rPr>
                <w:rFonts w:cs="Arial"/>
                <w:b w:val="0"/>
                <w:sz w:val="20"/>
                <w:szCs w:val="20"/>
                <w:lang w:eastAsia="sl-SI"/>
              </w:rPr>
            </w:pPr>
            <w:r w:rsidRPr="00BD5E93">
              <w:rPr>
                <w:rFonts w:cs="Arial"/>
                <w:b w:val="0"/>
                <w:sz w:val="20"/>
                <w:szCs w:val="20"/>
                <w:lang w:eastAsia="sl-SI"/>
              </w:rPr>
              <w:t xml:space="preserve">S predlaganimi spremembami zakona se želi </w:t>
            </w:r>
            <w:r w:rsidR="00F132A7" w:rsidRPr="006E7E36">
              <w:rPr>
                <w:b w:val="0"/>
                <w:sz w:val="20"/>
                <w:szCs w:val="20"/>
              </w:rPr>
              <w:t>poenosta</w:t>
            </w:r>
            <w:r w:rsidR="00F132A7">
              <w:rPr>
                <w:b w:val="0"/>
                <w:sz w:val="20"/>
                <w:szCs w:val="20"/>
              </w:rPr>
              <w:t xml:space="preserve">viti in </w:t>
            </w:r>
            <w:r w:rsidR="0033203B">
              <w:rPr>
                <w:b w:val="0"/>
                <w:sz w:val="20"/>
                <w:szCs w:val="20"/>
              </w:rPr>
              <w:t xml:space="preserve">avtomatizirati ter posledično </w:t>
            </w:r>
            <w:r w:rsidR="00F132A7">
              <w:rPr>
                <w:b w:val="0"/>
                <w:sz w:val="20"/>
                <w:szCs w:val="20"/>
              </w:rPr>
              <w:t>racionalizirati postopke odločanja</w:t>
            </w:r>
            <w:r w:rsidR="00F132A7" w:rsidRPr="006E7E36">
              <w:rPr>
                <w:b w:val="0"/>
                <w:sz w:val="20"/>
                <w:szCs w:val="20"/>
              </w:rPr>
              <w:t xml:space="preserve"> o letnih pravicah (</w:t>
            </w:r>
            <w:r w:rsidR="00F132A7">
              <w:rPr>
                <w:b w:val="0"/>
                <w:sz w:val="20"/>
                <w:szCs w:val="20"/>
              </w:rPr>
              <w:t>OD, DS, VR, MU in KU</w:t>
            </w:r>
            <w:r w:rsidR="00F132A7" w:rsidRPr="006E7E36">
              <w:rPr>
                <w:b w:val="0"/>
                <w:sz w:val="20"/>
                <w:szCs w:val="20"/>
              </w:rPr>
              <w:t>)</w:t>
            </w:r>
            <w:r w:rsidR="00F132A7">
              <w:rPr>
                <w:b w:val="0"/>
                <w:sz w:val="20"/>
                <w:szCs w:val="20"/>
              </w:rPr>
              <w:t>,</w:t>
            </w:r>
            <w:r w:rsidR="00F132A7" w:rsidRPr="006E7E36">
              <w:rPr>
                <w:b w:val="0"/>
                <w:sz w:val="20"/>
                <w:szCs w:val="20"/>
              </w:rPr>
              <w:t xml:space="preserve"> s čimer </w:t>
            </w:r>
            <w:r w:rsidR="00F132A7">
              <w:rPr>
                <w:b w:val="0"/>
                <w:sz w:val="20"/>
                <w:szCs w:val="20"/>
              </w:rPr>
              <w:t>se želi</w:t>
            </w:r>
            <w:r w:rsidR="00F132A7" w:rsidRPr="006E7E36">
              <w:rPr>
                <w:b w:val="0"/>
                <w:sz w:val="20"/>
                <w:szCs w:val="20"/>
              </w:rPr>
              <w:t xml:space="preserve"> </w:t>
            </w:r>
            <w:r w:rsidR="00F132A7">
              <w:rPr>
                <w:rFonts w:cs="Arial"/>
                <w:b w:val="0"/>
                <w:sz w:val="20"/>
                <w:szCs w:val="20"/>
                <w:lang w:eastAsia="sl-SI"/>
              </w:rPr>
              <w:t xml:space="preserve">razbremeniti </w:t>
            </w:r>
            <w:r w:rsidR="00F132A7" w:rsidRPr="00BF4389">
              <w:rPr>
                <w:rFonts w:cs="Arial"/>
                <w:b w:val="0"/>
                <w:sz w:val="20"/>
                <w:szCs w:val="20"/>
                <w:lang w:eastAsia="sl-SI"/>
              </w:rPr>
              <w:t xml:space="preserve">delavce </w:t>
            </w:r>
            <w:r w:rsidR="00F132A7">
              <w:rPr>
                <w:rFonts w:cs="Arial"/>
                <w:b w:val="0"/>
                <w:sz w:val="20"/>
                <w:szCs w:val="20"/>
                <w:lang w:eastAsia="sl-SI"/>
              </w:rPr>
              <w:t xml:space="preserve">na CSD-jih </w:t>
            </w:r>
            <w:r w:rsidR="00F132A7">
              <w:rPr>
                <w:b w:val="0"/>
                <w:sz w:val="20"/>
                <w:szCs w:val="20"/>
              </w:rPr>
              <w:t>(vodenja</w:t>
            </w:r>
            <w:r w:rsidR="00F132A7" w:rsidRPr="006E7E36">
              <w:rPr>
                <w:b w:val="0"/>
                <w:sz w:val="20"/>
                <w:szCs w:val="20"/>
              </w:rPr>
              <w:t xml:space="preserve"> p</w:t>
            </w:r>
            <w:r w:rsidR="00F132A7">
              <w:rPr>
                <w:b w:val="0"/>
                <w:sz w:val="20"/>
                <w:szCs w:val="20"/>
              </w:rPr>
              <w:t xml:space="preserve">osebnih ugotovitvenih postopkov) </w:t>
            </w:r>
            <w:r w:rsidR="00F132A7">
              <w:rPr>
                <w:rFonts w:cs="Arial"/>
                <w:b w:val="0"/>
                <w:sz w:val="20"/>
                <w:szCs w:val="20"/>
                <w:lang w:eastAsia="sl-SI"/>
              </w:rPr>
              <w:t xml:space="preserve">ter stranke (vlaganja ponovnih vlog za uveljavljanje pravic iz javnih sredstev). Cilj je zagotoviti </w:t>
            </w:r>
            <w:r w:rsidR="00F132A7" w:rsidRPr="004B0D51">
              <w:rPr>
                <w:rFonts w:cs="Arial"/>
                <w:b w:val="0"/>
                <w:sz w:val="20"/>
                <w:szCs w:val="20"/>
                <w:lang w:eastAsia="sl-SI"/>
              </w:rPr>
              <w:t xml:space="preserve">sodoben socialnovarstveni sistem, ki omogoča enovit, hiter, strokoven in učinkovit način </w:t>
            </w:r>
            <w:r w:rsidR="00F132A7">
              <w:rPr>
                <w:rFonts w:cs="Arial"/>
                <w:b w:val="0"/>
                <w:sz w:val="20"/>
                <w:szCs w:val="20"/>
                <w:lang w:eastAsia="sl-SI"/>
              </w:rPr>
              <w:t>odločanja o pravicah iz javnih sredstev</w:t>
            </w:r>
            <w:r w:rsidR="00F132A7" w:rsidRPr="004B0D51">
              <w:rPr>
                <w:rFonts w:cs="Arial"/>
                <w:b w:val="0"/>
                <w:sz w:val="20"/>
                <w:szCs w:val="20"/>
                <w:lang w:eastAsia="sl-SI"/>
              </w:rPr>
              <w:t>.</w:t>
            </w:r>
            <w:r w:rsidR="00F132A7">
              <w:rPr>
                <w:rFonts w:cs="Arial"/>
                <w:b w:val="0"/>
                <w:sz w:val="20"/>
                <w:szCs w:val="20"/>
                <w:lang w:eastAsia="sl-SI"/>
              </w:rPr>
              <w:t xml:space="preserve"> </w:t>
            </w:r>
          </w:p>
          <w:p w14:paraId="341DB9F0" w14:textId="77777777" w:rsidR="00F132A7" w:rsidRDefault="00F132A7" w:rsidP="00EF3324">
            <w:pPr>
              <w:pStyle w:val="Odsek"/>
              <w:tabs>
                <w:tab w:val="clear" w:pos="720"/>
              </w:tabs>
              <w:spacing w:before="0" w:after="0" w:line="276" w:lineRule="auto"/>
              <w:jc w:val="both"/>
              <w:rPr>
                <w:rFonts w:cs="Arial"/>
                <w:b w:val="0"/>
                <w:sz w:val="20"/>
                <w:szCs w:val="20"/>
                <w:lang w:eastAsia="sl-SI"/>
              </w:rPr>
            </w:pPr>
          </w:p>
          <w:p w14:paraId="73730127" w14:textId="77777777" w:rsidR="00175929" w:rsidRPr="00BD5E93" w:rsidRDefault="00F132A7" w:rsidP="00EF3324">
            <w:pPr>
              <w:pStyle w:val="Odsek"/>
              <w:tabs>
                <w:tab w:val="clear" w:pos="720"/>
              </w:tabs>
              <w:spacing w:before="0" w:after="0" w:line="276" w:lineRule="auto"/>
              <w:jc w:val="both"/>
              <w:rPr>
                <w:b w:val="0"/>
                <w:bCs/>
                <w:iCs/>
                <w:sz w:val="20"/>
                <w:szCs w:val="20"/>
              </w:rPr>
            </w:pPr>
            <w:r w:rsidRPr="00BD5E93">
              <w:rPr>
                <w:rFonts w:cs="Arial"/>
                <w:b w:val="0"/>
                <w:sz w:val="20"/>
                <w:szCs w:val="20"/>
                <w:lang w:eastAsia="sl-SI"/>
              </w:rPr>
              <w:t xml:space="preserve">S predlaganimi spremembami zakona se želi </w:t>
            </w:r>
            <w:r>
              <w:rPr>
                <w:rFonts w:cs="Arial"/>
                <w:b w:val="0"/>
                <w:sz w:val="20"/>
                <w:szCs w:val="20"/>
                <w:lang w:eastAsia="sl-SI"/>
              </w:rPr>
              <w:t xml:space="preserve">tudi odpraviti </w:t>
            </w:r>
            <w:r>
              <w:rPr>
                <w:rFonts w:cs="Calibri"/>
                <w:b w:val="0"/>
                <w:bCs/>
                <w:color w:val="000000"/>
                <w:sz w:val="20"/>
                <w:szCs w:val="20"/>
              </w:rPr>
              <w:t xml:space="preserve">neskladji z Ustavo, ugotovljenima z odločbo Ustavnega sodišča Republike Slovenije št. </w:t>
            </w:r>
            <w:r w:rsidRPr="00B07718">
              <w:rPr>
                <w:rFonts w:cs="Calibri"/>
                <w:b w:val="0"/>
                <w:bCs/>
                <w:color w:val="000000"/>
                <w:sz w:val="20"/>
                <w:szCs w:val="20"/>
              </w:rPr>
              <w:t>št. U-I-73/15-28 z dne 7. 7. 2016</w:t>
            </w:r>
            <w:r>
              <w:rPr>
                <w:rFonts w:cs="Calibri"/>
                <w:b w:val="0"/>
                <w:bCs/>
                <w:color w:val="000000"/>
                <w:sz w:val="20"/>
                <w:szCs w:val="20"/>
              </w:rPr>
              <w:t>.</w:t>
            </w:r>
          </w:p>
        </w:tc>
      </w:tr>
      <w:tr w:rsidR="00004C74" w:rsidRPr="00BD5E93" w14:paraId="6989546D" w14:textId="77777777" w:rsidTr="008A31C6">
        <w:tc>
          <w:tcPr>
            <w:tcW w:w="9322" w:type="dxa"/>
          </w:tcPr>
          <w:p w14:paraId="08EF908E" w14:textId="77777777" w:rsidR="00004C74" w:rsidRPr="00BD5E93" w:rsidRDefault="00004C74" w:rsidP="00EF3324">
            <w:pPr>
              <w:pStyle w:val="Neotevilenodstavek"/>
              <w:spacing w:before="0" w:after="0" w:line="276" w:lineRule="auto"/>
              <w:rPr>
                <w:rFonts w:cs="Arial"/>
                <w:sz w:val="20"/>
                <w:szCs w:val="20"/>
              </w:rPr>
            </w:pPr>
          </w:p>
        </w:tc>
      </w:tr>
      <w:tr w:rsidR="00004C74" w:rsidRPr="00BD5E93" w14:paraId="1DC5BA2B" w14:textId="77777777" w:rsidTr="008A31C6">
        <w:tc>
          <w:tcPr>
            <w:tcW w:w="9322" w:type="dxa"/>
          </w:tcPr>
          <w:p w14:paraId="5478C651" w14:textId="77777777" w:rsidR="00004C74" w:rsidRPr="00923059" w:rsidRDefault="00004C74" w:rsidP="00EF3324">
            <w:pPr>
              <w:pStyle w:val="Odsek"/>
              <w:tabs>
                <w:tab w:val="clear" w:pos="720"/>
              </w:tabs>
              <w:spacing w:before="0" w:after="0" w:line="276" w:lineRule="auto"/>
              <w:jc w:val="left"/>
              <w:rPr>
                <w:rFonts w:cs="Arial"/>
                <w:sz w:val="20"/>
                <w:szCs w:val="20"/>
              </w:rPr>
            </w:pPr>
            <w:r w:rsidRPr="00923059">
              <w:rPr>
                <w:rFonts w:cs="Arial"/>
                <w:sz w:val="20"/>
                <w:szCs w:val="20"/>
              </w:rPr>
              <w:t>2.2 Načela</w:t>
            </w:r>
          </w:p>
          <w:p w14:paraId="385D00C5" w14:textId="77777777" w:rsidR="000507C2" w:rsidRPr="0039589A" w:rsidRDefault="000507C2" w:rsidP="00EF3324">
            <w:pPr>
              <w:pStyle w:val="Odsek"/>
              <w:tabs>
                <w:tab w:val="clear" w:pos="720"/>
              </w:tabs>
              <w:spacing w:before="0" w:after="0" w:line="276" w:lineRule="auto"/>
              <w:jc w:val="left"/>
              <w:rPr>
                <w:rFonts w:cs="Arial"/>
                <w:sz w:val="20"/>
                <w:szCs w:val="20"/>
                <w:highlight w:val="yellow"/>
              </w:rPr>
            </w:pPr>
          </w:p>
          <w:p w14:paraId="62F35C42" w14:textId="77777777" w:rsidR="00923059" w:rsidRPr="00742710" w:rsidRDefault="00923059" w:rsidP="00EF3324">
            <w:pPr>
              <w:autoSpaceDE w:val="0"/>
              <w:autoSpaceDN w:val="0"/>
              <w:adjustRightInd w:val="0"/>
              <w:spacing w:after="0"/>
              <w:rPr>
                <w:rFonts w:ascii="Arial" w:hAnsi="Arial" w:cs="Arial"/>
                <w:sz w:val="20"/>
                <w:szCs w:val="20"/>
              </w:rPr>
            </w:pPr>
            <w:r w:rsidRPr="00742710">
              <w:rPr>
                <w:rFonts w:ascii="Arial" w:hAnsi="Arial" w:cs="Arial"/>
                <w:sz w:val="20"/>
                <w:szCs w:val="20"/>
              </w:rPr>
              <w:t>Pri pripravi zakona smo upoštevali:</w:t>
            </w:r>
          </w:p>
          <w:p w14:paraId="2D272FE3" w14:textId="77777777" w:rsidR="00923059" w:rsidRPr="00742710" w:rsidRDefault="00923059" w:rsidP="00EF3324">
            <w:pPr>
              <w:autoSpaceDE w:val="0"/>
              <w:autoSpaceDN w:val="0"/>
              <w:adjustRightInd w:val="0"/>
              <w:spacing w:after="0"/>
              <w:rPr>
                <w:rFonts w:ascii="Arial" w:hAnsi="Arial" w:cs="Arial"/>
                <w:sz w:val="20"/>
                <w:szCs w:val="20"/>
              </w:rPr>
            </w:pPr>
          </w:p>
          <w:p w14:paraId="5364DE1F" w14:textId="77777777" w:rsidR="00923059" w:rsidRPr="00742710" w:rsidRDefault="00923059" w:rsidP="00EF3324">
            <w:pPr>
              <w:autoSpaceDE w:val="0"/>
              <w:autoSpaceDN w:val="0"/>
              <w:adjustRightInd w:val="0"/>
              <w:spacing w:after="0"/>
              <w:jc w:val="both"/>
              <w:rPr>
                <w:rFonts w:ascii="Arial" w:hAnsi="Arial" w:cs="Arial"/>
                <w:sz w:val="20"/>
                <w:szCs w:val="20"/>
                <w:lang w:eastAsia="sl-SI"/>
              </w:rPr>
            </w:pPr>
            <w:r w:rsidRPr="00742710">
              <w:rPr>
                <w:rFonts w:ascii="Arial" w:hAnsi="Arial" w:cs="Arial"/>
                <w:b/>
                <w:bCs/>
                <w:sz w:val="20"/>
                <w:szCs w:val="20"/>
                <w:lang w:eastAsia="sl-SI"/>
              </w:rPr>
              <w:t xml:space="preserve">Načelo ekonomičnosti uveljavljanja pravic iz javnih sredstev, </w:t>
            </w:r>
            <w:r w:rsidRPr="00742710">
              <w:rPr>
                <w:rFonts w:ascii="Arial" w:hAnsi="Arial" w:cs="Arial"/>
                <w:sz w:val="20"/>
                <w:szCs w:val="20"/>
                <w:lang w:eastAsia="sl-SI"/>
              </w:rPr>
              <w:t>kar pomeni, da je za stranko zagotovljen hiter in učinkovit postopek uveljavljanja pravic s čim manjšimi stroški.</w:t>
            </w:r>
            <w:r>
              <w:rPr>
                <w:rFonts w:ascii="Arial" w:hAnsi="Arial" w:cs="Arial"/>
                <w:sz w:val="20"/>
                <w:szCs w:val="20"/>
                <w:lang w:eastAsia="sl-SI"/>
              </w:rPr>
              <w:t xml:space="preserve"> Načelo je v predlog zakona vpeljano z novim postopkom izdaje informativne</w:t>
            </w:r>
            <w:r w:rsidR="00A95712">
              <w:rPr>
                <w:rFonts w:ascii="Arial" w:hAnsi="Arial" w:cs="Arial"/>
                <w:sz w:val="20"/>
                <w:szCs w:val="20"/>
                <w:lang w:eastAsia="sl-SI"/>
              </w:rPr>
              <w:t>ga</w:t>
            </w:r>
            <w:r>
              <w:rPr>
                <w:rFonts w:ascii="Arial" w:hAnsi="Arial" w:cs="Arial"/>
                <w:sz w:val="20"/>
                <w:szCs w:val="20"/>
                <w:lang w:eastAsia="sl-SI"/>
              </w:rPr>
              <w:t xml:space="preserve"> </w:t>
            </w:r>
            <w:r w:rsidR="00A95712">
              <w:rPr>
                <w:rFonts w:ascii="Arial" w:hAnsi="Arial" w:cs="Arial"/>
                <w:sz w:val="20"/>
                <w:szCs w:val="20"/>
                <w:lang w:eastAsia="sl-SI"/>
              </w:rPr>
              <w:t>izračuna</w:t>
            </w:r>
            <w:r w:rsidR="00694753">
              <w:rPr>
                <w:rFonts w:ascii="Arial" w:hAnsi="Arial" w:cs="Arial"/>
                <w:sz w:val="20"/>
                <w:szCs w:val="20"/>
                <w:lang w:eastAsia="sl-SI"/>
              </w:rPr>
              <w:t>,</w:t>
            </w:r>
            <w:r w:rsidR="00C773C8">
              <w:rPr>
                <w:rFonts w:ascii="Arial" w:hAnsi="Arial" w:cs="Arial"/>
                <w:sz w:val="20"/>
                <w:szCs w:val="20"/>
                <w:lang w:eastAsia="sl-SI"/>
              </w:rPr>
              <w:t xml:space="preserve"> upoštevanja vrednosti deležev v gospodarskih družbah ali zadrugah</w:t>
            </w:r>
            <w:r w:rsidR="00694753">
              <w:rPr>
                <w:rFonts w:ascii="Arial" w:hAnsi="Arial" w:cs="Arial"/>
                <w:sz w:val="20"/>
                <w:szCs w:val="20"/>
                <w:lang w:eastAsia="sl-SI"/>
              </w:rPr>
              <w:t>, javljanju sprememb stalnega prebivališča in avtomatičnem obveščanju vseh vpletenih občin ob spremembi stalnega bivališča pri VR in OZ</w:t>
            </w:r>
            <w:r>
              <w:rPr>
                <w:rFonts w:ascii="Arial" w:hAnsi="Arial" w:cs="Arial"/>
                <w:sz w:val="20"/>
                <w:szCs w:val="20"/>
                <w:lang w:eastAsia="sl-SI"/>
              </w:rPr>
              <w:t>.</w:t>
            </w:r>
          </w:p>
          <w:p w14:paraId="5FAA301D" w14:textId="77777777" w:rsidR="00923059" w:rsidRPr="00742710" w:rsidRDefault="00923059" w:rsidP="00EF3324">
            <w:pPr>
              <w:autoSpaceDE w:val="0"/>
              <w:autoSpaceDN w:val="0"/>
              <w:adjustRightInd w:val="0"/>
              <w:spacing w:after="0"/>
              <w:jc w:val="both"/>
              <w:rPr>
                <w:rFonts w:ascii="Arial" w:hAnsi="Arial" w:cs="Arial"/>
                <w:sz w:val="20"/>
                <w:szCs w:val="20"/>
                <w:lang w:eastAsia="sl-SI"/>
              </w:rPr>
            </w:pPr>
          </w:p>
          <w:p w14:paraId="1F04B51C" w14:textId="77777777" w:rsidR="00923059" w:rsidRDefault="00923059" w:rsidP="00EF3324">
            <w:pPr>
              <w:autoSpaceDE w:val="0"/>
              <w:autoSpaceDN w:val="0"/>
              <w:adjustRightInd w:val="0"/>
              <w:spacing w:after="0"/>
              <w:jc w:val="both"/>
              <w:rPr>
                <w:rFonts w:ascii="Arial" w:hAnsi="Arial" w:cs="Arial"/>
                <w:bCs/>
                <w:sz w:val="20"/>
                <w:szCs w:val="20"/>
                <w:lang w:eastAsia="sl-SI"/>
              </w:rPr>
            </w:pPr>
            <w:r w:rsidRPr="00742710">
              <w:rPr>
                <w:rFonts w:ascii="Arial" w:hAnsi="Arial" w:cs="Arial"/>
                <w:b/>
                <w:bCs/>
                <w:sz w:val="20"/>
                <w:szCs w:val="20"/>
                <w:lang w:eastAsia="sl-SI"/>
              </w:rPr>
              <w:t xml:space="preserve">Načelo enakosti pred zakonom, </w:t>
            </w:r>
            <w:r w:rsidRPr="00742710">
              <w:rPr>
                <w:rFonts w:ascii="Arial" w:hAnsi="Arial" w:cs="Arial"/>
                <w:bCs/>
                <w:sz w:val="20"/>
                <w:szCs w:val="20"/>
                <w:lang w:eastAsia="sl-SI"/>
              </w:rPr>
              <w:t>kar pomeni, da</w:t>
            </w:r>
            <w:r w:rsidRPr="00742710">
              <w:rPr>
                <w:rFonts w:ascii="Arial" w:hAnsi="Arial" w:cs="Arial"/>
                <w:b/>
                <w:bCs/>
                <w:sz w:val="20"/>
                <w:szCs w:val="20"/>
                <w:lang w:eastAsia="sl-SI"/>
              </w:rPr>
              <w:t xml:space="preserve"> </w:t>
            </w:r>
            <w:r w:rsidRPr="00742710">
              <w:rPr>
                <w:rFonts w:ascii="Arial" w:hAnsi="Arial" w:cs="Arial"/>
                <w:bCs/>
                <w:sz w:val="20"/>
                <w:szCs w:val="20"/>
                <w:lang w:eastAsia="sl-SI"/>
              </w:rPr>
              <w:t>je treba bistveno enaka dejanska stanja obravnavati enako</w:t>
            </w:r>
            <w:r>
              <w:rPr>
                <w:rFonts w:ascii="Arial" w:hAnsi="Arial" w:cs="Arial"/>
                <w:bCs/>
                <w:sz w:val="20"/>
                <w:szCs w:val="20"/>
                <w:lang w:eastAsia="sl-SI"/>
              </w:rPr>
              <w:t xml:space="preserve">. Če se taka stanja obravnavajo različno, mora za razlikovanje obstajati razumen razlog, ki izhaja iz narave stvari. Načelo je v predlog zakona vpeljano z možnostjo </w:t>
            </w:r>
            <w:r w:rsidRPr="00742710">
              <w:rPr>
                <w:rFonts w:ascii="Arial" w:hAnsi="Arial" w:cs="Arial"/>
                <w:bCs/>
                <w:sz w:val="20"/>
                <w:szCs w:val="20"/>
                <w:lang w:eastAsia="sl-SI"/>
              </w:rPr>
              <w:t>izpodbija</w:t>
            </w:r>
            <w:r>
              <w:rPr>
                <w:rFonts w:ascii="Arial" w:hAnsi="Arial" w:cs="Arial"/>
                <w:bCs/>
                <w:sz w:val="20"/>
                <w:szCs w:val="20"/>
                <w:lang w:eastAsia="sl-SI"/>
              </w:rPr>
              <w:t>nja zakonske domneve</w:t>
            </w:r>
            <w:r w:rsidRPr="00742710">
              <w:rPr>
                <w:rFonts w:ascii="Arial" w:hAnsi="Arial" w:cs="Arial"/>
                <w:bCs/>
                <w:sz w:val="20"/>
                <w:szCs w:val="20"/>
                <w:lang w:eastAsia="sl-SI"/>
              </w:rPr>
              <w:t xml:space="preserve"> upoštevanja dohodka iz dejavnosti v višini 75% bruto minimalne plače</w:t>
            </w:r>
            <w:r w:rsidR="00694753">
              <w:rPr>
                <w:rFonts w:ascii="Arial" w:hAnsi="Arial" w:cs="Arial"/>
                <w:bCs/>
                <w:sz w:val="20"/>
                <w:szCs w:val="20"/>
                <w:lang w:eastAsia="sl-SI"/>
              </w:rPr>
              <w:t>,</w:t>
            </w:r>
            <w:r w:rsidR="00C773C8">
              <w:rPr>
                <w:rFonts w:ascii="Arial" w:hAnsi="Arial" w:cs="Arial"/>
                <w:bCs/>
                <w:sz w:val="20"/>
                <w:szCs w:val="20"/>
                <w:lang w:eastAsia="sl-SI"/>
              </w:rPr>
              <w:t xml:space="preserve"> ugotavljanje (preverjanje) upravičenosti do letnih pravic na presečni datum</w:t>
            </w:r>
            <w:r w:rsidR="00694753">
              <w:rPr>
                <w:rFonts w:ascii="Arial" w:hAnsi="Arial" w:cs="Arial"/>
                <w:bCs/>
                <w:sz w:val="20"/>
                <w:szCs w:val="20"/>
                <w:lang w:eastAsia="sl-SI"/>
              </w:rPr>
              <w:t>, preverjanje upravičenosti že veljavnih pravic v prvem letu in jasnejše opredelitve posameznih pojmov ali določb</w:t>
            </w:r>
            <w:r>
              <w:rPr>
                <w:rFonts w:ascii="Arial" w:hAnsi="Arial" w:cs="Arial"/>
                <w:bCs/>
                <w:sz w:val="20"/>
                <w:szCs w:val="20"/>
                <w:lang w:eastAsia="sl-SI"/>
              </w:rPr>
              <w:t>.</w:t>
            </w:r>
            <w:r w:rsidRPr="00742710">
              <w:rPr>
                <w:rFonts w:ascii="Arial" w:hAnsi="Arial" w:cs="Arial"/>
                <w:bCs/>
                <w:sz w:val="20"/>
                <w:szCs w:val="20"/>
                <w:lang w:eastAsia="sl-SI"/>
              </w:rPr>
              <w:t xml:space="preserve"> </w:t>
            </w:r>
          </w:p>
          <w:p w14:paraId="12A4AE38" w14:textId="77777777" w:rsidR="00923059" w:rsidRDefault="00923059" w:rsidP="00EF3324">
            <w:pPr>
              <w:autoSpaceDE w:val="0"/>
              <w:autoSpaceDN w:val="0"/>
              <w:adjustRightInd w:val="0"/>
              <w:spacing w:after="0"/>
              <w:jc w:val="both"/>
              <w:rPr>
                <w:rFonts w:ascii="Arial" w:hAnsi="Arial" w:cs="Arial"/>
                <w:bCs/>
                <w:sz w:val="20"/>
                <w:szCs w:val="20"/>
                <w:lang w:eastAsia="sl-SI"/>
              </w:rPr>
            </w:pPr>
          </w:p>
          <w:p w14:paraId="52BC52EA" w14:textId="77777777" w:rsidR="000507C2" w:rsidRPr="0039589A" w:rsidRDefault="00923059" w:rsidP="00EF3324">
            <w:pPr>
              <w:pStyle w:val="Neotevilenodstavek"/>
              <w:spacing w:line="276" w:lineRule="auto"/>
              <w:rPr>
                <w:b/>
                <w:bCs/>
                <w:sz w:val="20"/>
                <w:szCs w:val="20"/>
                <w:highlight w:val="yellow"/>
              </w:rPr>
            </w:pPr>
            <w:r w:rsidRPr="00DD2A05">
              <w:rPr>
                <w:rFonts w:cs="Arial"/>
                <w:b/>
                <w:bCs/>
                <w:sz w:val="20"/>
                <w:szCs w:val="20"/>
                <w:lang w:eastAsia="sl-SI"/>
              </w:rPr>
              <w:t xml:space="preserve">Načelo </w:t>
            </w:r>
            <w:r>
              <w:rPr>
                <w:rFonts w:cs="Arial"/>
                <w:b/>
                <w:bCs/>
                <w:sz w:val="20"/>
                <w:szCs w:val="20"/>
                <w:lang w:eastAsia="sl-SI"/>
              </w:rPr>
              <w:t xml:space="preserve">pravne državne oziroma načelo </w:t>
            </w:r>
            <w:r w:rsidRPr="00DD2A05">
              <w:rPr>
                <w:rFonts w:cs="Arial"/>
                <w:b/>
                <w:bCs/>
                <w:sz w:val="20"/>
                <w:szCs w:val="20"/>
                <w:lang w:eastAsia="sl-SI"/>
              </w:rPr>
              <w:t>zakonitosti pri izdaji podzakonskih aktov</w:t>
            </w:r>
            <w:r>
              <w:rPr>
                <w:rFonts w:cs="Arial"/>
                <w:b/>
                <w:bCs/>
                <w:sz w:val="20"/>
                <w:szCs w:val="20"/>
                <w:lang w:eastAsia="sl-SI"/>
              </w:rPr>
              <w:t xml:space="preserve">, </w:t>
            </w:r>
            <w:r w:rsidRPr="00DD2A05">
              <w:rPr>
                <w:rFonts w:cs="Arial"/>
                <w:bCs/>
                <w:sz w:val="20"/>
                <w:szCs w:val="20"/>
                <w:lang w:eastAsia="sl-SI"/>
              </w:rPr>
              <w:t>kar pomeni</w:t>
            </w:r>
            <w:r>
              <w:rPr>
                <w:rFonts w:cs="Arial"/>
                <w:bCs/>
                <w:sz w:val="20"/>
                <w:szCs w:val="20"/>
                <w:lang w:eastAsia="sl-SI"/>
              </w:rPr>
              <w:t xml:space="preserve">, da morajo imeti podzakonski akti vsebinsko podlago za izdajo le-tega v zakonu. Načelo je v predlog zakona vpeljano z novo zakonsko določbo glede upoštevanja </w:t>
            </w:r>
            <w:r w:rsidRPr="00754885">
              <w:rPr>
                <w:rFonts w:cs="Arial"/>
                <w:bCs/>
                <w:sz w:val="20"/>
                <w:szCs w:val="20"/>
                <w:lang w:eastAsia="sl-SI"/>
              </w:rPr>
              <w:t>vrednost</w:t>
            </w:r>
            <w:r>
              <w:rPr>
                <w:rFonts w:cs="Arial"/>
                <w:bCs/>
                <w:sz w:val="20"/>
                <w:szCs w:val="20"/>
                <w:lang w:eastAsia="sl-SI"/>
              </w:rPr>
              <w:t>i</w:t>
            </w:r>
            <w:r w:rsidRPr="00754885">
              <w:rPr>
                <w:rFonts w:cs="Arial"/>
                <w:bCs/>
                <w:sz w:val="20"/>
                <w:szCs w:val="20"/>
                <w:lang w:eastAsia="sl-SI"/>
              </w:rPr>
              <w:t xml:space="preserve"> lastniških deležev gospodarskih družb ali zadrug</w:t>
            </w:r>
            <w:r>
              <w:rPr>
                <w:rFonts w:cs="Arial"/>
                <w:bCs/>
                <w:sz w:val="20"/>
                <w:szCs w:val="20"/>
                <w:lang w:eastAsia="sl-SI"/>
              </w:rPr>
              <w:t>.</w:t>
            </w:r>
          </w:p>
        </w:tc>
      </w:tr>
      <w:tr w:rsidR="00004C74" w:rsidRPr="00BD5E93" w14:paraId="6D021E7D" w14:textId="77777777" w:rsidTr="008A31C6">
        <w:tc>
          <w:tcPr>
            <w:tcW w:w="9322" w:type="dxa"/>
          </w:tcPr>
          <w:p w14:paraId="4583D152" w14:textId="77777777" w:rsidR="00004C74" w:rsidRPr="00BD5E93" w:rsidRDefault="00004C74" w:rsidP="00EF3324">
            <w:pPr>
              <w:pStyle w:val="Neotevilenodstavek"/>
              <w:spacing w:before="0" w:after="0" w:line="276" w:lineRule="auto"/>
              <w:rPr>
                <w:rFonts w:cs="Arial"/>
                <w:sz w:val="20"/>
                <w:szCs w:val="20"/>
              </w:rPr>
            </w:pPr>
          </w:p>
        </w:tc>
      </w:tr>
      <w:tr w:rsidR="00004C74" w:rsidRPr="00BD5E93" w14:paraId="3CE4EDCA" w14:textId="77777777" w:rsidTr="008A31C6">
        <w:tc>
          <w:tcPr>
            <w:tcW w:w="9322" w:type="dxa"/>
          </w:tcPr>
          <w:p w14:paraId="05588A3D" w14:textId="77777777" w:rsidR="00004C74" w:rsidRPr="00BD5E93" w:rsidRDefault="00004C74" w:rsidP="00EF3324">
            <w:pPr>
              <w:pStyle w:val="Odsek"/>
              <w:tabs>
                <w:tab w:val="clear" w:pos="720"/>
              </w:tabs>
              <w:spacing w:before="0" w:after="0" w:line="276" w:lineRule="auto"/>
              <w:jc w:val="left"/>
              <w:rPr>
                <w:rFonts w:cs="Arial"/>
                <w:sz w:val="20"/>
                <w:szCs w:val="20"/>
              </w:rPr>
            </w:pPr>
            <w:r w:rsidRPr="00BD5E93">
              <w:rPr>
                <w:rFonts w:cs="Arial"/>
                <w:sz w:val="20"/>
                <w:szCs w:val="20"/>
              </w:rPr>
              <w:t>2.3 Poglavitne rešitve</w:t>
            </w:r>
          </w:p>
          <w:p w14:paraId="30BBFE22" w14:textId="77777777" w:rsidR="00DB3361" w:rsidRPr="00BD5E93" w:rsidRDefault="00DB3361" w:rsidP="00EF3324">
            <w:pPr>
              <w:pStyle w:val="Odsek"/>
              <w:tabs>
                <w:tab w:val="clear" w:pos="720"/>
              </w:tabs>
              <w:spacing w:before="0" w:after="0" w:line="276" w:lineRule="auto"/>
              <w:jc w:val="left"/>
              <w:rPr>
                <w:rFonts w:cs="Arial"/>
                <w:sz w:val="20"/>
                <w:szCs w:val="20"/>
              </w:rPr>
            </w:pPr>
          </w:p>
          <w:p w14:paraId="37112C21" w14:textId="77777777" w:rsidR="000C3EAE" w:rsidRPr="00BD5E93" w:rsidRDefault="000C3EAE" w:rsidP="00EF3324">
            <w:pPr>
              <w:pStyle w:val="rkovnatokazaodstavkom"/>
              <w:spacing w:line="276" w:lineRule="auto"/>
              <w:rPr>
                <w:rFonts w:cs="Arial"/>
                <w:b/>
              </w:rPr>
            </w:pPr>
            <w:r w:rsidRPr="00BD5E93">
              <w:rPr>
                <w:rFonts w:cs="Arial"/>
                <w:b/>
              </w:rPr>
              <w:lastRenderedPageBreak/>
              <w:t>Predstavitev predlaganih rešitev:</w:t>
            </w:r>
          </w:p>
          <w:p w14:paraId="28D6B64C" w14:textId="77777777" w:rsidR="00F514F8" w:rsidRDefault="00F514F8" w:rsidP="00EF3324">
            <w:pPr>
              <w:pStyle w:val="rkovnatokazaodstavkom"/>
              <w:numPr>
                <w:ilvl w:val="0"/>
                <w:numId w:val="0"/>
              </w:numPr>
              <w:spacing w:beforeLines="60" w:before="144" w:afterLines="60" w:after="144" w:line="276" w:lineRule="auto"/>
            </w:pPr>
            <w:r w:rsidRPr="00BD5E93">
              <w:t xml:space="preserve">Predlogi rešitev so predstavljeni pod točko 1. Ocena stanja in razlogi za sprejem zakona. </w:t>
            </w:r>
          </w:p>
          <w:p w14:paraId="501C3FF3" w14:textId="77777777" w:rsidR="000C3EAE" w:rsidRPr="00BD5E93" w:rsidRDefault="000C3EAE" w:rsidP="00EF3324">
            <w:pPr>
              <w:pStyle w:val="rkovnatokazaodstavkom"/>
              <w:spacing w:line="276" w:lineRule="auto"/>
              <w:rPr>
                <w:rFonts w:cs="Arial"/>
                <w:b/>
              </w:rPr>
            </w:pPr>
            <w:r w:rsidRPr="00BD5E93">
              <w:rPr>
                <w:rFonts w:cs="Arial"/>
                <w:b/>
              </w:rPr>
              <w:t>Način reševanja:</w:t>
            </w:r>
          </w:p>
          <w:p w14:paraId="66CE2BE9" w14:textId="77777777" w:rsidR="00F514F8" w:rsidRDefault="00F514F8" w:rsidP="00EF3324">
            <w:pPr>
              <w:pStyle w:val="rkovnatokazaodstavkom"/>
              <w:numPr>
                <w:ilvl w:val="0"/>
                <w:numId w:val="0"/>
              </w:numPr>
              <w:spacing w:beforeLines="60" w:before="144" w:afterLines="60" w:after="144" w:line="276" w:lineRule="auto"/>
            </w:pPr>
            <w:r w:rsidRPr="00BD5E93">
              <w:t xml:space="preserve">Načini reševanja so predstavljeni pod točko 1. Ocena stanja in razlogi za sprejem zakona. </w:t>
            </w:r>
          </w:p>
          <w:p w14:paraId="0E77734C" w14:textId="77777777" w:rsidR="000C3EAE" w:rsidRPr="00BD5E93" w:rsidRDefault="000C3EAE" w:rsidP="00EF3324">
            <w:pPr>
              <w:pStyle w:val="rkovnatokazaodstavkom"/>
              <w:spacing w:line="276" w:lineRule="auto"/>
              <w:rPr>
                <w:rFonts w:cs="Arial"/>
                <w:b/>
              </w:rPr>
            </w:pPr>
            <w:r w:rsidRPr="00BD5E93">
              <w:rPr>
                <w:rFonts w:cs="Arial"/>
                <w:b/>
              </w:rPr>
              <w:t>Normativna usklajenost predloga zakona:</w:t>
            </w:r>
          </w:p>
          <w:p w14:paraId="178EE26F" w14:textId="77777777" w:rsidR="00034B75" w:rsidRPr="00BD5E93" w:rsidRDefault="00034B75" w:rsidP="00EF3324">
            <w:pPr>
              <w:pStyle w:val="rkovnatokazaodstavkom"/>
              <w:numPr>
                <w:ilvl w:val="0"/>
                <w:numId w:val="0"/>
              </w:numPr>
              <w:spacing w:beforeLines="60" w:before="144" w:afterLines="60" w:after="144" w:line="276" w:lineRule="auto"/>
            </w:pPr>
            <w:r w:rsidRPr="00BD5E93">
              <w:t xml:space="preserve">Predlog zakona je skladen z veljavnim pravnim redom Republike Slovenije in ni predmet usklajevanja z mednarodnimi obveznostmi Republike Slovenije niti s pravnim redom Evropske unije. </w:t>
            </w:r>
          </w:p>
          <w:p w14:paraId="5F917C29" w14:textId="77777777" w:rsidR="00D247F9" w:rsidRPr="00BD5E93" w:rsidRDefault="00034B75" w:rsidP="00EF3324">
            <w:pPr>
              <w:pStyle w:val="rkovnatokazaodstavkom"/>
              <w:numPr>
                <w:ilvl w:val="0"/>
                <w:numId w:val="0"/>
              </w:numPr>
              <w:spacing w:beforeLines="60" w:before="144" w:afterLines="60" w:after="144" w:line="276" w:lineRule="auto"/>
            </w:pPr>
            <w:r w:rsidRPr="00F132A7">
              <w:t>Uskladitev s predpisi, ki jih je treba sprejeti oziroma spremeniti in »paketno« obravnavati, ni potrebna.</w:t>
            </w:r>
          </w:p>
          <w:p w14:paraId="6B5527CE" w14:textId="77777777" w:rsidR="00DB3361" w:rsidRPr="00500266" w:rsidRDefault="000C3EAE" w:rsidP="00EF3324">
            <w:pPr>
              <w:pStyle w:val="rkovnatokazaodstavkom"/>
              <w:numPr>
                <w:ilvl w:val="0"/>
                <w:numId w:val="0"/>
              </w:numPr>
              <w:spacing w:line="276" w:lineRule="auto"/>
              <w:ind w:left="1068" w:hanging="360"/>
              <w:rPr>
                <w:rFonts w:cs="Arial"/>
                <w:b/>
              </w:rPr>
            </w:pPr>
            <w:r w:rsidRPr="00BD5E93">
              <w:rPr>
                <w:rFonts w:cs="Arial"/>
                <w:b/>
              </w:rPr>
              <w:t>č)</w:t>
            </w:r>
            <w:r w:rsidRPr="00BD5E93">
              <w:rPr>
                <w:rFonts w:cs="Arial"/>
              </w:rPr>
              <w:t xml:space="preserve"> </w:t>
            </w:r>
            <w:r w:rsidRPr="00516943">
              <w:rPr>
                <w:rFonts w:cs="Arial"/>
                <w:b/>
              </w:rPr>
              <w:t>Usklajenost predloga zakona:</w:t>
            </w:r>
            <w:r w:rsidRPr="00BD5E93">
              <w:rPr>
                <w:rFonts w:cs="Arial"/>
                <w:b/>
              </w:rPr>
              <w:t xml:space="preserve"> </w:t>
            </w:r>
            <w:r w:rsidR="00957205" w:rsidRPr="00F368F4">
              <w:rPr>
                <w:rFonts w:cs="Arial"/>
              </w:rPr>
              <w:t xml:space="preserve"> </w:t>
            </w:r>
          </w:p>
        </w:tc>
      </w:tr>
      <w:tr w:rsidR="00004C74" w:rsidRPr="00BD5E93" w14:paraId="3C12133F" w14:textId="77777777" w:rsidTr="008A31C6">
        <w:trPr>
          <w:trHeight w:val="434"/>
        </w:trPr>
        <w:tc>
          <w:tcPr>
            <w:tcW w:w="9322" w:type="dxa"/>
          </w:tcPr>
          <w:p w14:paraId="35834436" w14:textId="77777777" w:rsidR="003B2BC3" w:rsidRDefault="003B2BC3" w:rsidP="00812319">
            <w:pPr>
              <w:overflowPunct w:val="0"/>
              <w:autoSpaceDE w:val="0"/>
              <w:autoSpaceDN w:val="0"/>
              <w:adjustRightInd w:val="0"/>
              <w:spacing w:after="0"/>
              <w:jc w:val="both"/>
              <w:textAlignment w:val="baseline"/>
              <w:rPr>
                <w:rFonts w:ascii="Arial" w:eastAsia="Times New Roman" w:hAnsi="Arial" w:cs="Arial"/>
              </w:rPr>
            </w:pPr>
          </w:p>
          <w:p w14:paraId="07DC9FB1" w14:textId="77777777" w:rsidR="00812319" w:rsidRDefault="00812319" w:rsidP="00812319">
            <w:pPr>
              <w:overflowPunct w:val="0"/>
              <w:autoSpaceDE w:val="0"/>
              <w:autoSpaceDN w:val="0"/>
              <w:adjustRightInd w:val="0"/>
              <w:spacing w:after="0"/>
              <w:jc w:val="both"/>
              <w:textAlignment w:val="baseline"/>
              <w:rPr>
                <w:rFonts w:ascii="Arial" w:hAnsi="Arial" w:cs="Arial"/>
                <w:sz w:val="20"/>
                <w:szCs w:val="20"/>
              </w:rPr>
            </w:pPr>
            <w:r w:rsidRPr="00F368F4">
              <w:rPr>
                <w:rFonts w:ascii="Arial" w:hAnsi="Arial" w:cs="Arial"/>
                <w:sz w:val="20"/>
                <w:szCs w:val="20"/>
              </w:rPr>
              <w:t xml:space="preserve">Predlog zakona je bil objavljen na spletnem naslovu Ministrstva za delo, družino, socialne zadeve in enake možnosti </w:t>
            </w:r>
            <w:r>
              <w:rPr>
                <w:rFonts w:ascii="Arial" w:hAnsi="Arial" w:cs="Arial"/>
                <w:sz w:val="20"/>
                <w:szCs w:val="20"/>
              </w:rPr>
              <w:t xml:space="preserve">in </w:t>
            </w:r>
            <w:r w:rsidRPr="00F368F4">
              <w:rPr>
                <w:rFonts w:ascii="Arial" w:hAnsi="Arial" w:cs="Arial"/>
                <w:sz w:val="20"/>
                <w:szCs w:val="20"/>
              </w:rPr>
              <w:t>na portalu E-demokracija (</w:t>
            </w:r>
            <w:hyperlink r:id="rId69" w:history="1">
              <w:r w:rsidRPr="001D3A26">
                <w:rPr>
                  <w:rStyle w:val="Hiperpovezava"/>
                  <w:rFonts w:ascii="Arial" w:hAnsi="Arial" w:cs="Arial"/>
                  <w:sz w:val="20"/>
                  <w:szCs w:val="20"/>
                </w:rPr>
                <w:t>http://e-uprava.gov.si/e-uprava/edemokracija.euprava</w:t>
              </w:r>
            </w:hyperlink>
            <w:r w:rsidRPr="00F368F4">
              <w:rPr>
                <w:rFonts w:ascii="Arial" w:hAnsi="Arial" w:cs="Arial"/>
                <w:sz w:val="20"/>
                <w:szCs w:val="20"/>
              </w:rPr>
              <w:t>)</w:t>
            </w:r>
            <w:r>
              <w:rPr>
                <w:rFonts w:ascii="Arial" w:hAnsi="Arial" w:cs="Arial"/>
                <w:sz w:val="20"/>
                <w:szCs w:val="20"/>
              </w:rPr>
              <w:t xml:space="preserve"> </w:t>
            </w:r>
            <w:r w:rsidRPr="00F368F4">
              <w:rPr>
                <w:rFonts w:ascii="Arial" w:hAnsi="Arial" w:cs="Arial"/>
                <w:sz w:val="20"/>
                <w:szCs w:val="20"/>
              </w:rPr>
              <w:t xml:space="preserve">dne </w:t>
            </w:r>
            <w:r>
              <w:rPr>
                <w:rFonts w:ascii="Arial" w:hAnsi="Arial" w:cs="Arial"/>
                <w:sz w:val="20"/>
                <w:szCs w:val="20"/>
              </w:rPr>
              <w:t>3. 3. 2017</w:t>
            </w:r>
            <w:r w:rsidRPr="00F368F4">
              <w:rPr>
                <w:rFonts w:ascii="Arial" w:hAnsi="Arial" w:cs="Arial"/>
                <w:sz w:val="20"/>
                <w:szCs w:val="20"/>
              </w:rPr>
              <w:t>.</w:t>
            </w:r>
            <w:r>
              <w:rPr>
                <w:rFonts w:ascii="Arial" w:hAnsi="Arial" w:cs="Arial"/>
                <w:sz w:val="20"/>
                <w:szCs w:val="20"/>
              </w:rPr>
              <w:t xml:space="preserve"> </w:t>
            </w:r>
            <w:r w:rsidRPr="00F368F4">
              <w:rPr>
                <w:rFonts w:ascii="Arial" w:hAnsi="Arial" w:cs="Arial"/>
                <w:sz w:val="20"/>
                <w:szCs w:val="20"/>
              </w:rPr>
              <w:t xml:space="preserve">Pripombe, predloge, mnenja je bilo mogoče posredovati do </w:t>
            </w:r>
            <w:r>
              <w:rPr>
                <w:rFonts w:ascii="Arial" w:hAnsi="Arial" w:cs="Arial"/>
                <w:sz w:val="20"/>
                <w:szCs w:val="20"/>
              </w:rPr>
              <w:t>3. 4. 2017</w:t>
            </w:r>
            <w:r w:rsidRPr="00F368F4">
              <w:rPr>
                <w:rFonts w:ascii="Arial" w:hAnsi="Arial" w:cs="Arial"/>
                <w:sz w:val="20"/>
                <w:szCs w:val="20"/>
              </w:rPr>
              <w:t xml:space="preserve">. </w:t>
            </w:r>
          </w:p>
          <w:p w14:paraId="35E6F523" w14:textId="77777777" w:rsidR="00812319" w:rsidRDefault="00812319" w:rsidP="00812319">
            <w:pPr>
              <w:overflowPunct w:val="0"/>
              <w:autoSpaceDE w:val="0"/>
              <w:autoSpaceDN w:val="0"/>
              <w:adjustRightInd w:val="0"/>
              <w:spacing w:after="0"/>
              <w:jc w:val="both"/>
              <w:textAlignment w:val="baseline"/>
              <w:rPr>
                <w:rFonts w:ascii="Arial" w:hAnsi="Arial" w:cs="Arial"/>
                <w:sz w:val="20"/>
                <w:szCs w:val="20"/>
              </w:rPr>
            </w:pPr>
          </w:p>
          <w:p w14:paraId="7856FD27" w14:textId="77777777" w:rsidR="00812319" w:rsidRPr="00F368F4" w:rsidRDefault="00812319" w:rsidP="00812319">
            <w:pPr>
              <w:overflowPunct w:val="0"/>
              <w:autoSpaceDE w:val="0"/>
              <w:autoSpaceDN w:val="0"/>
              <w:adjustRightInd w:val="0"/>
              <w:spacing w:after="0"/>
              <w:jc w:val="both"/>
              <w:textAlignment w:val="baseline"/>
              <w:rPr>
                <w:rFonts w:ascii="Arial" w:hAnsi="Arial" w:cs="Arial"/>
                <w:sz w:val="20"/>
                <w:szCs w:val="20"/>
              </w:rPr>
            </w:pPr>
            <w:r w:rsidRPr="00F368F4">
              <w:rPr>
                <w:rFonts w:ascii="Arial" w:hAnsi="Arial" w:cs="Arial"/>
                <w:sz w:val="20"/>
                <w:szCs w:val="20"/>
              </w:rPr>
              <w:t xml:space="preserve">V razpravo so bili vključeni: </w:t>
            </w:r>
          </w:p>
          <w:p w14:paraId="3C3ABF46" w14:textId="77777777" w:rsidR="00812319" w:rsidRPr="00F368F4" w:rsidRDefault="00812319" w:rsidP="00812319">
            <w:pPr>
              <w:numPr>
                <w:ilvl w:val="0"/>
                <w:numId w:val="8"/>
              </w:numPr>
              <w:overflowPunct w:val="0"/>
              <w:autoSpaceDE w:val="0"/>
              <w:autoSpaceDN w:val="0"/>
              <w:adjustRightInd w:val="0"/>
              <w:spacing w:after="0"/>
              <w:jc w:val="both"/>
              <w:textAlignment w:val="baseline"/>
              <w:rPr>
                <w:rFonts w:ascii="Arial" w:hAnsi="Arial" w:cs="Arial"/>
                <w:sz w:val="20"/>
                <w:szCs w:val="20"/>
              </w:rPr>
            </w:pPr>
            <w:r w:rsidRPr="00F368F4">
              <w:rPr>
                <w:rFonts w:ascii="Arial" w:hAnsi="Arial" w:cs="Arial"/>
                <w:sz w:val="20"/>
                <w:szCs w:val="20"/>
              </w:rPr>
              <w:t xml:space="preserve">nevladne organizacije, </w:t>
            </w:r>
          </w:p>
          <w:p w14:paraId="34C8AEE1" w14:textId="77777777" w:rsidR="00812319" w:rsidRPr="00F368F4" w:rsidRDefault="00812319" w:rsidP="00812319">
            <w:pPr>
              <w:numPr>
                <w:ilvl w:val="0"/>
                <w:numId w:val="8"/>
              </w:numPr>
              <w:overflowPunct w:val="0"/>
              <w:autoSpaceDE w:val="0"/>
              <w:autoSpaceDN w:val="0"/>
              <w:adjustRightInd w:val="0"/>
              <w:spacing w:after="0"/>
              <w:jc w:val="both"/>
              <w:textAlignment w:val="baseline"/>
              <w:rPr>
                <w:rFonts w:ascii="Arial" w:hAnsi="Arial" w:cs="Arial"/>
                <w:sz w:val="20"/>
                <w:szCs w:val="20"/>
              </w:rPr>
            </w:pPr>
            <w:r w:rsidRPr="00F368F4">
              <w:rPr>
                <w:rFonts w:ascii="Arial" w:hAnsi="Arial" w:cs="Arial"/>
                <w:sz w:val="20"/>
                <w:szCs w:val="20"/>
              </w:rPr>
              <w:t>predstavniki zainteresirane javnosti,</w:t>
            </w:r>
          </w:p>
          <w:p w14:paraId="11E9CE66" w14:textId="77777777" w:rsidR="00812319" w:rsidRPr="00F368F4" w:rsidRDefault="00812319" w:rsidP="00812319">
            <w:pPr>
              <w:numPr>
                <w:ilvl w:val="0"/>
                <w:numId w:val="8"/>
              </w:numPr>
              <w:overflowPunct w:val="0"/>
              <w:autoSpaceDE w:val="0"/>
              <w:autoSpaceDN w:val="0"/>
              <w:adjustRightInd w:val="0"/>
              <w:spacing w:after="0"/>
              <w:jc w:val="both"/>
              <w:textAlignment w:val="baseline"/>
              <w:rPr>
                <w:rFonts w:ascii="Arial" w:hAnsi="Arial" w:cs="Arial"/>
                <w:sz w:val="20"/>
                <w:szCs w:val="20"/>
              </w:rPr>
            </w:pPr>
            <w:r w:rsidRPr="00F368F4">
              <w:rPr>
                <w:rFonts w:ascii="Arial" w:hAnsi="Arial" w:cs="Arial"/>
                <w:sz w:val="20"/>
                <w:szCs w:val="20"/>
              </w:rPr>
              <w:t xml:space="preserve">predstavniki strokovne javnosti, </w:t>
            </w:r>
          </w:p>
          <w:p w14:paraId="519FDEAB" w14:textId="77777777" w:rsidR="00812319" w:rsidRDefault="00812319" w:rsidP="00812319">
            <w:pPr>
              <w:numPr>
                <w:ilvl w:val="0"/>
                <w:numId w:val="8"/>
              </w:numPr>
              <w:overflowPunct w:val="0"/>
              <w:autoSpaceDE w:val="0"/>
              <w:autoSpaceDN w:val="0"/>
              <w:adjustRightInd w:val="0"/>
              <w:spacing w:after="0"/>
              <w:jc w:val="both"/>
              <w:textAlignment w:val="baseline"/>
              <w:rPr>
                <w:rFonts w:ascii="Arial" w:hAnsi="Arial" w:cs="Arial"/>
                <w:sz w:val="20"/>
                <w:szCs w:val="20"/>
              </w:rPr>
            </w:pPr>
            <w:r w:rsidRPr="00F368F4">
              <w:rPr>
                <w:rFonts w:ascii="Arial" w:hAnsi="Arial" w:cs="Arial"/>
                <w:sz w:val="20"/>
                <w:szCs w:val="20"/>
              </w:rPr>
              <w:t>občine in združenja občin.</w:t>
            </w:r>
          </w:p>
          <w:p w14:paraId="7D2E2820" w14:textId="77777777" w:rsidR="00812319" w:rsidRPr="00F368F4" w:rsidRDefault="00812319" w:rsidP="00812319">
            <w:pPr>
              <w:overflowPunct w:val="0"/>
              <w:autoSpaceDE w:val="0"/>
              <w:autoSpaceDN w:val="0"/>
              <w:adjustRightInd w:val="0"/>
              <w:spacing w:after="0"/>
              <w:ind w:left="720"/>
              <w:jc w:val="both"/>
              <w:textAlignment w:val="baseline"/>
              <w:rPr>
                <w:rFonts w:ascii="Arial" w:hAnsi="Arial" w:cs="Arial"/>
                <w:sz w:val="20"/>
                <w:szCs w:val="20"/>
              </w:rPr>
            </w:pPr>
          </w:p>
          <w:p w14:paraId="6EC643F1" w14:textId="77777777" w:rsidR="00812319" w:rsidRDefault="00812319" w:rsidP="00812319">
            <w:pPr>
              <w:overflowPunct w:val="0"/>
              <w:autoSpaceDE w:val="0"/>
              <w:autoSpaceDN w:val="0"/>
              <w:adjustRightInd w:val="0"/>
              <w:spacing w:after="0"/>
              <w:jc w:val="both"/>
              <w:textAlignment w:val="baseline"/>
              <w:rPr>
                <w:rFonts w:ascii="Arial" w:hAnsi="Arial" w:cs="Arial"/>
                <w:sz w:val="20"/>
                <w:szCs w:val="20"/>
              </w:rPr>
            </w:pPr>
            <w:r w:rsidRPr="00F368F4">
              <w:rPr>
                <w:rFonts w:ascii="Arial" w:hAnsi="Arial" w:cs="Arial"/>
                <w:sz w:val="20"/>
                <w:szCs w:val="20"/>
              </w:rPr>
              <w:t>Mnenja, predloge, pripombe so podali:</w:t>
            </w:r>
          </w:p>
          <w:p w14:paraId="4729592E" w14:textId="77777777" w:rsidR="00812319" w:rsidRDefault="00812319" w:rsidP="00812319">
            <w:pPr>
              <w:pStyle w:val="Odstavekseznama"/>
              <w:numPr>
                <w:ilvl w:val="0"/>
                <w:numId w:val="5"/>
              </w:numPr>
              <w:overflowPunct w:val="0"/>
              <w:autoSpaceDE w:val="0"/>
              <w:autoSpaceDN w:val="0"/>
              <w:adjustRightInd w:val="0"/>
              <w:spacing w:after="0"/>
              <w:jc w:val="both"/>
              <w:textAlignment w:val="baseline"/>
              <w:rPr>
                <w:rFonts w:ascii="Arial" w:hAnsi="Arial" w:cs="Arial"/>
                <w:sz w:val="20"/>
                <w:szCs w:val="20"/>
              </w:rPr>
            </w:pPr>
            <w:r>
              <w:rPr>
                <w:rFonts w:ascii="Arial" w:hAnsi="Arial" w:cs="Arial"/>
                <w:sz w:val="20"/>
                <w:szCs w:val="20"/>
              </w:rPr>
              <w:t>Center za socialo delo Kamnik;</w:t>
            </w:r>
          </w:p>
          <w:p w14:paraId="184F1174" w14:textId="77777777" w:rsidR="00812319" w:rsidRDefault="00812319" w:rsidP="00812319">
            <w:pPr>
              <w:pStyle w:val="Odstavekseznama"/>
              <w:numPr>
                <w:ilvl w:val="0"/>
                <w:numId w:val="5"/>
              </w:numPr>
              <w:overflowPunct w:val="0"/>
              <w:autoSpaceDE w:val="0"/>
              <w:autoSpaceDN w:val="0"/>
              <w:adjustRightInd w:val="0"/>
              <w:spacing w:after="0"/>
              <w:jc w:val="both"/>
              <w:textAlignment w:val="baseline"/>
              <w:rPr>
                <w:rFonts w:ascii="Arial" w:hAnsi="Arial" w:cs="Arial"/>
                <w:sz w:val="20"/>
                <w:szCs w:val="20"/>
              </w:rPr>
            </w:pPr>
            <w:r>
              <w:rPr>
                <w:rFonts w:ascii="Arial" w:hAnsi="Arial" w:cs="Arial"/>
                <w:sz w:val="20"/>
                <w:szCs w:val="20"/>
              </w:rPr>
              <w:t>Center za socialo delo Ljutomer;</w:t>
            </w:r>
          </w:p>
          <w:p w14:paraId="2C5D5D84" w14:textId="77777777" w:rsidR="00812319" w:rsidRDefault="00812319" w:rsidP="00812319">
            <w:pPr>
              <w:pStyle w:val="Odstavekseznama"/>
              <w:numPr>
                <w:ilvl w:val="0"/>
                <w:numId w:val="5"/>
              </w:numPr>
              <w:overflowPunct w:val="0"/>
              <w:autoSpaceDE w:val="0"/>
              <w:autoSpaceDN w:val="0"/>
              <w:adjustRightInd w:val="0"/>
              <w:spacing w:after="0"/>
              <w:jc w:val="both"/>
              <w:textAlignment w:val="baseline"/>
              <w:rPr>
                <w:rFonts w:ascii="Arial" w:hAnsi="Arial" w:cs="Arial"/>
                <w:sz w:val="20"/>
                <w:szCs w:val="20"/>
              </w:rPr>
            </w:pPr>
            <w:r>
              <w:rPr>
                <w:rFonts w:ascii="Arial" w:hAnsi="Arial" w:cs="Arial"/>
                <w:sz w:val="20"/>
                <w:szCs w:val="20"/>
              </w:rPr>
              <w:t>Socialna zbornica Slovenije;</w:t>
            </w:r>
          </w:p>
          <w:p w14:paraId="14D96AA5" w14:textId="77777777" w:rsidR="00812319" w:rsidRDefault="00812319" w:rsidP="00812319">
            <w:pPr>
              <w:pStyle w:val="Odstavekseznama"/>
              <w:numPr>
                <w:ilvl w:val="0"/>
                <w:numId w:val="5"/>
              </w:numPr>
              <w:overflowPunct w:val="0"/>
              <w:autoSpaceDE w:val="0"/>
              <w:autoSpaceDN w:val="0"/>
              <w:adjustRightInd w:val="0"/>
              <w:spacing w:after="0"/>
              <w:jc w:val="both"/>
              <w:textAlignment w:val="baseline"/>
              <w:rPr>
                <w:rFonts w:ascii="Arial" w:hAnsi="Arial" w:cs="Arial"/>
                <w:sz w:val="20"/>
                <w:szCs w:val="20"/>
              </w:rPr>
            </w:pPr>
            <w:r>
              <w:rPr>
                <w:rFonts w:ascii="Arial" w:hAnsi="Arial" w:cs="Arial"/>
                <w:sz w:val="20"/>
                <w:szCs w:val="20"/>
              </w:rPr>
              <w:t>Skupnost občin Slovenije;</w:t>
            </w:r>
          </w:p>
          <w:p w14:paraId="73DCFFAC" w14:textId="77777777" w:rsidR="00812319" w:rsidRDefault="00812319" w:rsidP="00812319">
            <w:pPr>
              <w:pStyle w:val="Odstavekseznama"/>
              <w:numPr>
                <w:ilvl w:val="0"/>
                <w:numId w:val="5"/>
              </w:numPr>
              <w:overflowPunct w:val="0"/>
              <w:autoSpaceDE w:val="0"/>
              <w:autoSpaceDN w:val="0"/>
              <w:adjustRightInd w:val="0"/>
              <w:spacing w:after="0"/>
              <w:jc w:val="both"/>
              <w:textAlignment w:val="baseline"/>
              <w:rPr>
                <w:rFonts w:ascii="Arial" w:hAnsi="Arial" w:cs="Arial"/>
                <w:sz w:val="20"/>
                <w:szCs w:val="20"/>
              </w:rPr>
            </w:pPr>
            <w:r>
              <w:rPr>
                <w:rFonts w:ascii="Arial" w:hAnsi="Arial" w:cs="Arial"/>
                <w:sz w:val="20"/>
                <w:szCs w:val="20"/>
              </w:rPr>
              <w:t>Združenje mestnih občin Slovenije;</w:t>
            </w:r>
          </w:p>
          <w:p w14:paraId="0049717C" w14:textId="77777777" w:rsidR="00812319" w:rsidRDefault="00812319" w:rsidP="00812319">
            <w:pPr>
              <w:pStyle w:val="Odstavekseznama"/>
              <w:numPr>
                <w:ilvl w:val="0"/>
                <w:numId w:val="5"/>
              </w:numPr>
              <w:overflowPunct w:val="0"/>
              <w:autoSpaceDE w:val="0"/>
              <w:autoSpaceDN w:val="0"/>
              <w:adjustRightInd w:val="0"/>
              <w:spacing w:after="0"/>
              <w:jc w:val="both"/>
              <w:textAlignment w:val="baseline"/>
              <w:rPr>
                <w:rFonts w:ascii="Arial" w:hAnsi="Arial" w:cs="Arial"/>
                <w:sz w:val="20"/>
                <w:szCs w:val="20"/>
              </w:rPr>
            </w:pPr>
            <w:r>
              <w:rPr>
                <w:rFonts w:ascii="Arial" w:hAnsi="Arial" w:cs="Arial"/>
                <w:sz w:val="20"/>
                <w:szCs w:val="20"/>
              </w:rPr>
              <w:t>Zveza prijateljev mladine Ljubljana;</w:t>
            </w:r>
          </w:p>
          <w:p w14:paraId="1C93493D" w14:textId="77777777" w:rsidR="00812319" w:rsidRDefault="00812319" w:rsidP="00812319">
            <w:pPr>
              <w:pStyle w:val="Odstavekseznama"/>
              <w:numPr>
                <w:ilvl w:val="0"/>
                <w:numId w:val="5"/>
              </w:numPr>
              <w:overflowPunct w:val="0"/>
              <w:autoSpaceDE w:val="0"/>
              <w:autoSpaceDN w:val="0"/>
              <w:adjustRightInd w:val="0"/>
              <w:spacing w:after="0"/>
              <w:jc w:val="both"/>
              <w:textAlignment w:val="baseline"/>
              <w:rPr>
                <w:rFonts w:ascii="Arial" w:hAnsi="Arial" w:cs="Arial"/>
                <w:sz w:val="20"/>
                <w:szCs w:val="20"/>
              </w:rPr>
            </w:pPr>
            <w:r>
              <w:rPr>
                <w:rFonts w:ascii="Arial" w:hAnsi="Arial" w:cs="Arial"/>
                <w:sz w:val="20"/>
                <w:szCs w:val="20"/>
              </w:rPr>
              <w:t>Skupnost centrov za socialno delo;</w:t>
            </w:r>
          </w:p>
          <w:p w14:paraId="596D5C90" w14:textId="77777777" w:rsidR="00812319" w:rsidRDefault="00812319" w:rsidP="00812319">
            <w:pPr>
              <w:pStyle w:val="Odstavekseznama"/>
              <w:numPr>
                <w:ilvl w:val="0"/>
                <w:numId w:val="5"/>
              </w:numPr>
              <w:overflowPunct w:val="0"/>
              <w:autoSpaceDE w:val="0"/>
              <w:autoSpaceDN w:val="0"/>
              <w:adjustRightInd w:val="0"/>
              <w:spacing w:after="0"/>
              <w:jc w:val="both"/>
              <w:textAlignment w:val="baseline"/>
              <w:rPr>
                <w:rFonts w:ascii="Arial" w:hAnsi="Arial" w:cs="Arial"/>
                <w:sz w:val="20"/>
                <w:szCs w:val="20"/>
              </w:rPr>
            </w:pPr>
            <w:r>
              <w:rPr>
                <w:rFonts w:ascii="Arial" w:hAnsi="Arial" w:cs="Arial"/>
                <w:sz w:val="20"/>
                <w:szCs w:val="20"/>
              </w:rPr>
              <w:t>Strokovna delavka CSD;</w:t>
            </w:r>
          </w:p>
          <w:p w14:paraId="5384D967" w14:textId="77777777" w:rsidR="00812319" w:rsidRDefault="00812319" w:rsidP="00812319">
            <w:pPr>
              <w:pStyle w:val="Odstavekseznama"/>
              <w:numPr>
                <w:ilvl w:val="0"/>
                <w:numId w:val="5"/>
              </w:numPr>
              <w:overflowPunct w:val="0"/>
              <w:autoSpaceDE w:val="0"/>
              <w:autoSpaceDN w:val="0"/>
              <w:adjustRightInd w:val="0"/>
              <w:spacing w:after="0"/>
              <w:jc w:val="both"/>
              <w:textAlignment w:val="baseline"/>
              <w:rPr>
                <w:rFonts w:ascii="Arial" w:hAnsi="Arial" w:cs="Arial"/>
                <w:sz w:val="20"/>
                <w:szCs w:val="20"/>
              </w:rPr>
            </w:pPr>
            <w:r>
              <w:rPr>
                <w:rFonts w:ascii="Arial" w:hAnsi="Arial" w:cs="Arial"/>
                <w:sz w:val="20"/>
                <w:szCs w:val="20"/>
              </w:rPr>
              <w:t>Center za socialo delo Zagorje;</w:t>
            </w:r>
          </w:p>
          <w:p w14:paraId="2A951D22" w14:textId="77777777" w:rsidR="00812319" w:rsidRPr="00EF3324" w:rsidRDefault="00812319" w:rsidP="00812319">
            <w:pPr>
              <w:pStyle w:val="Odstavekseznama"/>
              <w:numPr>
                <w:ilvl w:val="0"/>
                <w:numId w:val="5"/>
              </w:numPr>
              <w:overflowPunct w:val="0"/>
              <w:autoSpaceDE w:val="0"/>
              <w:autoSpaceDN w:val="0"/>
              <w:adjustRightInd w:val="0"/>
              <w:spacing w:after="0"/>
              <w:jc w:val="both"/>
              <w:textAlignment w:val="baseline"/>
              <w:rPr>
                <w:rFonts w:ascii="Arial" w:hAnsi="Arial" w:cs="Arial"/>
                <w:sz w:val="20"/>
                <w:szCs w:val="20"/>
              </w:rPr>
            </w:pPr>
            <w:r>
              <w:rPr>
                <w:rFonts w:ascii="Arial" w:hAnsi="Arial" w:cs="Arial"/>
                <w:sz w:val="20"/>
                <w:szCs w:val="20"/>
              </w:rPr>
              <w:t>Asociacija – društvo nevladnih organizacij.</w:t>
            </w:r>
          </w:p>
          <w:p w14:paraId="358B7D97" w14:textId="77777777" w:rsidR="00812319" w:rsidRPr="00F368F4" w:rsidRDefault="00812319" w:rsidP="00812319">
            <w:pPr>
              <w:overflowPunct w:val="0"/>
              <w:autoSpaceDE w:val="0"/>
              <w:autoSpaceDN w:val="0"/>
              <w:adjustRightInd w:val="0"/>
              <w:spacing w:after="0"/>
              <w:jc w:val="both"/>
              <w:textAlignment w:val="baseline"/>
              <w:rPr>
                <w:rFonts w:ascii="Arial" w:hAnsi="Arial" w:cs="Arial"/>
                <w:sz w:val="20"/>
                <w:szCs w:val="20"/>
              </w:rPr>
            </w:pPr>
          </w:p>
          <w:p w14:paraId="435DD456" w14:textId="77777777" w:rsidR="00812319" w:rsidRDefault="00812319" w:rsidP="00812319">
            <w:pPr>
              <w:overflowPunct w:val="0"/>
              <w:autoSpaceDE w:val="0"/>
              <w:autoSpaceDN w:val="0"/>
              <w:adjustRightInd w:val="0"/>
              <w:spacing w:after="0"/>
              <w:jc w:val="both"/>
              <w:textAlignment w:val="baseline"/>
              <w:rPr>
                <w:rFonts w:ascii="Arial" w:hAnsi="Arial" w:cs="Arial"/>
                <w:sz w:val="20"/>
                <w:szCs w:val="20"/>
              </w:rPr>
            </w:pPr>
            <w:r w:rsidRPr="00F368F4">
              <w:rPr>
                <w:rFonts w:ascii="Arial" w:hAnsi="Arial" w:cs="Arial"/>
                <w:sz w:val="20"/>
                <w:szCs w:val="20"/>
              </w:rPr>
              <w:t xml:space="preserve">Pripombe, mnenja in predlogi k določbam veljavnega zakona, ki jih s predlogom tega zakona nismo spreminjali ali dopolnjevali, nismo upoštevali. </w:t>
            </w:r>
          </w:p>
          <w:p w14:paraId="01A7AFDA" w14:textId="77777777" w:rsidR="00812319" w:rsidRPr="00F368F4" w:rsidRDefault="00812319" w:rsidP="00812319">
            <w:pPr>
              <w:overflowPunct w:val="0"/>
              <w:autoSpaceDE w:val="0"/>
              <w:autoSpaceDN w:val="0"/>
              <w:adjustRightInd w:val="0"/>
              <w:spacing w:after="0"/>
              <w:jc w:val="both"/>
              <w:textAlignment w:val="baseline"/>
              <w:rPr>
                <w:rFonts w:ascii="Arial" w:hAnsi="Arial" w:cs="Arial"/>
                <w:sz w:val="20"/>
                <w:szCs w:val="20"/>
              </w:rPr>
            </w:pPr>
          </w:p>
          <w:p w14:paraId="1911F20C" w14:textId="77777777" w:rsidR="00812319" w:rsidRDefault="00812319" w:rsidP="00812319">
            <w:pPr>
              <w:overflowPunct w:val="0"/>
              <w:autoSpaceDE w:val="0"/>
              <w:autoSpaceDN w:val="0"/>
              <w:adjustRightInd w:val="0"/>
              <w:spacing w:after="0"/>
              <w:jc w:val="both"/>
              <w:textAlignment w:val="baseline"/>
              <w:rPr>
                <w:rFonts w:ascii="Arial" w:hAnsi="Arial" w:cs="Arial"/>
                <w:sz w:val="20"/>
                <w:szCs w:val="20"/>
              </w:rPr>
            </w:pPr>
            <w:r w:rsidRPr="00F368F4">
              <w:rPr>
                <w:rFonts w:ascii="Arial" w:hAnsi="Arial" w:cs="Arial"/>
                <w:sz w:val="20"/>
                <w:szCs w:val="20"/>
              </w:rPr>
              <w:t>Bistvena odprta vprašanja:</w:t>
            </w:r>
            <w:r>
              <w:rPr>
                <w:rFonts w:ascii="Arial" w:hAnsi="Arial" w:cs="Arial"/>
                <w:sz w:val="20"/>
                <w:szCs w:val="20"/>
              </w:rPr>
              <w:t xml:space="preserve"> </w:t>
            </w:r>
            <w:r w:rsidRPr="00FF223F">
              <w:rPr>
                <w:rFonts w:ascii="Arial" w:hAnsi="Arial" w:cs="Arial"/>
                <w:sz w:val="20"/>
                <w:szCs w:val="20"/>
              </w:rPr>
              <w:t xml:space="preserve"> </w:t>
            </w:r>
          </w:p>
          <w:p w14:paraId="607F8482" w14:textId="77777777" w:rsidR="00812319" w:rsidRDefault="00812319" w:rsidP="00812319">
            <w:pPr>
              <w:pStyle w:val="Odstavekseznama"/>
              <w:numPr>
                <w:ilvl w:val="0"/>
                <w:numId w:val="5"/>
              </w:numPr>
              <w:overflowPunct w:val="0"/>
              <w:autoSpaceDE w:val="0"/>
              <w:autoSpaceDN w:val="0"/>
              <w:adjustRightInd w:val="0"/>
              <w:spacing w:after="0"/>
              <w:jc w:val="both"/>
              <w:textAlignment w:val="baseline"/>
              <w:rPr>
                <w:rFonts w:ascii="Arial" w:hAnsi="Arial" w:cs="Arial"/>
                <w:sz w:val="20"/>
                <w:szCs w:val="20"/>
              </w:rPr>
            </w:pPr>
            <w:r>
              <w:rPr>
                <w:rFonts w:ascii="Arial" w:hAnsi="Arial" w:cs="Arial"/>
                <w:sz w:val="20"/>
                <w:szCs w:val="20"/>
              </w:rPr>
              <w:t>v zvezi s predlogom, da se avtomatični informativni izračun izdaja vsak mesec in ne na presečni datum menimo, da se s predlaganim zagotavlja pravičnejše razdeljevanje javnih sredstev kot je to natančneje pojasnjeno v uvodu predloga;</w:t>
            </w:r>
          </w:p>
          <w:p w14:paraId="170B65E1" w14:textId="77777777" w:rsidR="00812319" w:rsidRDefault="00812319" w:rsidP="00F02199">
            <w:pPr>
              <w:pStyle w:val="Alineazatoko"/>
              <w:numPr>
                <w:ilvl w:val="0"/>
                <w:numId w:val="5"/>
              </w:numPr>
              <w:spacing w:line="276" w:lineRule="auto"/>
              <w:rPr>
                <w:rFonts w:cs="Arial"/>
                <w:sz w:val="20"/>
                <w:szCs w:val="20"/>
              </w:rPr>
            </w:pPr>
            <w:r>
              <w:rPr>
                <w:rFonts w:cs="Arial"/>
                <w:sz w:val="20"/>
                <w:szCs w:val="20"/>
              </w:rPr>
              <w:t>v zvezi s predlogom, da se državne spremembe ne bi vključile v avtomatično odločanje pojasnjujemo, da se bodo v avtomaičen proces zajele je le tiste vloge, kjer bodo rezultati nedvomni glede na prejete podatke – v kolikor določene situacije ne bo mogoče predvideti vnaprej, bo takšna vloga iz avtomatičnega procesa izvzeta in se jo bo moralo rešiti ročno.</w:t>
            </w:r>
          </w:p>
          <w:p w14:paraId="2B502116" w14:textId="77777777" w:rsidR="00812319" w:rsidRPr="00BD5E93" w:rsidRDefault="00812319" w:rsidP="00812319">
            <w:pPr>
              <w:pStyle w:val="Alineazatoko"/>
              <w:spacing w:line="276" w:lineRule="auto"/>
              <w:ind w:left="0" w:firstLine="0"/>
              <w:rPr>
                <w:rFonts w:cs="Arial"/>
              </w:rPr>
            </w:pPr>
          </w:p>
        </w:tc>
      </w:tr>
      <w:tr w:rsidR="00004C74" w:rsidRPr="00BD5E93" w14:paraId="707E1DDA" w14:textId="77777777" w:rsidTr="008A31C6">
        <w:tc>
          <w:tcPr>
            <w:tcW w:w="9322" w:type="dxa"/>
          </w:tcPr>
          <w:p w14:paraId="1C7931F4" w14:textId="77777777" w:rsidR="00004C74" w:rsidRPr="00BD5E93" w:rsidRDefault="00004C74" w:rsidP="00EF3324">
            <w:pPr>
              <w:pStyle w:val="Oddelek"/>
              <w:numPr>
                <w:ilvl w:val="0"/>
                <w:numId w:val="0"/>
              </w:numPr>
              <w:spacing w:before="0" w:after="0" w:line="276" w:lineRule="auto"/>
              <w:jc w:val="both"/>
              <w:rPr>
                <w:rFonts w:cs="Arial"/>
                <w:sz w:val="20"/>
                <w:szCs w:val="20"/>
              </w:rPr>
            </w:pPr>
            <w:r w:rsidRPr="00BD5E93">
              <w:rPr>
                <w:rFonts w:cs="Arial"/>
                <w:sz w:val="20"/>
                <w:szCs w:val="20"/>
              </w:rPr>
              <w:t>3. OCENA FINANČNIH POSLEDIC PREDLOGA ZAKONA ZA DRŽAVNI PRORAČUN IN DRUGA JAVNA FINANČNA SREDSTVA</w:t>
            </w:r>
          </w:p>
        </w:tc>
      </w:tr>
      <w:tr w:rsidR="00004C74" w:rsidRPr="00BD5E93" w14:paraId="51CD3563" w14:textId="77777777" w:rsidTr="008A31C6">
        <w:tc>
          <w:tcPr>
            <w:tcW w:w="9322" w:type="dxa"/>
          </w:tcPr>
          <w:p w14:paraId="314C2796" w14:textId="77777777" w:rsidR="00C4154C" w:rsidRDefault="00C4154C" w:rsidP="00EF3324">
            <w:pPr>
              <w:widowControl w:val="0"/>
              <w:spacing w:after="0"/>
              <w:jc w:val="both"/>
              <w:rPr>
                <w:rFonts w:ascii="Arial" w:hAnsi="Arial" w:cs="Arial"/>
                <w:sz w:val="20"/>
                <w:szCs w:val="20"/>
              </w:rPr>
            </w:pPr>
          </w:p>
          <w:p w14:paraId="519774D7" w14:textId="6E4E4929" w:rsidR="00994F6A" w:rsidRDefault="00994F6A" w:rsidP="00994F6A">
            <w:pPr>
              <w:widowControl w:val="0"/>
              <w:spacing w:after="0"/>
              <w:jc w:val="both"/>
              <w:rPr>
                <w:rFonts w:ascii="Arial" w:hAnsi="Arial" w:cs="Arial"/>
                <w:sz w:val="20"/>
                <w:szCs w:val="20"/>
              </w:rPr>
            </w:pPr>
            <w:r w:rsidRPr="00EF3324">
              <w:rPr>
                <w:rFonts w:ascii="Arial" w:hAnsi="Arial" w:cs="Arial"/>
                <w:sz w:val="20"/>
                <w:szCs w:val="20"/>
              </w:rPr>
              <w:t xml:space="preserve">Zaradi spremembe </w:t>
            </w:r>
            <w:r>
              <w:rPr>
                <w:rFonts w:ascii="Arial" w:hAnsi="Arial" w:cs="Arial"/>
                <w:sz w:val="20"/>
                <w:szCs w:val="20"/>
              </w:rPr>
              <w:t xml:space="preserve">veljavnega 30. člena </w:t>
            </w:r>
            <w:r w:rsidR="00960221">
              <w:rPr>
                <w:rFonts w:ascii="Arial" w:hAnsi="Arial" w:cs="Arial"/>
                <w:sz w:val="20"/>
                <w:szCs w:val="20"/>
              </w:rPr>
              <w:t>ZUPJS</w:t>
            </w:r>
            <w:r>
              <w:rPr>
                <w:rFonts w:ascii="Arial" w:hAnsi="Arial" w:cs="Arial"/>
                <w:sz w:val="20"/>
                <w:szCs w:val="20"/>
              </w:rPr>
              <w:t xml:space="preserve"> ne bodo občine plačevale prispevka za obvezno zdravstveno </w:t>
            </w:r>
            <w:r>
              <w:rPr>
                <w:rFonts w:ascii="Arial" w:hAnsi="Arial" w:cs="Arial"/>
                <w:sz w:val="20"/>
                <w:szCs w:val="20"/>
              </w:rPr>
              <w:lastRenderedPageBreak/>
              <w:t xml:space="preserve">zavarovanje za približno 8.000 upravičencev do </w:t>
            </w:r>
            <w:r w:rsidR="00960221">
              <w:rPr>
                <w:rFonts w:ascii="Arial" w:hAnsi="Arial" w:cs="Arial"/>
                <w:sz w:val="20"/>
                <w:szCs w:val="20"/>
              </w:rPr>
              <w:t>DP</w:t>
            </w:r>
            <w:r>
              <w:rPr>
                <w:rFonts w:ascii="Arial" w:hAnsi="Arial" w:cs="Arial"/>
                <w:sz w:val="20"/>
                <w:szCs w:val="20"/>
              </w:rPr>
              <w:t xml:space="preserve"> (obseg in število zavarovanih oseb se zaradi tega ne bo zmanjšalo), kar predstavlja prihranek za občinske proračune v višini približno 180.000 </w:t>
            </w:r>
            <w:r>
              <w:rPr>
                <w:rFonts w:ascii="Arial" w:hAnsi="Arial" w:cs="Arial"/>
                <w:sz w:val="20"/>
              </w:rPr>
              <w:t>eurov</w:t>
            </w:r>
            <w:r>
              <w:rPr>
                <w:rFonts w:ascii="Arial" w:hAnsi="Arial" w:cs="Arial"/>
                <w:sz w:val="20"/>
                <w:szCs w:val="20"/>
              </w:rPr>
              <w:t xml:space="preserve"> mesečno oziroma 2.160.000 </w:t>
            </w:r>
            <w:r>
              <w:rPr>
                <w:rFonts w:ascii="Arial" w:hAnsi="Arial" w:cs="Arial"/>
                <w:sz w:val="20"/>
              </w:rPr>
              <w:t>eurov</w:t>
            </w:r>
            <w:r>
              <w:rPr>
                <w:rFonts w:ascii="Arial" w:hAnsi="Arial" w:cs="Arial"/>
                <w:sz w:val="20"/>
                <w:szCs w:val="20"/>
              </w:rPr>
              <w:t xml:space="preserve"> letno. Če bo zakon objavljen v Uradnem listu Republike Slovenije v mesecu </w:t>
            </w:r>
            <w:r w:rsidR="00773105">
              <w:rPr>
                <w:rFonts w:ascii="Arial" w:hAnsi="Arial" w:cs="Arial"/>
                <w:sz w:val="20"/>
                <w:szCs w:val="20"/>
              </w:rPr>
              <w:t>novembru</w:t>
            </w:r>
            <w:r>
              <w:rPr>
                <w:rFonts w:ascii="Arial" w:hAnsi="Arial" w:cs="Arial"/>
                <w:sz w:val="20"/>
                <w:szCs w:val="20"/>
              </w:rPr>
              <w:t xml:space="preserve">, bi tako te finančne posledice nastale v mesecu </w:t>
            </w:r>
            <w:r w:rsidR="00773105">
              <w:rPr>
                <w:rFonts w:ascii="Arial" w:hAnsi="Arial" w:cs="Arial"/>
                <w:sz w:val="20"/>
                <w:szCs w:val="20"/>
              </w:rPr>
              <w:t xml:space="preserve">aprilu </w:t>
            </w:r>
            <w:r>
              <w:rPr>
                <w:rFonts w:ascii="Arial" w:hAnsi="Arial" w:cs="Arial"/>
                <w:sz w:val="20"/>
                <w:szCs w:val="20"/>
              </w:rPr>
              <w:t>2018 – zaradi več nadgradenj informacijskega sistema in zaradi tega, ker bosta morala svoje informacijske sisteme prilagoditi tudi Zavod za zdravstveno zavarovanje Slovenije in Ministrstvo za izobraževanje,</w:t>
            </w:r>
            <w:r w:rsidR="004926B5">
              <w:rPr>
                <w:rFonts w:ascii="Arial" w:hAnsi="Arial" w:cs="Arial"/>
                <w:sz w:val="20"/>
                <w:szCs w:val="20"/>
              </w:rPr>
              <w:t xml:space="preserve"> </w:t>
            </w:r>
            <w:r>
              <w:rPr>
                <w:rFonts w:ascii="Arial" w:hAnsi="Arial" w:cs="Arial"/>
                <w:sz w:val="20"/>
                <w:szCs w:val="20"/>
              </w:rPr>
              <w:t>znanost in šport je treba zagotoviti vsaj štirimesečni rok za uporabo te določbe.</w:t>
            </w:r>
          </w:p>
          <w:p w14:paraId="3A6A43A8" w14:textId="77777777" w:rsidR="00994F6A" w:rsidRDefault="00994F6A" w:rsidP="00994F6A">
            <w:pPr>
              <w:widowControl w:val="0"/>
              <w:spacing w:after="0"/>
              <w:jc w:val="both"/>
              <w:rPr>
                <w:rFonts w:ascii="Arial" w:hAnsi="Arial" w:cs="Arial"/>
                <w:sz w:val="20"/>
                <w:szCs w:val="20"/>
              </w:rPr>
            </w:pPr>
          </w:p>
          <w:p w14:paraId="19B25EEC" w14:textId="77777777" w:rsidR="00994F6A" w:rsidRDefault="00994F6A" w:rsidP="00994F6A">
            <w:pPr>
              <w:widowControl w:val="0"/>
              <w:spacing w:after="0"/>
              <w:jc w:val="both"/>
              <w:rPr>
                <w:rFonts w:ascii="Arial" w:hAnsi="Arial" w:cs="Arial"/>
                <w:sz w:val="20"/>
                <w:szCs w:val="20"/>
              </w:rPr>
            </w:pPr>
            <w:r>
              <w:rPr>
                <w:rFonts w:ascii="Arial" w:hAnsi="Arial" w:cs="Arial"/>
                <w:sz w:val="20"/>
                <w:szCs w:val="20"/>
              </w:rPr>
              <w:t xml:space="preserve">Zaradi uvedbe informativnega izračuna bo treba nadgraditi informacijski sistem centrov za socialno delo (v nadaljnjem besedilu: ISCSD2). Stroški nadgradnje so ocenjeni na 555.100 </w:t>
            </w:r>
            <w:r>
              <w:rPr>
                <w:rFonts w:ascii="Arial" w:hAnsi="Arial" w:cs="Arial"/>
                <w:sz w:val="20"/>
              </w:rPr>
              <w:t>eurov</w:t>
            </w:r>
            <w:r>
              <w:rPr>
                <w:rFonts w:ascii="Arial" w:hAnsi="Arial" w:cs="Arial"/>
                <w:sz w:val="20"/>
                <w:szCs w:val="20"/>
              </w:rPr>
              <w:t xml:space="preserve"> – nadgradnja ISCSD2 se bo izvedla v letih 2017 in 2018. Nadaljnji stroški vzdrževanja in nadgradenj ISCSD2 (v zvezi z informativnim izračunom) so ocenjeni na 129.508,20 </w:t>
            </w:r>
            <w:r>
              <w:rPr>
                <w:rFonts w:ascii="Arial" w:hAnsi="Arial" w:cs="Arial"/>
                <w:sz w:val="20"/>
              </w:rPr>
              <w:t>eurov</w:t>
            </w:r>
            <w:r>
              <w:rPr>
                <w:rFonts w:ascii="Arial" w:hAnsi="Arial" w:cs="Arial"/>
                <w:sz w:val="20"/>
                <w:szCs w:val="20"/>
              </w:rPr>
              <w:t xml:space="preserve">. Zaradi informativnega izračuna se bodo znižali materialni stroški za </w:t>
            </w:r>
            <w:r w:rsidR="00E505F1">
              <w:rPr>
                <w:rFonts w:ascii="Arial" w:hAnsi="Arial" w:cs="Arial"/>
                <w:sz w:val="20"/>
                <w:szCs w:val="20"/>
              </w:rPr>
              <w:t>CSD-je</w:t>
            </w:r>
            <w:r>
              <w:rPr>
                <w:rFonts w:ascii="Arial" w:hAnsi="Arial" w:cs="Arial"/>
                <w:sz w:val="20"/>
                <w:szCs w:val="20"/>
              </w:rPr>
              <w:t xml:space="preserve"> (papir, tonerji, tiskalniki, poštnina ipd.), vendar bodo ta sredstva prerazporejena in se bo s temi sredstvi financiralo množično tiskanje informativnih izračunov. Ostale nadgradnje ISCSD2 (sporočanje spremembe ipd.) so manjše in so predvidene že v okviru rednega vzdrževanja in nadgradenj ISCSD2. Vsa sredstva so v državnem proračunu že predvidena, zato novih finančnih posledic iz tega naslova ni.</w:t>
            </w:r>
          </w:p>
          <w:p w14:paraId="6AF043DF" w14:textId="77777777" w:rsidR="00994F6A" w:rsidRDefault="00994F6A" w:rsidP="00994F6A">
            <w:pPr>
              <w:widowControl w:val="0"/>
              <w:spacing w:after="0"/>
              <w:jc w:val="both"/>
              <w:rPr>
                <w:rFonts w:ascii="Arial" w:hAnsi="Arial" w:cs="Arial"/>
                <w:sz w:val="20"/>
                <w:szCs w:val="20"/>
              </w:rPr>
            </w:pPr>
          </w:p>
          <w:p w14:paraId="1E68AE6F" w14:textId="6326E40D" w:rsidR="00994F6A" w:rsidRDefault="00994F6A" w:rsidP="00994F6A">
            <w:pPr>
              <w:widowControl w:val="0"/>
              <w:spacing w:after="0"/>
              <w:jc w:val="both"/>
              <w:rPr>
                <w:rFonts w:ascii="Arial" w:hAnsi="Arial" w:cs="Arial"/>
                <w:sz w:val="20"/>
                <w:szCs w:val="20"/>
              </w:rPr>
            </w:pPr>
            <w:r>
              <w:rPr>
                <w:rFonts w:ascii="Arial" w:hAnsi="Arial" w:cs="Arial"/>
                <w:sz w:val="20"/>
                <w:szCs w:val="20"/>
              </w:rPr>
              <w:t xml:space="preserve">Zaradi predloga, da se ne izvajajo poračuni pravic pri subvenciji šolske prehrane, če starši z nižjo subvencijo niso seznanjeni do 1. septembra tekočega leta, bi lahko nastalo največ </w:t>
            </w:r>
            <w:r w:rsidRPr="000935A0">
              <w:rPr>
                <w:rFonts w:ascii="Arial" w:hAnsi="Arial" w:cs="Arial"/>
                <w:sz w:val="20"/>
              </w:rPr>
              <w:t>67.868,00</w:t>
            </w:r>
            <w:r>
              <w:rPr>
                <w:rFonts w:ascii="Arial" w:hAnsi="Arial" w:cs="Arial"/>
                <w:sz w:val="20"/>
              </w:rPr>
              <w:t xml:space="preserve"> eurov posledic – če bi </w:t>
            </w:r>
            <w:r w:rsidR="00E505F1">
              <w:rPr>
                <w:rFonts w:ascii="Arial" w:hAnsi="Arial" w:cs="Arial"/>
                <w:sz w:val="20"/>
              </w:rPr>
              <w:t>CSD-ji</w:t>
            </w:r>
            <w:r>
              <w:rPr>
                <w:rFonts w:ascii="Arial" w:hAnsi="Arial" w:cs="Arial"/>
                <w:sz w:val="20"/>
              </w:rPr>
              <w:t xml:space="preserve"> izdelali informativne izračune za otroške dodatke oziroma državne štipendije v decembru tekočega leta. Od tega 14.215,00 eurov</w:t>
            </w:r>
            <w:r w:rsidRPr="000935A0">
              <w:rPr>
                <w:rFonts w:ascii="Arial" w:hAnsi="Arial" w:cs="Arial"/>
                <w:sz w:val="20"/>
              </w:rPr>
              <w:t xml:space="preserve"> na postavki za prehrano dijakov (PP 863810 – regresirana prehrana dijakov)</w:t>
            </w:r>
            <w:r>
              <w:rPr>
                <w:rFonts w:ascii="Arial" w:hAnsi="Arial" w:cs="Arial"/>
                <w:sz w:val="20"/>
              </w:rPr>
              <w:t xml:space="preserve"> in </w:t>
            </w:r>
            <w:r w:rsidRPr="000935A0">
              <w:rPr>
                <w:rFonts w:ascii="Arial" w:hAnsi="Arial" w:cs="Arial"/>
                <w:sz w:val="20"/>
              </w:rPr>
              <w:t xml:space="preserve">53.652,00 </w:t>
            </w:r>
            <w:r>
              <w:rPr>
                <w:rFonts w:ascii="Arial" w:hAnsi="Arial" w:cs="Arial"/>
                <w:sz w:val="20"/>
              </w:rPr>
              <w:t>eurov</w:t>
            </w:r>
            <w:r w:rsidRPr="000935A0">
              <w:rPr>
                <w:rFonts w:ascii="Arial" w:hAnsi="Arial" w:cs="Arial"/>
                <w:sz w:val="20"/>
              </w:rPr>
              <w:t xml:space="preserve"> na postavki za prehrano učencev (PP 152710 – regresirana prehrana učencev)</w:t>
            </w:r>
            <w:r>
              <w:rPr>
                <w:rFonts w:ascii="Arial" w:hAnsi="Arial" w:cs="Arial"/>
                <w:sz w:val="20"/>
              </w:rPr>
              <w:t xml:space="preserve">. Če bi </w:t>
            </w:r>
            <w:r w:rsidR="00E505F1">
              <w:rPr>
                <w:rFonts w:ascii="Arial" w:hAnsi="Arial" w:cs="Arial"/>
                <w:sz w:val="20"/>
              </w:rPr>
              <w:t>CSD-ji</w:t>
            </w:r>
            <w:r>
              <w:rPr>
                <w:rFonts w:ascii="Arial" w:hAnsi="Arial" w:cs="Arial"/>
                <w:sz w:val="20"/>
              </w:rPr>
              <w:t xml:space="preserve"> izdelali večino zgoraj navedenih informativnih izračunov do konca oktobra</w:t>
            </w:r>
            <w:r>
              <w:rPr>
                <w:rFonts w:ascii="Arial" w:hAnsi="Arial" w:cs="Arial"/>
                <w:sz w:val="20"/>
                <w:szCs w:val="20"/>
              </w:rPr>
              <w:t xml:space="preserve"> tekočega leta, pa bi bile te finančne posledice polovico nižje. Sredstva so že zagotovljena na navedenih proračunskih postavkah Ministrstva za znanost, izobraževanje in šport.</w:t>
            </w:r>
          </w:p>
          <w:p w14:paraId="6607C13A" w14:textId="77777777" w:rsidR="005C57AD" w:rsidRDefault="005C57AD" w:rsidP="00994F6A">
            <w:pPr>
              <w:widowControl w:val="0"/>
              <w:spacing w:after="0"/>
              <w:jc w:val="both"/>
              <w:rPr>
                <w:rFonts w:ascii="Arial" w:hAnsi="Arial" w:cs="Arial"/>
                <w:sz w:val="20"/>
                <w:szCs w:val="20"/>
              </w:rPr>
            </w:pPr>
          </w:p>
          <w:p w14:paraId="26F4A22F" w14:textId="3AE0EBF0" w:rsidR="005C57AD" w:rsidRDefault="00476E7B" w:rsidP="00520C57">
            <w:pPr>
              <w:widowControl w:val="0"/>
              <w:spacing w:after="0"/>
              <w:jc w:val="both"/>
              <w:rPr>
                <w:rFonts w:ascii="Arial" w:hAnsi="Arial" w:cs="Arial"/>
                <w:color w:val="000000"/>
                <w:sz w:val="20"/>
                <w:szCs w:val="20"/>
                <w:lang w:eastAsia="sl-SI"/>
              </w:rPr>
            </w:pPr>
            <w:r>
              <w:rPr>
                <w:rFonts w:ascii="Arial" w:hAnsi="Arial" w:cs="Arial"/>
                <w:color w:val="000000"/>
                <w:sz w:val="20"/>
                <w:szCs w:val="20"/>
                <w:lang w:eastAsia="sl-SI"/>
              </w:rPr>
              <w:t xml:space="preserve">Zaradi ukinitve varčevalnih ukrepov pri otroškem dodatku (sprostitev sedmega in osmega dohodkovnega razreda) bo nastalo za približno 20,5 mio. eurov finančnih posledic letno. Glede na to, da se otroški dodatek izplačuje za nazaj, bo v letu 2018 le za 11 mesecev finančnih posledic oziroma približno 18,8 mio. eurov. </w:t>
            </w:r>
            <w:r w:rsidR="007C7F33">
              <w:rPr>
                <w:rFonts w:ascii="Arial" w:hAnsi="Arial" w:cs="Arial"/>
                <w:color w:val="000000"/>
                <w:sz w:val="20"/>
                <w:szCs w:val="20"/>
                <w:lang w:eastAsia="sl-SI"/>
              </w:rPr>
              <w:t>Sredstva se načrtujejo pri pripravi sprememb proračuna 2018 in proračunov 2019 in se bodo zagotovila iz proračunskih postavk Ministrstva za delo, družino, socialne zadeve in enakih možnosti.</w:t>
            </w:r>
          </w:p>
          <w:p w14:paraId="61C83100" w14:textId="580CAC88" w:rsidR="00C544B3" w:rsidRDefault="00C544B3" w:rsidP="00520C57">
            <w:pPr>
              <w:widowControl w:val="0"/>
              <w:spacing w:after="0"/>
              <w:jc w:val="both"/>
              <w:rPr>
                <w:rFonts w:ascii="Arial" w:hAnsi="Arial" w:cs="Arial"/>
                <w:color w:val="000000"/>
                <w:sz w:val="20"/>
                <w:szCs w:val="20"/>
                <w:lang w:eastAsia="sl-SI"/>
              </w:rPr>
            </w:pPr>
          </w:p>
          <w:p w14:paraId="7943CDF2" w14:textId="7FEBD523" w:rsidR="00C544B3" w:rsidRPr="00761F21" w:rsidRDefault="00C544B3" w:rsidP="00520C57">
            <w:pPr>
              <w:widowControl w:val="0"/>
              <w:spacing w:after="0"/>
              <w:jc w:val="both"/>
              <w:rPr>
                <w:rFonts w:ascii="Arial" w:hAnsi="Arial" w:cs="Arial"/>
                <w:color w:val="000000"/>
                <w:sz w:val="20"/>
                <w:szCs w:val="20"/>
                <w:lang w:eastAsia="sl-SI"/>
              </w:rPr>
            </w:pPr>
            <w:r>
              <w:rPr>
                <w:rFonts w:ascii="Arial" w:hAnsi="Arial" w:cs="Arial"/>
                <w:color w:val="000000"/>
                <w:sz w:val="20"/>
                <w:szCs w:val="20"/>
                <w:lang w:eastAsia="sl-SI"/>
              </w:rPr>
              <w:t>Predlog nima finančnih posledic za druga javno finančna sredstva.</w:t>
            </w:r>
          </w:p>
          <w:p w14:paraId="74DCB308" w14:textId="0F180140" w:rsidR="00476E7B" w:rsidRPr="00BD5E93" w:rsidRDefault="00476E7B" w:rsidP="00520C57">
            <w:pPr>
              <w:widowControl w:val="0"/>
              <w:spacing w:after="0"/>
              <w:jc w:val="both"/>
              <w:rPr>
                <w:rFonts w:cs="Arial"/>
                <w:b/>
                <w:sz w:val="20"/>
                <w:szCs w:val="20"/>
                <w:lang w:eastAsia="sl-SI"/>
              </w:rPr>
            </w:pPr>
          </w:p>
        </w:tc>
      </w:tr>
      <w:tr w:rsidR="00004C74" w:rsidRPr="00BD5E93" w14:paraId="29E18160" w14:textId="77777777" w:rsidTr="008A31C6">
        <w:tc>
          <w:tcPr>
            <w:tcW w:w="9322" w:type="dxa"/>
          </w:tcPr>
          <w:p w14:paraId="4885FDFE" w14:textId="77777777" w:rsidR="009C0FB9" w:rsidRDefault="00004C74" w:rsidP="00EF3324">
            <w:pPr>
              <w:pStyle w:val="Oddelek"/>
              <w:numPr>
                <w:ilvl w:val="0"/>
                <w:numId w:val="0"/>
              </w:numPr>
              <w:spacing w:before="0" w:after="0" w:line="276" w:lineRule="auto"/>
              <w:jc w:val="both"/>
              <w:rPr>
                <w:rFonts w:cs="Arial"/>
                <w:sz w:val="20"/>
                <w:szCs w:val="20"/>
              </w:rPr>
            </w:pPr>
            <w:r w:rsidRPr="00BD5E93">
              <w:rPr>
                <w:rFonts w:cs="Arial"/>
                <w:sz w:val="20"/>
                <w:szCs w:val="20"/>
              </w:rPr>
              <w:lastRenderedPageBreak/>
              <w:t>4. NAVEDBA, DA SO SREDSTVA ZA IZVAJANJE ZAKONA V DRŽAVNEM PRORAČUNU ZAGOTOVLJENA, ČE PREDLOG ZAKONA PREDVIDEVA PORABO PRORAČUNSKIH SREDSTEV V OBDOBJU, ZA KATERO JE BIL DRŽAVNI PRORAČUN ŽE SPREJET</w:t>
            </w:r>
          </w:p>
          <w:p w14:paraId="576DC9BF" w14:textId="77777777" w:rsidR="0051278C" w:rsidRPr="00226992" w:rsidRDefault="0051278C" w:rsidP="00EF3324">
            <w:pPr>
              <w:pStyle w:val="Oddelek"/>
              <w:numPr>
                <w:ilvl w:val="0"/>
                <w:numId w:val="0"/>
              </w:numPr>
              <w:spacing w:before="0" w:after="0" w:line="276" w:lineRule="auto"/>
              <w:jc w:val="both"/>
              <w:rPr>
                <w:rFonts w:cs="Arial"/>
                <w:sz w:val="20"/>
                <w:szCs w:val="20"/>
              </w:rPr>
            </w:pPr>
          </w:p>
        </w:tc>
      </w:tr>
      <w:tr w:rsidR="00004C74" w:rsidRPr="00BD5E93" w14:paraId="1E852B40" w14:textId="77777777" w:rsidTr="008A31C6">
        <w:tc>
          <w:tcPr>
            <w:tcW w:w="9322" w:type="dxa"/>
          </w:tcPr>
          <w:p w14:paraId="4B2D034F" w14:textId="6DEE6B32" w:rsidR="00827087" w:rsidRDefault="00827087" w:rsidP="00EF3324">
            <w:pPr>
              <w:pStyle w:val="Alineazaodstavkom"/>
              <w:spacing w:line="276" w:lineRule="auto"/>
              <w:ind w:left="0" w:firstLine="0"/>
              <w:rPr>
                <w:rFonts w:cs="Arial"/>
                <w:sz w:val="20"/>
                <w:szCs w:val="20"/>
              </w:rPr>
            </w:pPr>
            <w:r>
              <w:rPr>
                <w:rFonts w:cs="Arial"/>
                <w:sz w:val="20"/>
                <w:szCs w:val="20"/>
              </w:rPr>
              <w:t>Sredstva za nadgradnjo informacijskega sistema centrov za socialno delo</w:t>
            </w:r>
            <w:r w:rsidR="004926B5">
              <w:rPr>
                <w:rFonts w:cs="Arial"/>
                <w:sz w:val="20"/>
                <w:szCs w:val="20"/>
              </w:rPr>
              <w:t xml:space="preserve"> (v višini 555.100</w:t>
            </w:r>
            <w:r w:rsidR="00B43844">
              <w:rPr>
                <w:rFonts w:cs="Arial"/>
                <w:sz w:val="20"/>
                <w:szCs w:val="20"/>
              </w:rPr>
              <w:t>,00</w:t>
            </w:r>
            <w:r w:rsidR="004926B5">
              <w:rPr>
                <w:rFonts w:cs="Arial"/>
                <w:sz w:val="20"/>
                <w:szCs w:val="20"/>
              </w:rPr>
              <w:t xml:space="preserve"> </w:t>
            </w:r>
            <w:r w:rsidR="004926B5">
              <w:rPr>
                <w:rFonts w:cs="Arial"/>
                <w:sz w:val="20"/>
              </w:rPr>
              <w:t xml:space="preserve">eurov </w:t>
            </w:r>
            <w:r w:rsidR="00592580">
              <w:rPr>
                <w:rFonts w:cs="Arial"/>
                <w:sz w:val="20"/>
              </w:rPr>
              <w:t xml:space="preserve">so zagotovljena </w:t>
            </w:r>
            <w:r w:rsidR="004926B5">
              <w:rPr>
                <w:rFonts w:cs="Arial"/>
                <w:sz w:val="20"/>
              </w:rPr>
              <w:t>na proračunski postavki</w:t>
            </w:r>
            <w:r w:rsidR="004926B5">
              <w:rPr>
                <w:rFonts w:cs="Arial"/>
                <w:sz w:val="20"/>
                <w:szCs w:val="20"/>
              </w:rPr>
              <w:t xml:space="preserve"> 2198 – vzdrževanje in razvoj informacijskih sistemov socialnega varstva, na isti proračunski postavki so zagotovljena tudi sredstva za vzdrževanje in nadgradnje v višini 129.508,20 </w:t>
            </w:r>
            <w:r w:rsidR="004926B5">
              <w:rPr>
                <w:rFonts w:cs="Arial"/>
                <w:sz w:val="20"/>
              </w:rPr>
              <w:t>eurov</w:t>
            </w:r>
            <w:r w:rsidR="004926B5">
              <w:rPr>
                <w:rFonts w:cs="Arial"/>
                <w:sz w:val="20"/>
                <w:szCs w:val="20"/>
              </w:rPr>
              <w:t xml:space="preserve">), neporačunavanja šolske prehrane </w:t>
            </w:r>
            <w:r w:rsidR="00592580">
              <w:rPr>
                <w:rFonts w:cs="Arial"/>
                <w:sz w:val="20"/>
                <w:szCs w:val="20"/>
              </w:rPr>
              <w:t xml:space="preserve">(v višini </w:t>
            </w:r>
            <w:r w:rsidR="00592580" w:rsidRPr="000935A0">
              <w:rPr>
                <w:rFonts w:cs="Arial"/>
                <w:sz w:val="20"/>
              </w:rPr>
              <w:t>67.868,00</w:t>
            </w:r>
            <w:r w:rsidR="00592580">
              <w:rPr>
                <w:rFonts w:cs="Arial"/>
                <w:sz w:val="20"/>
              </w:rPr>
              <w:t xml:space="preserve"> eurov so zagotovljena na proračunski postavki </w:t>
            </w:r>
            <w:r w:rsidR="00592580" w:rsidRPr="000935A0">
              <w:rPr>
                <w:rFonts w:cs="Arial"/>
                <w:sz w:val="20"/>
              </w:rPr>
              <w:t>863810 – regresirana prehrana dijakov</w:t>
            </w:r>
            <w:r w:rsidR="004079F2">
              <w:rPr>
                <w:rFonts w:cs="Arial"/>
                <w:sz w:val="20"/>
                <w:szCs w:val="20"/>
              </w:rPr>
              <w:t xml:space="preserve"> </w:t>
            </w:r>
            <w:r w:rsidR="00592580">
              <w:rPr>
                <w:rFonts w:cs="Arial"/>
                <w:sz w:val="20"/>
                <w:szCs w:val="20"/>
              </w:rPr>
              <w:t xml:space="preserve">v višini </w:t>
            </w:r>
            <w:r w:rsidR="00592580">
              <w:rPr>
                <w:rFonts w:cs="Arial"/>
                <w:sz w:val="20"/>
              </w:rPr>
              <w:t xml:space="preserve">14.215,00 eurov in na proračunski postavki </w:t>
            </w:r>
            <w:r w:rsidR="00592580" w:rsidRPr="000935A0">
              <w:rPr>
                <w:rFonts w:cs="Arial"/>
                <w:sz w:val="20"/>
              </w:rPr>
              <w:t>152710 – regresirana prehrana učencev</w:t>
            </w:r>
            <w:r w:rsidR="00592580">
              <w:rPr>
                <w:rFonts w:cs="Arial"/>
                <w:sz w:val="20"/>
              </w:rPr>
              <w:t xml:space="preserve"> v višini </w:t>
            </w:r>
            <w:r w:rsidR="00592580" w:rsidRPr="000935A0">
              <w:rPr>
                <w:rFonts w:cs="Arial"/>
                <w:sz w:val="20"/>
              </w:rPr>
              <w:t xml:space="preserve">53.652,00 </w:t>
            </w:r>
            <w:r w:rsidR="00592580">
              <w:rPr>
                <w:rFonts w:cs="Arial"/>
                <w:sz w:val="20"/>
              </w:rPr>
              <w:t>eurov)</w:t>
            </w:r>
            <w:r w:rsidR="00592580">
              <w:rPr>
                <w:rFonts w:cs="Arial"/>
                <w:sz w:val="20"/>
                <w:szCs w:val="20"/>
              </w:rPr>
              <w:t xml:space="preserve"> </w:t>
            </w:r>
            <w:r w:rsidR="004079F2">
              <w:rPr>
                <w:rFonts w:cs="Arial"/>
                <w:sz w:val="20"/>
                <w:szCs w:val="20"/>
              </w:rPr>
              <w:t>in</w:t>
            </w:r>
            <w:r>
              <w:rPr>
                <w:rFonts w:cs="Arial"/>
                <w:sz w:val="20"/>
                <w:szCs w:val="20"/>
              </w:rPr>
              <w:t xml:space="preserve"> množično tiskanje informativnih </w:t>
            </w:r>
            <w:r w:rsidR="00A95712">
              <w:rPr>
                <w:rFonts w:cs="Arial"/>
                <w:sz w:val="20"/>
                <w:szCs w:val="20"/>
              </w:rPr>
              <w:t>izračunov</w:t>
            </w:r>
            <w:r w:rsidR="00592580">
              <w:rPr>
                <w:rFonts w:cs="Arial"/>
                <w:sz w:val="20"/>
                <w:szCs w:val="20"/>
              </w:rPr>
              <w:t xml:space="preserve"> </w:t>
            </w:r>
            <w:r w:rsidR="00B43844">
              <w:rPr>
                <w:rFonts w:cs="Arial"/>
                <w:sz w:val="20"/>
                <w:szCs w:val="20"/>
              </w:rPr>
              <w:t>(v višini 200.000,00 eurov so zagotovljena na proračunski postavki 1283 – dejavnost centrov za socialno delo)</w:t>
            </w:r>
            <w:r w:rsidR="004079F2">
              <w:rPr>
                <w:rFonts w:cs="Arial"/>
                <w:sz w:val="20"/>
                <w:szCs w:val="20"/>
              </w:rPr>
              <w:t>.</w:t>
            </w:r>
            <w:r w:rsidR="00B91111">
              <w:rPr>
                <w:rFonts w:cs="Arial"/>
                <w:sz w:val="20"/>
                <w:szCs w:val="20"/>
              </w:rPr>
              <w:t xml:space="preserve"> </w:t>
            </w:r>
            <w:r w:rsidR="004079F2">
              <w:rPr>
                <w:rFonts w:cs="Arial"/>
                <w:sz w:val="20"/>
                <w:szCs w:val="20"/>
              </w:rPr>
              <w:t xml:space="preserve">Sredstva za </w:t>
            </w:r>
            <w:r w:rsidR="00B91111">
              <w:rPr>
                <w:rFonts w:cs="Arial"/>
                <w:sz w:val="20"/>
                <w:szCs w:val="20"/>
              </w:rPr>
              <w:t>odpravo varčevalnih ukrepov pri otroškem dodatku</w:t>
            </w:r>
            <w:r w:rsidR="00A95712">
              <w:rPr>
                <w:rFonts w:cs="Arial"/>
                <w:sz w:val="20"/>
                <w:szCs w:val="20"/>
              </w:rPr>
              <w:t xml:space="preserve"> </w:t>
            </w:r>
            <w:r w:rsidR="004079F2">
              <w:rPr>
                <w:rFonts w:cs="Arial"/>
                <w:sz w:val="20"/>
                <w:szCs w:val="20"/>
              </w:rPr>
              <w:t xml:space="preserve">bodo </w:t>
            </w:r>
            <w:r>
              <w:rPr>
                <w:rFonts w:cs="Arial"/>
                <w:sz w:val="20"/>
                <w:szCs w:val="20"/>
              </w:rPr>
              <w:t>zagotovljen</w:t>
            </w:r>
            <w:r w:rsidR="00A95712">
              <w:rPr>
                <w:rFonts w:cs="Arial"/>
                <w:sz w:val="20"/>
                <w:szCs w:val="20"/>
              </w:rPr>
              <w:t>a</w:t>
            </w:r>
            <w:r>
              <w:rPr>
                <w:rFonts w:cs="Arial"/>
                <w:sz w:val="20"/>
                <w:szCs w:val="20"/>
              </w:rPr>
              <w:t xml:space="preserve"> </w:t>
            </w:r>
            <w:r w:rsidR="004079F2">
              <w:rPr>
                <w:rFonts w:cs="Arial"/>
                <w:sz w:val="20"/>
                <w:szCs w:val="20"/>
              </w:rPr>
              <w:t>s spremembo že</w:t>
            </w:r>
            <w:r>
              <w:rPr>
                <w:rFonts w:cs="Arial"/>
                <w:sz w:val="20"/>
                <w:szCs w:val="20"/>
              </w:rPr>
              <w:t xml:space="preserve"> sprejete</w:t>
            </w:r>
            <w:r w:rsidR="004079F2">
              <w:rPr>
                <w:rFonts w:cs="Arial"/>
                <w:sz w:val="20"/>
                <w:szCs w:val="20"/>
              </w:rPr>
              <w:t>ga</w:t>
            </w:r>
            <w:r>
              <w:rPr>
                <w:rFonts w:cs="Arial"/>
                <w:sz w:val="20"/>
                <w:szCs w:val="20"/>
              </w:rPr>
              <w:t xml:space="preserve"> državne</w:t>
            </w:r>
            <w:r w:rsidR="004079F2">
              <w:rPr>
                <w:rFonts w:cs="Arial"/>
                <w:sz w:val="20"/>
                <w:szCs w:val="20"/>
              </w:rPr>
              <w:t>ga</w:t>
            </w:r>
            <w:r>
              <w:rPr>
                <w:rFonts w:cs="Arial"/>
                <w:sz w:val="20"/>
                <w:szCs w:val="20"/>
              </w:rPr>
              <w:t xml:space="preserve"> proračun</w:t>
            </w:r>
            <w:r w:rsidR="004079F2">
              <w:rPr>
                <w:rFonts w:cs="Arial"/>
                <w:sz w:val="20"/>
                <w:szCs w:val="20"/>
              </w:rPr>
              <w:t>a (predlog spremembe je že v Državnem zboru)</w:t>
            </w:r>
            <w:r w:rsidR="004926B5">
              <w:rPr>
                <w:rFonts w:cs="Arial"/>
                <w:sz w:val="20"/>
                <w:szCs w:val="20"/>
              </w:rPr>
              <w:t xml:space="preserve"> v višini </w:t>
            </w:r>
            <w:r w:rsidR="00592580">
              <w:rPr>
                <w:rFonts w:cs="Arial"/>
                <w:sz w:val="20"/>
                <w:szCs w:val="20"/>
              </w:rPr>
              <w:t>18,8 mio eurov</w:t>
            </w:r>
            <w:r w:rsidR="00B43844">
              <w:rPr>
                <w:rFonts w:cs="Arial"/>
                <w:sz w:val="20"/>
                <w:szCs w:val="20"/>
              </w:rPr>
              <w:t xml:space="preserve"> (za leto 2018)</w:t>
            </w:r>
            <w:r w:rsidR="00592580">
              <w:rPr>
                <w:rFonts w:cs="Arial"/>
                <w:sz w:val="20"/>
                <w:szCs w:val="20"/>
              </w:rPr>
              <w:t xml:space="preserve"> na proračunski p</w:t>
            </w:r>
            <w:r w:rsidR="004926B5">
              <w:rPr>
                <w:rFonts w:cs="Arial"/>
                <w:sz w:val="20"/>
                <w:szCs w:val="20"/>
              </w:rPr>
              <w:t xml:space="preserve">ostavki </w:t>
            </w:r>
            <w:r w:rsidR="004926B5">
              <w:rPr>
                <w:rFonts w:ascii="Helv" w:hAnsi="Helv" w:cs="Helv"/>
                <w:color w:val="000000"/>
                <w:sz w:val="20"/>
                <w:szCs w:val="20"/>
                <w:lang w:eastAsia="sl-SI"/>
              </w:rPr>
              <w:t>3556 - otroški dodatek</w:t>
            </w:r>
            <w:r>
              <w:rPr>
                <w:rFonts w:cs="Arial"/>
                <w:sz w:val="20"/>
                <w:szCs w:val="20"/>
              </w:rPr>
              <w:t>.</w:t>
            </w:r>
          </w:p>
          <w:p w14:paraId="18E4D9D3" w14:textId="77777777" w:rsidR="00827087" w:rsidRPr="00BD5E93" w:rsidRDefault="00827087" w:rsidP="00EF3324">
            <w:pPr>
              <w:pStyle w:val="Alineazaodstavkom"/>
              <w:spacing w:line="276" w:lineRule="auto"/>
              <w:ind w:left="0" w:firstLine="0"/>
              <w:rPr>
                <w:rFonts w:cs="Arial"/>
                <w:sz w:val="20"/>
                <w:szCs w:val="20"/>
              </w:rPr>
            </w:pPr>
          </w:p>
        </w:tc>
      </w:tr>
      <w:tr w:rsidR="00004C74" w:rsidRPr="00BD5E93" w14:paraId="220362C6" w14:textId="77777777" w:rsidTr="008A31C6">
        <w:tc>
          <w:tcPr>
            <w:tcW w:w="9322" w:type="dxa"/>
          </w:tcPr>
          <w:p w14:paraId="75D9078B" w14:textId="77777777" w:rsidR="00004C74" w:rsidRPr="00BD5E93" w:rsidRDefault="00004C74" w:rsidP="00EF3324">
            <w:pPr>
              <w:pStyle w:val="Oddelek"/>
              <w:numPr>
                <w:ilvl w:val="0"/>
                <w:numId w:val="0"/>
              </w:numPr>
              <w:spacing w:before="0" w:after="0" w:line="276" w:lineRule="auto"/>
              <w:jc w:val="both"/>
              <w:rPr>
                <w:rFonts w:cs="Arial"/>
                <w:sz w:val="20"/>
                <w:szCs w:val="20"/>
              </w:rPr>
            </w:pPr>
            <w:r w:rsidRPr="00BD5E93">
              <w:rPr>
                <w:rFonts w:cs="Arial"/>
                <w:sz w:val="20"/>
                <w:szCs w:val="20"/>
              </w:rPr>
              <w:t>5. PRIKAZ UREDITVE V DRUGIH PRAVNIH SISTEMIH IN PRILAGOJENOSTI PREDLAGANE UREDITVE PRAVU EVROPSKE UNIJE</w:t>
            </w:r>
          </w:p>
        </w:tc>
      </w:tr>
      <w:tr w:rsidR="00004C74" w:rsidRPr="00BD5E93" w14:paraId="4ED31DC7" w14:textId="77777777" w:rsidTr="008A31C6">
        <w:tc>
          <w:tcPr>
            <w:tcW w:w="9322" w:type="dxa"/>
          </w:tcPr>
          <w:p w14:paraId="76F10265" w14:textId="77777777" w:rsidR="00004C74" w:rsidRPr="00BD5E93" w:rsidRDefault="00004C74" w:rsidP="00EF3324">
            <w:pPr>
              <w:pStyle w:val="Odstavekseznama1"/>
              <w:spacing w:line="276" w:lineRule="auto"/>
              <w:ind w:left="0"/>
              <w:jc w:val="both"/>
              <w:rPr>
                <w:rFonts w:cs="Arial"/>
                <w:sz w:val="20"/>
                <w:szCs w:val="20"/>
              </w:rPr>
            </w:pPr>
          </w:p>
          <w:p w14:paraId="16F5CCF0" w14:textId="77777777" w:rsidR="000E2817" w:rsidRPr="00BD5E93" w:rsidRDefault="00FD5C3C" w:rsidP="00EF3324">
            <w:pPr>
              <w:pStyle w:val="Alineazaodstavkom"/>
              <w:spacing w:beforeLines="60" w:before="144" w:afterLines="60" w:after="144" w:line="276" w:lineRule="auto"/>
              <w:ind w:left="0" w:firstLine="0"/>
              <w:rPr>
                <w:rFonts w:cs="Arial"/>
                <w:b/>
                <w:sz w:val="20"/>
                <w:szCs w:val="20"/>
              </w:rPr>
            </w:pPr>
            <w:r w:rsidRPr="00BD5E93">
              <w:rPr>
                <w:b/>
                <w:iCs/>
                <w:sz w:val="20"/>
                <w:szCs w:val="20"/>
              </w:rPr>
              <w:lastRenderedPageBreak/>
              <w:t xml:space="preserve">5.1 </w:t>
            </w:r>
            <w:r w:rsidRPr="00BD5E93">
              <w:rPr>
                <w:rFonts w:cs="Arial"/>
                <w:b/>
                <w:sz w:val="20"/>
                <w:szCs w:val="20"/>
              </w:rPr>
              <w:t xml:space="preserve">PRIKAZ UREDITVE V DRUGIH PRAVNIH SISTEMIH </w:t>
            </w:r>
          </w:p>
          <w:p w14:paraId="6EC3CA8F" w14:textId="77777777" w:rsidR="00D62479" w:rsidRPr="00D459A1" w:rsidRDefault="00D62479">
            <w:pPr>
              <w:jc w:val="both"/>
              <w:rPr>
                <w:rFonts w:ascii="Arial" w:hAnsi="Arial" w:cs="Arial"/>
                <w:b/>
                <w:sz w:val="20"/>
                <w:szCs w:val="20"/>
              </w:rPr>
            </w:pPr>
            <w:r w:rsidRPr="00D459A1">
              <w:rPr>
                <w:rFonts w:ascii="Arial" w:hAnsi="Arial" w:cs="Arial"/>
                <w:b/>
                <w:sz w:val="20"/>
                <w:szCs w:val="20"/>
              </w:rPr>
              <w:t>HRVAŠKA</w:t>
            </w:r>
          </w:p>
          <w:p w14:paraId="683EB2B4" w14:textId="77777777" w:rsidR="00D62479" w:rsidRPr="00D459A1" w:rsidRDefault="00D62479">
            <w:pPr>
              <w:jc w:val="both"/>
              <w:rPr>
                <w:rFonts w:ascii="Arial" w:hAnsi="Arial" w:cs="Arial"/>
                <w:sz w:val="20"/>
                <w:szCs w:val="20"/>
              </w:rPr>
            </w:pPr>
            <w:r w:rsidRPr="00D459A1">
              <w:rPr>
                <w:rFonts w:ascii="Arial" w:hAnsi="Arial" w:cs="Arial"/>
                <w:sz w:val="20"/>
                <w:szCs w:val="20"/>
              </w:rPr>
              <w:t xml:space="preserve">Postopek za priznavanje pravic iz socialnega varstva iz Zakona o socialnem varstvu se začne na zahtevo ali po uradni dolžnosti. Stranka poda vlogo osebno v centrih za socialno varstvo ali po pošti. S pisno izjavo mora omogočiti dostopnost do podatkov, ki se nanašajo na vlogo. Avtomatizacija </w:t>
            </w:r>
            <w:r>
              <w:rPr>
                <w:rFonts w:ascii="Arial" w:hAnsi="Arial" w:cs="Arial"/>
                <w:sz w:val="20"/>
                <w:szCs w:val="20"/>
              </w:rPr>
              <w:t>postopka odločanja</w:t>
            </w:r>
            <w:r w:rsidRPr="00D459A1">
              <w:rPr>
                <w:rFonts w:ascii="Arial" w:hAnsi="Arial" w:cs="Arial"/>
                <w:sz w:val="20"/>
                <w:szCs w:val="20"/>
              </w:rPr>
              <w:t xml:space="preserve"> je odvisna od pravice, o kateri se odloča (pri kompleksnejšem dokaznem postopku je stopnja avtomatizacije nižja). Za vse pravice se uporabljajo predloge odločb, ki se samodejno </w:t>
            </w:r>
            <w:r>
              <w:rPr>
                <w:rFonts w:ascii="Arial" w:hAnsi="Arial" w:cs="Arial"/>
                <w:sz w:val="20"/>
                <w:szCs w:val="20"/>
              </w:rPr>
              <w:t>izpisujejo</w:t>
            </w:r>
            <w:r w:rsidRPr="00D459A1">
              <w:rPr>
                <w:rFonts w:ascii="Arial" w:hAnsi="Arial" w:cs="Arial"/>
                <w:sz w:val="20"/>
                <w:szCs w:val="20"/>
              </w:rPr>
              <w:t xml:space="preserve"> s predhodno vpisanimi podatki. Vsi centri za socialno varstvo so medsebojno povezani v spletni aplikaciji </w:t>
            </w:r>
            <w:r w:rsidRPr="00D459A1">
              <w:rPr>
                <w:rFonts w:ascii="Arial" w:hAnsi="Arial" w:cs="Arial"/>
                <w:iCs/>
                <w:sz w:val="20"/>
                <w:szCs w:val="20"/>
              </w:rPr>
              <w:t xml:space="preserve">SocSkrb, v kateri vodijo evidence o uporabnikih in pravicah, evidentirajo postopke, izdelujejo dokumente in odločbe o priznavanju pravic iz sistema socialnega varstva ter pridobivajo podatke, potrebne za vodenje postopka, iz informacijskih sistemov drugih institucij (iz zbirk podatkov o premoženju, prejemkih, brezposelnosti, iz OIB sistema). </w:t>
            </w:r>
          </w:p>
          <w:p w14:paraId="485A8CD1" w14:textId="77777777" w:rsidR="00D62479" w:rsidRPr="00D459A1" w:rsidRDefault="00D62479">
            <w:pPr>
              <w:jc w:val="both"/>
              <w:rPr>
                <w:rFonts w:ascii="Arial" w:hAnsi="Arial" w:cs="Arial"/>
                <w:sz w:val="20"/>
                <w:szCs w:val="20"/>
              </w:rPr>
            </w:pPr>
            <w:r w:rsidRPr="00D459A1">
              <w:rPr>
                <w:rFonts w:ascii="Arial" w:hAnsi="Arial" w:cs="Arial"/>
                <w:b/>
                <w:sz w:val="20"/>
                <w:szCs w:val="20"/>
              </w:rPr>
              <w:t>LITVA</w:t>
            </w:r>
          </w:p>
          <w:p w14:paraId="54D8F734" w14:textId="77777777" w:rsidR="00D62479" w:rsidRDefault="00D62479">
            <w:pPr>
              <w:pStyle w:val="HTML-oblikovano"/>
              <w:spacing w:line="276" w:lineRule="auto"/>
              <w:jc w:val="both"/>
              <w:rPr>
                <w:rFonts w:ascii="Arial" w:hAnsi="Arial" w:cs="Arial"/>
              </w:rPr>
            </w:pPr>
            <w:r w:rsidRPr="00D459A1">
              <w:rPr>
                <w:rFonts w:ascii="Arial" w:hAnsi="Arial" w:cs="Arial"/>
              </w:rPr>
              <w:t>Prosilec mora izpolniti vlogo in ji priložiti zahtevane dokumente (tudi dokumentacijo o dohodku in premoženju posameznika ali družine: za socialno pomoč in nadomestilo za ogrevanje, toplo in pitno vodo - o dohodku in pre</w:t>
            </w:r>
            <w:r>
              <w:rPr>
                <w:rFonts w:ascii="Arial" w:hAnsi="Arial" w:cs="Arial"/>
              </w:rPr>
              <w:t>moženju posameznika ali družine;</w:t>
            </w:r>
            <w:r w:rsidRPr="00D459A1">
              <w:rPr>
                <w:rFonts w:ascii="Arial" w:hAnsi="Arial" w:cs="Arial"/>
              </w:rPr>
              <w:t xml:space="preserve"> za otroški </w:t>
            </w:r>
            <w:r>
              <w:rPr>
                <w:rFonts w:ascii="Arial" w:hAnsi="Arial" w:cs="Arial"/>
              </w:rPr>
              <w:t>dodatek za otroke v družinah z enim</w:t>
            </w:r>
            <w:r w:rsidRPr="00D459A1">
              <w:rPr>
                <w:rFonts w:ascii="Arial" w:hAnsi="Arial" w:cs="Arial"/>
              </w:rPr>
              <w:t xml:space="preserve"> ali </w:t>
            </w:r>
            <w:r>
              <w:rPr>
                <w:rFonts w:ascii="Arial" w:hAnsi="Arial" w:cs="Arial"/>
              </w:rPr>
              <w:t>dvema otrokoma - dokumente o dohodku;</w:t>
            </w:r>
            <w:r w:rsidRPr="00D459A1">
              <w:rPr>
                <w:rFonts w:ascii="Arial" w:hAnsi="Arial" w:cs="Arial"/>
              </w:rPr>
              <w:t xml:space="preserve"> za socialno pomoč za učence - dokumenti o dohodku). Vlagateljem teh dokumentov ni potrebno predložiti, če uradni organ pridobiva podatke iz državnih in lokalnih</w:t>
            </w:r>
            <w:r w:rsidRPr="00D459A1">
              <w:rPr>
                <w:rFonts w:ascii="Arial" w:hAnsi="Arial" w:cs="Arial"/>
                <w:color w:val="FF0000"/>
              </w:rPr>
              <w:t xml:space="preserve"> </w:t>
            </w:r>
            <w:r w:rsidRPr="00D459A1">
              <w:rPr>
                <w:rFonts w:ascii="Arial" w:hAnsi="Arial" w:cs="Arial"/>
              </w:rPr>
              <w:t xml:space="preserve">evidenc in iz državnih informacijskih sistemov. Vlogo lahko stranka poda v papirnati ali v elektronski obliki. Stranke o odločitvi niso predhodno obveščene, ampak so seznanjene le s končno odločbo (ter načinom pritožbe in vzroki za negativno odločitev). </w:t>
            </w:r>
          </w:p>
          <w:p w14:paraId="22907875" w14:textId="77777777" w:rsidR="00D62479" w:rsidRPr="00D459A1" w:rsidRDefault="00D62479">
            <w:pPr>
              <w:pStyle w:val="HTML-oblikovano"/>
              <w:spacing w:line="276" w:lineRule="auto"/>
              <w:jc w:val="both"/>
              <w:rPr>
                <w:rFonts w:ascii="Arial" w:hAnsi="Arial" w:cs="Arial"/>
              </w:rPr>
            </w:pPr>
          </w:p>
          <w:p w14:paraId="1B69EFEE" w14:textId="77777777" w:rsidR="00D62479" w:rsidRPr="00D459A1" w:rsidRDefault="00D62479">
            <w:pPr>
              <w:jc w:val="both"/>
              <w:rPr>
                <w:rFonts w:ascii="Arial" w:hAnsi="Arial" w:cs="Arial"/>
                <w:b/>
                <w:sz w:val="20"/>
                <w:szCs w:val="20"/>
              </w:rPr>
            </w:pPr>
            <w:r w:rsidRPr="00D459A1">
              <w:rPr>
                <w:rFonts w:ascii="Arial" w:hAnsi="Arial" w:cs="Arial"/>
                <w:b/>
                <w:sz w:val="20"/>
                <w:szCs w:val="20"/>
              </w:rPr>
              <w:t>LATVIJA</w:t>
            </w:r>
          </w:p>
          <w:p w14:paraId="4A26459E" w14:textId="77777777" w:rsidR="00D62479" w:rsidRPr="00D459A1" w:rsidRDefault="00D62479">
            <w:pPr>
              <w:spacing w:after="0"/>
              <w:jc w:val="both"/>
              <w:rPr>
                <w:rFonts w:ascii="Arial" w:hAnsi="Arial" w:cs="Arial"/>
                <w:sz w:val="20"/>
                <w:szCs w:val="20"/>
              </w:rPr>
            </w:pPr>
            <w:r w:rsidRPr="00D459A1">
              <w:rPr>
                <w:rFonts w:ascii="Arial" w:hAnsi="Arial" w:cs="Arial"/>
                <w:sz w:val="20"/>
                <w:szCs w:val="20"/>
              </w:rPr>
              <w:t>Stranka zaprosi za občinske socialne prejemke (</w:t>
            </w:r>
            <w:r w:rsidRPr="00D459A1">
              <w:rPr>
                <w:rFonts w:ascii="Arial" w:hAnsi="Arial" w:cs="Arial"/>
                <w:sz w:val="20"/>
                <w:szCs w:val="20"/>
                <w:lang w:eastAsia="sl-SI"/>
              </w:rPr>
              <w:t xml:space="preserve">zagotovljeni minimalni dohodek in stanovanjski dodatek) </w:t>
            </w:r>
            <w:r w:rsidRPr="00D459A1">
              <w:rPr>
                <w:rFonts w:ascii="Arial" w:hAnsi="Arial" w:cs="Arial"/>
                <w:sz w:val="20"/>
                <w:szCs w:val="20"/>
              </w:rPr>
              <w:t>z vlogo v prosti obliki ali v posebej predpisani obliki. Vloga se lahko vloži v pisni obliki, po pošti, pa tudi v elektronski obliki ali po elektronski pošti.</w:t>
            </w:r>
          </w:p>
          <w:p w14:paraId="3949952B" w14:textId="77777777" w:rsidR="00D62479" w:rsidRPr="00D459A1" w:rsidRDefault="00D62479">
            <w:pPr>
              <w:spacing w:after="0"/>
              <w:jc w:val="both"/>
              <w:rPr>
                <w:rFonts w:ascii="Arial" w:hAnsi="Arial" w:cs="Arial"/>
                <w:sz w:val="20"/>
                <w:szCs w:val="20"/>
              </w:rPr>
            </w:pPr>
          </w:p>
          <w:p w14:paraId="56EC5322" w14:textId="77777777" w:rsidR="00D62479" w:rsidRPr="00D459A1" w:rsidRDefault="00D62479">
            <w:pPr>
              <w:spacing w:after="0"/>
              <w:jc w:val="both"/>
              <w:rPr>
                <w:rFonts w:ascii="Arial" w:hAnsi="Arial" w:cs="Arial"/>
                <w:sz w:val="20"/>
                <w:szCs w:val="20"/>
              </w:rPr>
            </w:pPr>
            <w:r w:rsidRPr="00D459A1">
              <w:rPr>
                <w:rFonts w:ascii="Arial" w:hAnsi="Arial" w:cs="Arial"/>
                <w:sz w:val="20"/>
                <w:szCs w:val="20"/>
              </w:rPr>
              <w:t>Preverjanje materialnega položaja se izvaja v enotnem občinskem sistemu socialnih storitev, ki pridobiva podatke iz drugih registrov podatkov (registra prebivalstva, zemljiške knjige, jamstve</w:t>
            </w:r>
            <w:r>
              <w:rPr>
                <w:rFonts w:ascii="Arial" w:hAnsi="Arial" w:cs="Arial"/>
                <w:sz w:val="20"/>
                <w:szCs w:val="20"/>
              </w:rPr>
              <w:t>nega in preživninskega sklada, d</w:t>
            </w:r>
            <w:r w:rsidRPr="00D459A1">
              <w:rPr>
                <w:rFonts w:ascii="Arial" w:hAnsi="Arial" w:cs="Arial"/>
                <w:sz w:val="20"/>
                <w:szCs w:val="20"/>
              </w:rPr>
              <w:t>ržavne agencije za socialno zavarovanje, direktorata za varnost v cestnem prometu</w:t>
            </w:r>
            <w:r>
              <w:rPr>
                <w:rFonts w:ascii="Arial" w:hAnsi="Arial" w:cs="Arial"/>
                <w:sz w:val="20"/>
                <w:szCs w:val="20"/>
              </w:rPr>
              <w:t>, d</w:t>
            </w:r>
            <w:r w:rsidRPr="00D459A1">
              <w:rPr>
                <w:rFonts w:ascii="Arial" w:hAnsi="Arial" w:cs="Arial"/>
                <w:sz w:val="20"/>
                <w:szCs w:val="20"/>
              </w:rPr>
              <w:t>ržavne agencije za zaposlovanje</w:t>
            </w:r>
            <w:r>
              <w:rPr>
                <w:rFonts w:ascii="Arial" w:hAnsi="Arial" w:cs="Arial"/>
                <w:sz w:val="20"/>
                <w:szCs w:val="20"/>
              </w:rPr>
              <w:t>,</w:t>
            </w:r>
            <w:r w:rsidRPr="00D459A1">
              <w:rPr>
                <w:rFonts w:ascii="Arial" w:hAnsi="Arial" w:cs="Arial"/>
                <w:sz w:val="20"/>
                <w:szCs w:val="20"/>
              </w:rPr>
              <w:t xml:space="preserve"> državnega zavoda za zaposlovanje, državne davčne uprave, registra podjetij, strokovne zdravstveno-delovne komisije za delo in zdravje,</w:t>
            </w:r>
            <w:r w:rsidRPr="00D459A1">
              <w:rPr>
                <w:rFonts w:ascii="Arial" w:hAnsi="Arial" w:cs="Arial"/>
                <w:color w:val="FF0000"/>
                <w:sz w:val="20"/>
                <w:szCs w:val="20"/>
              </w:rPr>
              <w:t xml:space="preserve"> </w:t>
            </w:r>
            <w:r w:rsidRPr="00D459A1">
              <w:rPr>
                <w:rFonts w:ascii="Arial" w:hAnsi="Arial" w:cs="Arial"/>
                <w:sz w:val="20"/>
                <w:szCs w:val="20"/>
              </w:rPr>
              <w:t>nacionalnega izobraževalnega informacijskega sistema, uprave za davek na nepremičnine,  evidence prebivališča). Če potrebni podatki niso dosegljivi v registrih podatkov lokalnih in državnih oblasti, mora stranka predložiti izjavo o sredstvih za preživljanje in o dohodkih. Podatki iz teh registrov se samodejno uvozijo v enoten občinski sistem socialnih storitev. Vendar pa ta postopek ne more biti popolnoma avtomatičen zaradi več razlogov:</w:t>
            </w:r>
            <w:r>
              <w:rPr>
                <w:rFonts w:ascii="Arial" w:hAnsi="Arial" w:cs="Arial"/>
                <w:sz w:val="20"/>
                <w:szCs w:val="20"/>
              </w:rPr>
              <w:t xml:space="preserve"> </w:t>
            </w:r>
          </w:p>
          <w:p w14:paraId="433E2840" w14:textId="77777777" w:rsidR="00D62479" w:rsidRPr="00D459A1" w:rsidRDefault="00D62479">
            <w:pPr>
              <w:spacing w:after="0"/>
              <w:jc w:val="both"/>
              <w:rPr>
                <w:rFonts w:ascii="Arial" w:hAnsi="Arial" w:cs="Arial"/>
                <w:sz w:val="20"/>
                <w:szCs w:val="20"/>
              </w:rPr>
            </w:pPr>
            <w:r w:rsidRPr="00D459A1">
              <w:rPr>
                <w:rFonts w:ascii="Arial" w:hAnsi="Arial" w:cs="Arial"/>
                <w:sz w:val="20"/>
                <w:szCs w:val="20"/>
              </w:rPr>
              <w:t>• v podatkovni bazi državne davčne uprave so podatki o bruto dohodku (pred obdavčitvijo), upošteva pa se znesek po obdavčitvi;</w:t>
            </w:r>
          </w:p>
          <w:p w14:paraId="429B047A" w14:textId="77777777" w:rsidR="00D62479" w:rsidRPr="00D459A1" w:rsidRDefault="00D62479">
            <w:pPr>
              <w:spacing w:after="0"/>
              <w:jc w:val="both"/>
              <w:rPr>
                <w:rFonts w:ascii="Arial" w:hAnsi="Arial" w:cs="Arial"/>
                <w:sz w:val="20"/>
                <w:szCs w:val="20"/>
              </w:rPr>
            </w:pPr>
            <w:r>
              <w:rPr>
                <w:rFonts w:ascii="Arial" w:hAnsi="Arial" w:cs="Arial"/>
                <w:sz w:val="20"/>
                <w:szCs w:val="20"/>
              </w:rPr>
              <w:t>• p</w:t>
            </w:r>
            <w:r w:rsidRPr="00D459A1">
              <w:rPr>
                <w:rFonts w:ascii="Arial" w:hAnsi="Arial" w:cs="Arial"/>
                <w:sz w:val="20"/>
                <w:szCs w:val="20"/>
              </w:rPr>
              <w:t xml:space="preserve">red sprejemom odločitve lahko občinske socialne službe </w:t>
            </w:r>
            <w:r>
              <w:rPr>
                <w:rFonts w:ascii="Arial" w:hAnsi="Arial" w:cs="Arial"/>
                <w:sz w:val="20"/>
                <w:szCs w:val="20"/>
              </w:rPr>
              <w:t>preverjajo</w:t>
            </w:r>
            <w:r w:rsidRPr="00D459A1">
              <w:rPr>
                <w:rFonts w:ascii="Arial" w:hAnsi="Arial" w:cs="Arial"/>
                <w:sz w:val="20"/>
                <w:szCs w:val="20"/>
              </w:rPr>
              <w:t xml:space="preserve"> </w:t>
            </w:r>
            <w:r>
              <w:rPr>
                <w:rFonts w:ascii="Arial" w:hAnsi="Arial" w:cs="Arial"/>
                <w:sz w:val="20"/>
                <w:szCs w:val="20"/>
              </w:rPr>
              <w:t>prebivališče</w:t>
            </w:r>
            <w:r w:rsidRPr="00D459A1">
              <w:rPr>
                <w:rFonts w:ascii="Arial" w:hAnsi="Arial" w:cs="Arial"/>
                <w:sz w:val="20"/>
                <w:szCs w:val="20"/>
              </w:rPr>
              <w:t xml:space="preserve"> </w:t>
            </w:r>
            <w:r>
              <w:rPr>
                <w:rFonts w:ascii="Arial" w:hAnsi="Arial" w:cs="Arial"/>
                <w:sz w:val="20"/>
                <w:szCs w:val="20"/>
              </w:rPr>
              <w:t xml:space="preserve">posameznika ali družine in s tem </w:t>
            </w:r>
            <w:r w:rsidRPr="00D459A1">
              <w:rPr>
                <w:rFonts w:ascii="Arial" w:hAnsi="Arial" w:cs="Arial"/>
                <w:sz w:val="20"/>
                <w:szCs w:val="20"/>
              </w:rPr>
              <w:t>verodostojnost navedenih informacij.</w:t>
            </w:r>
          </w:p>
          <w:p w14:paraId="5007A55E" w14:textId="77777777" w:rsidR="00D62479" w:rsidRDefault="00D62479">
            <w:pPr>
              <w:spacing w:after="0"/>
              <w:jc w:val="both"/>
              <w:rPr>
                <w:rFonts w:ascii="Arial" w:hAnsi="Arial" w:cs="Arial"/>
                <w:sz w:val="20"/>
                <w:szCs w:val="20"/>
              </w:rPr>
            </w:pPr>
            <w:r w:rsidRPr="00D459A1">
              <w:rPr>
                <w:rFonts w:ascii="Arial" w:hAnsi="Arial" w:cs="Arial"/>
                <w:sz w:val="20"/>
                <w:szCs w:val="20"/>
              </w:rPr>
              <w:t xml:space="preserve">Stranke morajo biti obveščene v primeru negativne odločitve, v primeru pozitivne odločitve pa to ni nujno. V vsakem primeru pa imajo stranke pravico zahtevati in dobiti pisno odločitev. </w:t>
            </w:r>
          </w:p>
          <w:p w14:paraId="505FFA50" w14:textId="77777777" w:rsidR="00D62479" w:rsidRPr="00D459A1" w:rsidRDefault="00D62479">
            <w:pPr>
              <w:spacing w:after="0"/>
              <w:jc w:val="both"/>
              <w:rPr>
                <w:rFonts w:ascii="Arial" w:hAnsi="Arial" w:cs="Arial"/>
                <w:sz w:val="20"/>
                <w:szCs w:val="20"/>
              </w:rPr>
            </w:pPr>
          </w:p>
          <w:p w14:paraId="0D12AFE0" w14:textId="77777777" w:rsidR="00D62479" w:rsidRPr="00D459A1" w:rsidRDefault="00D62479">
            <w:pPr>
              <w:jc w:val="both"/>
              <w:rPr>
                <w:rFonts w:ascii="Arial" w:hAnsi="Arial" w:cs="Arial"/>
                <w:b/>
                <w:sz w:val="20"/>
                <w:szCs w:val="20"/>
              </w:rPr>
            </w:pPr>
            <w:r w:rsidRPr="00D459A1">
              <w:rPr>
                <w:rFonts w:ascii="Arial" w:hAnsi="Arial" w:cs="Arial"/>
                <w:b/>
                <w:sz w:val="20"/>
                <w:szCs w:val="20"/>
              </w:rPr>
              <w:t>POLJSKA</w:t>
            </w:r>
          </w:p>
          <w:p w14:paraId="20F1CB91" w14:textId="77777777" w:rsidR="00D62479" w:rsidRPr="00D459A1" w:rsidRDefault="00D62479">
            <w:pPr>
              <w:jc w:val="both"/>
              <w:rPr>
                <w:rFonts w:ascii="Arial" w:hAnsi="Arial" w:cs="Arial"/>
                <w:sz w:val="20"/>
                <w:szCs w:val="20"/>
                <w:lang w:eastAsia="sl-SI"/>
              </w:rPr>
            </w:pPr>
            <w:r w:rsidRPr="00D459A1">
              <w:rPr>
                <w:rFonts w:ascii="Arial" w:hAnsi="Arial" w:cs="Arial"/>
                <w:sz w:val="20"/>
                <w:szCs w:val="20"/>
                <w:lang w:eastAsia="sl-SI"/>
              </w:rPr>
              <w:t xml:space="preserve">Večina odločitev o dodelitvi oziroma zavrnitvi dodelitve socialnovarstvenih prejemkov (vključno s socialno pomočjo, otroškim dodatkom po programu Družina 500 plus, dodatkom za družino in prejemkom iz preživninskega sklada), se izdaja v obliki uradne upravne odločbe. Vloge (zahteve, pojasnila, pritožbe, ugovori) se lahko vložijo v pisni obliki, s telegrafskimi sredstvi, telefaksu ali po elektronski pošti, na obrazcu, ki se nahaja na spletni strani ustreznega organa javne uprave, ki omogoča vnos podatkov v računalniški sistem tega organa, </w:t>
            </w:r>
            <w:r w:rsidRPr="00D459A1">
              <w:rPr>
                <w:rFonts w:ascii="Arial" w:hAnsi="Arial" w:cs="Arial"/>
                <w:sz w:val="20"/>
                <w:szCs w:val="20"/>
                <w:lang w:eastAsia="sl-SI"/>
              </w:rPr>
              <w:lastRenderedPageBreak/>
              <w:t>ali pa se podajo ustno na zapisnik. Obstaja tudi možnost predložitve vloge za otroški dodatek po programu Družina 500 plus prek bančnih spletnih strani.</w:t>
            </w:r>
          </w:p>
          <w:p w14:paraId="771B2D13" w14:textId="77777777" w:rsidR="00D62479" w:rsidRPr="00D459A1" w:rsidRDefault="00D62479">
            <w:pPr>
              <w:jc w:val="both"/>
              <w:rPr>
                <w:rFonts w:ascii="Arial" w:hAnsi="Arial" w:cs="Arial"/>
                <w:sz w:val="20"/>
                <w:szCs w:val="20"/>
                <w:lang w:eastAsia="sl-SI"/>
              </w:rPr>
            </w:pPr>
            <w:r w:rsidRPr="00D459A1">
              <w:rPr>
                <w:rFonts w:ascii="Arial" w:hAnsi="Arial" w:cs="Arial"/>
                <w:sz w:val="20"/>
                <w:szCs w:val="20"/>
                <w:lang w:eastAsia="sl-SI"/>
              </w:rPr>
              <w:t xml:space="preserve">Ne obstaja avtomatiziran način izdaje odločb o dodelitvi socialnovarstvenih prejemkov; vsak primer se rešuje individualno. </w:t>
            </w:r>
            <w:r w:rsidRPr="00D459A1">
              <w:rPr>
                <w:rFonts w:ascii="Arial" w:hAnsi="Arial" w:cs="Arial"/>
                <w:sz w:val="20"/>
                <w:szCs w:val="20"/>
              </w:rPr>
              <w:t xml:space="preserve">Delavci centrov za socialno pomoč lahko uporabijo predloge upravnih odločb, ko rešujejo individualno vlogo in vnašajo potrebne podatke ali uporabljajo računalniško programsko opremo za zagotovitev učinkovite obravnave vlog in odločanja. </w:t>
            </w:r>
            <w:r w:rsidRPr="00D459A1">
              <w:rPr>
                <w:rFonts w:ascii="Arial" w:hAnsi="Arial" w:cs="Arial"/>
                <w:sz w:val="20"/>
                <w:szCs w:val="20"/>
                <w:lang w:eastAsia="sl-SI"/>
              </w:rPr>
              <w:t>Ne obstaja zakonska zahteva niti splošna praksa obveščanja strank o ugotovitvah oziroma o vsebini odločbe pred uradno izdajo odločbe.</w:t>
            </w:r>
          </w:p>
          <w:p w14:paraId="689D22F8" w14:textId="77777777" w:rsidR="00D62479" w:rsidRPr="00D459A1" w:rsidRDefault="00D62479">
            <w:pPr>
              <w:jc w:val="both"/>
              <w:rPr>
                <w:rFonts w:ascii="Arial" w:hAnsi="Arial" w:cs="Arial"/>
                <w:sz w:val="20"/>
                <w:szCs w:val="20"/>
              </w:rPr>
            </w:pPr>
            <w:r w:rsidRPr="00D459A1">
              <w:rPr>
                <w:rFonts w:ascii="Arial" w:hAnsi="Arial" w:cs="Arial"/>
                <w:sz w:val="20"/>
                <w:szCs w:val="20"/>
                <w:lang w:eastAsia="sl-SI"/>
              </w:rPr>
              <w:t xml:space="preserve">Večina odločitev o dodelitvi oziroma zavrnitvi dodelitve </w:t>
            </w:r>
            <w:r w:rsidRPr="00D459A1">
              <w:rPr>
                <w:rFonts w:ascii="Arial" w:hAnsi="Arial" w:cs="Arial"/>
                <w:sz w:val="20"/>
                <w:szCs w:val="20"/>
              </w:rPr>
              <w:t>socialne pomoči se izda potem, ko je socialni delavec izvedel razgovor o družinskih razmerah, v katerem je preveril celoten položaj družine, vključno s finančnimi in premoženjskimi vidiki. Od prosilca lahko zahteva</w:t>
            </w:r>
            <w:r>
              <w:rPr>
                <w:rFonts w:ascii="Arial" w:hAnsi="Arial" w:cs="Arial"/>
                <w:sz w:val="20"/>
                <w:szCs w:val="20"/>
              </w:rPr>
              <w:t xml:space="preserve"> predložitev</w:t>
            </w:r>
            <w:r w:rsidRPr="00D459A1">
              <w:rPr>
                <w:rFonts w:ascii="Arial" w:hAnsi="Arial" w:cs="Arial"/>
                <w:sz w:val="20"/>
                <w:szCs w:val="20"/>
              </w:rPr>
              <w:t xml:space="preserve"> </w:t>
            </w:r>
            <w:r>
              <w:rPr>
                <w:rFonts w:ascii="Arial" w:hAnsi="Arial" w:cs="Arial"/>
                <w:sz w:val="20"/>
                <w:szCs w:val="20"/>
              </w:rPr>
              <w:t>izjave</w:t>
            </w:r>
            <w:r w:rsidRPr="00D459A1">
              <w:rPr>
                <w:rFonts w:ascii="Arial" w:hAnsi="Arial" w:cs="Arial"/>
                <w:sz w:val="20"/>
                <w:szCs w:val="20"/>
              </w:rPr>
              <w:t xml:space="preserve"> o dohodkih in premoženju. Zavrnitev predložitve izjave je podlaga za ne-dodelitev prejemka.</w:t>
            </w:r>
          </w:p>
          <w:p w14:paraId="6F5361AD" w14:textId="77777777" w:rsidR="00D62479" w:rsidRPr="00D459A1" w:rsidRDefault="00D62479">
            <w:pPr>
              <w:jc w:val="both"/>
              <w:rPr>
                <w:rFonts w:ascii="Arial" w:hAnsi="Arial" w:cs="Arial"/>
                <w:b/>
                <w:sz w:val="20"/>
                <w:szCs w:val="20"/>
              </w:rPr>
            </w:pPr>
            <w:r w:rsidRPr="00D459A1">
              <w:rPr>
                <w:rFonts w:ascii="Arial" w:hAnsi="Arial" w:cs="Arial"/>
                <w:b/>
                <w:sz w:val="20"/>
                <w:szCs w:val="20"/>
              </w:rPr>
              <w:t>ROMUNIJA</w:t>
            </w:r>
          </w:p>
          <w:p w14:paraId="6CD72507" w14:textId="77777777" w:rsidR="00D62479" w:rsidRPr="00D459A1" w:rsidRDefault="00D62479">
            <w:pPr>
              <w:jc w:val="both"/>
              <w:rPr>
                <w:rFonts w:ascii="Arial" w:hAnsi="Arial" w:cs="Arial"/>
                <w:sz w:val="20"/>
                <w:szCs w:val="20"/>
              </w:rPr>
            </w:pPr>
            <w:r w:rsidRPr="00D459A1">
              <w:rPr>
                <w:rFonts w:ascii="Arial" w:hAnsi="Arial" w:cs="Arial"/>
                <w:sz w:val="20"/>
                <w:szCs w:val="20"/>
              </w:rPr>
              <w:t>Prejemki socialne pomoči se dodeljujejo na podlagi pisne vloge. Vloga se vloži na standardnem obrazcu, v katerem se navede podatke o družinskih članih, njihovih dohodkih, premoženju, izobraževalnem in poklicnem položaju, o posebnih potrebah in specifičnih okoliščinah. Za prejemke socialne pomoči iz državnega proračuna obstaja običajen obrazec - papirnata vloga, kateri se priloži zahtevane dokumente.</w:t>
            </w:r>
          </w:p>
          <w:p w14:paraId="14B46F10" w14:textId="77777777" w:rsidR="00D62479" w:rsidRPr="00D459A1" w:rsidRDefault="00D62479">
            <w:pPr>
              <w:jc w:val="both"/>
              <w:rPr>
                <w:rFonts w:ascii="Arial" w:hAnsi="Arial" w:cs="Arial"/>
                <w:sz w:val="20"/>
                <w:szCs w:val="20"/>
              </w:rPr>
            </w:pPr>
            <w:r>
              <w:rPr>
                <w:rFonts w:ascii="Arial" w:hAnsi="Arial" w:cs="Arial"/>
                <w:color w:val="000000" w:themeColor="text1"/>
                <w:sz w:val="20"/>
                <w:szCs w:val="20"/>
              </w:rPr>
              <w:t>P</w:t>
            </w:r>
            <w:r w:rsidRPr="00D459A1">
              <w:rPr>
                <w:rFonts w:ascii="Arial" w:hAnsi="Arial" w:cs="Arial"/>
                <w:sz w:val="20"/>
                <w:szCs w:val="20"/>
              </w:rPr>
              <w:t xml:space="preserve">ravice do prejemkov socialne pomoči </w:t>
            </w:r>
            <w:r>
              <w:rPr>
                <w:rFonts w:ascii="Arial" w:hAnsi="Arial" w:cs="Arial"/>
                <w:sz w:val="20"/>
                <w:szCs w:val="20"/>
              </w:rPr>
              <w:t>ne morejo biti dodeljene</w:t>
            </w:r>
            <w:r w:rsidRPr="00D459A1">
              <w:rPr>
                <w:rFonts w:ascii="Arial" w:hAnsi="Arial" w:cs="Arial"/>
                <w:sz w:val="20"/>
                <w:szCs w:val="20"/>
              </w:rPr>
              <w:t xml:space="preserve"> samodejno. Preverjanje pogojev za upravičenost izvajajo Okrožne agencije za plačila in socialno inšpekcijo ali lokalne oblasti, odvisno od vrste pravice, na podlagi vlogi priloženih dokumentov, informacij iz  baz podatkov centralnih in lokalnih organov javne uprave </w:t>
            </w:r>
            <w:r w:rsidRPr="00D459A1">
              <w:rPr>
                <w:rFonts w:ascii="Arial" w:hAnsi="Arial" w:cs="Arial"/>
                <w:color w:val="000000" w:themeColor="text1"/>
                <w:sz w:val="20"/>
                <w:szCs w:val="20"/>
              </w:rPr>
              <w:t xml:space="preserve">in javnih institucij </w:t>
            </w:r>
            <w:r w:rsidRPr="00D459A1">
              <w:rPr>
                <w:rFonts w:ascii="Arial" w:hAnsi="Arial" w:cs="Arial"/>
                <w:sz w:val="20"/>
                <w:szCs w:val="20"/>
              </w:rPr>
              <w:t xml:space="preserve">in na podlagi drugih postopkov. Večina odločitev se izda v informacijskem sistemu SAFIR, potem ko so podatki iz vlog ročno vneseni vanj. </w:t>
            </w:r>
            <w:r>
              <w:rPr>
                <w:rFonts w:ascii="Arial" w:hAnsi="Arial" w:cs="Arial"/>
                <w:sz w:val="20"/>
                <w:szCs w:val="20"/>
              </w:rPr>
              <w:t>Pred izdajo</w:t>
            </w:r>
            <w:r w:rsidRPr="00D459A1">
              <w:rPr>
                <w:rFonts w:ascii="Arial" w:hAnsi="Arial" w:cs="Arial"/>
                <w:sz w:val="20"/>
                <w:szCs w:val="20"/>
              </w:rPr>
              <w:t xml:space="preserve"> odločbe </w:t>
            </w:r>
            <w:r>
              <w:rPr>
                <w:rFonts w:ascii="Arial" w:hAnsi="Arial" w:cs="Arial"/>
                <w:sz w:val="20"/>
                <w:szCs w:val="20"/>
              </w:rPr>
              <w:t>se odločitve strankam ne sporočajo</w:t>
            </w:r>
            <w:r w:rsidRPr="00D459A1">
              <w:rPr>
                <w:rFonts w:ascii="Arial" w:hAnsi="Arial" w:cs="Arial"/>
                <w:sz w:val="20"/>
                <w:szCs w:val="20"/>
              </w:rPr>
              <w:t xml:space="preserve">. </w:t>
            </w:r>
          </w:p>
          <w:p w14:paraId="6915737B" w14:textId="77777777" w:rsidR="00D62479" w:rsidRDefault="00D62479">
            <w:pPr>
              <w:spacing w:after="0"/>
              <w:jc w:val="both"/>
              <w:rPr>
                <w:rFonts w:ascii="Arial" w:hAnsi="Arial" w:cs="Arial"/>
                <w:sz w:val="20"/>
                <w:szCs w:val="20"/>
              </w:rPr>
            </w:pPr>
            <w:r w:rsidRPr="00D459A1">
              <w:rPr>
                <w:rFonts w:ascii="Arial" w:hAnsi="Arial" w:cs="Arial"/>
                <w:sz w:val="20"/>
                <w:szCs w:val="20"/>
              </w:rPr>
              <w:t xml:space="preserve">Nacionalna agencija za plačila in socialno inšpekcijo (ANPIS) zagotavlja enoten sistem za vodenje procesa dodeljevanja socialnih prejemkov. Pri njej je ustvarjen enoten informacijski sistem SAFIR za plačevanje in upravljanje socialnih prejemkov, ki trenutno izboljšuje svoje podatkovne baze o upravičencih v sodelovanju z Nacionalnim </w:t>
            </w:r>
            <w:r w:rsidRPr="00D459A1">
              <w:rPr>
                <w:rFonts w:ascii="Arial" w:hAnsi="Arial" w:cs="Arial"/>
                <w:color w:val="000000" w:themeColor="text1"/>
                <w:sz w:val="20"/>
                <w:szCs w:val="20"/>
              </w:rPr>
              <w:t xml:space="preserve">uradom </w:t>
            </w:r>
            <w:r w:rsidRPr="00D459A1">
              <w:rPr>
                <w:rFonts w:ascii="Arial" w:hAnsi="Arial" w:cs="Arial"/>
                <w:sz w:val="20"/>
                <w:szCs w:val="20"/>
              </w:rPr>
              <w:t xml:space="preserve">javnih pokojnin (CNPP), Nacionalna agencija za zaposlovanje (NAE), Civilnim registrom in Nacionalno agencijo za davčno upravljanje (ANAF). </w:t>
            </w:r>
          </w:p>
          <w:p w14:paraId="76FC1823" w14:textId="77777777" w:rsidR="00D62479" w:rsidRPr="00D459A1" w:rsidRDefault="00D62479">
            <w:pPr>
              <w:spacing w:after="0"/>
              <w:jc w:val="both"/>
              <w:rPr>
                <w:rFonts w:ascii="Arial" w:hAnsi="Arial" w:cs="Arial"/>
                <w:sz w:val="20"/>
                <w:szCs w:val="20"/>
              </w:rPr>
            </w:pPr>
          </w:p>
          <w:p w14:paraId="4036EA7B" w14:textId="77777777" w:rsidR="00D62479" w:rsidRDefault="00D62479">
            <w:pPr>
              <w:autoSpaceDE w:val="0"/>
              <w:autoSpaceDN w:val="0"/>
              <w:adjustRightInd w:val="0"/>
              <w:spacing w:after="0"/>
              <w:contextualSpacing/>
              <w:jc w:val="both"/>
              <w:rPr>
                <w:rFonts w:ascii="Arial" w:hAnsi="Arial" w:cs="Arial"/>
                <w:color w:val="000000" w:themeColor="text1"/>
                <w:sz w:val="20"/>
                <w:szCs w:val="20"/>
              </w:rPr>
            </w:pPr>
            <w:r w:rsidRPr="00D459A1">
              <w:rPr>
                <w:rFonts w:ascii="Arial" w:hAnsi="Arial" w:cs="Arial"/>
                <w:sz w:val="20"/>
                <w:szCs w:val="20"/>
              </w:rPr>
              <w:t xml:space="preserve">Z aprilom 2018 se bo začel izvajati nov program za ugotavljanje materialnega položaja prosilcev, ki bo združil tri že obstoječe vrste socialnih prejemkov (zagotovljen minimalni dohodek, dodatek za podporo družini in pomoč za ogrevanje stanovanja), s čimer bodo poenostavili uveljavljanje navedenih pravic za uporabnike (stranka bo lahko istočasno zaprosila za te tri pravice). Nov minimalni vključujoči dohodek (MII), ki bo predstavljal državno finančno podporo za pokrivanje minimalnih življenjskih potreb posameznikov in družin v stiski, bo določen kot razlika med ravnjo </w:t>
            </w:r>
            <w:r>
              <w:rPr>
                <w:rFonts w:ascii="Arial" w:hAnsi="Arial" w:cs="Arial"/>
                <w:color w:val="000000" w:themeColor="text1"/>
                <w:sz w:val="20"/>
                <w:szCs w:val="20"/>
              </w:rPr>
              <w:t>dohodkov</w:t>
            </w:r>
            <w:r w:rsidRPr="00D459A1">
              <w:rPr>
                <w:rFonts w:ascii="Arial" w:hAnsi="Arial" w:cs="Arial"/>
                <w:sz w:val="20"/>
                <w:szCs w:val="20"/>
              </w:rPr>
              <w:t xml:space="preserve">, določenih z zakonom, in neto dohodkom družine ali posameznika, zasluženim v določenem časovnem obdobju. Dohodki iz uradnih virov (plače, </w:t>
            </w:r>
            <w:r>
              <w:rPr>
                <w:rFonts w:ascii="Arial" w:hAnsi="Arial" w:cs="Arial"/>
                <w:sz w:val="20"/>
                <w:szCs w:val="20"/>
              </w:rPr>
              <w:t>iz samostojne</w:t>
            </w:r>
            <w:r w:rsidRPr="00D459A1">
              <w:rPr>
                <w:rFonts w:ascii="Arial" w:hAnsi="Arial" w:cs="Arial"/>
                <w:sz w:val="20"/>
                <w:szCs w:val="20"/>
              </w:rPr>
              <w:t xml:space="preserve"> dejavnosti, </w:t>
            </w:r>
            <w:r>
              <w:rPr>
                <w:rFonts w:ascii="Arial" w:hAnsi="Arial" w:cs="Arial"/>
                <w:sz w:val="20"/>
                <w:szCs w:val="20"/>
              </w:rPr>
              <w:t xml:space="preserve">iz </w:t>
            </w:r>
            <w:r w:rsidRPr="00D459A1">
              <w:rPr>
                <w:rFonts w:ascii="Arial" w:hAnsi="Arial" w:cs="Arial"/>
                <w:sz w:val="20"/>
                <w:szCs w:val="20"/>
              </w:rPr>
              <w:t>kmetijske dejavnosti), se bodo  upoštevali z odbitkom 50%, vendar ne več kot 400 lei na družino (trenutno se upošteva celoten dohodek družine).</w:t>
            </w:r>
            <w:r>
              <w:rPr>
                <w:rFonts w:ascii="Arial" w:hAnsi="Arial" w:cs="Arial"/>
                <w:sz w:val="20"/>
                <w:szCs w:val="20"/>
              </w:rPr>
              <w:t xml:space="preserve"> </w:t>
            </w:r>
            <w:r w:rsidRPr="00D459A1">
              <w:rPr>
                <w:rFonts w:ascii="Arial" w:hAnsi="Arial" w:cs="Arial"/>
                <w:sz w:val="20"/>
                <w:szCs w:val="20"/>
              </w:rPr>
              <w:t xml:space="preserve">Ukrepi za zmanjšanje birokracije in administrativno poenostavitev zajemajo tudi upoštevanje vlogi priloženih dokumentov pri uveljavljanju več pravic; oblikovanje enostavnega obrazca v primeru uveljavljanja nove pravice po odločitvi o neki pravici; namesto da bi stranke prinašale potrdila od </w:t>
            </w:r>
            <w:r w:rsidRPr="00D459A1">
              <w:rPr>
                <w:rFonts w:ascii="Arial" w:hAnsi="Arial" w:cs="Arial"/>
                <w:color w:val="000000" w:themeColor="text1"/>
                <w:sz w:val="20"/>
                <w:szCs w:val="20"/>
              </w:rPr>
              <w:t xml:space="preserve">Okrožne </w:t>
            </w:r>
            <w:r w:rsidRPr="00D459A1">
              <w:rPr>
                <w:rFonts w:ascii="Arial" w:hAnsi="Arial" w:cs="Arial"/>
                <w:sz w:val="20"/>
                <w:szCs w:val="20"/>
              </w:rPr>
              <w:t xml:space="preserve">agencije za zaposlovanje po treh mesecih od prejetja socialne pomoči, se bo sposobnost upravičenca za delo preverila na podlagi informacij iz uradnih evidenc; preverjanje dohodkov na temelju izmenjave podatkov med različnimi organi; </w:t>
            </w:r>
            <w:r w:rsidRPr="00911404">
              <w:rPr>
                <w:rFonts w:ascii="Arial" w:hAnsi="Arial" w:cs="Arial"/>
                <w:color w:val="000000" w:themeColor="text1"/>
                <w:sz w:val="20"/>
                <w:szCs w:val="20"/>
              </w:rPr>
              <w:t>dodeljevanje začasno prekinjenih pravic brez ponovne vložitve vloge (če iz preverjanja situacije ne izhajajo spremembe okoliščin ali razlogi za ukinitev pravic).</w:t>
            </w:r>
          </w:p>
          <w:p w14:paraId="15CE3C97" w14:textId="77777777" w:rsidR="00D62479" w:rsidRPr="00D459A1" w:rsidRDefault="00D62479">
            <w:pPr>
              <w:autoSpaceDE w:val="0"/>
              <w:autoSpaceDN w:val="0"/>
              <w:adjustRightInd w:val="0"/>
              <w:spacing w:after="0"/>
              <w:jc w:val="both"/>
              <w:rPr>
                <w:rFonts w:ascii="Arial" w:hAnsi="Arial" w:cs="Arial"/>
                <w:sz w:val="20"/>
                <w:szCs w:val="20"/>
              </w:rPr>
            </w:pPr>
          </w:p>
          <w:p w14:paraId="23F72068" w14:textId="77777777" w:rsidR="00D62479" w:rsidRPr="00D459A1" w:rsidRDefault="00D62479">
            <w:pPr>
              <w:jc w:val="both"/>
              <w:rPr>
                <w:rFonts w:ascii="Arial" w:hAnsi="Arial" w:cs="Arial"/>
                <w:b/>
                <w:sz w:val="20"/>
                <w:szCs w:val="20"/>
              </w:rPr>
            </w:pPr>
            <w:r w:rsidRPr="00D459A1">
              <w:rPr>
                <w:rFonts w:ascii="Arial" w:hAnsi="Arial" w:cs="Arial"/>
                <w:b/>
                <w:sz w:val="20"/>
                <w:szCs w:val="20"/>
              </w:rPr>
              <w:t>CIPER</w:t>
            </w:r>
          </w:p>
          <w:p w14:paraId="5AA30E6C" w14:textId="77777777" w:rsidR="00D62479" w:rsidRPr="00626CE6" w:rsidRDefault="00D62479">
            <w:pPr>
              <w:jc w:val="both"/>
              <w:rPr>
                <w:rFonts w:ascii="Arial" w:hAnsi="Arial" w:cs="Arial"/>
                <w:sz w:val="20"/>
                <w:szCs w:val="20"/>
              </w:rPr>
            </w:pPr>
            <w:r w:rsidRPr="00D459A1">
              <w:rPr>
                <w:rFonts w:ascii="Arial" w:hAnsi="Arial" w:cs="Arial"/>
                <w:color w:val="000000" w:themeColor="text1"/>
                <w:sz w:val="20"/>
                <w:szCs w:val="20"/>
              </w:rPr>
              <w:t xml:space="preserve">Vloge za otroški dodatek in dodatek za samohranilstvo se vložijo letno in v originalni papirni obliki. </w:t>
            </w:r>
            <w:r w:rsidRPr="00D459A1">
              <w:rPr>
                <w:rFonts w:ascii="Arial" w:hAnsi="Arial" w:cs="Arial"/>
                <w:sz w:val="20"/>
                <w:szCs w:val="20"/>
              </w:rPr>
              <w:t xml:space="preserve">Stranke vlog ne morejo poslati preko faksa ali preko elektronske pošte. </w:t>
            </w:r>
            <w:r>
              <w:rPr>
                <w:rFonts w:ascii="Arial" w:hAnsi="Arial" w:cs="Arial"/>
                <w:sz w:val="20"/>
                <w:szCs w:val="20"/>
              </w:rPr>
              <w:t xml:space="preserve">Uradne osebe </w:t>
            </w:r>
            <w:r w:rsidRPr="00D459A1">
              <w:rPr>
                <w:rFonts w:ascii="Arial" w:hAnsi="Arial" w:cs="Arial"/>
                <w:sz w:val="20"/>
                <w:szCs w:val="20"/>
              </w:rPr>
              <w:t>vnašajo</w:t>
            </w:r>
            <w:r>
              <w:rPr>
                <w:rFonts w:ascii="Arial" w:hAnsi="Arial" w:cs="Arial"/>
                <w:sz w:val="20"/>
                <w:szCs w:val="20"/>
              </w:rPr>
              <w:t xml:space="preserve"> podatke</w:t>
            </w:r>
            <w:r w:rsidRPr="00D459A1">
              <w:rPr>
                <w:rFonts w:ascii="Arial" w:hAnsi="Arial" w:cs="Arial"/>
                <w:sz w:val="20"/>
                <w:szCs w:val="20"/>
              </w:rPr>
              <w:t xml:space="preserve"> ročno in tudi odločbe </w:t>
            </w:r>
            <w:r w:rsidRPr="00D459A1">
              <w:rPr>
                <w:rFonts w:ascii="Arial" w:hAnsi="Arial" w:cs="Arial"/>
                <w:sz w:val="20"/>
                <w:szCs w:val="20"/>
              </w:rPr>
              <w:lastRenderedPageBreak/>
              <w:t>niso avtomatično izdelane. Stranke so običajno pisno obveščene v zvezi z odločitvijo o zavr</w:t>
            </w:r>
            <w:r>
              <w:rPr>
                <w:rFonts w:ascii="Arial" w:hAnsi="Arial" w:cs="Arial"/>
                <w:sz w:val="20"/>
                <w:szCs w:val="20"/>
              </w:rPr>
              <w:t>nitvi vloge za otroški dodatek.</w:t>
            </w:r>
          </w:p>
          <w:p w14:paraId="3C6D1A81" w14:textId="77777777" w:rsidR="00D62479" w:rsidRPr="00626CE6" w:rsidRDefault="00D62479">
            <w:pPr>
              <w:jc w:val="both"/>
              <w:rPr>
                <w:rFonts w:ascii="Arial" w:hAnsi="Arial" w:cs="Arial"/>
                <w:b/>
                <w:sz w:val="20"/>
                <w:szCs w:val="20"/>
              </w:rPr>
            </w:pPr>
            <w:r>
              <w:rPr>
                <w:rFonts w:ascii="Arial" w:hAnsi="Arial" w:cs="Arial"/>
                <w:b/>
                <w:sz w:val="20"/>
                <w:szCs w:val="20"/>
              </w:rPr>
              <w:t>MADŽARSKA</w:t>
            </w:r>
          </w:p>
          <w:p w14:paraId="409E9577" w14:textId="77777777" w:rsidR="00D62479" w:rsidRDefault="00D62479">
            <w:pPr>
              <w:spacing w:after="0"/>
              <w:jc w:val="both"/>
              <w:rPr>
                <w:rFonts w:ascii="Arial" w:hAnsi="Arial" w:cs="Arial"/>
                <w:sz w:val="20"/>
                <w:szCs w:val="20"/>
              </w:rPr>
            </w:pPr>
            <w:r w:rsidRPr="00D459A1">
              <w:rPr>
                <w:rFonts w:ascii="Arial" w:hAnsi="Arial" w:cs="Arial"/>
                <w:color w:val="000000" w:themeColor="text1"/>
                <w:sz w:val="20"/>
                <w:szCs w:val="20"/>
              </w:rPr>
              <w:t>Prosilec za socialne prejemke</w:t>
            </w:r>
            <w:r w:rsidRPr="00D459A1">
              <w:rPr>
                <w:rFonts w:ascii="Arial" w:eastAsia="Times New Roman" w:hAnsi="Arial" w:cs="Arial"/>
                <w:color w:val="000000" w:themeColor="text1"/>
                <w:sz w:val="20"/>
                <w:szCs w:val="20"/>
                <w:lang w:eastAsia="sl-SI"/>
              </w:rPr>
              <w:t>, pri katerih se ugotavlja materialno stanje (dodatek za osebe v delovnoaktivni starostni skupini, dodatek za starost),</w:t>
            </w:r>
            <w:r w:rsidRPr="00D459A1">
              <w:rPr>
                <w:rFonts w:ascii="Arial" w:hAnsi="Arial" w:cs="Arial"/>
                <w:color w:val="000000" w:themeColor="text1"/>
                <w:sz w:val="20"/>
                <w:szCs w:val="20"/>
              </w:rPr>
              <w:t xml:space="preserve"> mora vložiti vlogo in ji, odvisno od vrste prejemka, priložiti različne dokumente (zadostuje kopija dokumentov), s katerimi se dokazuje izpolnjevanje kriterijev za upravičenost (dohodek, premoženje, zdravstveno stanje,..). Ker je večina teh dokumentov v</w:t>
            </w:r>
            <w:r>
              <w:rPr>
                <w:rFonts w:ascii="Arial" w:hAnsi="Arial" w:cs="Arial"/>
                <w:color w:val="000000" w:themeColor="text1"/>
                <w:sz w:val="20"/>
                <w:szCs w:val="20"/>
              </w:rPr>
              <w:t xml:space="preserve"> papirnati obliki, se tudi vloga</w:t>
            </w:r>
            <w:r w:rsidRPr="00D459A1">
              <w:rPr>
                <w:rFonts w:ascii="Arial" w:hAnsi="Arial" w:cs="Arial"/>
                <w:color w:val="000000" w:themeColor="text1"/>
                <w:sz w:val="20"/>
                <w:szCs w:val="20"/>
              </w:rPr>
              <w:t xml:space="preserve"> pošlje v papirnati obliki (okrožnemu uradu, vladnemu okencu </w:t>
            </w:r>
            <w:r>
              <w:rPr>
                <w:rFonts w:ascii="Arial" w:hAnsi="Arial" w:cs="Arial"/>
                <w:color w:val="000000" w:themeColor="text1"/>
                <w:sz w:val="20"/>
                <w:szCs w:val="20"/>
              </w:rPr>
              <w:t xml:space="preserve"> - </w:t>
            </w:r>
            <w:r w:rsidRPr="00D459A1">
              <w:rPr>
                <w:rFonts w:ascii="Arial" w:hAnsi="Arial" w:cs="Arial"/>
                <w:color w:val="000000" w:themeColor="text1"/>
                <w:sz w:val="20"/>
                <w:szCs w:val="20"/>
              </w:rPr>
              <w:t>integrirana vse-na-enem-mestu uprava</w:t>
            </w:r>
            <w:r>
              <w:rPr>
                <w:rFonts w:ascii="Arial" w:hAnsi="Arial" w:cs="Arial"/>
                <w:color w:val="000000" w:themeColor="text1"/>
                <w:sz w:val="20"/>
                <w:szCs w:val="20"/>
              </w:rPr>
              <w:t xml:space="preserve"> -</w:t>
            </w:r>
            <w:r w:rsidRPr="00D459A1">
              <w:rPr>
                <w:rFonts w:ascii="Arial" w:hAnsi="Arial" w:cs="Arial"/>
                <w:color w:val="000000" w:themeColor="text1"/>
                <w:sz w:val="20"/>
                <w:szCs w:val="20"/>
              </w:rPr>
              <w:t xml:space="preserve">, županovemu uradu). Uradniki nudijo strankam pomoč pri izpolnitvi </w:t>
            </w:r>
            <w:r w:rsidRPr="00D459A1">
              <w:rPr>
                <w:rFonts w:ascii="Arial" w:hAnsi="Arial" w:cs="Arial"/>
                <w:sz w:val="20"/>
                <w:szCs w:val="20"/>
              </w:rPr>
              <w:t>obrazca vloge.</w:t>
            </w:r>
            <w:r>
              <w:rPr>
                <w:rFonts w:ascii="Arial" w:hAnsi="Arial" w:cs="Arial"/>
                <w:sz w:val="20"/>
                <w:szCs w:val="20"/>
              </w:rPr>
              <w:t xml:space="preserve"> </w:t>
            </w:r>
            <w:r w:rsidRPr="00D459A1">
              <w:rPr>
                <w:rFonts w:ascii="Arial" w:hAnsi="Arial" w:cs="Arial"/>
                <w:sz w:val="20"/>
                <w:szCs w:val="20"/>
              </w:rPr>
              <w:t xml:space="preserve">Izdelava odločbe ni popolnoma avtomatizirana. Uradniki vnesejo podatke prosilca v socialni informacijski sistem. Sistem pomaga sestaviti odločbo, tako da posreduje podatke v elektronsko predlogo, toda odločba je dokončana ročno in natisnjena na papir. </w:t>
            </w:r>
            <w:r>
              <w:rPr>
                <w:rFonts w:ascii="Arial" w:hAnsi="Arial" w:cs="Arial"/>
                <w:sz w:val="20"/>
                <w:szCs w:val="20"/>
              </w:rPr>
              <w:t xml:space="preserve">Stranke se </w:t>
            </w:r>
            <w:r w:rsidRPr="00D459A1">
              <w:rPr>
                <w:rFonts w:ascii="Arial" w:hAnsi="Arial" w:cs="Arial"/>
                <w:sz w:val="20"/>
                <w:szCs w:val="20"/>
              </w:rPr>
              <w:t>pred izdajo odločbe</w:t>
            </w:r>
            <w:r>
              <w:rPr>
                <w:rFonts w:ascii="Arial" w:hAnsi="Arial" w:cs="Arial"/>
                <w:sz w:val="20"/>
                <w:szCs w:val="20"/>
              </w:rPr>
              <w:t xml:space="preserve"> ne obvešča</w:t>
            </w:r>
            <w:r w:rsidRPr="00D459A1">
              <w:rPr>
                <w:rFonts w:ascii="Arial" w:hAnsi="Arial" w:cs="Arial"/>
                <w:sz w:val="20"/>
                <w:szCs w:val="20"/>
              </w:rPr>
              <w:t xml:space="preserve"> o odločitvi</w:t>
            </w:r>
            <w:r>
              <w:rPr>
                <w:rFonts w:ascii="Arial" w:hAnsi="Arial" w:cs="Arial"/>
                <w:sz w:val="20"/>
                <w:szCs w:val="20"/>
              </w:rPr>
              <w:t>.</w:t>
            </w:r>
          </w:p>
          <w:p w14:paraId="1ED8BE77" w14:textId="77777777" w:rsidR="00D62479" w:rsidRPr="00D459A1" w:rsidRDefault="00D62479">
            <w:pPr>
              <w:spacing w:after="0"/>
              <w:jc w:val="both"/>
              <w:rPr>
                <w:rFonts w:ascii="Arial" w:hAnsi="Arial" w:cs="Arial"/>
                <w:sz w:val="20"/>
                <w:szCs w:val="20"/>
              </w:rPr>
            </w:pPr>
          </w:p>
          <w:p w14:paraId="7C0F9299" w14:textId="77777777" w:rsidR="00D62479" w:rsidRPr="00D459A1" w:rsidRDefault="00D62479">
            <w:pPr>
              <w:jc w:val="both"/>
              <w:rPr>
                <w:rFonts w:ascii="Arial" w:hAnsi="Arial" w:cs="Arial"/>
                <w:b/>
                <w:sz w:val="20"/>
                <w:szCs w:val="20"/>
              </w:rPr>
            </w:pPr>
            <w:r w:rsidRPr="00D459A1">
              <w:rPr>
                <w:rFonts w:ascii="Arial" w:hAnsi="Arial" w:cs="Arial"/>
                <w:b/>
                <w:sz w:val="20"/>
                <w:szCs w:val="20"/>
              </w:rPr>
              <w:t>NIZOZEMSKA</w:t>
            </w:r>
          </w:p>
          <w:p w14:paraId="7C7800B3" w14:textId="77777777" w:rsidR="00D62479" w:rsidRPr="00D459A1" w:rsidRDefault="00D62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color w:val="000000" w:themeColor="text1"/>
                <w:sz w:val="20"/>
                <w:szCs w:val="20"/>
                <w:lang w:eastAsia="sl-SI"/>
              </w:rPr>
            </w:pPr>
            <w:r>
              <w:rPr>
                <w:rFonts w:ascii="Arial" w:eastAsia="Times New Roman" w:hAnsi="Arial" w:cs="Arial"/>
                <w:color w:val="000000" w:themeColor="text1"/>
                <w:sz w:val="20"/>
                <w:szCs w:val="20"/>
                <w:lang w:eastAsia="sl-SI"/>
              </w:rPr>
              <w:t>D</w:t>
            </w:r>
            <w:r w:rsidRPr="00D459A1">
              <w:rPr>
                <w:rFonts w:ascii="Arial" w:eastAsia="Times New Roman" w:hAnsi="Arial" w:cs="Arial"/>
                <w:color w:val="000000" w:themeColor="text1"/>
                <w:sz w:val="20"/>
                <w:szCs w:val="20"/>
                <w:lang w:eastAsia="sl-SI"/>
              </w:rPr>
              <w:t xml:space="preserve">ržavljani </w:t>
            </w:r>
            <w:r>
              <w:rPr>
                <w:rFonts w:ascii="Arial" w:eastAsia="Times New Roman" w:hAnsi="Arial" w:cs="Arial"/>
                <w:color w:val="000000" w:themeColor="text1"/>
                <w:sz w:val="20"/>
                <w:szCs w:val="20"/>
                <w:lang w:eastAsia="sl-SI"/>
              </w:rPr>
              <w:t xml:space="preserve">imajo </w:t>
            </w:r>
            <w:r w:rsidRPr="00D459A1">
              <w:rPr>
                <w:rFonts w:ascii="Arial" w:eastAsia="Times New Roman" w:hAnsi="Arial" w:cs="Arial"/>
                <w:color w:val="000000" w:themeColor="text1"/>
                <w:sz w:val="20"/>
                <w:szCs w:val="20"/>
                <w:lang w:eastAsia="sl-SI"/>
              </w:rPr>
              <w:t>pravico do komunikacije z vlado na digitalni način. Vse vladne organizacije morajo uporabljati podatke iz registrov in takih podatkov ne smejo zahtevati od državljanov. Sistem 13</w:t>
            </w:r>
            <w:r>
              <w:rPr>
                <w:rFonts w:ascii="Arial" w:eastAsia="Times New Roman" w:hAnsi="Arial" w:cs="Arial"/>
                <w:color w:val="000000" w:themeColor="text1"/>
                <w:sz w:val="20"/>
                <w:szCs w:val="20"/>
                <w:lang w:eastAsia="sl-SI"/>
              </w:rPr>
              <w:t>-ih</w:t>
            </w:r>
            <w:r w:rsidRPr="00D459A1">
              <w:rPr>
                <w:rFonts w:ascii="Arial" w:eastAsia="Times New Roman" w:hAnsi="Arial" w:cs="Arial"/>
                <w:color w:val="000000" w:themeColor="text1"/>
                <w:sz w:val="20"/>
                <w:szCs w:val="20"/>
                <w:lang w:eastAsia="sl-SI"/>
              </w:rPr>
              <w:t xml:space="preserve"> osnovnih registrov in skupnih inform</w:t>
            </w:r>
            <w:r>
              <w:rPr>
                <w:rFonts w:ascii="Arial" w:eastAsia="Times New Roman" w:hAnsi="Arial" w:cs="Arial"/>
                <w:color w:val="000000" w:themeColor="text1"/>
                <w:sz w:val="20"/>
                <w:szCs w:val="20"/>
                <w:lang w:eastAsia="sl-SI"/>
              </w:rPr>
              <w:t xml:space="preserve">acijskih storitev in standardov temelji </w:t>
            </w:r>
            <w:r w:rsidRPr="00D459A1">
              <w:rPr>
                <w:rFonts w:ascii="Arial" w:eastAsia="Times New Roman" w:hAnsi="Arial" w:cs="Arial"/>
                <w:color w:val="000000" w:themeColor="text1"/>
                <w:sz w:val="20"/>
                <w:szCs w:val="20"/>
                <w:lang w:eastAsia="sl-SI"/>
              </w:rPr>
              <w:t>na različnih zakonih, katerih skupna načela so: enkratno p</w:t>
            </w:r>
            <w:r>
              <w:rPr>
                <w:rFonts w:ascii="Arial" w:eastAsia="Times New Roman" w:hAnsi="Arial" w:cs="Arial"/>
                <w:color w:val="000000" w:themeColor="text1"/>
                <w:sz w:val="20"/>
                <w:szCs w:val="20"/>
                <w:lang w:eastAsia="sl-SI"/>
              </w:rPr>
              <w:t>ridobivanje podatkov in</w:t>
            </w:r>
            <w:r w:rsidRPr="00D459A1">
              <w:rPr>
                <w:rFonts w:ascii="Arial" w:eastAsia="Times New Roman" w:hAnsi="Arial" w:cs="Arial"/>
                <w:color w:val="000000" w:themeColor="text1"/>
                <w:sz w:val="20"/>
                <w:szCs w:val="20"/>
                <w:lang w:eastAsia="sl-SI"/>
              </w:rPr>
              <w:t xml:space="preserve"> večkratna ponovna uporaba, obvezna uporaba s strani vladnih organov, kakovost podatkov in obvezni povratni mehanizem v primeru napak ter interoperabilnost. Za socialno varstvo so v glavnem odgovorne lokalne oblasti.</w:t>
            </w:r>
          </w:p>
          <w:p w14:paraId="22BFBC74" w14:textId="77777777" w:rsidR="00D62479" w:rsidRPr="00D459A1" w:rsidRDefault="00D62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color w:val="000000" w:themeColor="text1"/>
                <w:sz w:val="20"/>
                <w:szCs w:val="20"/>
                <w:lang w:eastAsia="sl-SI"/>
              </w:rPr>
            </w:pPr>
          </w:p>
          <w:p w14:paraId="30AD777F" w14:textId="77777777" w:rsidR="00D62479" w:rsidRPr="00D459A1" w:rsidRDefault="00D62479">
            <w:pPr>
              <w:pStyle w:val="Navadensplet"/>
              <w:spacing w:after="0" w:line="276" w:lineRule="auto"/>
              <w:jc w:val="both"/>
              <w:rPr>
                <w:rFonts w:ascii="Arial" w:hAnsi="Arial" w:cs="Arial"/>
                <w:color w:val="000000" w:themeColor="text1"/>
                <w:sz w:val="20"/>
                <w:szCs w:val="20"/>
              </w:rPr>
            </w:pPr>
            <w:r w:rsidRPr="00D459A1">
              <w:rPr>
                <w:rFonts w:ascii="Arial" w:hAnsi="Arial" w:cs="Arial"/>
                <w:color w:val="000000" w:themeColor="text1"/>
                <w:sz w:val="20"/>
                <w:szCs w:val="20"/>
              </w:rPr>
              <w:t xml:space="preserve">Do otroškega dodatka so neodvisno od svojega dohodka upravičene zavarovane osebe, ki vzdržujejo otroke do 18-ega leta starosti. Znesek otroškega dodatka je odvisen od starosti otroka. Osebe, ki so pred kratkim začele živeti ali delati na Nizozemskem, lahko zaprosijo za otroški dodatek, pri tem pa potrebujejo DigiD kodo, s katero izpolnijo spletni obrazec na spletni strani Banke socialnega zavarovanja (SVB). Če kode ne morejo pridobiti, jim Banka socialnega zavarovanja na njihovo prošnjo pošlje obrazec vloge. Osebe, ki </w:t>
            </w:r>
            <w:r>
              <w:rPr>
                <w:rFonts w:ascii="Arial" w:hAnsi="Arial" w:cs="Arial"/>
                <w:color w:val="000000" w:themeColor="text1"/>
                <w:sz w:val="20"/>
                <w:szCs w:val="20"/>
              </w:rPr>
              <w:t xml:space="preserve">že </w:t>
            </w:r>
            <w:r w:rsidRPr="00D459A1">
              <w:rPr>
                <w:rFonts w:ascii="Arial" w:hAnsi="Arial" w:cs="Arial"/>
                <w:color w:val="000000" w:themeColor="text1"/>
                <w:sz w:val="20"/>
                <w:szCs w:val="20"/>
              </w:rPr>
              <w:t>živijo na Nizozemskem, pa prejmejo od SVB pismo (razen, če je otrok rojen zunaj države) 2 - 4 tedne po tem, ko se registrira otrokovo rojstvo. Takoj po prejemu pisma lahko zaprosijo za otroški dodatek preko elektronskega obrazca SVB. Za pridobitev otroškega dodatka z</w:t>
            </w:r>
            <w:r>
              <w:rPr>
                <w:rFonts w:ascii="Arial" w:hAnsi="Arial" w:cs="Arial"/>
                <w:color w:val="000000" w:themeColor="text1"/>
                <w:sz w:val="20"/>
                <w:szCs w:val="20"/>
              </w:rPr>
              <w:t>a drugega in naslednjega otroka</w:t>
            </w:r>
            <w:r w:rsidRPr="00D459A1">
              <w:rPr>
                <w:rFonts w:ascii="Arial" w:hAnsi="Arial" w:cs="Arial"/>
                <w:color w:val="000000" w:themeColor="text1"/>
                <w:sz w:val="20"/>
                <w:szCs w:val="20"/>
              </w:rPr>
              <w:t xml:space="preserve"> pa jim ni potrebno storiti ničesar, saj SVB avtomatično izračuna novo vrednost dodatka.</w:t>
            </w:r>
          </w:p>
          <w:p w14:paraId="09CE1650" w14:textId="77777777" w:rsidR="00D62479" w:rsidRDefault="00D62479">
            <w:pPr>
              <w:pStyle w:val="Navadensplet"/>
              <w:spacing w:after="0" w:line="276" w:lineRule="auto"/>
              <w:jc w:val="both"/>
              <w:rPr>
                <w:rFonts w:ascii="Arial" w:hAnsi="Arial" w:cs="Arial"/>
                <w:color w:val="000000" w:themeColor="text1"/>
                <w:sz w:val="20"/>
                <w:szCs w:val="20"/>
              </w:rPr>
            </w:pPr>
          </w:p>
          <w:p w14:paraId="423AA001" w14:textId="77777777" w:rsidR="00D62479" w:rsidRPr="00D459A1" w:rsidRDefault="00D62479">
            <w:pPr>
              <w:pStyle w:val="Navadensplet"/>
              <w:spacing w:after="0" w:line="276" w:lineRule="auto"/>
              <w:jc w:val="both"/>
              <w:rPr>
                <w:rFonts w:ascii="Arial" w:hAnsi="Arial" w:cs="Arial"/>
                <w:color w:val="000000" w:themeColor="text1"/>
                <w:sz w:val="20"/>
                <w:szCs w:val="20"/>
              </w:rPr>
            </w:pPr>
            <w:r w:rsidRPr="00D459A1">
              <w:rPr>
                <w:rFonts w:ascii="Arial" w:hAnsi="Arial" w:cs="Arial"/>
                <w:color w:val="000000" w:themeColor="text1"/>
                <w:sz w:val="20"/>
                <w:szCs w:val="20"/>
              </w:rPr>
              <w:t>Prejemniki otroškega dodatka, so lahko upravičeni tudi do dodatka, vezanega na otroka od davčne uprave. Gre za dodatni mesečni prispevek vlade za družine z nizkimi dohodki. Upravičenost do tega prejemka je odvisna od dohodka družine in od drugih sredstev. Stranki ni potrebno vložiti prošnje na davčno upravo; to zanjo stori SVB in obenem obvesti stranko o tej pravici. Davčna uprava stranko obvesti le o pozitivni odločitvi.</w:t>
            </w:r>
          </w:p>
          <w:p w14:paraId="5E190EE4" w14:textId="77777777" w:rsidR="00727D27" w:rsidRDefault="00727D27">
            <w:pPr>
              <w:spacing w:after="0"/>
              <w:rPr>
                <w:rFonts w:ascii="Arial" w:hAnsi="Arial" w:cs="Arial"/>
                <w:b/>
                <w:sz w:val="20"/>
                <w:szCs w:val="20"/>
              </w:rPr>
            </w:pPr>
          </w:p>
          <w:p w14:paraId="025D3A71" w14:textId="77777777" w:rsidR="00FD5C3C" w:rsidRPr="00BD5E93" w:rsidRDefault="00FD5C3C" w:rsidP="00EF3324">
            <w:pPr>
              <w:jc w:val="both"/>
              <w:rPr>
                <w:rFonts w:ascii="Arial" w:hAnsi="Arial" w:cs="Arial"/>
                <w:b/>
                <w:sz w:val="20"/>
                <w:szCs w:val="20"/>
              </w:rPr>
            </w:pPr>
            <w:r w:rsidRPr="00BD5E93">
              <w:rPr>
                <w:rFonts w:ascii="Arial" w:hAnsi="Arial" w:cs="Arial"/>
                <w:b/>
                <w:sz w:val="20"/>
                <w:szCs w:val="20"/>
              </w:rPr>
              <w:t xml:space="preserve">5.2 PRILAGOJENOSTI PREDLAGANE UREDITVE PRAVU EVROPSKE UNIJE </w:t>
            </w:r>
          </w:p>
          <w:p w14:paraId="4D97ACF5" w14:textId="77777777" w:rsidR="00432430" w:rsidRPr="00BD5E93" w:rsidRDefault="00FD5C3C" w:rsidP="00EF3324">
            <w:pPr>
              <w:jc w:val="both"/>
              <w:rPr>
                <w:rFonts w:ascii="Arial" w:hAnsi="Arial" w:cs="Arial"/>
                <w:sz w:val="20"/>
                <w:szCs w:val="20"/>
              </w:rPr>
            </w:pPr>
            <w:r w:rsidRPr="00BD5E93">
              <w:rPr>
                <w:rFonts w:ascii="Arial" w:hAnsi="Arial" w:cs="Arial"/>
                <w:sz w:val="20"/>
                <w:szCs w:val="20"/>
              </w:rPr>
              <w:t xml:space="preserve">Predlog zakona je skladen z veljavnim pravnim redom Republike Slovenije in ni predmet usklajevanja z mednarodnimi obveznostmi Republike Slovenije niti s pravnim redom Evropske unije. </w:t>
            </w:r>
          </w:p>
        </w:tc>
      </w:tr>
      <w:tr w:rsidR="00004C74" w:rsidRPr="00BD5E93" w14:paraId="202D0614" w14:textId="77777777" w:rsidTr="008A31C6">
        <w:tc>
          <w:tcPr>
            <w:tcW w:w="9322" w:type="dxa"/>
          </w:tcPr>
          <w:p w14:paraId="142A45EB" w14:textId="77777777" w:rsidR="00004C74" w:rsidRPr="00BD5E93" w:rsidRDefault="00004C74" w:rsidP="00EF3324">
            <w:pPr>
              <w:pStyle w:val="Oddelek"/>
              <w:numPr>
                <w:ilvl w:val="0"/>
                <w:numId w:val="0"/>
              </w:numPr>
              <w:spacing w:before="0" w:after="0" w:line="276" w:lineRule="auto"/>
              <w:jc w:val="left"/>
              <w:rPr>
                <w:rFonts w:cs="Arial"/>
                <w:sz w:val="20"/>
                <w:szCs w:val="20"/>
              </w:rPr>
            </w:pPr>
            <w:r w:rsidRPr="00BD5E93">
              <w:rPr>
                <w:rFonts w:cs="Arial"/>
                <w:sz w:val="20"/>
                <w:szCs w:val="20"/>
              </w:rPr>
              <w:lastRenderedPageBreak/>
              <w:t>6. PRESOJA POSLEDIC, KI JIH BO IMEL SPREJEM ZAKONA</w:t>
            </w:r>
          </w:p>
          <w:p w14:paraId="34C90E0E" w14:textId="77777777" w:rsidR="00F63874" w:rsidRPr="00BD5E93" w:rsidRDefault="00F63874" w:rsidP="00EF3324">
            <w:pPr>
              <w:pStyle w:val="Oddelek"/>
              <w:numPr>
                <w:ilvl w:val="0"/>
                <w:numId w:val="0"/>
              </w:numPr>
              <w:spacing w:before="0" w:after="0" w:line="276" w:lineRule="auto"/>
              <w:jc w:val="left"/>
              <w:rPr>
                <w:rFonts w:cs="Arial"/>
                <w:sz w:val="20"/>
                <w:szCs w:val="20"/>
              </w:rPr>
            </w:pPr>
          </w:p>
        </w:tc>
      </w:tr>
      <w:tr w:rsidR="00004C74" w:rsidRPr="00BD5E93" w14:paraId="21E68011" w14:textId="77777777" w:rsidTr="008A31C6">
        <w:tc>
          <w:tcPr>
            <w:tcW w:w="9322" w:type="dxa"/>
          </w:tcPr>
          <w:p w14:paraId="7A4F02AE" w14:textId="77777777" w:rsidR="00004C74" w:rsidRPr="00AB201E" w:rsidRDefault="00004C74" w:rsidP="00EF3324">
            <w:pPr>
              <w:pStyle w:val="Odsek"/>
              <w:tabs>
                <w:tab w:val="clear" w:pos="720"/>
              </w:tabs>
              <w:spacing w:before="0" w:after="0" w:line="276" w:lineRule="auto"/>
              <w:jc w:val="left"/>
              <w:rPr>
                <w:rFonts w:cs="Arial"/>
                <w:sz w:val="20"/>
                <w:szCs w:val="20"/>
              </w:rPr>
            </w:pPr>
            <w:r w:rsidRPr="00AB201E">
              <w:rPr>
                <w:rFonts w:cs="Arial"/>
                <w:sz w:val="20"/>
                <w:szCs w:val="20"/>
              </w:rPr>
              <w:t xml:space="preserve">6.1 Presoja administrativnih posledic </w:t>
            </w:r>
          </w:p>
          <w:p w14:paraId="4426D01C" w14:textId="77777777" w:rsidR="00F63874" w:rsidRPr="00AB201E" w:rsidRDefault="00F63874" w:rsidP="00EF3324">
            <w:pPr>
              <w:pStyle w:val="Odsek"/>
              <w:tabs>
                <w:tab w:val="clear" w:pos="720"/>
              </w:tabs>
              <w:spacing w:before="0" w:after="0" w:line="276" w:lineRule="auto"/>
              <w:jc w:val="left"/>
              <w:rPr>
                <w:rFonts w:cs="Arial"/>
                <w:sz w:val="20"/>
                <w:szCs w:val="20"/>
              </w:rPr>
            </w:pPr>
          </w:p>
          <w:p w14:paraId="200AA89A" w14:textId="77777777" w:rsidR="00DA0A93" w:rsidRDefault="00DA0A93" w:rsidP="00EF3324">
            <w:pPr>
              <w:pStyle w:val="Alineazaodstavkom"/>
              <w:spacing w:line="276" w:lineRule="auto"/>
              <w:ind w:left="0" w:firstLine="0"/>
              <w:rPr>
                <w:sz w:val="20"/>
                <w:szCs w:val="20"/>
              </w:rPr>
            </w:pPr>
            <w:r w:rsidRPr="00AB201E">
              <w:rPr>
                <w:sz w:val="20"/>
                <w:szCs w:val="20"/>
              </w:rPr>
              <w:t>Predlog zakona ima administrativne posledice v postopkih oziroma poslovanju javne uprave ali pravosodnih organov in pri obveznostih strank do javne uprave.</w:t>
            </w:r>
          </w:p>
          <w:p w14:paraId="53F2DB09" w14:textId="77777777" w:rsidR="00AB201E" w:rsidRDefault="00AB201E" w:rsidP="00EF3324">
            <w:pPr>
              <w:pStyle w:val="Alineazaodstavkom"/>
              <w:spacing w:line="276" w:lineRule="auto"/>
              <w:ind w:left="0" w:firstLine="0"/>
              <w:rPr>
                <w:sz w:val="20"/>
                <w:szCs w:val="20"/>
              </w:rPr>
            </w:pPr>
          </w:p>
          <w:p w14:paraId="26C9BFDD" w14:textId="77777777" w:rsidR="00AB201E" w:rsidRDefault="00AB201E" w:rsidP="00EF3324">
            <w:pPr>
              <w:pStyle w:val="Alineazaodstavkom"/>
              <w:spacing w:line="276" w:lineRule="auto"/>
              <w:ind w:left="0" w:firstLine="0"/>
              <w:rPr>
                <w:sz w:val="20"/>
                <w:szCs w:val="20"/>
              </w:rPr>
            </w:pPr>
            <w:r>
              <w:rPr>
                <w:sz w:val="20"/>
                <w:szCs w:val="20"/>
              </w:rPr>
              <w:t>S predlogom zakona se predlaga, da strankam v primeru podaljšanja letne pravic ne bo treba več vlagati vlog</w:t>
            </w:r>
            <w:r w:rsidR="00B747D5">
              <w:rPr>
                <w:sz w:val="20"/>
                <w:szCs w:val="20"/>
              </w:rPr>
              <w:t xml:space="preserve">, hkrati pa se predlaga razbremenitev CSD-jev z avtomatičnim načinom izdaje večine teh </w:t>
            </w:r>
            <w:r w:rsidR="00A95712">
              <w:rPr>
                <w:sz w:val="20"/>
                <w:szCs w:val="20"/>
              </w:rPr>
              <w:t xml:space="preserve">informativnih izračunov </w:t>
            </w:r>
            <w:r w:rsidR="00B747D5">
              <w:rPr>
                <w:sz w:val="20"/>
                <w:szCs w:val="20"/>
              </w:rPr>
              <w:t>(</w:t>
            </w:r>
            <w:r w:rsidR="00A95712">
              <w:rPr>
                <w:sz w:val="20"/>
                <w:szCs w:val="20"/>
              </w:rPr>
              <w:t xml:space="preserve">ki jih </w:t>
            </w:r>
            <w:r w:rsidR="00B747D5">
              <w:rPr>
                <w:sz w:val="20"/>
                <w:szCs w:val="20"/>
              </w:rPr>
              <w:t>bo »izdeloval« informacijski sistem).</w:t>
            </w:r>
            <w:r w:rsidR="00C26262">
              <w:rPr>
                <w:sz w:val="20"/>
                <w:szCs w:val="20"/>
              </w:rPr>
              <w:t xml:space="preserve"> Prav tako strankam ne bo treba več javljati sprememb prebivališča.</w:t>
            </w:r>
          </w:p>
          <w:p w14:paraId="24D241BA" w14:textId="77777777" w:rsidR="00B747D5" w:rsidRDefault="00B747D5" w:rsidP="00EF3324">
            <w:pPr>
              <w:pStyle w:val="Alineazaodstavkom"/>
              <w:spacing w:line="276" w:lineRule="auto"/>
              <w:ind w:left="0" w:firstLine="0"/>
              <w:rPr>
                <w:sz w:val="20"/>
                <w:szCs w:val="20"/>
              </w:rPr>
            </w:pPr>
          </w:p>
          <w:p w14:paraId="31303824" w14:textId="77777777" w:rsidR="00004C74" w:rsidRPr="006517B5" w:rsidRDefault="00B747D5" w:rsidP="00750A0C">
            <w:pPr>
              <w:pStyle w:val="Alineazaodstavkom"/>
              <w:spacing w:line="276" w:lineRule="auto"/>
              <w:ind w:left="0" w:firstLine="0"/>
              <w:rPr>
                <w:b/>
                <w:sz w:val="20"/>
                <w:szCs w:val="20"/>
                <w:highlight w:val="yellow"/>
              </w:rPr>
            </w:pPr>
            <w:r>
              <w:rPr>
                <w:sz w:val="20"/>
                <w:szCs w:val="20"/>
              </w:rPr>
              <w:t xml:space="preserve">Zaradi preverjanja upravičenosti do pravice v mesecu septembru </w:t>
            </w:r>
            <w:r w:rsidR="0030502D">
              <w:rPr>
                <w:sz w:val="20"/>
                <w:szCs w:val="20"/>
              </w:rPr>
              <w:t xml:space="preserve">se </w:t>
            </w:r>
            <w:r>
              <w:rPr>
                <w:sz w:val="20"/>
                <w:szCs w:val="20"/>
              </w:rPr>
              <w:t xml:space="preserve">bo število </w:t>
            </w:r>
            <w:r w:rsidR="00750A0C">
              <w:rPr>
                <w:sz w:val="20"/>
                <w:szCs w:val="20"/>
              </w:rPr>
              <w:t xml:space="preserve">informativnih izračunov </w:t>
            </w:r>
            <w:r w:rsidR="0030502D">
              <w:rPr>
                <w:sz w:val="20"/>
                <w:szCs w:val="20"/>
              </w:rPr>
              <w:t xml:space="preserve">sicer </w:t>
            </w:r>
            <w:r>
              <w:rPr>
                <w:sz w:val="20"/>
                <w:szCs w:val="20"/>
              </w:rPr>
              <w:t xml:space="preserve">povečalo, </w:t>
            </w:r>
            <w:r w:rsidR="0030502D">
              <w:rPr>
                <w:sz w:val="20"/>
                <w:szCs w:val="20"/>
              </w:rPr>
              <w:t>vendar</w:t>
            </w:r>
            <w:r>
              <w:rPr>
                <w:sz w:val="20"/>
                <w:szCs w:val="20"/>
              </w:rPr>
              <w:t xml:space="preserve"> pa </w:t>
            </w:r>
            <w:r w:rsidR="0030502D">
              <w:rPr>
                <w:sz w:val="20"/>
                <w:szCs w:val="20"/>
              </w:rPr>
              <w:t xml:space="preserve">to </w:t>
            </w:r>
            <w:r>
              <w:rPr>
                <w:sz w:val="20"/>
                <w:szCs w:val="20"/>
              </w:rPr>
              <w:t xml:space="preserve">dodatno </w:t>
            </w:r>
            <w:r w:rsidR="0030502D">
              <w:rPr>
                <w:sz w:val="20"/>
                <w:szCs w:val="20"/>
              </w:rPr>
              <w:t>ne bo o</w:t>
            </w:r>
            <w:r>
              <w:rPr>
                <w:sz w:val="20"/>
                <w:szCs w:val="20"/>
              </w:rPr>
              <w:t xml:space="preserve">bremenilo CSD-jev, saj bo velika večina teh </w:t>
            </w:r>
            <w:r w:rsidR="00750A0C">
              <w:rPr>
                <w:sz w:val="20"/>
                <w:szCs w:val="20"/>
              </w:rPr>
              <w:t xml:space="preserve">informativnih izračunov </w:t>
            </w:r>
            <w:r>
              <w:rPr>
                <w:sz w:val="20"/>
                <w:szCs w:val="20"/>
              </w:rPr>
              <w:t>izdana na avtomati</w:t>
            </w:r>
            <w:r w:rsidR="00A95712">
              <w:rPr>
                <w:sz w:val="20"/>
                <w:szCs w:val="20"/>
              </w:rPr>
              <w:t>zira</w:t>
            </w:r>
            <w:r>
              <w:rPr>
                <w:sz w:val="20"/>
                <w:szCs w:val="20"/>
              </w:rPr>
              <w:t xml:space="preserve">n način. </w:t>
            </w:r>
          </w:p>
        </w:tc>
      </w:tr>
      <w:tr w:rsidR="00004C74" w:rsidRPr="00BD5E93" w14:paraId="7FBD61BB" w14:textId="77777777" w:rsidTr="008A31C6">
        <w:tc>
          <w:tcPr>
            <w:tcW w:w="9322" w:type="dxa"/>
          </w:tcPr>
          <w:p w14:paraId="22CBCE7D" w14:textId="77777777" w:rsidR="0061428B" w:rsidRPr="00BD5E93" w:rsidRDefault="0061428B" w:rsidP="00EF3324">
            <w:pPr>
              <w:pStyle w:val="rkovnatokazaodstavkom"/>
              <w:numPr>
                <w:ilvl w:val="0"/>
                <w:numId w:val="0"/>
              </w:numPr>
              <w:spacing w:line="276" w:lineRule="auto"/>
              <w:rPr>
                <w:rFonts w:cs="Arial"/>
              </w:rPr>
            </w:pPr>
          </w:p>
        </w:tc>
      </w:tr>
      <w:tr w:rsidR="00004C74" w:rsidRPr="00BD5E93" w14:paraId="098D7A17" w14:textId="77777777" w:rsidTr="008A31C6">
        <w:tc>
          <w:tcPr>
            <w:tcW w:w="9322" w:type="dxa"/>
          </w:tcPr>
          <w:p w14:paraId="1F5B3859" w14:textId="77777777" w:rsidR="00004C74" w:rsidRPr="00BD5E93" w:rsidRDefault="00004C74" w:rsidP="00EF3324">
            <w:pPr>
              <w:pStyle w:val="Odsek"/>
              <w:tabs>
                <w:tab w:val="clear" w:pos="720"/>
              </w:tabs>
              <w:spacing w:before="0" w:after="0" w:line="276" w:lineRule="auto"/>
              <w:jc w:val="left"/>
              <w:rPr>
                <w:rFonts w:cs="Arial"/>
                <w:sz w:val="20"/>
                <w:szCs w:val="20"/>
              </w:rPr>
            </w:pPr>
            <w:r w:rsidRPr="00BD5E93">
              <w:rPr>
                <w:rFonts w:cs="Arial"/>
                <w:sz w:val="20"/>
                <w:szCs w:val="20"/>
              </w:rPr>
              <w:t>6.2 Presoja posledic za okolje, vključno s prostorskimi in varstvenimi vidiki:</w:t>
            </w:r>
          </w:p>
        </w:tc>
      </w:tr>
      <w:tr w:rsidR="00004C74" w:rsidRPr="00BD5E93" w14:paraId="3C0C0540" w14:textId="77777777" w:rsidTr="008A31C6">
        <w:tc>
          <w:tcPr>
            <w:tcW w:w="9322" w:type="dxa"/>
          </w:tcPr>
          <w:p w14:paraId="139169F9" w14:textId="77777777" w:rsidR="00F63874" w:rsidRPr="00BD5E93" w:rsidRDefault="00F63874" w:rsidP="00EF3324">
            <w:pPr>
              <w:pStyle w:val="Alineazatoko"/>
              <w:spacing w:line="276" w:lineRule="auto"/>
              <w:ind w:left="0" w:firstLine="0"/>
              <w:rPr>
                <w:rFonts w:cs="Arial"/>
                <w:sz w:val="20"/>
                <w:szCs w:val="20"/>
              </w:rPr>
            </w:pPr>
          </w:p>
          <w:p w14:paraId="4C9B2FFA" w14:textId="77777777" w:rsidR="00442DA3" w:rsidRPr="00BD5E93" w:rsidRDefault="00442DA3" w:rsidP="00EF3324">
            <w:pPr>
              <w:pStyle w:val="Alineazatoko"/>
              <w:spacing w:line="276" w:lineRule="auto"/>
              <w:ind w:left="0" w:firstLine="0"/>
              <w:rPr>
                <w:rFonts w:cs="Arial"/>
                <w:sz w:val="20"/>
                <w:szCs w:val="20"/>
              </w:rPr>
            </w:pPr>
            <w:r w:rsidRPr="00BD5E93">
              <w:rPr>
                <w:sz w:val="20"/>
                <w:szCs w:val="20"/>
              </w:rPr>
              <w:t xml:space="preserve">Predlog zakona nima </w:t>
            </w:r>
            <w:r w:rsidRPr="00BD5E93">
              <w:rPr>
                <w:rFonts w:cs="Arial"/>
                <w:sz w:val="20"/>
                <w:szCs w:val="20"/>
              </w:rPr>
              <w:t>posledic za okolje.</w:t>
            </w:r>
          </w:p>
          <w:p w14:paraId="788C5E56" w14:textId="77777777" w:rsidR="00442DA3" w:rsidRPr="00BD5E93" w:rsidRDefault="00442DA3" w:rsidP="00EF3324">
            <w:pPr>
              <w:pStyle w:val="Alineazatoko"/>
              <w:spacing w:line="276" w:lineRule="auto"/>
              <w:ind w:left="0" w:firstLine="0"/>
              <w:rPr>
                <w:rFonts w:cs="Arial"/>
                <w:sz w:val="20"/>
                <w:szCs w:val="20"/>
              </w:rPr>
            </w:pPr>
          </w:p>
        </w:tc>
      </w:tr>
      <w:tr w:rsidR="00004C74" w:rsidRPr="00BD5E93" w14:paraId="04EAD761" w14:textId="77777777" w:rsidTr="008A31C6">
        <w:tc>
          <w:tcPr>
            <w:tcW w:w="9322" w:type="dxa"/>
          </w:tcPr>
          <w:p w14:paraId="34323367" w14:textId="77777777" w:rsidR="00004C74" w:rsidRPr="00BD5E93" w:rsidRDefault="00004C74" w:rsidP="00EF3324">
            <w:pPr>
              <w:pStyle w:val="Odsek"/>
              <w:tabs>
                <w:tab w:val="clear" w:pos="720"/>
              </w:tabs>
              <w:spacing w:before="0" w:after="0" w:line="276" w:lineRule="auto"/>
              <w:jc w:val="left"/>
              <w:rPr>
                <w:rFonts w:cs="Arial"/>
                <w:sz w:val="20"/>
                <w:szCs w:val="20"/>
              </w:rPr>
            </w:pPr>
            <w:r w:rsidRPr="00BD5E93">
              <w:rPr>
                <w:rFonts w:cs="Arial"/>
                <w:sz w:val="20"/>
                <w:szCs w:val="20"/>
              </w:rPr>
              <w:t>6.3 P</w:t>
            </w:r>
            <w:r w:rsidR="005B32EC" w:rsidRPr="00BD5E93">
              <w:rPr>
                <w:rFonts w:cs="Arial"/>
                <w:sz w:val="20"/>
                <w:szCs w:val="20"/>
              </w:rPr>
              <w:t>resoja posledic za gospodarstvo</w:t>
            </w:r>
            <w:r w:rsidRPr="00BD5E93">
              <w:rPr>
                <w:rFonts w:cs="Arial"/>
                <w:sz w:val="20"/>
                <w:szCs w:val="20"/>
              </w:rPr>
              <w:t>:</w:t>
            </w:r>
          </w:p>
        </w:tc>
      </w:tr>
      <w:tr w:rsidR="00004C74" w:rsidRPr="00BD5E93" w14:paraId="6CC2CEA2" w14:textId="77777777" w:rsidTr="008A31C6">
        <w:tc>
          <w:tcPr>
            <w:tcW w:w="9322" w:type="dxa"/>
          </w:tcPr>
          <w:p w14:paraId="4055595D" w14:textId="77777777" w:rsidR="00F63874" w:rsidRPr="00BD5E93" w:rsidRDefault="00F63874" w:rsidP="00EF3324">
            <w:pPr>
              <w:pStyle w:val="Alineazatoko"/>
              <w:spacing w:line="276" w:lineRule="auto"/>
              <w:ind w:left="0" w:firstLine="0"/>
              <w:rPr>
                <w:rFonts w:cs="Arial"/>
                <w:sz w:val="20"/>
                <w:szCs w:val="20"/>
              </w:rPr>
            </w:pPr>
          </w:p>
          <w:p w14:paraId="2552164F" w14:textId="77777777" w:rsidR="005B32EC" w:rsidRPr="00BD5E93" w:rsidRDefault="005B32EC" w:rsidP="00EF3324">
            <w:pPr>
              <w:pStyle w:val="Alineazatoko"/>
              <w:spacing w:line="276" w:lineRule="auto"/>
              <w:ind w:left="0" w:firstLine="0"/>
              <w:rPr>
                <w:sz w:val="20"/>
                <w:szCs w:val="20"/>
              </w:rPr>
            </w:pPr>
            <w:r w:rsidRPr="00BD5E93">
              <w:rPr>
                <w:sz w:val="20"/>
                <w:szCs w:val="20"/>
              </w:rPr>
              <w:t>Predlog zakona ne bo imel učinkov za gospodarstvo.</w:t>
            </w:r>
          </w:p>
          <w:p w14:paraId="592EA027" w14:textId="77777777" w:rsidR="005B32EC" w:rsidRPr="00BD5E93" w:rsidRDefault="005B32EC" w:rsidP="00EF3324">
            <w:pPr>
              <w:pStyle w:val="Alineazatoko"/>
              <w:spacing w:line="276" w:lineRule="auto"/>
              <w:ind w:left="0" w:firstLine="0"/>
              <w:rPr>
                <w:rFonts w:cs="Arial"/>
                <w:sz w:val="20"/>
                <w:szCs w:val="20"/>
              </w:rPr>
            </w:pPr>
          </w:p>
        </w:tc>
      </w:tr>
      <w:tr w:rsidR="00004C74" w:rsidRPr="00BD5E93" w14:paraId="03211E9F" w14:textId="77777777" w:rsidTr="008A31C6">
        <w:tc>
          <w:tcPr>
            <w:tcW w:w="9322" w:type="dxa"/>
          </w:tcPr>
          <w:p w14:paraId="087E0E39" w14:textId="77777777" w:rsidR="00004C74" w:rsidRPr="00BD5E93" w:rsidRDefault="00004C74" w:rsidP="00EF3324">
            <w:pPr>
              <w:pStyle w:val="Odsek"/>
              <w:tabs>
                <w:tab w:val="clear" w:pos="720"/>
              </w:tabs>
              <w:spacing w:before="0" w:after="0" w:line="276" w:lineRule="auto"/>
              <w:jc w:val="left"/>
              <w:rPr>
                <w:rFonts w:cs="Arial"/>
                <w:sz w:val="20"/>
                <w:szCs w:val="20"/>
              </w:rPr>
            </w:pPr>
            <w:r w:rsidRPr="00BD5E93">
              <w:rPr>
                <w:rFonts w:cs="Arial"/>
                <w:sz w:val="20"/>
                <w:szCs w:val="20"/>
              </w:rPr>
              <w:t>6.4 Presoja posledic za socialno področje:</w:t>
            </w:r>
          </w:p>
          <w:p w14:paraId="66F44D70" w14:textId="77777777" w:rsidR="00832F0C" w:rsidRPr="00BD5E93" w:rsidRDefault="00832F0C" w:rsidP="00EF3324">
            <w:pPr>
              <w:pStyle w:val="Odsek"/>
              <w:tabs>
                <w:tab w:val="clear" w:pos="720"/>
              </w:tabs>
              <w:spacing w:before="0" w:after="0" w:line="276" w:lineRule="auto"/>
              <w:jc w:val="both"/>
              <w:rPr>
                <w:rFonts w:cs="Arial"/>
                <w:b w:val="0"/>
                <w:sz w:val="20"/>
                <w:szCs w:val="20"/>
              </w:rPr>
            </w:pPr>
          </w:p>
          <w:p w14:paraId="454BAC63" w14:textId="77777777" w:rsidR="00C151DD" w:rsidRPr="00BD5E93" w:rsidRDefault="00F132A7" w:rsidP="00EF3324">
            <w:pPr>
              <w:pStyle w:val="Odsek"/>
              <w:tabs>
                <w:tab w:val="clear" w:pos="720"/>
              </w:tabs>
              <w:spacing w:before="0" w:after="0" w:line="276" w:lineRule="auto"/>
              <w:jc w:val="both"/>
              <w:rPr>
                <w:rFonts w:cs="Arial"/>
                <w:b w:val="0"/>
                <w:sz w:val="20"/>
                <w:szCs w:val="20"/>
              </w:rPr>
            </w:pPr>
            <w:r w:rsidRPr="00BD5E93">
              <w:rPr>
                <w:rFonts w:cs="Arial"/>
                <w:b w:val="0"/>
                <w:sz w:val="20"/>
                <w:szCs w:val="20"/>
                <w:lang w:eastAsia="sl-SI"/>
              </w:rPr>
              <w:t xml:space="preserve">S predlaganimi spremembami zakona se </w:t>
            </w:r>
            <w:r w:rsidRPr="006E7E36">
              <w:rPr>
                <w:b w:val="0"/>
                <w:sz w:val="20"/>
                <w:szCs w:val="20"/>
              </w:rPr>
              <w:t>poenosta</w:t>
            </w:r>
            <w:r>
              <w:rPr>
                <w:b w:val="0"/>
                <w:sz w:val="20"/>
                <w:szCs w:val="20"/>
              </w:rPr>
              <w:t>vlja in racionalizira postopke odločanja</w:t>
            </w:r>
            <w:r w:rsidRPr="006E7E36">
              <w:rPr>
                <w:b w:val="0"/>
                <w:sz w:val="20"/>
                <w:szCs w:val="20"/>
              </w:rPr>
              <w:t xml:space="preserve"> o letnih pravicah (</w:t>
            </w:r>
            <w:r>
              <w:rPr>
                <w:b w:val="0"/>
                <w:sz w:val="20"/>
                <w:szCs w:val="20"/>
              </w:rPr>
              <w:t>OD, DS, VR, MU in KU</w:t>
            </w:r>
            <w:r w:rsidRPr="006E7E36">
              <w:rPr>
                <w:b w:val="0"/>
                <w:sz w:val="20"/>
                <w:szCs w:val="20"/>
              </w:rPr>
              <w:t xml:space="preserve">), s čimer </w:t>
            </w:r>
            <w:r>
              <w:rPr>
                <w:b w:val="0"/>
                <w:sz w:val="20"/>
                <w:szCs w:val="20"/>
              </w:rPr>
              <w:t xml:space="preserve">se </w:t>
            </w:r>
            <w:r>
              <w:rPr>
                <w:rFonts w:cs="Arial"/>
                <w:b w:val="0"/>
                <w:sz w:val="20"/>
                <w:szCs w:val="20"/>
                <w:lang w:eastAsia="sl-SI"/>
              </w:rPr>
              <w:t>razbremenjuje</w:t>
            </w:r>
            <w:r w:rsidRPr="00BF4389">
              <w:rPr>
                <w:rFonts w:cs="Arial"/>
                <w:b w:val="0"/>
                <w:sz w:val="20"/>
                <w:szCs w:val="20"/>
                <w:lang w:eastAsia="sl-SI"/>
              </w:rPr>
              <w:t xml:space="preserve"> delavce </w:t>
            </w:r>
            <w:r>
              <w:rPr>
                <w:rFonts w:cs="Arial"/>
                <w:b w:val="0"/>
                <w:sz w:val="20"/>
                <w:szCs w:val="20"/>
                <w:lang w:eastAsia="sl-SI"/>
              </w:rPr>
              <w:t xml:space="preserve">na CSD-jih </w:t>
            </w:r>
            <w:r>
              <w:rPr>
                <w:b w:val="0"/>
                <w:sz w:val="20"/>
                <w:szCs w:val="20"/>
              </w:rPr>
              <w:t>(vodenja</w:t>
            </w:r>
            <w:r w:rsidRPr="006E7E36">
              <w:rPr>
                <w:b w:val="0"/>
                <w:sz w:val="20"/>
                <w:szCs w:val="20"/>
              </w:rPr>
              <w:t xml:space="preserve"> p</w:t>
            </w:r>
            <w:r>
              <w:rPr>
                <w:b w:val="0"/>
                <w:sz w:val="20"/>
                <w:szCs w:val="20"/>
              </w:rPr>
              <w:t xml:space="preserve">osebnih ugotovitvenih postopkov) </w:t>
            </w:r>
            <w:r>
              <w:rPr>
                <w:rFonts w:cs="Arial"/>
                <w:b w:val="0"/>
                <w:sz w:val="20"/>
                <w:szCs w:val="20"/>
                <w:lang w:eastAsia="sl-SI"/>
              </w:rPr>
              <w:t xml:space="preserve">ter stranke (vlaganja ponovnih vlog za uveljavljanje pravic iz javnih sredstev) ter tako zagotavlja </w:t>
            </w:r>
            <w:r w:rsidRPr="004B0D51">
              <w:rPr>
                <w:rFonts w:cs="Arial"/>
                <w:b w:val="0"/>
                <w:sz w:val="20"/>
                <w:szCs w:val="20"/>
                <w:lang w:eastAsia="sl-SI"/>
              </w:rPr>
              <w:t xml:space="preserve">sodoben socialnovarstveni sistem, ki omogoča enovit, hiter, strokoven in učinkovit način </w:t>
            </w:r>
            <w:r>
              <w:rPr>
                <w:rFonts w:cs="Arial"/>
                <w:b w:val="0"/>
                <w:sz w:val="20"/>
                <w:szCs w:val="20"/>
                <w:lang w:eastAsia="sl-SI"/>
              </w:rPr>
              <w:t>odločanja o pravicah iz javnih sredstev</w:t>
            </w:r>
            <w:r w:rsidRPr="004B0D51">
              <w:rPr>
                <w:rFonts w:cs="Arial"/>
                <w:b w:val="0"/>
                <w:sz w:val="20"/>
                <w:szCs w:val="20"/>
                <w:lang w:eastAsia="sl-SI"/>
              </w:rPr>
              <w:t>.</w:t>
            </w:r>
          </w:p>
        </w:tc>
      </w:tr>
      <w:tr w:rsidR="00004C74" w:rsidRPr="00BD5E93" w14:paraId="2C803ADD" w14:textId="77777777" w:rsidTr="008A31C6">
        <w:tc>
          <w:tcPr>
            <w:tcW w:w="9322" w:type="dxa"/>
          </w:tcPr>
          <w:p w14:paraId="28A06645" w14:textId="77777777" w:rsidR="005B32EC" w:rsidRPr="00BD5E93" w:rsidRDefault="005B32EC" w:rsidP="00EF3324">
            <w:pPr>
              <w:pStyle w:val="Alineazaodstavkom"/>
              <w:spacing w:line="276" w:lineRule="auto"/>
              <w:ind w:left="0" w:firstLine="0"/>
              <w:rPr>
                <w:rFonts w:cs="Arial"/>
                <w:sz w:val="20"/>
                <w:szCs w:val="20"/>
              </w:rPr>
            </w:pPr>
          </w:p>
        </w:tc>
      </w:tr>
      <w:tr w:rsidR="00004C74" w:rsidRPr="00BD5E93" w14:paraId="2CA75B3C" w14:textId="77777777" w:rsidTr="008A31C6">
        <w:tc>
          <w:tcPr>
            <w:tcW w:w="9322" w:type="dxa"/>
          </w:tcPr>
          <w:p w14:paraId="4E5EF9F0" w14:textId="77777777" w:rsidR="00004C74" w:rsidRPr="00BD5E93" w:rsidRDefault="00004C74" w:rsidP="00EF3324">
            <w:pPr>
              <w:pStyle w:val="Odsek"/>
              <w:tabs>
                <w:tab w:val="clear" w:pos="720"/>
              </w:tabs>
              <w:spacing w:before="0" w:after="0" w:line="276" w:lineRule="auto"/>
              <w:jc w:val="left"/>
              <w:rPr>
                <w:rFonts w:cs="Arial"/>
                <w:sz w:val="20"/>
                <w:szCs w:val="20"/>
              </w:rPr>
            </w:pPr>
            <w:r w:rsidRPr="00BD5E93">
              <w:rPr>
                <w:rFonts w:cs="Arial"/>
                <w:sz w:val="20"/>
                <w:szCs w:val="20"/>
              </w:rPr>
              <w:t>6.5 Presoja posledic za dokumente razvojnega načrtovanja, in sicer za:</w:t>
            </w:r>
          </w:p>
        </w:tc>
      </w:tr>
      <w:tr w:rsidR="00004C74" w:rsidRPr="00BD5E93" w14:paraId="4674BFB0" w14:textId="77777777" w:rsidTr="008A31C6">
        <w:tc>
          <w:tcPr>
            <w:tcW w:w="9322" w:type="dxa"/>
          </w:tcPr>
          <w:p w14:paraId="2B63C79E" w14:textId="77777777" w:rsidR="00F63874" w:rsidRPr="00BD5E93" w:rsidRDefault="00F63874" w:rsidP="00EF3324">
            <w:pPr>
              <w:pStyle w:val="Alineazaodstavkom"/>
              <w:spacing w:line="276" w:lineRule="auto"/>
              <w:ind w:firstLine="0"/>
              <w:rPr>
                <w:rFonts w:cs="Arial"/>
                <w:sz w:val="20"/>
                <w:szCs w:val="20"/>
              </w:rPr>
            </w:pPr>
          </w:p>
          <w:p w14:paraId="2DEDC26E" w14:textId="77777777" w:rsidR="005B32EC" w:rsidRPr="00BD5E93" w:rsidRDefault="005B32EC" w:rsidP="00EF3324">
            <w:pPr>
              <w:pStyle w:val="Alineazaodstavkom"/>
              <w:spacing w:line="276" w:lineRule="auto"/>
              <w:ind w:left="0" w:firstLine="0"/>
              <w:rPr>
                <w:sz w:val="20"/>
                <w:szCs w:val="20"/>
              </w:rPr>
            </w:pPr>
            <w:r w:rsidRPr="00BD5E93">
              <w:rPr>
                <w:sz w:val="20"/>
                <w:szCs w:val="20"/>
              </w:rPr>
              <w:t>Predlog zakona ne bo imel učinkov na dokumente razvojnega načrtovanja.</w:t>
            </w:r>
          </w:p>
          <w:p w14:paraId="1548BB1F" w14:textId="77777777" w:rsidR="005B32EC" w:rsidRPr="00BD5E93" w:rsidRDefault="005B32EC" w:rsidP="00EF3324">
            <w:pPr>
              <w:pStyle w:val="Alineazaodstavkom"/>
              <w:spacing w:line="276" w:lineRule="auto"/>
              <w:ind w:left="0" w:firstLine="0"/>
              <w:rPr>
                <w:rFonts w:cs="Arial"/>
                <w:sz w:val="20"/>
                <w:szCs w:val="20"/>
              </w:rPr>
            </w:pPr>
          </w:p>
          <w:p w14:paraId="223F60D7" w14:textId="77777777" w:rsidR="00004C74" w:rsidRPr="00BD5E93" w:rsidRDefault="00004C74" w:rsidP="00EF3324">
            <w:pPr>
              <w:pStyle w:val="Alineazaodstavkom"/>
              <w:spacing w:line="276" w:lineRule="auto"/>
              <w:ind w:left="0" w:firstLine="0"/>
              <w:rPr>
                <w:rFonts w:cs="Arial"/>
                <w:b/>
                <w:sz w:val="20"/>
                <w:szCs w:val="20"/>
              </w:rPr>
            </w:pPr>
            <w:r w:rsidRPr="00BD5E93">
              <w:rPr>
                <w:rFonts w:cs="Arial"/>
                <w:b/>
                <w:sz w:val="20"/>
                <w:szCs w:val="20"/>
              </w:rPr>
              <w:t>6.6 Presoja posledic za druga področja</w:t>
            </w:r>
          </w:p>
          <w:p w14:paraId="7472E401" w14:textId="77777777" w:rsidR="005B32EC" w:rsidRPr="00BD5E93" w:rsidRDefault="005B32EC" w:rsidP="00EF3324">
            <w:pPr>
              <w:pStyle w:val="Alineazaodstavkom"/>
              <w:spacing w:line="276" w:lineRule="auto"/>
              <w:ind w:left="0" w:firstLine="0"/>
              <w:rPr>
                <w:rFonts w:cs="Arial"/>
                <w:b/>
                <w:sz w:val="20"/>
                <w:szCs w:val="20"/>
              </w:rPr>
            </w:pPr>
          </w:p>
          <w:p w14:paraId="76A1FAA3" w14:textId="77777777" w:rsidR="005B32EC" w:rsidRPr="00BD5E93" w:rsidRDefault="005B32EC" w:rsidP="00EF3324">
            <w:pPr>
              <w:pStyle w:val="Alineazaodstavkom"/>
              <w:spacing w:line="276" w:lineRule="auto"/>
              <w:ind w:left="0" w:firstLine="0"/>
              <w:rPr>
                <w:rFonts w:cs="Arial"/>
                <w:b/>
                <w:sz w:val="20"/>
                <w:szCs w:val="20"/>
              </w:rPr>
            </w:pPr>
            <w:r w:rsidRPr="00BD5E93">
              <w:rPr>
                <w:sz w:val="20"/>
                <w:szCs w:val="20"/>
              </w:rPr>
              <w:t>Predlog zakona ne bo imel učinkov za druga področja.</w:t>
            </w:r>
          </w:p>
          <w:p w14:paraId="3F193E38" w14:textId="77777777" w:rsidR="00F63874" w:rsidRPr="00BD5E93" w:rsidRDefault="00F63874" w:rsidP="00EF3324">
            <w:pPr>
              <w:pStyle w:val="Alineazaodstavkom"/>
              <w:spacing w:line="276" w:lineRule="auto"/>
              <w:ind w:left="0" w:firstLine="0"/>
              <w:rPr>
                <w:rFonts w:cs="Arial"/>
                <w:b/>
                <w:sz w:val="20"/>
                <w:szCs w:val="20"/>
              </w:rPr>
            </w:pPr>
          </w:p>
        </w:tc>
      </w:tr>
      <w:tr w:rsidR="00004C74" w:rsidRPr="00BD5E93" w14:paraId="4DE97756" w14:textId="77777777" w:rsidTr="008A31C6">
        <w:tc>
          <w:tcPr>
            <w:tcW w:w="9322" w:type="dxa"/>
          </w:tcPr>
          <w:p w14:paraId="07EA9882" w14:textId="77777777" w:rsidR="00004C74" w:rsidRPr="00BD5E93" w:rsidRDefault="00004C74" w:rsidP="00EF3324">
            <w:pPr>
              <w:pStyle w:val="Odsek"/>
              <w:tabs>
                <w:tab w:val="clear" w:pos="720"/>
              </w:tabs>
              <w:spacing w:before="0" w:after="0" w:line="276" w:lineRule="auto"/>
              <w:jc w:val="left"/>
              <w:rPr>
                <w:rFonts w:cs="Arial"/>
                <w:sz w:val="20"/>
                <w:szCs w:val="20"/>
              </w:rPr>
            </w:pPr>
            <w:r w:rsidRPr="00BD5E93">
              <w:rPr>
                <w:rFonts w:cs="Arial"/>
                <w:sz w:val="20"/>
                <w:szCs w:val="20"/>
              </w:rPr>
              <w:t>6.7 Izvajanje sprejetega predpisa:</w:t>
            </w:r>
          </w:p>
        </w:tc>
      </w:tr>
      <w:tr w:rsidR="00004C74" w:rsidRPr="00BD5E93" w14:paraId="742E5791" w14:textId="77777777" w:rsidTr="008A31C6">
        <w:tc>
          <w:tcPr>
            <w:tcW w:w="9322" w:type="dxa"/>
          </w:tcPr>
          <w:p w14:paraId="1093FC5B" w14:textId="77777777" w:rsidR="00F63874" w:rsidRPr="00BD5E93" w:rsidRDefault="00F63874" w:rsidP="00EF3324">
            <w:pPr>
              <w:pStyle w:val="Alineazatoko"/>
              <w:spacing w:line="276" w:lineRule="auto"/>
              <w:ind w:left="0" w:firstLine="0"/>
              <w:rPr>
                <w:rFonts w:cs="Arial"/>
                <w:sz w:val="20"/>
                <w:szCs w:val="20"/>
              </w:rPr>
            </w:pPr>
          </w:p>
          <w:p w14:paraId="1844E7EF" w14:textId="77777777" w:rsidR="00EE7428" w:rsidRPr="00BD5E93" w:rsidRDefault="00EE7428" w:rsidP="00EF3324">
            <w:pPr>
              <w:pStyle w:val="rkovnatokazaodstavkom"/>
              <w:numPr>
                <w:ilvl w:val="0"/>
                <w:numId w:val="0"/>
              </w:numPr>
              <w:spacing w:line="276" w:lineRule="auto"/>
              <w:rPr>
                <w:rFonts w:cs="Arial"/>
                <w:lang w:eastAsia="sl-SI"/>
              </w:rPr>
            </w:pPr>
            <w:r w:rsidRPr="00BD5E93">
              <w:rPr>
                <w:rFonts w:cs="Arial"/>
                <w:lang w:eastAsia="sl-SI"/>
              </w:rPr>
              <w:t>Sprejeti zakon bo predstavljen ciljnim skupinam ter širši javnosti preko medijev in spleta. Izvajanje sprejetega zakona bo izvajal Inštitut Republike Slovenija za socialno varstvo.</w:t>
            </w:r>
          </w:p>
          <w:p w14:paraId="26826A22" w14:textId="77777777" w:rsidR="00EE7428" w:rsidRPr="00BD5E93" w:rsidRDefault="00EE7428" w:rsidP="00EF3324">
            <w:pPr>
              <w:pStyle w:val="Alineazatoko"/>
              <w:spacing w:line="276" w:lineRule="auto"/>
              <w:ind w:left="0" w:firstLine="0"/>
              <w:rPr>
                <w:rFonts w:cs="Arial"/>
                <w:sz w:val="20"/>
                <w:szCs w:val="20"/>
              </w:rPr>
            </w:pPr>
          </w:p>
        </w:tc>
      </w:tr>
      <w:tr w:rsidR="00004C74" w:rsidRPr="00BD5E93" w14:paraId="6DD014CC" w14:textId="77777777" w:rsidTr="008A31C6">
        <w:tc>
          <w:tcPr>
            <w:tcW w:w="9322" w:type="dxa"/>
          </w:tcPr>
          <w:p w14:paraId="30E23EE0" w14:textId="77777777" w:rsidR="00004C74" w:rsidRPr="00BD5E93" w:rsidRDefault="00004C74" w:rsidP="00EF3324">
            <w:pPr>
              <w:pStyle w:val="Odsek"/>
              <w:tabs>
                <w:tab w:val="clear" w:pos="720"/>
              </w:tabs>
              <w:spacing w:before="0" w:after="0" w:line="276" w:lineRule="auto"/>
              <w:jc w:val="left"/>
              <w:rPr>
                <w:rFonts w:cs="Arial"/>
                <w:sz w:val="20"/>
                <w:szCs w:val="20"/>
              </w:rPr>
            </w:pPr>
            <w:r w:rsidRPr="00BD5E93">
              <w:rPr>
                <w:rFonts w:cs="Arial"/>
                <w:sz w:val="20"/>
                <w:szCs w:val="20"/>
              </w:rPr>
              <w:t>6.8 Druge pomembne okoliščine v zvezi z vprašanji, ki jih ureja predlog zakona:</w:t>
            </w:r>
          </w:p>
          <w:p w14:paraId="7292F21C" w14:textId="77777777" w:rsidR="00E31EF9" w:rsidRPr="00BD5E93" w:rsidRDefault="00E31EF9" w:rsidP="00EF3324">
            <w:pPr>
              <w:pStyle w:val="Alineazaodstavkom"/>
              <w:spacing w:line="276" w:lineRule="auto"/>
              <w:ind w:left="0" w:firstLine="0"/>
              <w:rPr>
                <w:rFonts w:eastAsia="@Arial Unicode MS" w:cs="Arial"/>
                <w:iCs/>
                <w:color w:val="000000"/>
                <w:sz w:val="20"/>
                <w:szCs w:val="20"/>
              </w:rPr>
            </w:pPr>
          </w:p>
          <w:p w14:paraId="0A5F1B1B" w14:textId="77777777" w:rsidR="00004C74" w:rsidRPr="00BD5E93" w:rsidRDefault="00E31EF9" w:rsidP="00EF3324">
            <w:pPr>
              <w:pStyle w:val="Alineazaodstavkom"/>
              <w:spacing w:line="276" w:lineRule="auto"/>
              <w:ind w:left="0" w:firstLine="0"/>
              <w:rPr>
                <w:rFonts w:cs="Arial"/>
                <w:sz w:val="20"/>
                <w:szCs w:val="20"/>
              </w:rPr>
            </w:pPr>
            <w:r w:rsidRPr="00BD5E93">
              <w:rPr>
                <w:rFonts w:eastAsia="@Arial Unicode MS" w:cs="Arial"/>
                <w:iCs/>
                <w:color w:val="000000"/>
                <w:sz w:val="20"/>
                <w:szCs w:val="20"/>
              </w:rPr>
              <w:t>Zunanji strokovnjak</w:t>
            </w:r>
            <w:r w:rsidR="00004C74" w:rsidRPr="00BD5E93">
              <w:rPr>
                <w:rFonts w:eastAsia="@Arial Unicode MS" w:cs="Arial"/>
                <w:iCs/>
                <w:color w:val="000000"/>
                <w:sz w:val="20"/>
                <w:szCs w:val="20"/>
              </w:rPr>
              <w:t xml:space="preserve"> ali </w:t>
            </w:r>
            <w:r w:rsidR="00537B9F" w:rsidRPr="00BD5E93">
              <w:rPr>
                <w:rFonts w:eastAsia="@Arial Unicode MS" w:cs="Arial"/>
                <w:iCs/>
                <w:color w:val="000000"/>
                <w:sz w:val="20"/>
                <w:szCs w:val="20"/>
              </w:rPr>
              <w:t>pravna</w:t>
            </w:r>
            <w:r w:rsidR="00254F3E" w:rsidRPr="00BD5E93">
              <w:rPr>
                <w:rFonts w:eastAsia="@Arial Unicode MS" w:cs="Arial"/>
                <w:iCs/>
                <w:color w:val="000000"/>
                <w:sz w:val="20"/>
                <w:szCs w:val="20"/>
              </w:rPr>
              <w:t xml:space="preserve"> oseba</w:t>
            </w:r>
            <w:r w:rsidR="00004C74" w:rsidRPr="00BD5E93">
              <w:rPr>
                <w:rFonts w:eastAsia="@Arial Unicode MS" w:cs="Arial"/>
                <w:iCs/>
                <w:color w:val="000000"/>
                <w:sz w:val="20"/>
                <w:szCs w:val="20"/>
              </w:rPr>
              <w:t>, pri pripravi zakona</w:t>
            </w:r>
            <w:r w:rsidRPr="00BD5E93">
              <w:rPr>
                <w:rFonts w:eastAsia="@Arial Unicode MS" w:cs="Arial"/>
                <w:iCs/>
                <w:color w:val="000000"/>
                <w:sz w:val="20"/>
                <w:szCs w:val="20"/>
              </w:rPr>
              <w:t xml:space="preserve"> ni sodelovala</w:t>
            </w:r>
            <w:r w:rsidR="00004C74" w:rsidRPr="00BD5E93">
              <w:rPr>
                <w:rFonts w:eastAsia="@Arial Unicode MS" w:cs="Arial"/>
                <w:iCs/>
                <w:color w:val="000000"/>
                <w:sz w:val="20"/>
                <w:szCs w:val="20"/>
              </w:rPr>
              <w:t xml:space="preserve">. </w:t>
            </w:r>
          </w:p>
          <w:p w14:paraId="7D9F82E4" w14:textId="77777777" w:rsidR="00004C74" w:rsidRPr="00BD5E93" w:rsidRDefault="00004C74" w:rsidP="00EF3324">
            <w:pPr>
              <w:pStyle w:val="Alineazaodstavkom"/>
              <w:spacing w:line="276" w:lineRule="auto"/>
              <w:ind w:firstLine="0"/>
              <w:rPr>
                <w:rFonts w:cs="Arial"/>
                <w:sz w:val="20"/>
                <w:szCs w:val="20"/>
              </w:rPr>
            </w:pPr>
          </w:p>
          <w:p w14:paraId="6B6D6BD9" w14:textId="77777777" w:rsidR="00004C74" w:rsidRPr="00BD5E93" w:rsidRDefault="00004C74" w:rsidP="00EF3324">
            <w:pPr>
              <w:pStyle w:val="Odsek"/>
              <w:tabs>
                <w:tab w:val="clear" w:pos="720"/>
              </w:tabs>
              <w:spacing w:before="0" w:after="0" w:line="276" w:lineRule="auto"/>
              <w:jc w:val="left"/>
              <w:rPr>
                <w:rFonts w:cs="Arial"/>
                <w:sz w:val="20"/>
                <w:szCs w:val="20"/>
              </w:rPr>
            </w:pPr>
            <w:r w:rsidRPr="00BD5E93">
              <w:rPr>
                <w:rFonts w:cs="Arial"/>
                <w:sz w:val="20"/>
                <w:szCs w:val="20"/>
              </w:rPr>
              <w:t>7. Prikaz sodelovanja javnosti pri pripravi predloga zakona:</w:t>
            </w:r>
          </w:p>
          <w:p w14:paraId="5FCF49F5" w14:textId="77777777" w:rsidR="00004C74" w:rsidRDefault="00004C74" w:rsidP="00EF3324">
            <w:pPr>
              <w:pStyle w:val="Odsek"/>
              <w:tabs>
                <w:tab w:val="clear" w:pos="720"/>
              </w:tabs>
              <w:spacing w:before="0" w:after="0" w:line="276" w:lineRule="auto"/>
              <w:jc w:val="left"/>
              <w:rPr>
                <w:rFonts w:cs="Arial"/>
                <w:sz w:val="20"/>
                <w:szCs w:val="20"/>
              </w:rPr>
            </w:pPr>
          </w:p>
          <w:p w14:paraId="2E552C06" w14:textId="77777777" w:rsidR="00E4245B" w:rsidRDefault="00E4245B" w:rsidP="00EF3324">
            <w:pPr>
              <w:overflowPunct w:val="0"/>
              <w:autoSpaceDE w:val="0"/>
              <w:autoSpaceDN w:val="0"/>
              <w:adjustRightInd w:val="0"/>
              <w:spacing w:after="0"/>
              <w:jc w:val="both"/>
              <w:textAlignment w:val="baseline"/>
              <w:rPr>
                <w:rFonts w:ascii="Arial" w:hAnsi="Arial" w:cs="Arial"/>
                <w:sz w:val="20"/>
                <w:szCs w:val="20"/>
              </w:rPr>
            </w:pPr>
            <w:r w:rsidRPr="00F368F4">
              <w:rPr>
                <w:rFonts w:ascii="Arial" w:hAnsi="Arial" w:cs="Arial"/>
                <w:sz w:val="20"/>
                <w:szCs w:val="20"/>
              </w:rPr>
              <w:t xml:space="preserve">Predlog zakona je bil objavljen na spletnem naslovu Ministrstva za delo, družino, socialne zadeve in enake možnosti </w:t>
            </w:r>
            <w:r w:rsidR="00FD7BAF">
              <w:rPr>
                <w:rFonts w:ascii="Arial" w:hAnsi="Arial" w:cs="Arial"/>
                <w:sz w:val="20"/>
                <w:szCs w:val="20"/>
              </w:rPr>
              <w:t xml:space="preserve">in </w:t>
            </w:r>
            <w:r w:rsidR="00FD7BAF" w:rsidRPr="00F368F4">
              <w:rPr>
                <w:rFonts w:ascii="Arial" w:hAnsi="Arial" w:cs="Arial"/>
                <w:sz w:val="20"/>
                <w:szCs w:val="20"/>
              </w:rPr>
              <w:t>na portalu E-demokracija (</w:t>
            </w:r>
            <w:hyperlink r:id="rId70" w:history="1">
              <w:r w:rsidR="00FD7BAF" w:rsidRPr="001D3A26">
                <w:rPr>
                  <w:rStyle w:val="Hiperpovezava"/>
                  <w:rFonts w:ascii="Arial" w:hAnsi="Arial" w:cs="Arial"/>
                  <w:sz w:val="20"/>
                  <w:szCs w:val="20"/>
                </w:rPr>
                <w:t>http://e-uprava.gov.si/e-uprava/edemokracija.euprava</w:t>
              </w:r>
            </w:hyperlink>
            <w:r w:rsidR="00FD7BAF" w:rsidRPr="00F368F4">
              <w:rPr>
                <w:rFonts w:ascii="Arial" w:hAnsi="Arial" w:cs="Arial"/>
                <w:sz w:val="20"/>
                <w:szCs w:val="20"/>
              </w:rPr>
              <w:t>)</w:t>
            </w:r>
            <w:r w:rsidR="00FD7BAF">
              <w:rPr>
                <w:rFonts w:ascii="Arial" w:hAnsi="Arial" w:cs="Arial"/>
                <w:sz w:val="20"/>
                <w:szCs w:val="20"/>
              </w:rPr>
              <w:t xml:space="preserve"> </w:t>
            </w:r>
            <w:r w:rsidRPr="00F368F4">
              <w:rPr>
                <w:rFonts w:ascii="Arial" w:hAnsi="Arial" w:cs="Arial"/>
                <w:sz w:val="20"/>
                <w:szCs w:val="20"/>
              </w:rPr>
              <w:t xml:space="preserve">dne </w:t>
            </w:r>
            <w:r w:rsidR="00F86053">
              <w:rPr>
                <w:rFonts w:ascii="Arial" w:hAnsi="Arial" w:cs="Arial"/>
                <w:sz w:val="20"/>
                <w:szCs w:val="20"/>
              </w:rPr>
              <w:t>3. 3. 2017</w:t>
            </w:r>
            <w:r w:rsidR="00F86053" w:rsidRPr="00F368F4">
              <w:rPr>
                <w:rFonts w:ascii="Arial" w:hAnsi="Arial" w:cs="Arial"/>
                <w:sz w:val="20"/>
                <w:szCs w:val="20"/>
              </w:rPr>
              <w:t>.</w:t>
            </w:r>
            <w:r w:rsidR="00F86053">
              <w:rPr>
                <w:rFonts w:ascii="Arial" w:hAnsi="Arial" w:cs="Arial"/>
                <w:sz w:val="20"/>
                <w:szCs w:val="20"/>
              </w:rPr>
              <w:t xml:space="preserve"> </w:t>
            </w:r>
            <w:r w:rsidR="00FD7BAF" w:rsidRPr="00F368F4">
              <w:rPr>
                <w:rFonts w:ascii="Arial" w:hAnsi="Arial" w:cs="Arial"/>
                <w:sz w:val="20"/>
                <w:szCs w:val="20"/>
              </w:rPr>
              <w:t xml:space="preserve">Pripombe, predloge, mnenja je bilo mogoče posredovati do </w:t>
            </w:r>
            <w:r w:rsidR="00F86053">
              <w:rPr>
                <w:rFonts w:ascii="Arial" w:hAnsi="Arial" w:cs="Arial"/>
                <w:sz w:val="20"/>
                <w:szCs w:val="20"/>
              </w:rPr>
              <w:t>3. 4. 2017</w:t>
            </w:r>
            <w:r w:rsidR="00F86053" w:rsidRPr="00F368F4">
              <w:rPr>
                <w:rFonts w:ascii="Arial" w:hAnsi="Arial" w:cs="Arial"/>
                <w:sz w:val="20"/>
                <w:szCs w:val="20"/>
              </w:rPr>
              <w:t xml:space="preserve">. </w:t>
            </w:r>
          </w:p>
          <w:p w14:paraId="1486AADD" w14:textId="77777777" w:rsidR="00F71B72" w:rsidRDefault="00F71B72" w:rsidP="00EF3324">
            <w:pPr>
              <w:overflowPunct w:val="0"/>
              <w:autoSpaceDE w:val="0"/>
              <w:autoSpaceDN w:val="0"/>
              <w:adjustRightInd w:val="0"/>
              <w:spacing w:after="0"/>
              <w:jc w:val="both"/>
              <w:textAlignment w:val="baseline"/>
              <w:rPr>
                <w:rFonts w:ascii="Arial" w:hAnsi="Arial" w:cs="Arial"/>
                <w:sz w:val="20"/>
                <w:szCs w:val="20"/>
              </w:rPr>
            </w:pPr>
          </w:p>
          <w:p w14:paraId="0D559B1B" w14:textId="77777777" w:rsidR="00F368F4" w:rsidRPr="00F368F4" w:rsidRDefault="00F368F4" w:rsidP="00EF3324">
            <w:pPr>
              <w:overflowPunct w:val="0"/>
              <w:autoSpaceDE w:val="0"/>
              <w:autoSpaceDN w:val="0"/>
              <w:adjustRightInd w:val="0"/>
              <w:spacing w:after="0"/>
              <w:jc w:val="both"/>
              <w:textAlignment w:val="baseline"/>
              <w:rPr>
                <w:rFonts w:ascii="Arial" w:hAnsi="Arial" w:cs="Arial"/>
                <w:sz w:val="20"/>
                <w:szCs w:val="20"/>
              </w:rPr>
            </w:pPr>
            <w:r w:rsidRPr="00F368F4">
              <w:rPr>
                <w:rFonts w:ascii="Arial" w:hAnsi="Arial" w:cs="Arial"/>
                <w:sz w:val="20"/>
                <w:szCs w:val="20"/>
              </w:rPr>
              <w:t xml:space="preserve">V razpravo so bili vključeni: </w:t>
            </w:r>
          </w:p>
          <w:p w14:paraId="282C24D7" w14:textId="77777777" w:rsidR="00F368F4" w:rsidRPr="00F368F4" w:rsidRDefault="00F368F4" w:rsidP="00EF3324">
            <w:pPr>
              <w:numPr>
                <w:ilvl w:val="0"/>
                <w:numId w:val="8"/>
              </w:numPr>
              <w:overflowPunct w:val="0"/>
              <w:autoSpaceDE w:val="0"/>
              <w:autoSpaceDN w:val="0"/>
              <w:adjustRightInd w:val="0"/>
              <w:spacing w:after="0"/>
              <w:jc w:val="both"/>
              <w:textAlignment w:val="baseline"/>
              <w:rPr>
                <w:rFonts w:ascii="Arial" w:hAnsi="Arial" w:cs="Arial"/>
                <w:sz w:val="20"/>
                <w:szCs w:val="20"/>
              </w:rPr>
            </w:pPr>
            <w:r w:rsidRPr="00F368F4">
              <w:rPr>
                <w:rFonts w:ascii="Arial" w:hAnsi="Arial" w:cs="Arial"/>
                <w:sz w:val="20"/>
                <w:szCs w:val="20"/>
              </w:rPr>
              <w:t xml:space="preserve">nevladne organizacije, </w:t>
            </w:r>
          </w:p>
          <w:p w14:paraId="408E1144" w14:textId="77777777" w:rsidR="00F368F4" w:rsidRPr="00F368F4" w:rsidRDefault="00F368F4" w:rsidP="00EF3324">
            <w:pPr>
              <w:numPr>
                <w:ilvl w:val="0"/>
                <w:numId w:val="8"/>
              </w:numPr>
              <w:overflowPunct w:val="0"/>
              <w:autoSpaceDE w:val="0"/>
              <w:autoSpaceDN w:val="0"/>
              <w:adjustRightInd w:val="0"/>
              <w:spacing w:after="0"/>
              <w:jc w:val="both"/>
              <w:textAlignment w:val="baseline"/>
              <w:rPr>
                <w:rFonts w:ascii="Arial" w:hAnsi="Arial" w:cs="Arial"/>
                <w:sz w:val="20"/>
                <w:szCs w:val="20"/>
              </w:rPr>
            </w:pPr>
            <w:r w:rsidRPr="00F368F4">
              <w:rPr>
                <w:rFonts w:ascii="Arial" w:hAnsi="Arial" w:cs="Arial"/>
                <w:sz w:val="20"/>
                <w:szCs w:val="20"/>
              </w:rPr>
              <w:t>predstavniki zainteresirane javnosti,</w:t>
            </w:r>
          </w:p>
          <w:p w14:paraId="25392A48" w14:textId="77777777" w:rsidR="00F368F4" w:rsidRPr="00F368F4" w:rsidRDefault="00F368F4" w:rsidP="00EF3324">
            <w:pPr>
              <w:numPr>
                <w:ilvl w:val="0"/>
                <w:numId w:val="8"/>
              </w:numPr>
              <w:overflowPunct w:val="0"/>
              <w:autoSpaceDE w:val="0"/>
              <w:autoSpaceDN w:val="0"/>
              <w:adjustRightInd w:val="0"/>
              <w:spacing w:after="0"/>
              <w:jc w:val="both"/>
              <w:textAlignment w:val="baseline"/>
              <w:rPr>
                <w:rFonts w:ascii="Arial" w:hAnsi="Arial" w:cs="Arial"/>
                <w:sz w:val="20"/>
                <w:szCs w:val="20"/>
              </w:rPr>
            </w:pPr>
            <w:r w:rsidRPr="00F368F4">
              <w:rPr>
                <w:rFonts w:ascii="Arial" w:hAnsi="Arial" w:cs="Arial"/>
                <w:sz w:val="20"/>
                <w:szCs w:val="20"/>
              </w:rPr>
              <w:t xml:space="preserve">predstavniki strokovne javnosti, </w:t>
            </w:r>
          </w:p>
          <w:p w14:paraId="1D17D810" w14:textId="77777777" w:rsidR="00F368F4" w:rsidRDefault="00F368F4" w:rsidP="00EF3324">
            <w:pPr>
              <w:numPr>
                <w:ilvl w:val="0"/>
                <w:numId w:val="8"/>
              </w:numPr>
              <w:overflowPunct w:val="0"/>
              <w:autoSpaceDE w:val="0"/>
              <w:autoSpaceDN w:val="0"/>
              <w:adjustRightInd w:val="0"/>
              <w:spacing w:after="0"/>
              <w:jc w:val="both"/>
              <w:textAlignment w:val="baseline"/>
              <w:rPr>
                <w:rFonts w:ascii="Arial" w:hAnsi="Arial" w:cs="Arial"/>
                <w:sz w:val="20"/>
                <w:szCs w:val="20"/>
              </w:rPr>
            </w:pPr>
            <w:r w:rsidRPr="00F368F4">
              <w:rPr>
                <w:rFonts w:ascii="Arial" w:hAnsi="Arial" w:cs="Arial"/>
                <w:sz w:val="20"/>
                <w:szCs w:val="20"/>
              </w:rPr>
              <w:t>občine in združenja občin.</w:t>
            </w:r>
          </w:p>
          <w:p w14:paraId="36C8915D" w14:textId="77777777" w:rsidR="00E4245B" w:rsidRPr="00F368F4" w:rsidRDefault="00E4245B" w:rsidP="00EF3324">
            <w:pPr>
              <w:overflowPunct w:val="0"/>
              <w:autoSpaceDE w:val="0"/>
              <w:autoSpaceDN w:val="0"/>
              <w:adjustRightInd w:val="0"/>
              <w:spacing w:after="0"/>
              <w:ind w:left="720"/>
              <w:jc w:val="both"/>
              <w:textAlignment w:val="baseline"/>
              <w:rPr>
                <w:rFonts w:ascii="Arial" w:hAnsi="Arial" w:cs="Arial"/>
                <w:sz w:val="20"/>
                <w:szCs w:val="20"/>
              </w:rPr>
            </w:pPr>
          </w:p>
          <w:p w14:paraId="477D756D" w14:textId="77777777" w:rsidR="00F368F4" w:rsidRDefault="00F368F4" w:rsidP="00EF3324">
            <w:pPr>
              <w:overflowPunct w:val="0"/>
              <w:autoSpaceDE w:val="0"/>
              <w:autoSpaceDN w:val="0"/>
              <w:adjustRightInd w:val="0"/>
              <w:spacing w:after="0"/>
              <w:jc w:val="both"/>
              <w:textAlignment w:val="baseline"/>
              <w:rPr>
                <w:rFonts w:ascii="Arial" w:hAnsi="Arial" w:cs="Arial"/>
                <w:sz w:val="20"/>
                <w:szCs w:val="20"/>
              </w:rPr>
            </w:pPr>
            <w:r w:rsidRPr="00F368F4">
              <w:rPr>
                <w:rFonts w:ascii="Arial" w:hAnsi="Arial" w:cs="Arial"/>
                <w:sz w:val="20"/>
                <w:szCs w:val="20"/>
              </w:rPr>
              <w:t>Mnenja, predloge, pripombe so podali:</w:t>
            </w:r>
          </w:p>
          <w:p w14:paraId="330EABDE" w14:textId="77777777" w:rsidR="00F86053" w:rsidRDefault="00523DF0" w:rsidP="00EF3324">
            <w:pPr>
              <w:pStyle w:val="Odstavekseznama"/>
              <w:numPr>
                <w:ilvl w:val="0"/>
                <w:numId w:val="5"/>
              </w:numPr>
              <w:overflowPunct w:val="0"/>
              <w:autoSpaceDE w:val="0"/>
              <w:autoSpaceDN w:val="0"/>
              <w:adjustRightInd w:val="0"/>
              <w:spacing w:after="0"/>
              <w:jc w:val="both"/>
              <w:textAlignment w:val="baseline"/>
              <w:rPr>
                <w:rFonts w:ascii="Arial" w:hAnsi="Arial" w:cs="Arial"/>
                <w:sz w:val="20"/>
                <w:szCs w:val="20"/>
              </w:rPr>
            </w:pPr>
            <w:r>
              <w:rPr>
                <w:rFonts w:ascii="Arial" w:hAnsi="Arial" w:cs="Arial"/>
                <w:sz w:val="20"/>
                <w:szCs w:val="20"/>
              </w:rPr>
              <w:t>Center za socialo delo</w:t>
            </w:r>
            <w:r w:rsidR="00F86053">
              <w:rPr>
                <w:rFonts w:ascii="Arial" w:hAnsi="Arial" w:cs="Arial"/>
                <w:sz w:val="20"/>
                <w:szCs w:val="20"/>
              </w:rPr>
              <w:t xml:space="preserve"> Kamnik;</w:t>
            </w:r>
          </w:p>
          <w:p w14:paraId="54E4323F" w14:textId="77777777" w:rsidR="00F86053" w:rsidRDefault="00523DF0" w:rsidP="00EF3324">
            <w:pPr>
              <w:pStyle w:val="Odstavekseznama"/>
              <w:numPr>
                <w:ilvl w:val="0"/>
                <w:numId w:val="5"/>
              </w:numPr>
              <w:overflowPunct w:val="0"/>
              <w:autoSpaceDE w:val="0"/>
              <w:autoSpaceDN w:val="0"/>
              <w:adjustRightInd w:val="0"/>
              <w:spacing w:after="0"/>
              <w:jc w:val="both"/>
              <w:textAlignment w:val="baseline"/>
              <w:rPr>
                <w:rFonts w:ascii="Arial" w:hAnsi="Arial" w:cs="Arial"/>
                <w:sz w:val="20"/>
                <w:szCs w:val="20"/>
              </w:rPr>
            </w:pPr>
            <w:r>
              <w:rPr>
                <w:rFonts w:ascii="Arial" w:hAnsi="Arial" w:cs="Arial"/>
                <w:sz w:val="20"/>
                <w:szCs w:val="20"/>
              </w:rPr>
              <w:lastRenderedPageBreak/>
              <w:t>Center za socialo delo</w:t>
            </w:r>
            <w:r w:rsidR="00F86053">
              <w:rPr>
                <w:rFonts w:ascii="Arial" w:hAnsi="Arial" w:cs="Arial"/>
                <w:sz w:val="20"/>
                <w:szCs w:val="20"/>
              </w:rPr>
              <w:t xml:space="preserve"> Ljutomer;</w:t>
            </w:r>
          </w:p>
          <w:p w14:paraId="5168897B" w14:textId="77777777" w:rsidR="00F86053" w:rsidRDefault="00F86053" w:rsidP="00EF3324">
            <w:pPr>
              <w:pStyle w:val="Odstavekseznama"/>
              <w:numPr>
                <w:ilvl w:val="0"/>
                <w:numId w:val="5"/>
              </w:numPr>
              <w:overflowPunct w:val="0"/>
              <w:autoSpaceDE w:val="0"/>
              <w:autoSpaceDN w:val="0"/>
              <w:adjustRightInd w:val="0"/>
              <w:spacing w:after="0"/>
              <w:jc w:val="both"/>
              <w:textAlignment w:val="baseline"/>
              <w:rPr>
                <w:rFonts w:ascii="Arial" w:hAnsi="Arial" w:cs="Arial"/>
                <w:sz w:val="20"/>
                <w:szCs w:val="20"/>
              </w:rPr>
            </w:pPr>
            <w:r>
              <w:rPr>
                <w:rFonts w:ascii="Arial" w:hAnsi="Arial" w:cs="Arial"/>
                <w:sz w:val="20"/>
                <w:szCs w:val="20"/>
              </w:rPr>
              <w:t>Socialna zbornica Slovenije;</w:t>
            </w:r>
          </w:p>
          <w:p w14:paraId="326F116C" w14:textId="77777777" w:rsidR="00F86053" w:rsidRDefault="00F86053" w:rsidP="00EF3324">
            <w:pPr>
              <w:pStyle w:val="Odstavekseznama"/>
              <w:numPr>
                <w:ilvl w:val="0"/>
                <w:numId w:val="5"/>
              </w:numPr>
              <w:overflowPunct w:val="0"/>
              <w:autoSpaceDE w:val="0"/>
              <w:autoSpaceDN w:val="0"/>
              <w:adjustRightInd w:val="0"/>
              <w:spacing w:after="0"/>
              <w:jc w:val="both"/>
              <w:textAlignment w:val="baseline"/>
              <w:rPr>
                <w:rFonts w:ascii="Arial" w:hAnsi="Arial" w:cs="Arial"/>
                <w:sz w:val="20"/>
                <w:szCs w:val="20"/>
              </w:rPr>
            </w:pPr>
            <w:r>
              <w:rPr>
                <w:rFonts w:ascii="Arial" w:hAnsi="Arial" w:cs="Arial"/>
                <w:sz w:val="20"/>
                <w:szCs w:val="20"/>
              </w:rPr>
              <w:t>Skupnost občin Slovenije;</w:t>
            </w:r>
          </w:p>
          <w:p w14:paraId="69FC18A0" w14:textId="77777777" w:rsidR="00F86053" w:rsidRDefault="00CD51A5" w:rsidP="00EF3324">
            <w:pPr>
              <w:pStyle w:val="Odstavekseznama"/>
              <w:numPr>
                <w:ilvl w:val="0"/>
                <w:numId w:val="5"/>
              </w:numPr>
              <w:overflowPunct w:val="0"/>
              <w:autoSpaceDE w:val="0"/>
              <w:autoSpaceDN w:val="0"/>
              <w:adjustRightInd w:val="0"/>
              <w:spacing w:after="0"/>
              <w:jc w:val="both"/>
              <w:textAlignment w:val="baseline"/>
              <w:rPr>
                <w:rFonts w:ascii="Arial" w:hAnsi="Arial" w:cs="Arial"/>
                <w:sz w:val="20"/>
                <w:szCs w:val="20"/>
              </w:rPr>
            </w:pPr>
            <w:r>
              <w:rPr>
                <w:rFonts w:ascii="Arial" w:hAnsi="Arial" w:cs="Arial"/>
                <w:sz w:val="20"/>
                <w:szCs w:val="20"/>
              </w:rPr>
              <w:t>Združenje mestnih občin Slovenije;</w:t>
            </w:r>
          </w:p>
          <w:p w14:paraId="07499B67" w14:textId="77777777" w:rsidR="00CD51A5" w:rsidRDefault="00CD51A5" w:rsidP="00EF3324">
            <w:pPr>
              <w:pStyle w:val="Odstavekseznama"/>
              <w:numPr>
                <w:ilvl w:val="0"/>
                <w:numId w:val="5"/>
              </w:numPr>
              <w:overflowPunct w:val="0"/>
              <w:autoSpaceDE w:val="0"/>
              <w:autoSpaceDN w:val="0"/>
              <w:adjustRightInd w:val="0"/>
              <w:spacing w:after="0"/>
              <w:jc w:val="both"/>
              <w:textAlignment w:val="baseline"/>
              <w:rPr>
                <w:rFonts w:ascii="Arial" w:hAnsi="Arial" w:cs="Arial"/>
                <w:sz w:val="20"/>
                <w:szCs w:val="20"/>
              </w:rPr>
            </w:pPr>
            <w:r>
              <w:rPr>
                <w:rFonts w:ascii="Arial" w:hAnsi="Arial" w:cs="Arial"/>
                <w:sz w:val="20"/>
                <w:szCs w:val="20"/>
              </w:rPr>
              <w:t>Zveza prijateljev mladine Ljubljana;</w:t>
            </w:r>
          </w:p>
          <w:p w14:paraId="2DDB79C3" w14:textId="77777777" w:rsidR="00CD51A5" w:rsidRDefault="00CD51A5" w:rsidP="00EF3324">
            <w:pPr>
              <w:pStyle w:val="Odstavekseznama"/>
              <w:numPr>
                <w:ilvl w:val="0"/>
                <w:numId w:val="5"/>
              </w:numPr>
              <w:overflowPunct w:val="0"/>
              <w:autoSpaceDE w:val="0"/>
              <w:autoSpaceDN w:val="0"/>
              <w:adjustRightInd w:val="0"/>
              <w:spacing w:after="0"/>
              <w:jc w:val="both"/>
              <w:textAlignment w:val="baseline"/>
              <w:rPr>
                <w:rFonts w:ascii="Arial" w:hAnsi="Arial" w:cs="Arial"/>
                <w:sz w:val="20"/>
                <w:szCs w:val="20"/>
              </w:rPr>
            </w:pPr>
            <w:r>
              <w:rPr>
                <w:rFonts w:ascii="Arial" w:hAnsi="Arial" w:cs="Arial"/>
                <w:sz w:val="20"/>
                <w:szCs w:val="20"/>
              </w:rPr>
              <w:t>Skupnost centrov za socialno delo;</w:t>
            </w:r>
          </w:p>
          <w:p w14:paraId="57DB0248" w14:textId="77777777" w:rsidR="00CD51A5" w:rsidRDefault="00CD51A5" w:rsidP="00EF3324">
            <w:pPr>
              <w:pStyle w:val="Odstavekseznama"/>
              <w:numPr>
                <w:ilvl w:val="0"/>
                <w:numId w:val="5"/>
              </w:numPr>
              <w:overflowPunct w:val="0"/>
              <w:autoSpaceDE w:val="0"/>
              <w:autoSpaceDN w:val="0"/>
              <w:adjustRightInd w:val="0"/>
              <w:spacing w:after="0"/>
              <w:jc w:val="both"/>
              <w:textAlignment w:val="baseline"/>
              <w:rPr>
                <w:rFonts w:ascii="Arial" w:hAnsi="Arial" w:cs="Arial"/>
                <w:sz w:val="20"/>
                <w:szCs w:val="20"/>
              </w:rPr>
            </w:pPr>
            <w:r>
              <w:rPr>
                <w:rFonts w:ascii="Arial" w:hAnsi="Arial" w:cs="Arial"/>
                <w:sz w:val="20"/>
                <w:szCs w:val="20"/>
              </w:rPr>
              <w:t xml:space="preserve">Strokovna </w:t>
            </w:r>
            <w:r w:rsidR="00523DF0">
              <w:rPr>
                <w:rFonts w:ascii="Arial" w:hAnsi="Arial" w:cs="Arial"/>
                <w:sz w:val="20"/>
                <w:szCs w:val="20"/>
              </w:rPr>
              <w:t>delavka CSD</w:t>
            </w:r>
            <w:r>
              <w:rPr>
                <w:rFonts w:ascii="Arial" w:hAnsi="Arial" w:cs="Arial"/>
                <w:sz w:val="20"/>
                <w:szCs w:val="20"/>
              </w:rPr>
              <w:t>;</w:t>
            </w:r>
          </w:p>
          <w:p w14:paraId="07F37933" w14:textId="77777777" w:rsidR="00CD51A5" w:rsidRDefault="00523DF0" w:rsidP="00EF3324">
            <w:pPr>
              <w:pStyle w:val="Odstavekseznama"/>
              <w:numPr>
                <w:ilvl w:val="0"/>
                <w:numId w:val="5"/>
              </w:numPr>
              <w:overflowPunct w:val="0"/>
              <w:autoSpaceDE w:val="0"/>
              <w:autoSpaceDN w:val="0"/>
              <w:adjustRightInd w:val="0"/>
              <w:spacing w:after="0"/>
              <w:jc w:val="both"/>
              <w:textAlignment w:val="baseline"/>
              <w:rPr>
                <w:rFonts w:ascii="Arial" w:hAnsi="Arial" w:cs="Arial"/>
                <w:sz w:val="20"/>
                <w:szCs w:val="20"/>
              </w:rPr>
            </w:pPr>
            <w:r>
              <w:rPr>
                <w:rFonts w:ascii="Arial" w:hAnsi="Arial" w:cs="Arial"/>
                <w:sz w:val="20"/>
                <w:szCs w:val="20"/>
              </w:rPr>
              <w:t>Center za socialo delo</w:t>
            </w:r>
            <w:r w:rsidR="00CD51A5">
              <w:rPr>
                <w:rFonts w:ascii="Arial" w:hAnsi="Arial" w:cs="Arial"/>
                <w:sz w:val="20"/>
                <w:szCs w:val="20"/>
              </w:rPr>
              <w:t xml:space="preserve"> Zagorje;</w:t>
            </w:r>
          </w:p>
          <w:p w14:paraId="227D425E" w14:textId="77777777" w:rsidR="00CD51A5" w:rsidRPr="00EF3324" w:rsidRDefault="00CD51A5" w:rsidP="00EF3324">
            <w:pPr>
              <w:pStyle w:val="Odstavekseznama"/>
              <w:numPr>
                <w:ilvl w:val="0"/>
                <w:numId w:val="5"/>
              </w:numPr>
              <w:overflowPunct w:val="0"/>
              <w:autoSpaceDE w:val="0"/>
              <w:autoSpaceDN w:val="0"/>
              <w:adjustRightInd w:val="0"/>
              <w:spacing w:after="0"/>
              <w:jc w:val="both"/>
              <w:textAlignment w:val="baseline"/>
              <w:rPr>
                <w:rFonts w:ascii="Arial" w:hAnsi="Arial" w:cs="Arial"/>
                <w:sz w:val="20"/>
                <w:szCs w:val="20"/>
              </w:rPr>
            </w:pPr>
            <w:r>
              <w:rPr>
                <w:rFonts w:ascii="Arial" w:hAnsi="Arial" w:cs="Arial"/>
                <w:sz w:val="20"/>
                <w:szCs w:val="20"/>
              </w:rPr>
              <w:t>Asociacija – društvo nevladnih organizacij.</w:t>
            </w:r>
          </w:p>
          <w:p w14:paraId="3A67C366" w14:textId="77777777" w:rsidR="00FD7BAF" w:rsidRPr="00F368F4" w:rsidRDefault="00FD7BAF" w:rsidP="00EF3324">
            <w:pPr>
              <w:overflowPunct w:val="0"/>
              <w:autoSpaceDE w:val="0"/>
              <w:autoSpaceDN w:val="0"/>
              <w:adjustRightInd w:val="0"/>
              <w:spacing w:after="0"/>
              <w:jc w:val="both"/>
              <w:textAlignment w:val="baseline"/>
              <w:rPr>
                <w:rFonts w:ascii="Arial" w:hAnsi="Arial" w:cs="Arial"/>
                <w:sz w:val="20"/>
                <w:szCs w:val="20"/>
              </w:rPr>
            </w:pPr>
          </w:p>
          <w:p w14:paraId="39C0032F" w14:textId="77777777" w:rsidR="00F368F4" w:rsidRDefault="00F368F4" w:rsidP="00EF3324">
            <w:pPr>
              <w:overflowPunct w:val="0"/>
              <w:autoSpaceDE w:val="0"/>
              <w:autoSpaceDN w:val="0"/>
              <w:adjustRightInd w:val="0"/>
              <w:spacing w:after="0"/>
              <w:jc w:val="both"/>
              <w:textAlignment w:val="baseline"/>
              <w:rPr>
                <w:rFonts w:ascii="Arial" w:hAnsi="Arial" w:cs="Arial"/>
                <w:sz w:val="20"/>
                <w:szCs w:val="20"/>
              </w:rPr>
            </w:pPr>
            <w:r w:rsidRPr="00F368F4">
              <w:rPr>
                <w:rFonts w:ascii="Arial" w:hAnsi="Arial" w:cs="Arial"/>
                <w:sz w:val="20"/>
                <w:szCs w:val="20"/>
              </w:rPr>
              <w:t xml:space="preserve">Pripombe, mnenja in predlogi k določbam veljavnega zakona, ki jih s predlogom tega zakona nismo spreminjali ali dopolnjevali, nismo upoštevali. </w:t>
            </w:r>
          </w:p>
          <w:p w14:paraId="164707D4" w14:textId="77777777" w:rsidR="006A3804" w:rsidRPr="00F368F4" w:rsidRDefault="006A3804" w:rsidP="00EF3324">
            <w:pPr>
              <w:overflowPunct w:val="0"/>
              <w:autoSpaceDE w:val="0"/>
              <w:autoSpaceDN w:val="0"/>
              <w:adjustRightInd w:val="0"/>
              <w:spacing w:after="0"/>
              <w:jc w:val="both"/>
              <w:textAlignment w:val="baseline"/>
              <w:rPr>
                <w:rFonts w:ascii="Arial" w:hAnsi="Arial" w:cs="Arial"/>
                <w:sz w:val="20"/>
                <w:szCs w:val="20"/>
              </w:rPr>
            </w:pPr>
          </w:p>
          <w:p w14:paraId="3E041D1E" w14:textId="77777777" w:rsidR="00F368F4" w:rsidRDefault="00F368F4" w:rsidP="00EF3324">
            <w:pPr>
              <w:overflowPunct w:val="0"/>
              <w:autoSpaceDE w:val="0"/>
              <w:autoSpaceDN w:val="0"/>
              <w:adjustRightInd w:val="0"/>
              <w:spacing w:after="0"/>
              <w:jc w:val="both"/>
              <w:textAlignment w:val="baseline"/>
              <w:rPr>
                <w:rFonts w:ascii="Arial" w:hAnsi="Arial" w:cs="Arial"/>
                <w:sz w:val="20"/>
                <w:szCs w:val="20"/>
              </w:rPr>
            </w:pPr>
            <w:r w:rsidRPr="00F368F4">
              <w:rPr>
                <w:rFonts w:ascii="Arial" w:hAnsi="Arial" w:cs="Arial"/>
                <w:sz w:val="20"/>
                <w:szCs w:val="20"/>
              </w:rPr>
              <w:t>Bistvena odprta vprašanja:</w:t>
            </w:r>
            <w:r w:rsidR="00FF223F">
              <w:rPr>
                <w:rFonts w:ascii="Arial" w:hAnsi="Arial" w:cs="Arial"/>
                <w:sz w:val="20"/>
                <w:szCs w:val="20"/>
              </w:rPr>
              <w:t xml:space="preserve"> </w:t>
            </w:r>
            <w:r w:rsidR="00FF223F" w:rsidRPr="00FF223F">
              <w:rPr>
                <w:rFonts w:ascii="Arial" w:hAnsi="Arial" w:cs="Arial"/>
                <w:sz w:val="20"/>
                <w:szCs w:val="20"/>
              </w:rPr>
              <w:t xml:space="preserve"> </w:t>
            </w:r>
          </w:p>
          <w:p w14:paraId="3EDDDE37" w14:textId="77777777" w:rsidR="00CF0DAF" w:rsidRDefault="00CF0DAF" w:rsidP="00EF3324">
            <w:pPr>
              <w:pStyle w:val="Odstavekseznama"/>
              <w:numPr>
                <w:ilvl w:val="0"/>
                <w:numId w:val="5"/>
              </w:numPr>
              <w:overflowPunct w:val="0"/>
              <w:autoSpaceDE w:val="0"/>
              <w:autoSpaceDN w:val="0"/>
              <w:adjustRightInd w:val="0"/>
              <w:spacing w:after="0"/>
              <w:jc w:val="both"/>
              <w:textAlignment w:val="baseline"/>
              <w:rPr>
                <w:rFonts w:ascii="Arial" w:hAnsi="Arial" w:cs="Arial"/>
                <w:sz w:val="20"/>
                <w:szCs w:val="20"/>
              </w:rPr>
            </w:pPr>
            <w:r>
              <w:rPr>
                <w:rFonts w:ascii="Arial" w:hAnsi="Arial" w:cs="Arial"/>
                <w:sz w:val="20"/>
                <w:szCs w:val="20"/>
              </w:rPr>
              <w:t>v zvezi s predlogom, da se avtomatičn</w:t>
            </w:r>
            <w:r w:rsidR="00A95712">
              <w:rPr>
                <w:rFonts w:ascii="Arial" w:hAnsi="Arial" w:cs="Arial"/>
                <w:sz w:val="20"/>
                <w:szCs w:val="20"/>
              </w:rPr>
              <w:t>i</w:t>
            </w:r>
            <w:r>
              <w:rPr>
                <w:rFonts w:ascii="Arial" w:hAnsi="Arial" w:cs="Arial"/>
                <w:sz w:val="20"/>
                <w:szCs w:val="20"/>
              </w:rPr>
              <w:t xml:space="preserve"> informativn</w:t>
            </w:r>
            <w:r w:rsidR="00A95712">
              <w:rPr>
                <w:rFonts w:ascii="Arial" w:hAnsi="Arial" w:cs="Arial"/>
                <w:sz w:val="20"/>
                <w:szCs w:val="20"/>
              </w:rPr>
              <w:t>i</w:t>
            </w:r>
            <w:r>
              <w:rPr>
                <w:rFonts w:ascii="Arial" w:hAnsi="Arial" w:cs="Arial"/>
                <w:sz w:val="20"/>
                <w:szCs w:val="20"/>
              </w:rPr>
              <w:t xml:space="preserve"> </w:t>
            </w:r>
            <w:r w:rsidR="00A95712">
              <w:rPr>
                <w:rFonts w:ascii="Arial" w:hAnsi="Arial" w:cs="Arial"/>
                <w:sz w:val="20"/>
                <w:szCs w:val="20"/>
              </w:rPr>
              <w:t xml:space="preserve">izračun </w:t>
            </w:r>
            <w:r>
              <w:rPr>
                <w:rFonts w:ascii="Arial" w:hAnsi="Arial" w:cs="Arial"/>
                <w:sz w:val="20"/>
                <w:szCs w:val="20"/>
              </w:rPr>
              <w:t xml:space="preserve">izdaja vsak mesec in ne na presečni datum menimo, da se s predlaganim zagotavlja pravičnejše razdeljevanje javnih sredstev kot je to </w:t>
            </w:r>
            <w:r w:rsidR="00A91E34">
              <w:rPr>
                <w:rFonts w:ascii="Arial" w:hAnsi="Arial" w:cs="Arial"/>
                <w:sz w:val="20"/>
                <w:szCs w:val="20"/>
              </w:rPr>
              <w:t xml:space="preserve">natančneje </w:t>
            </w:r>
            <w:r>
              <w:rPr>
                <w:rFonts w:ascii="Arial" w:hAnsi="Arial" w:cs="Arial"/>
                <w:sz w:val="20"/>
                <w:szCs w:val="20"/>
              </w:rPr>
              <w:t>pojasnjeno v uvodu predloga;</w:t>
            </w:r>
          </w:p>
          <w:p w14:paraId="60A2C769" w14:textId="77777777" w:rsidR="00CF0DAF" w:rsidRPr="00EF3324" w:rsidRDefault="00CF0DAF" w:rsidP="00EF3324">
            <w:pPr>
              <w:pStyle w:val="Odstavekseznama"/>
              <w:numPr>
                <w:ilvl w:val="0"/>
                <w:numId w:val="5"/>
              </w:numPr>
              <w:overflowPunct w:val="0"/>
              <w:autoSpaceDE w:val="0"/>
              <w:autoSpaceDN w:val="0"/>
              <w:adjustRightInd w:val="0"/>
              <w:spacing w:after="0"/>
              <w:jc w:val="both"/>
              <w:textAlignment w:val="baseline"/>
              <w:rPr>
                <w:rFonts w:ascii="Arial" w:hAnsi="Arial" w:cs="Arial"/>
                <w:sz w:val="20"/>
                <w:szCs w:val="20"/>
              </w:rPr>
            </w:pPr>
            <w:r>
              <w:rPr>
                <w:rFonts w:ascii="Arial" w:hAnsi="Arial" w:cs="Arial"/>
                <w:sz w:val="20"/>
                <w:szCs w:val="20"/>
              </w:rPr>
              <w:t xml:space="preserve">v zvezi s predlogom, da se državne spremembe ne bi vključile v avtomatično odločanje pojasnjujemo, da se bodo v avtomaičen proces zajele je le </w:t>
            </w:r>
            <w:r w:rsidR="002E5DE3">
              <w:rPr>
                <w:rFonts w:ascii="Arial" w:hAnsi="Arial" w:cs="Arial"/>
                <w:sz w:val="20"/>
                <w:szCs w:val="20"/>
              </w:rPr>
              <w:t>tiste vloge, kjer bodo rezultati nedvomni glede na prejete podatke – v kolikor določene situacije ne bo mogoče predvideti vnaprej, bo takšna vloga iz avtomatičnega procesa izvzeta in se jo bo moralo rešiti ročno.</w:t>
            </w:r>
            <w:r w:rsidRPr="00EF3324">
              <w:rPr>
                <w:rFonts w:ascii="Arial" w:hAnsi="Arial" w:cs="Arial"/>
                <w:sz w:val="20"/>
                <w:szCs w:val="20"/>
              </w:rPr>
              <w:t xml:space="preserve"> </w:t>
            </w:r>
          </w:p>
          <w:p w14:paraId="5FC8E268" w14:textId="77777777" w:rsidR="00F63874" w:rsidRPr="00BD5E93" w:rsidRDefault="00F63874" w:rsidP="00EF3324">
            <w:pPr>
              <w:pStyle w:val="Odsek"/>
              <w:tabs>
                <w:tab w:val="clear" w:pos="720"/>
              </w:tabs>
              <w:spacing w:before="0" w:after="0" w:line="276" w:lineRule="auto"/>
              <w:jc w:val="left"/>
              <w:rPr>
                <w:rFonts w:cs="Arial"/>
                <w:sz w:val="20"/>
                <w:szCs w:val="20"/>
              </w:rPr>
            </w:pPr>
          </w:p>
          <w:p w14:paraId="38A292C3" w14:textId="77777777" w:rsidR="00004C74" w:rsidRPr="00BD5E93" w:rsidRDefault="00004C74" w:rsidP="00EF3324">
            <w:pPr>
              <w:pStyle w:val="Odsek"/>
              <w:tabs>
                <w:tab w:val="clear" w:pos="720"/>
              </w:tabs>
              <w:spacing w:before="0" w:after="0" w:line="276" w:lineRule="auto"/>
              <w:jc w:val="both"/>
              <w:rPr>
                <w:rFonts w:cs="Arial"/>
                <w:sz w:val="20"/>
                <w:szCs w:val="20"/>
              </w:rPr>
            </w:pPr>
            <w:r w:rsidRPr="00BD5E93">
              <w:rPr>
                <w:rFonts w:cs="Arial"/>
                <w:sz w:val="20"/>
                <w:szCs w:val="20"/>
              </w:rPr>
              <w:t>8. Navedba, kateri predstavniki predlagatelja bodo sodelovali pri delu državnega zbora in delovnih teles</w:t>
            </w:r>
          </w:p>
          <w:p w14:paraId="4FE51AA8" w14:textId="77777777" w:rsidR="00004C74" w:rsidRDefault="00004C74" w:rsidP="00EF3324">
            <w:pPr>
              <w:pStyle w:val="Odsek"/>
              <w:tabs>
                <w:tab w:val="clear" w:pos="720"/>
              </w:tabs>
              <w:spacing w:before="0" w:after="0" w:line="276" w:lineRule="auto"/>
              <w:jc w:val="left"/>
              <w:rPr>
                <w:rFonts w:cs="Arial"/>
                <w:sz w:val="20"/>
                <w:szCs w:val="20"/>
              </w:rPr>
            </w:pPr>
          </w:p>
          <w:p w14:paraId="233C7460" w14:textId="77777777" w:rsidR="00142573" w:rsidRPr="00142573" w:rsidRDefault="00142573" w:rsidP="00EF3324">
            <w:pPr>
              <w:pStyle w:val="Neotevilenodstavek"/>
              <w:spacing w:before="0" w:after="0" w:line="276" w:lineRule="auto"/>
              <w:rPr>
                <w:rFonts w:cs="Arial"/>
                <w:iCs/>
                <w:sz w:val="20"/>
                <w:szCs w:val="20"/>
                <w:lang w:eastAsia="sl-SI"/>
              </w:rPr>
            </w:pPr>
            <w:r w:rsidRPr="00142573">
              <w:rPr>
                <w:rFonts w:cs="Arial"/>
                <w:iCs/>
                <w:sz w:val="20"/>
                <w:szCs w:val="20"/>
                <w:lang w:eastAsia="sl-SI"/>
              </w:rPr>
              <w:t>- dr. Anja Kopač Mrak, ministrica</w:t>
            </w:r>
          </w:p>
          <w:p w14:paraId="61495C71" w14:textId="77777777" w:rsidR="00142573" w:rsidRPr="00142573" w:rsidRDefault="00142573" w:rsidP="00EF3324">
            <w:pPr>
              <w:pStyle w:val="Neotevilenodstavek"/>
              <w:spacing w:before="0" w:after="0" w:line="276" w:lineRule="auto"/>
              <w:rPr>
                <w:rFonts w:cs="Arial"/>
                <w:iCs/>
                <w:sz w:val="20"/>
                <w:szCs w:val="20"/>
                <w:lang w:eastAsia="sl-SI"/>
              </w:rPr>
            </w:pPr>
            <w:r w:rsidRPr="00142573">
              <w:rPr>
                <w:rFonts w:cs="Arial"/>
                <w:iCs/>
                <w:sz w:val="20"/>
                <w:szCs w:val="20"/>
                <w:lang w:eastAsia="sl-SI"/>
              </w:rPr>
              <w:t>- Peter Pogačar, državni sekretar</w:t>
            </w:r>
          </w:p>
          <w:p w14:paraId="566C4586" w14:textId="77777777" w:rsidR="00142573" w:rsidRDefault="00142573" w:rsidP="00EF3324">
            <w:pPr>
              <w:pStyle w:val="Neotevilenodstavek"/>
              <w:spacing w:before="0" w:after="0" w:line="276" w:lineRule="auto"/>
              <w:rPr>
                <w:rFonts w:cs="Arial"/>
                <w:iCs/>
                <w:sz w:val="20"/>
                <w:szCs w:val="20"/>
                <w:lang w:eastAsia="sl-SI"/>
              </w:rPr>
            </w:pPr>
            <w:r w:rsidRPr="00142573">
              <w:rPr>
                <w:rFonts w:cs="Arial"/>
                <w:iCs/>
                <w:sz w:val="20"/>
                <w:szCs w:val="20"/>
                <w:lang w:eastAsia="sl-SI"/>
              </w:rPr>
              <w:t>- Martina Vuk, državna sekretarka</w:t>
            </w:r>
          </w:p>
          <w:p w14:paraId="12B403CB" w14:textId="77777777" w:rsidR="00561A77" w:rsidRPr="00142573" w:rsidRDefault="00561A77" w:rsidP="00EF3324">
            <w:pPr>
              <w:pStyle w:val="Neotevilenodstavek"/>
              <w:spacing w:before="0" w:after="0" w:line="276" w:lineRule="auto"/>
              <w:rPr>
                <w:rFonts w:cs="Arial"/>
                <w:iCs/>
                <w:sz w:val="20"/>
                <w:szCs w:val="20"/>
                <w:lang w:eastAsia="sl-SI"/>
              </w:rPr>
            </w:pPr>
            <w:r>
              <w:rPr>
                <w:rFonts w:cs="Arial"/>
                <w:iCs/>
                <w:sz w:val="20"/>
                <w:szCs w:val="20"/>
                <w:lang w:eastAsia="sl-SI"/>
              </w:rPr>
              <w:t>- Tanja Amon, generaln</w:t>
            </w:r>
            <w:r w:rsidR="00FD20C8">
              <w:rPr>
                <w:rFonts w:cs="Arial"/>
                <w:iCs/>
                <w:sz w:val="20"/>
                <w:szCs w:val="20"/>
                <w:lang w:eastAsia="sl-SI"/>
              </w:rPr>
              <w:t>a</w:t>
            </w:r>
            <w:r w:rsidR="00881900">
              <w:rPr>
                <w:rFonts w:cs="Arial"/>
                <w:iCs/>
                <w:sz w:val="20"/>
                <w:szCs w:val="20"/>
                <w:lang w:eastAsia="sl-SI"/>
              </w:rPr>
              <w:t xml:space="preserve"> direktorica</w:t>
            </w:r>
          </w:p>
          <w:p w14:paraId="33B5F112" w14:textId="77777777" w:rsidR="00AB5B20" w:rsidRDefault="00FC37EC" w:rsidP="00EF3324">
            <w:pPr>
              <w:pStyle w:val="Neotevilenodstavek"/>
              <w:spacing w:before="0" w:after="0" w:line="276" w:lineRule="auto"/>
              <w:rPr>
                <w:rFonts w:cs="Arial"/>
                <w:iCs/>
                <w:sz w:val="20"/>
                <w:szCs w:val="20"/>
                <w:lang w:eastAsia="sl-SI"/>
              </w:rPr>
            </w:pPr>
            <w:r>
              <w:rPr>
                <w:rFonts w:cs="Arial"/>
                <w:iCs/>
                <w:sz w:val="20"/>
                <w:szCs w:val="20"/>
                <w:lang w:eastAsia="sl-SI"/>
              </w:rPr>
              <w:t>- Marko Bučar, višji svetovalec</w:t>
            </w:r>
          </w:p>
          <w:p w14:paraId="65EDFCC1" w14:textId="77777777" w:rsidR="00AB5B20" w:rsidRDefault="00AB5B20" w:rsidP="00EF3324">
            <w:pPr>
              <w:pStyle w:val="Neotevilenodstavek"/>
              <w:spacing w:before="0" w:after="0" w:line="276" w:lineRule="auto"/>
              <w:rPr>
                <w:rFonts w:cs="Arial"/>
                <w:iCs/>
                <w:sz w:val="20"/>
                <w:szCs w:val="20"/>
                <w:lang w:eastAsia="sl-SI"/>
              </w:rPr>
            </w:pPr>
            <w:r>
              <w:rPr>
                <w:rFonts w:cs="Arial"/>
                <w:iCs/>
                <w:sz w:val="20"/>
                <w:szCs w:val="20"/>
                <w:lang w:eastAsia="sl-SI"/>
              </w:rPr>
              <w:t xml:space="preserve">- Marjetka Kovšca, </w:t>
            </w:r>
            <w:r w:rsidRPr="00142573">
              <w:rPr>
                <w:rFonts w:cs="Arial"/>
                <w:iCs/>
                <w:sz w:val="20"/>
                <w:szCs w:val="20"/>
                <w:lang w:eastAsia="sl-SI"/>
              </w:rPr>
              <w:t>sekretarka</w:t>
            </w:r>
          </w:p>
          <w:p w14:paraId="7606614F" w14:textId="084A0CAC" w:rsidR="00142573" w:rsidRPr="00F02199" w:rsidRDefault="002A7EB8" w:rsidP="00EF3324">
            <w:pPr>
              <w:pStyle w:val="Odsek"/>
              <w:tabs>
                <w:tab w:val="clear" w:pos="720"/>
              </w:tabs>
              <w:spacing w:before="0" w:after="0" w:line="276" w:lineRule="auto"/>
              <w:jc w:val="left"/>
              <w:rPr>
                <w:rFonts w:cs="Arial"/>
                <w:b w:val="0"/>
                <w:sz w:val="20"/>
                <w:szCs w:val="20"/>
              </w:rPr>
            </w:pPr>
            <w:r w:rsidRPr="00F02199">
              <w:rPr>
                <w:rFonts w:cs="Arial"/>
                <w:b w:val="0"/>
                <w:sz w:val="20"/>
                <w:szCs w:val="20"/>
              </w:rPr>
              <w:t>- mag. Ana Vodičar</w:t>
            </w:r>
          </w:p>
        </w:tc>
      </w:tr>
      <w:tr w:rsidR="00004C74" w:rsidRPr="00BD5E93" w14:paraId="348E8EE1" w14:textId="77777777" w:rsidTr="008A31C6">
        <w:tc>
          <w:tcPr>
            <w:tcW w:w="9322" w:type="dxa"/>
          </w:tcPr>
          <w:p w14:paraId="62BAD51C" w14:textId="77777777" w:rsidR="00004C74" w:rsidRPr="00BD5E93" w:rsidRDefault="00004C74" w:rsidP="00EF3324">
            <w:pPr>
              <w:pStyle w:val="Neotevilenodstavek"/>
              <w:spacing w:before="0" w:after="0" w:line="276" w:lineRule="auto"/>
              <w:rPr>
                <w:rFonts w:cs="Arial"/>
                <w:sz w:val="20"/>
                <w:szCs w:val="20"/>
              </w:rPr>
            </w:pPr>
          </w:p>
        </w:tc>
      </w:tr>
      <w:tr w:rsidR="00004C74" w:rsidRPr="00BD5E93" w14:paraId="10A0B081" w14:textId="77777777" w:rsidTr="008A31C6">
        <w:tc>
          <w:tcPr>
            <w:tcW w:w="9322" w:type="dxa"/>
          </w:tcPr>
          <w:p w14:paraId="5C0C234E" w14:textId="77777777" w:rsidR="00BC36CF" w:rsidRPr="00BD5E93" w:rsidRDefault="00004C74" w:rsidP="00EF3324">
            <w:pPr>
              <w:pStyle w:val="Poglavje"/>
              <w:spacing w:before="0" w:after="0" w:line="276" w:lineRule="auto"/>
              <w:jc w:val="left"/>
              <w:rPr>
                <w:sz w:val="20"/>
                <w:szCs w:val="20"/>
              </w:rPr>
            </w:pPr>
            <w:r w:rsidRPr="00BD5E93">
              <w:rPr>
                <w:sz w:val="20"/>
                <w:szCs w:val="20"/>
              </w:rPr>
              <w:t>II. BESEDILO ČLENOV</w:t>
            </w:r>
          </w:p>
          <w:p w14:paraId="58B351CF" w14:textId="77777777" w:rsidR="00BC36CF" w:rsidRPr="00BD5E93" w:rsidRDefault="00BC36CF" w:rsidP="00EF3324">
            <w:pPr>
              <w:pStyle w:val="Poglavje"/>
              <w:spacing w:before="0" w:after="0" w:line="276" w:lineRule="auto"/>
              <w:jc w:val="left"/>
              <w:rPr>
                <w:sz w:val="20"/>
                <w:szCs w:val="20"/>
              </w:rPr>
            </w:pPr>
          </w:p>
          <w:p w14:paraId="7256504E" w14:textId="77777777" w:rsidR="00545CE7" w:rsidRDefault="00545CE7" w:rsidP="00EF3324">
            <w:pPr>
              <w:pStyle w:val="Poglavje"/>
              <w:numPr>
                <w:ilvl w:val="0"/>
                <w:numId w:val="7"/>
              </w:numPr>
              <w:spacing w:before="0" w:after="0" w:line="276" w:lineRule="auto"/>
              <w:rPr>
                <w:sz w:val="20"/>
                <w:szCs w:val="20"/>
              </w:rPr>
            </w:pPr>
            <w:r>
              <w:rPr>
                <w:sz w:val="20"/>
                <w:szCs w:val="20"/>
              </w:rPr>
              <w:t>č</w:t>
            </w:r>
            <w:r w:rsidRPr="005248C9">
              <w:rPr>
                <w:sz w:val="20"/>
                <w:szCs w:val="20"/>
              </w:rPr>
              <w:t>len</w:t>
            </w:r>
          </w:p>
          <w:p w14:paraId="7453C5EE" w14:textId="77777777" w:rsidR="00545CE7" w:rsidRDefault="00545CE7" w:rsidP="008F14E7">
            <w:pPr>
              <w:spacing w:after="0"/>
              <w:jc w:val="center"/>
              <w:rPr>
                <w:rFonts w:ascii="Arial" w:hAnsi="Arial" w:cs="Arial"/>
                <w:sz w:val="20"/>
                <w:szCs w:val="20"/>
              </w:rPr>
            </w:pPr>
          </w:p>
          <w:p w14:paraId="4CDD3691" w14:textId="04F9F09E" w:rsidR="00545CE7" w:rsidRDefault="00545CE7" w:rsidP="008F14E7">
            <w:pPr>
              <w:spacing w:after="0"/>
              <w:jc w:val="both"/>
              <w:rPr>
                <w:rFonts w:ascii="Arial" w:hAnsi="Arial" w:cs="Arial"/>
                <w:sz w:val="20"/>
                <w:szCs w:val="20"/>
              </w:rPr>
            </w:pPr>
            <w:r>
              <w:rPr>
                <w:rFonts w:ascii="Arial" w:hAnsi="Arial" w:cs="Arial"/>
                <w:sz w:val="20"/>
                <w:szCs w:val="20"/>
              </w:rPr>
              <w:t xml:space="preserve">V </w:t>
            </w:r>
            <w:r w:rsidRPr="00F72779">
              <w:rPr>
                <w:rFonts w:ascii="Arial" w:hAnsi="Arial" w:cs="Arial"/>
                <w:sz w:val="20"/>
                <w:szCs w:val="20"/>
              </w:rPr>
              <w:t>Zakon</w:t>
            </w:r>
            <w:r>
              <w:rPr>
                <w:rFonts w:ascii="Arial" w:hAnsi="Arial" w:cs="Arial"/>
                <w:sz w:val="20"/>
                <w:szCs w:val="20"/>
              </w:rPr>
              <w:t>u</w:t>
            </w:r>
            <w:r w:rsidRPr="00F72779">
              <w:rPr>
                <w:rFonts w:ascii="Arial" w:hAnsi="Arial" w:cs="Arial"/>
                <w:sz w:val="20"/>
                <w:szCs w:val="20"/>
              </w:rPr>
              <w:t xml:space="preserve"> o uveljavljanju pravic iz javnih sredstev (Uradni list RS, št. 62/10, 40/11, 40/12 – ZUJF, 57/12 – ZPCP-2D, 14/13, 56/13 – ZŠtip-1, 99/13, 14/15 – ZUUJFO</w:t>
            </w:r>
            <w:r w:rsidR="008A31C6">
              <w:rPr>
                <w:rFonts w:ascii="Arial" w:hAnsi="Arial" w:cs="Arial"/>
                <w:sz w:val="20"/>
                <w:szCs w:val="20"/>
              </w:rPr>
              <w:t>, 57/15, 90/15, 38/16 – odl. US,</w:t>
            </w:r>
            <w:r w:rsidRPr="00F72779">
              <w:rPr>
                <w:rFonts w:ascii="Arial" w:hAnsi="Arial" w:cs="Arial"/>
                <w:sz w:val="20"/>
                <w:szCs w:val="20"/>
              </w:rPr>
              <w:t xml:space="preserve"> 51/16 – odl. US</w:t>
            </w:r>
            <w:r w:rsidR="00966E0C">
              <w:rPr>
                <w:rFonts w:ascii="Arial" w:hAnsi="Arial" w:cs="Arial"/>
                <w:sz w:val="20"/>
                <w:szCs w:val="20"/>
              </w:rPr>
              <w:t xml:space="preserve"> in 88/16</w:t>
            </w:r>
            <w:r w:rsidRPr="00F72779">
              <w:rPr>
                <w:rFonts w:ascii="Arial" w:hAnsi="Arial" w:cs="Arial"/>
                <w:sz w:val="20"/>
                <w:szCs w:val="20"/>
              </w:rPr>
              <w:t>)</w:t>
            </w:r>
            <w:r>
              <w:rPr>
                <w:rFonts w:ascii="Arial" w:hAnsi="Arial" w:cs="Arial"/>
                <w:sz w:val="20"/>
                <w:szCs w:val="20"/>
              </w:rPr>
              <w:t xml:space="preserve"> se v 3. členu za 9. točko </w:t>
            </w:r>
            <w:r w:rsidR="005B791A">
              <w:rPr>
                <w:rFonts w:ascii="Arial" w:hAnsi="Arial" w:cs="Arial"/>
                <w:sz w:val="20"/>
                <w:szCs w:val="20"/>
              </w:rPr>
              <w:t xml:space="preserve">pika nadomesti s podpičjem in </w:t>
            </w:r>
            <w:r>
              <w:rPr>
                <w:rFonts w:ascii="Arial" w:hAnsi="Arial" w:cs="Arial"/>
                <w:sz w:val="20"/>
                <w:szCs w:val="20"/>
              </w:rPr>
              <w:t xml:space="preserve">doda </w:t>
            </w:r>
            <w:r w:rsidR="00062D3D">
              <w:rPr>
                <w:rFonts w:ascii="Arial" w:hAnsi="Arial" w:cs="Arial"/>
                <w:sz w:val="20"/>
                <w:szCs w:val="20"/>
              </w:rPr>
              <w:t>nov</w:t>
            </w:r>
            <w:r w:rsidR="000A0ACC">
              <w:rPr>
                <w:rFonts w:ascii="Arial" w:hAnsi="Arial" w:cs="Arial"/>
                <w:sz w:val="20"/>
                <w:szCs w:val="20"/>
              </w:rPr>
              <w:t xml:space="preserve">a </w:t>
            </w:r>
            <w:r>
              <w:rPr>
                <w:rFonts w:ascii="Arial" w:hAnsi="Arial" w:cs="Arial"/>
                <w:sz w:val="20"/>
                <w:szCs w:val="20"/>
              </w:rPr>
              <w:t>10.</w:t>
            </w:r>
            <w:r w:rsidR="00E8059C">
              <w:rPr>
                <w:rFonts w:ascii="Arial" w:hAnsi="Arial" w:cs="Arial"/>
                <w:sz w:val="20"/>
                <w:szCs w:val="20"/>
              </w:rPr>
              <w:t xml:space="preserve"> </w:t>
            </w:r>
            <w:r w:rsidR="005933FE">
              <w:rPr>
                <w:rFonts w:ascii="Arial" w:hAnsi="Arial" w:cs="Arial"/>
                <w:sz w:val="20"/>
                <w:szCs w:val="20"/>
              </w:rPr>
              <w:t>točk</w:t>
            </w:r>
            <w:r w:rsidR="000A0ACC">
              <w:rPr>
                <w:rFonts w:ascii="Arial" w:hAnsi="Arial" w:cs="Arial"/>
                <w:sz w:val="20"/>
                <w:szCs w:val="20"/>
              </w:rPr>
              <w:t>a</w:t>
            </w:r>
            <w:r>
              <w:rPr>
                <w:rFonts w:ascii="Arial" w:hAnsi="Arial" w:cs="Arial"/>
                <w:sz w:val="20"/>
                <w:szCs w:val="20"/>
              </w:rPr>
              <w:t>, ki se glasi:</w:t>
            </w:r>
          </w:p>
          <w:p w14:paraId="5D83434C" w14:textId="77777777" w:rsidR="00545CE7" w:rsidRDefault="00545CE7" w:rsidP="00CF0DAF">
            <w:pPr>
              <w:spacing w:after="0"/>
              <w:jc w:val="both"/>
              <w:rPr>
                <w:rFonts w:ascii="Arial" w:hAnsi="Arial" w:cs="Arial"/>
                <w:sz w:val="20"/>
                <w:szCs w:val="20"/>
              </w:rPr>
            </w:pPr>
          </w:p>
          <w:p w14:paraId="603B5205" w14:textId="555A9456" w:rsidR="00545CE7" w:rsidRDefault="00545CE7" w:rsidP="00E95273">
            <w:pPr>
              <w:spacing w:after="0"/>
              <w:jc w:val="both"/>
              <w:rPr>
                <w:rFonts w:ascii="Arial" w:hAnsi="Arial" w:cs="Arial"/>
                <w:sz w:val="20"/>
                <w:szCs w:val="20"/>
              </w:rPr>
            </w:pPr>
            <w:r>
              <w:rPr>
                <w:rFonts w:ascii="Arial" w:hAnsi="Arial" w:cs="Arial"/>
                <w:sz w:val="20"/>
                <w:szCs w:val="20"/>
              </w:rPr>
              <w:t>»</w:t>
            </w:r>
            <w:r w:rsidR="00ED0C54">
              <w:rPr>
                <w:rFonts w:ascii="Arial" w:hAnsi="Arial" w:cs="Arial"/>
                <w:sz w:val="20"/>
                <w:szCs w:val="20"/>
              </w:rPr>
              <w:t>1</w:t>
            </w:r>
            <w:r w:rsidR="00E8059C">
              <w:rPr>
                <w:rFonts w:ascii="Arial" w:hAnsi="Arial" w:cs="Arial"/>
                <w:sz w:val="20"/>
                <w:szCs w:val="20"/>
              </w:rPr>
              <w:t>0</w:t>
            </w:r>
            <w:r w:rsidR="00062D3D">
              <w:rPr>
                <w:rFonts w:ascii="Arial" w:hAnsi="Arial" w:cs="Arial"/>
                <w:sz w:val="20"/>
                <w:szCs w:val="20"/>
              </w:rPr>
              <w:t xml:space="preserve">. </w:t>
            </w:r>
            <w:r w:rsidR="00391C6F">
              <w:rPr>
                <w:rFonts w:ascii="Arial" w:hAnsi="Arial" w:cs="Arial"/>
                <w:sz w:val="20"/>
                <w:szCs w:val="20"/>
              </w:rPr>
              <w:t>letne pravice – pravice</w:t>
            </w:r>
            <w:r w:rsidR="00E80E2D">
              <w:rPr>
                <w:rFonts w:ascii="Arial" w:hAnsi="Arial" w:cs="Arial"/>
                <w:sz w:val="20"/>
                <w:szCs w:val="20"/>
              </w:rPr>
              <w:t>,</w:t>
            </w:r>
            <w:r w:rsidR="00391C6F">
              <w:rPr>
                <w:rFonts w:ascii="Arial" w:hAnsi="Arial" w:cs="Arial"/>
                <w:sz w:val="20"/>
                <w:szCs w:val="20"/>
              </w:rPr>
              <w:t xml:space="preserve"> pri katerih se </w:t>
            </w:r>
            <w:r w:rsidR="00B64314">
              <w:rPr>
                <w:rFonts w:ascii="Arial" w:hAnsi="Arial" w:cs="Arial"/>
                <w:sz w:val="20"/>
                <w:szCs w:val="20"/>
              </w:rPr>
              <w:t xml:space="preserve">praviloma </w:t>
            </w:r>
            <w:r w:rsidR="009C2750" w:rsidRPr="009C2750">
              <w:rPr>
                <w:rFonts w:ascii="Arial" w:hAnsi="Arial" w:cs="Arial"/>
                <w:sz w:val="20"/>
                <w:szCs w:val="20"/>
              </w:rPr>
              <w:t xml:space="preserve">upošteva </w:t>
            </w:r>
            <w:r w:rsidR="00391C6F">
              <w:rPr>
                <w:rFonts w:ascii="Arial" w:hAnsi="Arial" w:cs="Arial"/>
                <w:sz w:val="20"/>
                <w:szCs w:val="20"/>
              </w:rPr>
              <w:t xml:space="preserve">dohodek </w:t>
            </w:r>
            <w:r w:rsidR="009C2750" w:rsidRPr="009C2750">
              <w:rPr>
                <w:rFonts w:ascii="Arial" w:hAnsi="Arial" w:cs="Arial"/>
                <w:sz w:val="20"/>
                <w:szCs w:val="20"/>
              </w:rPr>
              <w:t xml:space="preserve">v preteklem koledarskem letu pred vložitvijo vloge </w:t>
            </w:r>
            <w:r w:rsidR="00391C6F">
              <w:rPr>
                <w:rFonts w:ascii="Arial" w:hAnsi="Arial" w:cs="Arial"/>
                <w:sz w:val="20"/>
                <w:szCs w:val="20"/>
              </w:rPr>
              <w:t xml:space="preserve">(otroški dodatek, državna štipendija, znižano plačilo vrtca, </w:t>
            </w:r>
            <w:r w:rsidR="00391C6F" w:rsidRPr="00391C6F">
              <w:rPr>
                <w:rFonts w:ascii="Arial" w:hAnsi="Arial" w:cs="Arial"/>
                <w:sz w:val="20"/>
                <w:szCs w:val="20"/>
              </w:rPr>
              <w:t>subvencija malice za učence in dijake</w:t>
            </w:r>
            <w:r w:rsidR="00391C6F">
              <w:rPr>
                <w:rFonts w:ascii="Arial" w:hAnsi="Arial" w:cs="Arial"/>
                <w:sz w:val="20"/>
                <w:szCs w:val="20"/>
              </w:rPr>
              <w:t xml:space="preserve"> ter </w:t>
            </w:r>
            <w:r w:rsidR="00391C6F" w:rsidRPr="00391C6F">
              <w:rPr>
                <w:rFonts w:ascii="Arial" w:hAnsi="Arial" w:cs="Arial"/>
                <w:sz w:val="20"/>
                <w:szCs w:val="20"/>
              </w:rPr>
              <w:t>subvencija kosila za učence</w:t>
            </w:r>
            <w:r w:rsidR="00391C6F">
              <w:rPr>
                <w:rFonts w:ascii="Arial" w:hAnsi="Arial" w:cs="Arial"/>
                <w:sz w:val="20"/>
                <w:szCs w:val="20"/>
              </w:rPr>
              <w:t>)</w:t>
            </w:r>
            <w:r w:rsidR="00DF39E8">
              <w:rPr>
                <w:rFonts w:ascii="Arial" w:hAnsi="Arial" w:cs="Arial"/>
                <w:sz w:val="20"/>
                <w:szCs w:val="20"/>
              </w:rPr>
              <w:t>.</w:t>
            </w:r>
            <w:r>
              <w:rPr>
                <w:rFonts w:ascii="Arial" w:hAnsi="Arial" w:cs="Arial"/>
                <w:sz w:val="20"/>
                <w:szCs w:val="20"/>
              </w:rPr>
              <w:t>«.</w:t>
            </w:r>
          </w:p>
          <w:p w14:paraId="5EC68599" w14:textId="77777777" w:rsidR="00545CE7" w:rsidRDefault="00545CE7" w:rsidP="00CA1D7E">
            <w:pPr>
              <w:spacing w:after="0"/>
              <w:jc w:val="both"/>
              <w:rPr>
                <w:rFonts w:ascii="Arial" w:hAnsi="Arial" w:cs="Arial"/>
                <w:sz w:val="20"/>
                <w:szCs w:val="20"/>
              </w:rPr>
            </w:pPr>
          </w:p>
          <w:p w14:paraId="01001B1F" w14:textId="77777777" w:rsidR="00545CE7" w:rsidRDefault="00545CE7" w:rsidP="00EF3324">
            <w:pPr>
              <w:pStyle w:val="Poglavje"/>
              <w:numPr>
                <w:ilvl w:val="0"/>
                <w:numId w:val="7"/>
              </w:numPr>
              <w:spacing w:before="0" w:after="0" w:line="276" w:lineRule="auto"/>
              <w:rPr>
                <w:sz w:val="20"/>
                <w:szCs w:val="20"/>
              </w:rPr>
            </w:pPr>
            <w:r>
              <w:rPr>
                <w:sz w:val="20"/>
                <w:szCs w:val="20"/>
              </w:rPr>
              <w:t>č</w:t>
            </w:r>
            <w:r w:rsidRPr="005248C9">
              <w:rPr>
                <w:sz w:val="20"/>
                <w:szCs w:val="20"/>
              </w:rPr>
              <w:t>len</w:t>
            </w:r>
          </w:p>
          <w:p w14:paraId="7C1D343F" w14:textId="77777777" w:rsidR="00545CE7" w:rsidRDefault="00545CE7" w:rsidP="008F14E7">
            <w:pPr>
              <w:spacing w:after="0"/>
              <w:jc w:val="center"/>
              <w:rPr>
                <w:rFonts w:ascii="Arial" w:hAnsi="Arial" w:cs="Arial"/>
                <w:sz w:val="20"/>
                <w:szCs w:val="20"/>
              </w:rPr>
            </w:pPr>
          </w:p>
          <w:p w14:paraId="076A59BD" w14:textId="3FF21BA2" w:rsidR="00886B31" w:rsidRDefault="00886B31" w:rsidP="008F14E7">
            <w:pPr>
              <w:spacing w:after="0"/>
              <w:jc w:val="both"/>
              <w:rPr>
                <w:rFonts w:ascii="Arial" w:hAnsi="Arial" w:cs="Arial"/>
                <w:sz w:val="20"/>
                <w:szCs w:val="20"/>
              </w:rPr>
            </w:pPr>
            <w:r>
              <w:rPr>
                <w:rFonts w:ascii="Arial" w:hAnsi="Arial" w:cs="Arial"/>
                <w:sz w:val="20"/>
                <w:szCs w:val="20"/>
              </w:rPr>
              <w:t xml:space="preserve">V </w:t>
            </w:r>
            <w:r w:rsidR="00F132A7">
              <w:rPr>
                <w:rFonts w:ascii="Arial" w:hAnsi="Arial" w:cs="Arial"/>
                <w:sz w:val="20"/>
                <w:szCs w:val="20"/>
              </w:rPr>
              <w:t>prve</w:t>
            </w:r>
            <w:r w:rsidR="005573F5">
              <w:rPr>
                <w:rFonts w:ascii="Arial" w:hAnsi="Arial" w:cs="Arial"/>
                <w:sz w:val="20"/>
                <w:szCs w:val="20"/>
              </w:rPr>
              <w:t>m</w:t>
            </w:r>
            <w:r w:rsidR="00F132A7">
              <w:rPr>
                <w:rFonts w:ascii="Arial" w:hAnsi="Arial" w:cs="Arial"/>
                <w:sz w:val="20"/>
                <w:szCs w:val="20"/>
              </w:rPr>
              <w:t xml:space="preserve"> </w:t>
            </w:r>
            <w:r>
              <w:rPr>
                <w:rFonts w:ascii="Arial" w:hAnsi="Arial" w:cs="Arial"/>
                <w:sz w:val="20"/>
                <w:szCs w:val="20"/>
              </w:rPr>
              <w:t>odstavk</w:t>
            </w:r>
            <w:r w:rsidR="005573F5">
              <w:rPr>
                <w:rFonts w:ascii="Arial" w:hAnsi="Arial" w:cs="Arial"/>
                <w:sz w:val="20"/>
                <w:szCs w:val="20"/>
              </w:rPr>
              <w:t>u</w:t>
            </w:r>
            <w:r>
              <w:rPr>
                <w:rFonts w:ascii="Arial" w:hAnsi="Arial" w:cs="Arial"/>
                <w:sz w:val="20"/>
                <w:szCs w:val="20"/>
              </w:rPr>
              <w:t xml:space="preserve"> 12. člena </w:t>
            </w:r>
            <w:r w:rsidR="00E224FE">
              <w:rPr>
                <w:rFonts w:ascii="Arial" w:hAnsi="Arial" w:cs="Arial"/>
                <w:sz w:val="20"/>
                <w:szCs w:val="20"/>
              </w:rPr>
              <w:t xml:space="preserve">se </w:t>
            </w:r>
            <w:r w:rsidR="005573F5">
              <w:rPr>
                <w:rFonts w:ascii="Arial" w:hAnsi="Arial" w:cs="Arial"/>
                <w:sz w:val="20"/>
                <w:szCs w:val="20"/>
              </w:rPr>
              <w:t xml:space="preserve">v 4. točki </w:t>
            </w:r>
            <w:r w:rsidR="00E224FE">
              <w:rPr>
                <w:rFonts w:ascii="Arial" w:hAnsi="Arial" w:cs="Arial"/>
                <w:sz w:val="20"/>
                <w:szCs w:val="20"/>
              </w:rPr>
              <w:t>besedilo »</w:t>
            </w:r>
            <w:r w:rsidR="00E224FE" w:rsidRPr="00E224FE">
              <w:rPr>
                <w:rFonts w:ascii="Arial" w:hAnsi="Arial" w:cs="Arial"/>
                <w:sz w:val="20"/>
                <w:szCs w:val="20"/>
              </w:rPr>
              <w:t>iz 3. točke osmega odstavka 10. člena</w:t>
            </w:r>
            <w:r w:rsidR="00E224FE">
              <w:rPr>
                <w:rFonts w:ascii="Arial" w:hAnsi="Arial" w:cs="Arial"/>
                <w:sz w:val="20"/>
                <w:szCs w:val="20"/>
              </w:rPr>
              <w:t xml:space="preserve">« </w:t>
            </w:r>
            <w:r w:rsidR="0002504B">
              <w:rPr>
                <w:rFonts w:ascii="Arial" w:hAnsi="Arial" w:cs="Arial"/>
                <w:sz w:val="20"/>
                <w:szCs w:val="20"/>
              </w:rPr>
              <w:t xml:space="preserve">spremeni tako, da </w:t>
            </w:r>
            <w:r w:rsidR="005B7548">
              <w:rPr>
                <w:rFonts w:ascii="Arial" w:hAnsi="Arial" w:cs="Arial"/>
                <w:sz w:val="20"/>
                <w:szCs w:val="20"/>
              </w:rPr>
              <w:t>se glasi:</w:t>
            </w:r>
            <w:r w:rsidR="00084770">
              <w:rPr>
                <w:rFonts w:ascii="Arial" w:hAnsi="Arial" w:cs="Arial"/>
                <w:sz w:val="20"/>
                <w:szCs w:val="20"/>
              </w:rPr>
              <w:t xml:space="preserve"> </w:t>
            </w:r>
            <w:r w:rsidR="00E224FE">
              <w:rPr>
                <w:rFonts w:ascii="Arial" w:hAnsi="Arial" w:cs="Arial"/>
                <w:sz w:val="20"/>
                <w:szCs w:val="20"/>
              </w:rPr>
              <w:t>»iz 2. točke prvega odstavka 10. člena«.</w:t>
            </w:r>
          </w:p>
          <w:p w14:paraId="160168A0" w14:textId="77777777" w:rsidR="00886B31" w:rsidRDefault="00886B31" w:rsidP="00CF0DAF">
            <w:pPr>
              <w:spacing w:after="0"/>
              <w:jc w:val="both"/>
              <w:rPr>
                <w:rFonts w:ascii="Arial" w:hAnsi="Arial" w:cs="Arial"/>
                <w:sz w:val="20"/>
                <w:szCs w:val="20"/>
              </w:rPr>
            </w:pPr>
          </w:p>
          <w:p w14:paraId="4F17881C" w14:textId="77777777" w:rsidR="00AA0146" w:rsidRDefault="00AA0146" w:rsidP="00EF3324">
            <w:pPr>
              <w:pStyle w:val="Poglavje"/>
              <w:spacing w:before="0" w:after="0" w:line="276" w:lineRule="auto"/>
              <w:jc w:val="left"/>
              <w:rPr>
                <w:b w:val="0"/>
                <w:sz w:val="20"/>
                <w:szCs w:val="20"/>
              </w:rPr>
            </w:pPr>
            <w:r>
              <w:rPr>
                <w:b w:val="0"/>
                <w:sz w:val="20"/>
                <w:szCs w:val="20"/>
              </w:rPr>
              <w:t>Sedmi odstavek se spremeni tako, da se glasi:</w:t>
            </w:r>
          </w:p>
          <w:p w14:paraId="54CD66AC" w14:textId="77777777" w:rsidR="00BF4A14" w:rsidRDefault="00BF4A14" w:rsidP="00EF3324">
            <w:pPr>
              <w:pStyle w:val="Poglavje"/>
              <w:spacing w:before="0" w:after="0" w:line="276" w:lineRule="auto"/>
              <w:jc w:val="both"/>
              <w:rPr>
                <w:b w:val="0"/>
                <w:sz w:val="20"/>
                <w:szCs w:val="20"/>
              </w:rPr>
            </w:pPr>
          </w:p>
          <w:p w14:paraId="66E8BFC8" w14:textId="77777777" w:rsidR="00BF4A14" w:rsidRPr="00AA0146" w:rsidRDefault="00BF4A14" w:rsidP="00EF3324">
            <w:pPr>
              <w:pStyle w:val="Poglavje"/>
              <w:spacing w:before="0" w:after="0" w:line="276" w:lineRule="auto"/>
              <w:jc w:val="both"/>
              <w:rPr>
                <w:b w:val="0"/>
                <w:sz w:val="20"/>
                <w:szCs w:val="20"/>
              </w:rPr>
            </w:pPr>
            <w:r>
              <w:rPr>
                <w:b w:val="0"/>
                <w:sz w:val="20"/>
                <w:szCs w:val="20"/>
              </w:rPr>
              <w:lastRenderedPageBreak/>
              <w:t xml:space="preserve">»(7) </w:t>
            </w:r>
            <w:r w:rsidRPr="00AA0146">
              <w:rPr>
                <w:b w:val="0"/>
                <w:sz w:val="20"/>
                <w:szCs w:val="20"/>
              </w:rPr>
              <w:t>Pri ugotavljanju materialne</w:t>
            </w:r>
            <w:r w:rsidR="00684658">
              <w:rPr>
                <w:b w:val="0"/>
                <w:sz w:val="20"/>
                <w:szCs w:val="20"/>
              </w:rPr>
              <w:t>ga položaja se ne upošteva osebe</w:t>
            </w:r>
            <w:r w:rsidRPr="00AA0146">
              <w:rPr>
                <w:b w:val="0"/>
                <w:sz w:val="20"/>
                <w:szCs w:val="20"/>
              </w:rPr>
              <w:t>, ki je neutemeljeno opustila uveljavljanje pravice do dohodkov iz prvega odstavka tega člena</w:t>
            </w:r>
            <w:r>
              <w:rPr>
                <w:b w:val="0"/>
                <w:sz w:val="20"/>
                <w:szCs w:val="20"/>
              </w:rPr>
              <w:t xml:space="preserve">, </w:t>
            </w:r>
            <w:r w:rsidRPr="00AA0146">
              <w:rPr>
                <w:b w:val="0"/>
                <w:sz w:val="20"/>
                <w:szCs w:val="20"/>
              </w:rPr>
              <w:t>ki bi vplivali na socialno-ekonomski položaj te osebe</w:t>
            </w:r>
            <w:r>
              <w:rPr>
                <w:b w:val="0"/>
                <w:sz w:val="20"/>
                <w:szCs w:val="20"/>
              </w:rPr>
              <w:t xml:space="preserve"> </w:t>
            </w:r>
            <w:r w:rsidRPr="00AA0146">
              <w:rPr>
                <w:b w:val="0"/>
                <w:sz w:val="20"/>
                <w:szCs w:val="20"/>
              </w:rPr>
              <w:t>ali drugih oseb, ki se poleg nje upoštevajo pri ugotavljanju materialnega položaja, kljub temu pa se pri uveljavljanju pravic po tem zakonu upoštevajo njeni dohodki in premoženje.</w:t>
            </w:r>
            <w:r>
              <w:rPr>
                <w:b w:val="0"/>
                <w:sz w:val="20"/>
                <w:szCs w:val="20"/>
              </w:rPr>
              <w:t xml:space="preserve"> V dohodke iz prejšnjega stavka se ne štejejo pravice po tem zakonu.«.</w:t>
            </w:r>
          </w:p>
          <w:p w14:paraId="0A1239B2" w14:textId="77777777" w:rsidR="00BF4A14" w:rsidRDefault="00BF4A14" w:rsidP="00EF3324">
            <w:pPr>
              <w:pStyle w:val="Poglavje"/>
              <w:spacing w:before="0" w:after="0" w:line="276" w:lineRule="auto"/>
              <w:jc w:val="left"/>
              <w:rPr>
                <w:sz w:val="20"/>
                <w:szCs w:val="20"/>
              </w:rPr>
            </w:pPr>
          </w:p>
          <w:p w14:paraId="783C1390" w14:textId="77777777" w:rsidR="009C2750" w:rsidRDefault="009C2750" w:rsidP="00EF3324">
            <w:pPr>
              <w:pStyle w:val="Poglavje"/>
              <w:numPr>
                <w:ilvl w:val="0"/>
                <w:numId w:val="7"/>
              </w:numPr>
              <w:spacing w:before="0" w:after="0" w:line="276" w:lineRule="auto"/>
              <w:rPr>
                <w:sz w:val="20"/>
                <w:szCs w:val="20"/>
              </w:rPr>
            </w:pPr>
            <w:r>
              <w:rPr>
                <w:sz w:val="20"/>
                <w:szCs w:val="20"/>
              </w:rPr>
              <w:t>člen</w:t>
            </w:r>
          </w:p>
          <w:p w14:paraId="33C77A78" w14:textId="77777777" w:rsidR="009C2750" w:rsidRDefault="009C2750" w:rsidP="00EF3324">
            <w:pPr>
              <w:pStyle w:val="Poglavje"/>
              <w:spacing w:before="0" w:after="0" w:line="276" w:lineRule="auto"/>
              <w:rPr>
                <w:sz w:val="20"/>
                <w:szCs w:val="20"/>
              </w:rPr>
            </w:pPr>
          </w:p>
          <w:p w14:paraId="06B20A84" w14:textId="77777777" w:rsidR="009C2750" w:rsidRDefault="007229BB" w:rsidP="00EF3324">
            <w:pPr>
              <w:pStyle w:val="Poglavje"/>
              <w:spacing w:before="0" w:after="0" w:line="276" w:lineRule="auto"/>
              <w:jc w:val="both"/>
              <w:rPr>
                <w:b w:val="0"/>
                <w:sz w:val="20"/>
                <w:szCs w:val="20"/>
              </w:rPr>
            </w:pPr>
            <w:r>
              <w:rPr>
                <w:b w:val="0"/>
                <w:sz w:val="20"/>
                <w:szCs w:val="20"/>
              </w:rPr>
              <w:t>Prvi odstavek 14. člena se spremeni tako, da se glasi:</w:t>
            </w:r>
          </w:p>
          <w:p w14:paraId="774A10EA" w14:textId="77777777" w:rsidR="007B5FBA" w:rsidRDefault="007B5FBA" w:rsidP="00EF3324">
            <w:pPr>
              <w:pStyle w:val="Poglavje"/>
              <w:spacing w:before="0" w:after="0" w:line="276" w:lineRule="auto"/>
              <w:jc w:val="both"/>
              <w:rPr>
                <w:b w:val="0"/>
                <w:sz w:val="20"/>
                <w:szCs w:val="20"/>
              </w:rPr>
            </w:pPr>
          </w:p>
          <w:p w14:paraId="6F77CC3A" w14:textId="77777777" w:rsidR="007229BB" w:rsidRDefault="007229BB" w:rsidP="00EF3324">
            <w:pPr>
              <w:pStyle w:val="Poglavje"/>
              <w:spacing w:before="0" w:after="0" w:line="276" w:lineRule="auto"/>
              <w:jc w:val="both"/>
              <w:rPr>
                <w:b w:val="0"/>
                <w:sz w:val="20"/>
                <w:szCs w:val="20"/>
              </w:rPr>
            </w:pPr>
            <w:r>
              <w:rPr>
                <w:b w:val="0"/>
                <w:sz w:val="20"/>
                <w:szCs w:val="20"/>
              </w:rPr>
              <w:t xml:space="preserve">»(1) </w:t>
            </w:r>
            <w:r w:rsidR="00BA019F" w:rsidRPr="003A1CCF">
              <w:rPr>
                <w:b w:val="0"/>
                <w:sz w:val="20"/>
                <w:szCs w:val="20"/>
              </w:rPr>
              <w:t>Če je oseba dejavnost šele začela opravljati</w:t>
            </w:r>
            <w:r w:rsidR="007B5FBA">
              <w:rPr>
                <w:b w:val="0"/>
                <w:sz w:val="20"/>
                <w:szCs w:val="20"/>
              </w:rPr>
              <w:t>,</w:t>
            </w:r>
            <w:r w:rsidR="00BA019F" w:rsidRPr="003A1CCF">
              <w:rPr>
                <w:b w:val="0"/>
                <w:sz w:val="20"/>
                <w:szCs w:val="20"/>
              </w:rPr>
              <w:t xml:space="preserve"> se kot njen mesečni dohodek iz dejavnosti upošteva dohodek v višini 75</w:t>
            </w:r>
            <w:r w:rsidR="00A41EB2">
              <w:rPr>
                <w:b w:val="0"/>
                <w:sz w:val="20"/>
                <w:szCs w:val="20"/>
              </w:rPr>
              <w:t xml:space="preserve"> </w:t>
            </w:r>
            <w:r w:rsidR="00BA019F" w:rsidRPr="003A1CCF">
              <w:rPr>
                <w:b w:val="0"/>
                <w:sz w:val="20"/>
                <w:szCs w:val="20"/>
              </w:rPr>
              <w:t>% bruto minimalne plače.</w:t>
            </w:r>
            <w:r w:rsidR="003A1CCF">
              <w:rPr>
                <w:b w:val="0"/>
                <w:sz w:val="20"/>
                <w:szCs w:val="20"/>
              </w:rPr>
              <w:t>«.</w:t>
            </w:r>
          </w:p>
          <w:p w14:paraId="61E2CA93" w14:textId="0452485C" w:rsidR="003A1CCF" w:rsidRDefault="003A1CCF" w:rsidP="00EF3324">
            <w:pPr>
              <w:pStyle w:val="Poglavje"/>
              <w:spacing w:before="0" w:after="0" w:line="276" w:lineRule="auto"/>
              <w:jc w:val="both"/>
              <w:rPr>
                <w:b w:val="0"/>
                <w:sz w:val="20"/>
                <w:szCs w:val="20"/>
              </w:rPr>
            </w:pPr>
          </w:p>
          <w:p w14:paraId="54824CD5" w14:textId="77777777" w:rsidR="003A1CCF" w:rsidRDefault="003A1CCF" w:rsidP="00EF3324">
            <w:pPr>
              <w:pStyle w:val="Poglavje"/>
              <w:spacing w:before="0" w:after="0" w:line="276" w:lineRule="auto"/>
              <w:jc w:val="both"/>
              <w:rPr>
                <w:b w:val="0"/>
                <w:sz w:val="20"/>
                <w:szCs w:val="20"/>
              </w:rPr>
            </w:pPr>
            <w:r>
              <w:rPr>
                <w:b w:val="0"/>
                <w:sz w:val="20"/>
                <w:szCs w:val="20"/>
              </w:rPr>
              <w:t>Za prvim ods</w:t>
            </w:r>
            <w:r w:rsidR="00BA019F">
              <w:rPr>
                <w:b w:val="0"/>
                <w:sz w:val="20"/>
                <w:szCs w:val="20"/>
              </w:rPr>
              <w:t>tavkom se doda</w:t>
            </w:r>
            <w:r>
              <w:rPr>
                <w:b w:val="0"/>
                <w:sz w:val="20"/>
                <w:szCs w:val="20"/>
              </w:rPr>
              <w:t xml:space="preserve"> nov drugi </w:t>
            </w:r>
            <w:r w:rsidR="00BA019F">
              <w:rPr>
                <w:b w:val="0"/>
                <w:sz w:val="20"/>
                <w:szCs w:val="20"/>
              </w:rPr>
              <w:t>odstavek, ki se glasi</w:t>
            </w:r>
            <w:r>
              <w:rPr>
                <w:b w:val="0"/>
                <w:sz w:val="20"/>
                <w:szCs w:val="20"/>
              </w:rPr>
              <w:t>:</w:t>
            </w:r>
          </w:p>
          <w:p w14:paraId="25CA62A5" w14:textId="77777777" w:rsidR="007B5FBA" w:rsidRDefault="007B5FBA" w:rsidP="00EF3324">
            <w:pPr>
              <w:pStyle w:val="Poglavje"/>
              <w:spacing w:before="0" w:after="0" w:line="276" w:lineRule="auto"/>
              <w:jc w:val="both"/>
              <w:rPr>
                <w:b w:val="0"/>
                <w:sz w:val="20"/>
                <w:szCs w:val="20"/>
              </w:rPr>
            </w:pPr>
          </w:p>
          <w:p w14:paraId="6037108F" w14:textId="77777777" w:rsidR="00BA019F" w:rsidRDefault="003A1CCF" w:rsidP="00EF3324">
            <w:pPr>
              <w:pStyle w:val="Poglavje"/>
              <w:spacing w:before="0" w:after="0" w:line="276" w:lineRule="auto"/>
              <w:jc w:val="both"/>
              <w:rPr>
                <w:b w:val="0"/>
                <w:sz w:val="20"/>
                <w:szCs w:val="20"/>
              </w:rPr>
            </w:pPr>
            <w:r>
              <w:rPr>
                <w:b w:val="0"/>
                <w:sz w:val="20"/>
                <w:szCs w:val="20"/>
              </w:rPr>
              <w:t xml:space="preserve">»(2) </w:t>
            </w:r>
            <w:r w:rsidR="00BA019F">
              <w:rPr>
                <w:b w:val="0"/>
                <w:sz w:val="20"/>
                <w:szCs w:val="20"/>
              </w:rPr>
              <w:t xml:space="preserve">Ne glede na določbo prejšnjega odstavka lahko oseba izpodbija zakonsko domnevo upoštevanja dohodka iz dejavnosti </w:t>
            </w:r>
            <w:r w:rsidR="00BA019F" w:rsidRPr="003A1CCF">
              <w:rPr>
                <w:b w:val="0"/>
                <w:sz w:val="20"/>
                <w:szCs w:val="20"/>
              </w:rPr>
              <w:t>v višini 75</w:t>
            </w:r>
            <w:r w:rsidR="00A41EB2">
              <w:rPr>
                <w:b w:val="0"/>
                <w:sz w:val="20"/>
                <w:szCs w:val="20"/>
              </w:rPr>
              <w:t xml:space="preserve"> </w:t>
            </w:r>
            <w:r w:rsidR="00BA019F" w:rsidRPr="003A1CCF">
              <w:rPr>
                <w:b w:val="0"/>
                <w:sz w:val="20"/>
                <w:szCs w:val="20"/>
              </w:rPr>
              <w:t>% bruto minimalne plače</w:t>
            </w:r>
            <w:r w:rsidR="00BA019F">
              <w:rPr>
                <w:b w:val="0"/>
                <w:sz w:val="20"/>
                <w:szCs w:val="20"/>
              </w:rPr>
              <w:t xml:space="preserve"> tako, da dokazuje, da izkazuje dohodek iz dejavnosti v višini, različni od 75</w:t>
            </w:r>
            <w:r w:rsidR="00A41EB2">
              <w:rPr>
                <w:b w:val="0"/>
                <w:sz w:val="20"/>
                <w:szCs w:val="20"/>
              </w:rPr>
              <w:t xml:space="preserve"> </w:t>
            </w:r>
            <w:r w:rsidR="00BA019F">
              <w:rPr>
                <w:b w:val="0"/>
                <w:sz w:val="20"/>
                <w:szCs w:val="20"/>
              </w:rPr>
              <w:t xml:space="preserve">% </w:t>
            </w:r>
            <w:r w:rsidR="00BA019F" w:rsidRPr="003A1CCF">
              <w:rPr>
                <w:b w:val="0"/>
                <w:sz w:val="20"/>
                <w:szCs w:val="20"/>
              </w:rPr>
              <w:t>bruto minimalne plače</w:t>
            </w:r>
            <w:r w:rsidR="00BA019F">
              <w:rPr>
                <w:b w:val="0"/>
                <w:sz w:val="20"/>
                <w:szCs w:val="20"/>
              </w:rPr>
              <w:t>.</w:t>
            </w:r>
            <w:r w:rsidR="007B5FBA">
              <w:rPr>
                <w:b w:val="0"/>
                <w:sz w:val="20"/>
                <w:szCs w:val="20"/>
              </w:rPr>
              <w:t>«.</w:t>
            </w:r>
            <w:r w:rsidR="00BA019F">
              <w:rPr>
                <w:b w:val="0"/>
                <w:sz w:val="20"/>
                <w:szCs w:val="20"/>
              </w:rPr>
              <w:t xml:space="preserve"> </w:t>
            </w:r>
          </w:p>
          <w:p w14:paraId="3B8315C4" w14:textId="77777777" w:rsidR="003A1CCF" w:rsidRDefault="003A1CCF" w:rsidP="00EF3324">
            <w:pPr>
              <w:pStyle w:val="Poglavje"/>
              <w:spacing w:before="0" w:after="0" w:line="276" w:lineRule="auto"/>
              <w:jc w:val="both"/>
              <w:rPr>
                <w:b w:val="0"/>
                <w:sz w:val="20"/>
                <w:szCs w:val="20"/>
              </w:rPr>
            </w:pPr>
          </w:p>
          <w:p w14:paraId="2EE6D58C" w14:textId="256FE694" w:rsidR="00BA019F" w:rsidRDefault="00BA019F" w:rsidP="00EF3324">
            <w:pPr>
              <w:pStyle w:val="Poglavje"/>
              <w:spacing w:before="0" w:after="0" w:line="276" w:lineRule="auto"/>
              <w:jc w:val="both"/>
              <w:rPr>
                <w:b w:val="0"/>
                <w:sz w:val="20"/>
                <w:szCs w:val="20"/>
              </w:rPr>
            </w:pPr>
            <w:r>
              <w:rPr>
                <w:b w:val="0"/>
                <w:sz w:val="20"/>
                <w:szCs w:val="20"/>
              </w:rPr>
              <w:t>Do</w:t>
            </w:r>
            <w:r w:rsidR="004921EB">
              <w:rPr>
                <w:b w:val="0"/>
                <w:sz w:val="20"/>
                <w:szCs w:val="20"/>
              </w:rPr>
              <w:t>sedanja</w:t>
            </w:r>
            <w:r>
              <w:rPr>
                <w:b w:val="0"/>
                <w:sz w:val="20"/>
                <w:szCs w:val="20"/>
              </w:rPr>
              <w:t xml:space="preserve"> drugi in tretji odstavek postaneta tretji in četrti</w:t>
            </w:r>
            <w:r w:rsidR="00DA7F48">
              <w:rPr>
                <w:b w:val="0"/>
                <w:sz w:val="20"/>
                <w:szCs w:val="20"/>
              </w:rPr>
              <w:t xml:space="preserve"> odstavek</w:t>
            </w:r>
            <w:r>
              <w:rPr>
                <w:b w:val="0"/>
                <w:sz w:val="20"/>
                <w:szCs w:val="20"/>
              </w:rPr>
              <w:t>.</w:t>
            </w:r>
          </w:p>
          <w:p w14:paraId="689B316D" w14:textId="77777777" w:rsidR="00AA0146" w:rsidRPr="009C2750" w:rsidRDefault="00AA0146" w:rsidP="00EF3324">
            <w:pPr>
              <w:pStyle w:val="Poglavje"/>
              <w:spacing w:before="0" w:after="0" w:line="276" w:lineRule="auto"/>
              <w:jc w:val="both"/>
              <w:rPr>
                <w:b w:val="0"/>
                <w:sz w:val="20"/>
                <w:szCs w:val="20"/>
              </w:rPr>
            </w:pPr>
          </w:p>
          <w:p w14:paraId="24C40D13" w14:textId="77777777" w:rsidR="009C2750" w:rsidRDefault="009C2750" w:rsidP="00EF3324">
            <w:pPr>
              <w:pStyle w:val="Poglavje"/>
              <w:spacing w:before="0" w:after="0" w:line="276" w:lineRule="auto"/>
              <w:rPr>
                <w:sz w:val="20"/>
                <w:szCs w:val="20"/>
              </w:rPr>
            </w:pPr>
          </w:p>
          <w:p w14:paraId="103649A7" w14:textId="77777777" w:rsidR="00E65369" w:rsidRDefault="00E65369" w:rsidP="00EF3324">
            <w:pPr>
              <w:pStyle w:val="Poglavje"/>
              <w:numPr>
                <w:ilvl w:val="0"/>
                <w:numId w:val="7"/>
              </w:numPr>
              <w:spacing w:before="0" w:after="0" w:line="276" w:lineRule="auto"/>
              <w:rPr>
                <w:sz w:val="20"/>
                <w:szCs w:val="20"/>
              </w:rPr>
            </w:pPr>
            <w:r>
              <w:rPr>
                <w:sz w:val="20"/>
                <w:szCs w:val="20"/>
              </w:rPr>
              <w:t>člen</w:t>
            </w:r>
          </w:p>
          <w:p w14:paraId="0DB4448B" w14:textId="77777777" w:rsidR="00E65369" w:rsidRDefault="00E65369" w:rsidP="00EF3324">
            <w:pPr>
              <w:pStyle w:val="Poglavje"/>
              <w:spacing w:before="0" w:after="0" w:line="276" w:lineRule="auto"/>
              <w:jc w:val="left"/>
              <w:rPr>
                <w:sz w:val="20"/>
                <w:szCs w:val="20"/>
              </w:rPr>
            </w:pPr>
          </w:p>
          <w:p w14:paraId="57B636CD" w14:textId="77777777" w:rsidR="00E65369" w:rsidRDefault="001C0528" w:rsidP="00EF3324">
            <w:pPr>
              <w:pStyle w:val="Poglavje"/>
              <w:spacing w:before="0" w:after="0" w:line="276" w:lineRule="auto"/>
              <w:jc w:val="both"/>
              <w:rPr>
                <w:b w:val="0"/>
                <w:sz w:val="20"/>
                <w:szCs w:val="20"/>
              </w:rPr>
            </w:pPr>
            <w:r>
              <w:rPr>
                <w:b w:val="0"/>
                <w:sz w:val="20"/>
                <w:szCs w:val="20"/>
              </w:rPr>
              <w:t xml:space="preserve">V tretjem odstavku 17. člena se </w:t>
            </w:r>
            <w:r w:rsidR="00F1404E">
              <w:rPr>
                <w:b w:val="0"/>
                <w:sz w:val="20"/>
                <w:szCs w:val="20"/>
              </w:rPr>
              <w:t>za besedilom »K</w:t>
            </w:r>
            <w:r w:rsidR="00BA019F">
              <w:rPr>
                <w:b w:val="0"/>
                <w:sz w:val="20"/>
                <w:szCs w:val="20"/>
              </w:rPr>
              <w:t xml:space="preserve">ot vrednost premoženja iz 2., 3.« </w:t>
            </w:r>
            <w:r>
              <w:rPr>
                <w:b w:val="0"/>
                <w:sz w:val="20"/>
                <w:szCs w:val="20"/>
              </w:rPr>
              <w:t>črta</w:t>
            </w:r>
            <w:r w:rsidR="009A3B47">
              <w:rPr>
                <w:b w:val="0"/>
                <w:sz w:val="20"/>
                <w:szCs w:val="20"/>
              </w:rPr>
              <w:t>ta</w:t>
            </w:r>
            <w:r w:rsidR="00BA019F">
              <w:rPr>
                <w:b w:val="0"/>
                <w:sz w:val="20"/>
                <w:szCs w:val="20"/>
              </w:rPr>
              <w:t xml:space="preserve"> vejica in</w:t>
            </w:r>
            <w:r>
              <w:rPr>
                <w:b w:val="0"/>
                <w:sz w:val="20"/>
                <w:szCs w:val="20"/>
              </w:rPr>
              <w:t xml:space="preserve"> besedilo »4.«.</w:t>
            </w:r>
          </w:p>
          <w:p w14:paraId="04613A0E" w14:textId="77777777" w:rsidR="001C0528" w:rsidRDefault="001C0528" w:rsidP="00EF3324">
            <w:pPr>
              <w:pStyle w:val="Poglavje"/>
              <w:spacing w:before="0" w:after="0" w:line="276" w:lineRule="auto"/>
              <w:jc w:val="left"/>
              <w:rPr>
                <w:b w:val="0"/>
                <w:sz w:val="20"/>
                <w:szCs w:val="20"/>
              </w:rPr>
            </w:pPr>
          </w:p>
          <w:p w14:paraId="20FCEDED" w14:textId="77777777" w:rsidR="001C0528" w:rsidRDefault="001C0528" w:rsidP="00EF3324">
            <w:pPr>
              <w:pStyle w:val="Poglavje"/>
              <w:spacing w:before="0" w:after="0" w:line="276" w:lineRule="auto"/>
              <w:jc w:val="left"/>
              <w:rPr>
                <w:b w:val="0"/>
                <w:sz w:val="20"/>
                <w:szCs w:val="20"/>
              </w:rPr>
            </w:pPr>
            <w:r>
              <w:rPr>
                <w:b w:val="0"/>
                <w:sz w:val="20"/>
                <w:szCs w:val="20"/>
              </w:rPr>
              <w:t>Za tretjim odstavkom se doda nov četrti odstavek, ki se glasi:</w:t>
            </w:r>
          </w:p>
          <w:p w14:paraId="2240517A" w14:textId="77777777" w:rsidR="007B5FBA" w:rsidRDefault="007B5FBA" w:rsidP="00EF3324">
            <w:pPr>
              <w:pStyle w:val="Poglavje"/>
              <w:spacing w:before="0" w:after="0" w:line="276" w:lineRule="auto"/>
              <w:jc w:val="left"/>
              <w:rPr>
                <w:b w:val="0"/>
                <w:sz w:val="20"/>
                <w:szCs w:val="20"/>
              </w:rPr>
            </w:pPr>
          </w:p>
          <w:p w14:paraId="18826786" w14:textId="77777777" w:rsidR="001C0528" w:rsidRDefault="001C0528" w:rsidP="00EF3324">
            <w:pPr>
              <w:pStyle w:val="Poglavje"/>
              <w:spacing w:before="0" w:after="0" w:line="276" w:lineRule="auto"/>
              <w:jc w:val="both"/>
              <w:rPr>
                <w:b w:val="0"/>
                <w:sz w:val="20"/>
                <w:szCs w:val="20"/>
              </w:rPr>
            </w:pPr>
            <w:r>
              <w:rPr>
                <w:b w:val="0"/>
                <w:sz w:val="20"/>
                <w:szCs w:val="20"/>
              </w:rPr>
              <w:t>»(4) Kot vrednost lastniških deležev gospodarskih družb ali zadrug</w:t>
            </w:r>
            <w:r w:rsidR="00123B37">
              <w:rPr>
                <w:b w:val="0"/>
                <w:sz w:val="20"/>
                <w:szCs w:val="20"/>
              </w:rPr>
              <w:t xml:space="preserve"> iz 4. točke prvega odstavka tega člena</w:t>
            </w:r>
            <w:r>
              <w:rPr>
                <w:b w:val="0"/>
                <w:sz w:val="20"/>
                <w:szCs w:val="20"/>
              </w:rPr>
              <w:t xml:space="preserve"> se upošteva </w:t>
            </w:r>
            <w:r w:rsidR="00576915">
              <w:rPr>
                <w:b w:val="0"/>
                <w:sz w:val="20"/>
                <w:szCs w:val="20"/>
              </w:rPr>
              <w:t>njihova tržna vrednost</w:t>
            </w:r>
            <w:r>
              <w:rPr>
                <w:b w:val="0"/>
                <w:sz w:val="20"/>
                <w:szCs w:val="20"/>
              </w:rPr>
              <w:t>.</w:t>
            </w:r>
            <w:r w:rsidR="00301894">
              <w:rPr>
                <w:b w:val="0"/>
                <w:sz w:val="20"/>
                <w:szCs w:val="20"/>
              </w:rPr>
              <w:t xml:space="preserve"> </w:t>
            </w:r>
            <w:r w:rsidR="00301894" w:rsidRPr="00301894">
              <w:rPr>
                <w:b w:val="0"/>
                <w:sz w:val="20"/>
                <w:szCs w:val="20"/>
              </w:rPr>
              <w:t>Vrednost tega premoženja se ugotavlja na način, kot ga podrobneje predpiše minister, pristojen za socialno varstvo.</w:t>
            </w:r>
            <w:r>
              <w:rPr>
                <w:b w:val="0"/>
                <w:sz w:val="20"/>
                <w:szCs w:val="20"/>
              </w:rPr>
              <w:t>«.</w:t>
            </w:r>
          </w:p>
          <w:p w14:paraId="5DCA4DFA" w14:textId="77777777" w:rsidR="00123B37" w:rsidRDefault="00123B37" w:rsidP="00EF3324">
            <w:pPr>
              <w:pStyle w:val="Poglavje"/>
              <w:spacing w:before="0" w:after="0" w:line="276" w:lineRule="auto"/>
              <w:jc w:val="left"/>
              <w:rPr>
                <w:b w:val="0"/>
                <w:sz w:val="20"/>
                <w:szCs w:val="20"/>
              </w:rPr>
            </w:pPr>
          </w:p>
          <w:p w14:paraId="351E68E8" w14:textId="77777777" w:rsidR="00123B37" w:rsidRPr="00E65369" w:rsidRDefault="00123B37" w:rsidP="00EF3324">
            <w:pPr>
              <w:pStyle w:val="Poglavje"/>
              <w:spacing w:before="0" w:after="0" w:line="276" w:lineRule="auto"/>
              <w:jc w:val="left"/>
              <w:rPr>
                <w:b w:val="0"/>
                <w:sz w:val="20"/>
                <w:szCs w:val="20"/>
              </w:rPr>
            </w:pPr>
            <w:r>
              <w:rPr>
                <w:b w:val="0"/>
                <w:sz w:val="20"/>
                <w:szCs w:val="20"/>
              </w:rPr>
              <w:t>Dosedanji četrti odstavek postane peti</w:t>
            </w:r>
            <w:r w:rsidR="00DA7F48">
              <w:rPr>
                <w:b w:val="0"/>
                <w:sz w:val="20"/>
                <w:szCs w:val="20"/>
              </w:rPr>
              <w:t xml:space="preserve"> odstavek</w:t>
            </w:r>
            <w:r>
              <w:rPr>
                <w:b w:val="0"/>
                <w:sz w:val="20"/>
                <w:szCs w:val="20"/>
              </w:rPr>
              <w:t>.</w:t>
            </w:r>
          </w:p>
          <w:p w14:paraId="6AAB5423" w14:textId="77777777" w:rsidR="00E65369" w:rsidRDefault="00E65369" w:rsidP="00EF3324">
            <w:pPr>
              <w:pStyle w:val="Poglavje"/>
              <w:spacing w:before="0" w:after="0" w:line="276" w:lineRule="auto"/>
              <w:jc w:val="left"/>
              <w:rPr>
                <w:sz w:val="20"/>
                <w:szCs w:val="20"/>
              </w:rPr>
            </w:pPr>
          </w:p>
          <w:p w14:paraId="49C7A3F9" w14:textId="77777777" w:rsidR="00BA019F" w:rsidRDefault="00BA019F" w:rsidP="00EF3324">
            <w:pPr>
              <w:pStyle w:val="Poglavje"/>
              <w:numPr>
                <w:ilvl w:val="0"/>
                <w:numId w:val="7"/>
              </w:numPr>
              <w:spacing w:before="0" w:after="0" w:line="276" w:lineRule="auto"/>
              <w:rPr>
                <w:sz w:val="20"/>
                <w:szCs w:val="20"/>
              </w:rPr>
            </w:pPr>
            <w:r>
              <w:rPr>
                <w:sz w:val="20"/>
                <w:szCs w:val="20"/>
              </w:rPr>
              <w:t>člen</w:t>
            </w:r>
          </w:p>
          <w:p w14:paraId="0AEA5875" w14:textId="77777777" w:rsidR="00BA019F" w:rsidRDefault="00BA019F" w:rsidP="00EF3324">
            <w:pPr>
              <w:pStyle w:val="Poglavje"/>
              <w:spacing w:before="0" w:after="0" w:line="276" w:lineRule="auto"/>
              <w:ind w:left="720"/>
              <w:jc w:val="left"/>
              <w:rPr>
                <w:sz w:val="20"/>
                <w:szCs w:val="20"/>
              </w:rPr>
            </w:pPr>
          </w:p>
          <w:p w14:paraId="5B50418A" w14:textId="77777777" w:rsidR="00BA019F" w:rsidRDefault="005573F5" w:rsidP="00EF3324">
            <w:pPr>
              <w:pStyle w:val="Poglavje"/>
              <w:spacing w:before="0" w:after="0" w:line="276" w:lineRule="auto"/>
              <w:jc w:val="left"/>
              <w:rPr>
                <w:b w:val="0"/>
                <w:sz w:val="20"/>
                <w:szCs w:val="20"/>
              </w:rPr>
            </w:pPr>
            <w:r>
              <w:rPr>
                <w:b w:val="0"/>
                <w:sz w:val="20"/>
                <w:szCs w:val="20"/>
              </w:rPr>
              <w:t>V</w:t>
            </w:r>
            <w:r w:rsidR="00BA019F">
              <w:rPr>
                <w:b w:val="0"/>
                <w:sz w:val="20"/>
                <w:szCs w:val="20"/>
              </w:rPr>
              <w:t xml:space="preserve"> prve</w:t>
            </w:r>
            <w:r>
              <w:rPr>
                <w:b w:val="0"/>
                <w:sz w:val="20"/>
                <w:szCs w:val="20"/>
              </w:rPr>
              <w:t>m</w:t>
            </w:r>
            <w:r w:rsidR="00BA019F">
              <w:rPr>
                <w:b w:val="0"/>
                <w:sz w:val="20"/>
                <w:szCs w:val="20"/>
              </w:rPr>
              <w:t xml:space="preserve"> odstavk</w:t>
            </w:r>
            <w:r>
              <w:rPr>
                <w:b w:val="0"/>
                <w:sz w:val="20"/>
                <w:szCs w:val="20"/>
              </w:rPr>
              <w:t>u</w:t>
            </w:r>
            <w:r w:rsidR="00BA019F" w:rsidRPr="008A2DC3">
              <w:rPr>
                <w:b w:val="0"/>
                <w:sz w:val="20"/>
                <w:szCs w:val="20"/>
              </w:rPr>
              <w:t xml:space="preserve"> 18. člena se </w:t>
            </w:r>
            <w:r>
              <w:rPr>
                <w:b w:val="0"/>
                <w:sz w:val="20"/>
                <w:szCs w:val="20"/>
              </w:rPr>
              <w:t xml:space="preserve">5. točka </w:t>
            </w:r>
            <w:r w:rsidR="00BA019F" w:rsidRPr="008A2DC3">
              <w:rPr>
                <w:b w:val="0"/>
                <w:sz w:val="20"/>
                <w:szCs w:val="20"/>
              </w:rPr>
              <w:t>spremeni tako, da se glasi:</w:t>
            </w:r>
          </w:p>
          <w:p w14:paraId="30EF3E73" w14:textId="77777777" w:rsidR="00BA019F" w:rsidRDefault="00BA019F" w:rsidP="00EF3324">
            <w:pPr>
              <w:pStyle w:val="Poglavje"/>
              <w:spacing w:before="0" w:after="0" w:line="276" w:lineRule="auto"/>
              <w:jc w:val="left"/>
              <w:rPr>
                <w:b w:val="0"/>
                <w:sz w:val="20"/>
                <w:szCs w:val="20"/>
              </w:rPr>
            </w:pPr>
          </w:p>
          <w:p w14:paraId="653B8A28" w14:textId="77777777" w:rsidR="00BA019F" w:rsidRDefault="00BA019F" w:rsidP="00EF3324">
            <w:pPr>
              <w:pStyle w:val="Poglavje"/>
              <w:spacing w:before="0" w:after="0" w:line="276" w:lineRule="auto"/>
              <w:jc w:val="both"/>
              <w:rPr>
                <w:b w:val="0"/>
                <w:sz w:val="20"/>
                <w:szCs w:val="20"/>
              </w:rPr>
            </w:pPr>
            <w:r>
              <w:rPr>
                <w:b w:val="0"/>
                <w:sz w:val="20"/>
                <w:szCs w:val="20"/>
              </w:rPr>
              <w:t xml:space="preserve">»5. </w:t>
            </w:r>
            <w:r w:rsidRPr="008A2DC3">
              <w:rPr>
                <w:b w:val="0"/>
                <w:sz w:val="20"/>
                <w:szCs w:val="20"/>
              </w:rPr>
              <w:t>poslovni prostori in poslovne stavbe, drugi objekti in premično premoženje, ki ga vlagatelj ali druga oseba, ki se upošteva pri ugotavljanju materialnega položaja, uporablja za oziroma pri pri</w:t>
            </w:r>
            <w:r>
              <w:rPr>
                <w:b w:val="0"/>
                <w:sz w:val="20"/>
                <w:szCs w:val="20"/>
              </w:rPr>
              <w:t>dobivanju dohodka iz dejavnosti</w:t>
            </w:r>
            <w:r w:rsidRPr="008A2DC3">
              <w:rPr>
                <w:b w:val="0"/>
                <w:sz w:val="20"/>
                <w:szCs w:val="20"/>
              </w:rPr>
              <w:t>;</w:t>
            </w:r>
            <w:r>
              <w:rPr>
                <w:b w:val="0"/>
                <w:sz w:val="20"/>
                <w:szCs w:val="20"/>
              </w:rPr>
              <w:t>«</w:t>
            </w:r>
            <w:r w:rsidR="007B5FBA">
              <w:rPr>
                <w:b w:val="0"/>
                <w:sz w:val="20"/>
                <w:szCs w:val="20"/>
              </w:rPr>
              <w:t>.</w:t>
            </w:r>
          </w:p>
          <w:p w14:paraId="38300C34" w14:textId="77777777" w:rsidR="00BA019F" w:rsidRDefault="00BA019F" w:rsidP="00EF3324">
            <w:pPr>
              <w:pStyle w:val="Poglavje"/>
              <w:spacing w:before="0" w:after="0" w:line="276" w:lineRule="auto"/>
              <w:jc w:val="left"/>
              <w:rPr>
                <w:sz w:val="20"/>
                <w:szCs w:val="20"/>
              </w:rPr>
            </w:pPr>
          </w:p>
          <w:p w14:paraId="26510168" w14:textId="77777777" w:rsidR="00D25E4F" w:rsidRPr="00F0769B" w:rsidRDefault="00D25E4F" w:rsidP="00EF3324">
            <w:pPr>
              <w:pStyle w:val="Poglavje"/>
              <w:numPr>
                <w:ilvl w:val="0"/>
                <w:numId w:val="7"/>
              </w:numPr>
              <w:spacing w:before="0" w:after="0" w:line="276" w:lineRule="auto"/>
              <w:rPr>
                <w:sz w:val="20"/>
                <w:szCs w:val="20"/>
              </w:rPr>
            </w:pPr>
            <w:r w:rsidRPr="00F0769B">
              <w:rPr>
                <w:sz w:val="20"/>
                <w:szCs w:val="20"/>
              </w:rPr>
              <w:t>člen</w:t>
            </w:r>
          </w:p>
          <w:p w14:paraId="0CAFB672" w14:textId="77777777" w:rsidR="00D25E4F" w:rsidRDefault="00D25E4F" w:rsidP="00EF3324">
            <w:pPr>
              <w:pStyle w:val="Poglavje"/>
              <w:spacing w:before="0" w:after="0" w:line="276" w:lineRule="auto"/>
              <w:jc w:val="left"/>
              <w:rPr>
                <w:sz w:val="20"/>
                <w:szCs w:val="20"/>
              </w:rPr>
            </w:pPr>
          </w:p>
          <w:p w14:paraId="70865F9D" w14:textId="77777777" w:rsidR="00DB351D" w:rsidRDefault="007F1D89" w:rsidP="00DB351D">
            <w:pPr>
              <w:pStyle w:val="Poglavje"/>
              <w:spacing w:before="0" w:after="0" w:line="276" w:lineRule="auto"/>
              <w:jc w:val="left"/>
              <w:rPr>
                <w:b w:val="0"/>
                <w:sz w:val="20"/>
                <w:szCs w:val="20"/>
              </w:rPr>
            </w:pPr>
            <w:r w:rsidRPr="007F1D89">
              <w:rPr>
                <w:b w:val="0"/>
                <w:sz w:val="20"/>
                <w:szCs w:val="20"/>
              </w:rPr>
              <w:t>Naslov pod</w:t>
            </w:r>
            <w:r>
              <w:rPr>
                <w:b w:val="0"/>
                <w:sz w:val="20"/>
                <w:szCs w:val="20"/>
              </w:rPr>
              <w:t>poglavja »10.</w:t>
            </w:r>
            <w:r w:rsidRPr="007F1D89">
              <w:rPr>
                <w:b w:val="0"/>
                <w:sz w:val="20"/>
                <w:szCs w:val="20"/>
              </w:rPr>
              <w:t xml:space="preserve"> </w:t>
            </w:r>
            <w:r>
              <w:rPr>
                <w:b w:val="0"/>
                <w:sz w:val="20"/>
                <w:szCs w:val="20"/>
              </w:rPr>
              <w:t>Način upoštevanja premoženja</w:t>
            </w:r>
            <w:r w:rsidRPr="007F1D89">
              <w:rPr>
                <w:b w:val="0"/>
                <w:sz w:val="20"/>
                <w:szCs w:val="20"/>
              </w:rPr>
              <w:t xml:space="preserve">« in </w:t>
            </w:r>
            <w:r>
              <w:rPr>
                <w:b w:val="0"/>
                <w:sz w:val="20"/>
                <w:szCs w:val="20"/>
              </w:rPr>
              <w:t>19</w:t>
            </w:r>
            <w:r w:rsidRPr="007F1D89">
              <w:rPr>
                <w:b w:val="0"/>
                <w:sz w:val="20"/>
                <w:szCs w:val="20"/>
              </w:rPr>
              <w:t xml:space="preserve">. člen se spremenita tako, da se glasita: </w:t>
            </w:r>
          </w:p>
          <w:p w14:paraId="51C95AC0" w14:textId="77777777" w:rsidR="00DB351D" w:rsidRDefault="00DB351D" w:rsidP="00DB351D">
            <w:pPr>
              <w:pStyle w:val="Poglavje"/>
              <w:spacing w:before="0" w:after="0" w:line="276" w:lineRule="auto"/>
              <w:jc w:val="left"/>
              <w:rPr>
                <w:b w:val="0"/>
                <w:sz w:val="20"/>
                <w:szCs w:val="20"/>
              </w:rPr>
            </w:pPr>
          </w:p>
          <w:p w14:paraId="2563D24F" w14:textId="067CA076" w:rsidR="00DB351D" w:rsidRPr="00DB351D" w:rsidRDefault="00DB351D" w:rsidP="00DB351D">
            <w:pPr>
              <w:pStyle w:val="Poglavje"/>
              <w:spacing w:before="0" w:after="0" w:line="276" w:lineRule="auto"/>
              <w:rPr>
                <w:sz w:val="20"/>
                <w:szCs w:val="20"/>
              </w:rPr>
            </w:pPr>
            <w:r>
              <w:rPr>
                <w:b w:val="0"/>
                <w:sz w:val="20"/>
                <w:szCs w:val="20"/>
              </w:rPr>
              <w:t>»</w:t>
            </w:r>
            <w:r w:rsidRPr="00DB351D">
              <w:rPr>
                <w:sz w:val="20"/>
                <w:szCs w:val="20"/>
              </w:rPr>
              <w:t xml:space="preserve">10. </w:t>
            </w:r>
            <w:r w:rsidR="001D6683">
              <w:rPr>
                <w:sz w:val="20"/>
                <w:szCs w:val="20"/>
              </w:rPr>
              <w:t>Znižanje</w:t>
            </w:r>
            <w:r w:rsidR="00445B35">
              <w:rPr>
                <w:sz w:val="20"/>
                <w:szCs w:val="20"/>
              </w:rPr>
              <w:t xml:space="preserve"> vrednosti premoženja in n</w:t>
            </w:r>
            <w:r w:rsidRPr="00DB351D">
              <w:rPr>
                <w:sz w:val="20"/>
                <w:szCs w:val="20"/>
              </w:rPr>
              <w:t>ačin upoštevanja premoženja</w:t>
            </w:r>
          </w:p>
          <w:p w14:paraId="0187E20A" w14:textId="1066A31C" w:rsidR="00DB351D" w:rsidRPr="00DB351D" w:rsidRDefault="00DB351D" w:rsidP="00DB351D">
            <w:pPr>
              <w:pStyle w:val="Poglavje"/>
              <w:spacing w:after="0" w:line="276" w:lineRule="auto"/>
              <w:rPr>
                <w:sz w:val="20"/>
                <w:szCs w:val="20"/>
              </w:rPr>
            </w:pPr>
            <w:r w:rsidRPr="00DB351D">
              <w:rPr>
                <w:sz w:val="20"/>
                <w:szCs w:val="20"/>
              </w:rPr>
              <w:t>19. člen</w:t>
            </w:r>
          </w:p>
          <w:p w14:paraId="4CB26F3B" w14:textId="77777777" w:rsidR="00DB351D" w:rsidRDefault="00DB351D" w:rsidP="00DB351D">
            <w:pPr>
              <w:pStyle w:val="Poglavje"/>
              <w:spacing w:before="0" w:after="0" w:line="276" w:lineRule="auto"/>
              <w:jc w:val="both"/>
              <w:rPr>
                <w:b w:val="0"/>
                <w:sz w:val="20"/>
                <w:szCs w:val="20"/>
              </w:rPr>
            </w:pPr>
          </w:p>
          <w:p w14:paraId="591A7E92" w14:textId="35E881D6" w:rsidR="00292EAB" w:rsidRPr="00292EAB" w:rsidRDefault="00292EAB" w:rsidP="00292EAB">
            <w:pPr>
              <w:pStyle w:val="Poglavje"/>
              <w:spacing w:before="0" w:after="0" w:line="276" w:lineRule="auto"/>
              <w:jc w:val="both"/>
              <w:rPr>
                <w:b w:val="0"/>
                <w:sz w:val="20"/>
                <w:szCs w:val="20"/>
              </w:rPr>
            </w:pPr>
            <w:r w:rsidRPr="00292EAB">
              <w:rPr>
                <w:b w:val="0"/>
                <w:sz w:val="20"/>
                <w:szCs w:val="20"/>
              </w:rPr>
              <w:t>(1) Vrednost premoženja</w:t>
            </w:r>
            <w:r w:rsidR="00566880">
              <w:rPr>
                <w:b w:val="0"/>
                <w:sz w:val="20"/>
                <w:szCs w:val="20"/>
              </w:rPr>
              <w:t>, ugotovljena</w:t>
            </w:r>
            <w:r w:rsidRPr="00292EAB">
              <w:rPr>
                <w:b w:val="0"/>
                <w:sz w:val="20"/>
                <w:szCs w:val="20"/>
              </w:rPr>
              <w:t xml:space="preserve"> na podlagi tega poglavja, se zniža za 48 osnovnih zneskov minimalnega dohodka</w:t>
            </w:r>
            <w:r>
              <w:rPr>
                <w:b w:val="0"/>
                <w:sz w:val="20"/>
                <w:szCs w:val="20"/>
              </w:rPr>
              <w:t>.</w:t>
            </w:r>
          </w:p>
          <w:p w14:paraId="249450EA" w14:textId="77777777" w:rsidR="00292EAB" w:rsidRDefault="00292EAB" w:rsidP="00DB351D">
            <w:pPr>
              <w:pStyle w:val="Poglavje"/>
              <w:spacing w:before="0" w:after="0" w:line="276" w:lineRule="auto"/>
              <w:jc w:val="both"/>
              <w:rPr>
                <w:b w:val="0"/>
                <w:sz w:val="20"/>
                <w:szCs w:val="20"/>
              </w:rPr>
            </w:pPr>
          </w:p>
          <w:p w14:paraId="3848B6B0" w14:textId="5818CE45" w:rsidR="0001329A" w:rsidRPr="00292EAB" w:rsidRDefault="00292EAB" w:rsidP="00EF3324">
            <w:pPr>
              <w:pStyle w:val="Poglavje"/>
              <w:spacing w:before="0" w:after="0" w:line="276" w:lineRule="auto"/>
              <w:jc w:val="both"/>
              <w:rPr>
                <w:b w:val="0"/>
                <w:sz w:val="20"/>
                <w:szCs w:val="20"/>
              </w:rPr>
            </w:pPr>
            <w:r>
              <w:rPr>
                <w:b w:val="0"/>
                <w:sz w:val="20"/>
                <w:szCs w:val="20"/>
              </w:rPr>
              <w:t xml:space="preserve">(2) </w:t>
            </w:r>
            <w:r w:rsidR="00DB351D" w:rsidRPr="00DB351D">
              <w:rPr>
                <w:b w:val="0"/>
                <w:sz w:val="20"/>
                <w:szCs w:val="20"/>
              </w:rPr>
              <w:t>Premoženje se upošteva tako, da se dohodki oseb povečajo za fiktivno določen dohodek, in sicer v višini letnega zneska obresti, izračunanih od vrednosti premoženja, ki se upošteva po tem zakonu na dan vložitve vloge, razen pri ugotavljanju upravičenosti do denarne socialne pomoči, varstvenega dodatka, subvencije najemnine, pravice do kritja razlike do polne vrednosti zdravstvenih storitev in do pravice do plačila prispevka za obvezno zdravstveno zavarovanje. Pri tem se upošteva povprečna letna obrestna mera za gos</w:t>
            </w:r>
            <w:r w:rsidR="00D15239">
              <w:rPr>
                <w:b w:val="0"/>
                <w:sz w:val="20"/>
                <w:szCs w:val="20"/>
              </w:rPr>
              <w:t>podinjstva za vezane vloge nad enim</w:t>
            </w:r>
            <w:r w:rsidR="00DB351D" w:rsidRPr="00DB351D">
              <w:rPr>
                <w:b w:val="0"/>
                <w:sz w:val="20"/>
                <w:szCs w:val="20"/>
              </w:rPr>
              <w:t xml:space="preserve"> letom do </w:t>
            </w:r>
            <w:r w:rsidR="00D15239">
              <w:rPr>
                <w:b w:val="0"/>
                <w:sz w:val="20"/>
                <w:szCs w:val="20"/>
              </w:rPr>
              <w:t>dveh let</w:t>
            </w:r>
            <w:r w:rsidR="00DB351D" w:rsidRPr="00DB351D">
              <w:rPr>
                <w:b w:val="0"/>
                <w:sz w:val="20"/>
                <w:szCs w:val="20"/>
              </w:rPr>
              <w:t xml:space="preserve"> za leto pred letom vložitve vloge po podatkih Banke Slovenije. Če med vložitvijo vloge podatek o tej obrestni meri še ni na voljo, se upošteva podatek za p</w:t>
            </w:r>
            <w:r>
              <w:rPr>
                <w:b w:val="0"/>
                <w:sz w:val="20"/>
                <w:szCs w:val="20"/>
              </w:rPr>
              <w:t>redpreteklo leto</w:t>
            </w:r>
            <w:r w:rsidR="0001329A" w:rsidRPr="00292EAB">
              <w:rPr>
                <w:b w:val="0"/>
                <w:sz w:val="20"/>
                <w:szCs w:val="20"/>
              </w:rPr>
              <w:t>.«</w:t>
            </w:r>
            <w:r w:rsidR="005F6E61" w:rsidRPr="00292EAB">
              <w:rPr>
                <w:b w:val="0"/>
                <w:sz w:val="20"/>
                <w:szCs w:val="20"/>
              </w:rPr>
              <w:t>.</w:t>
            </w:r>
          </w:p>
          <w:p w14:paraId="71DC060D" w14:textId="18D12C73" w:rsidR="002D657B" w:rsidRDefault="002D657B" w:rsidP="00EF3324">
            <w:pPr>
              <w:pStyle w:val="Poglavje"/>
              <w:spacing w:before="0" w:after="0" w:line="276" w:lineRule="auto"/>
              <w:jc w:val="left"/>
              <w:rPr>
                <w:sz w:val="20"/>
                <w:szCs w:val="20"/>
              </w:rPr>
            </w:pPr>
          </w:p>
          <w:p w14:paraId="71BE2CB6" w14:textId="77777777" w:rsidR="00AB55BD" w:rsidRDefault="00AB55BD" w:rsidP="005E6F3B">
            <w:pPr>
              <w:pStyle w:val="Poglavje"/>
              <w:numPr>
                <w:ilvl w:val="0"/>
                <w:numId w:val="7"/>
              </w:numPr>
              <w:spacing w:before="0" w:after="0" w:line="276" w:lineRule="auto"/>
              <w:rPr>
                <w:sz w:val="20"/>
                <w:szCs w:val="20"/>
              </w:rPr>
            </w:pPr>
            <w:r>
              <w:rPr>
                <w:sz w:val="20"/>
                <w:szCs w:val="20"/>
              </w:rPr>
              <w:t>člen</w:t>
            </w:r>
          </w:p>
          <w:p w14:paraId="2BA30541" w14:textId="280D6169" w:rsidR="00AB55BD" w:rsidRDefault="00AB55BD" w:rsidP="00EF3324">
            <w:pPr>
              <w:pStyle w:val="Poglavje"/>
              <w:spacing w:before="0" w:after="0" w:line="276" w:lineRule="auto"/>
              <w:jc w:val="left"/>
              <w:rPr>
                <w:sz w:val="20"/>
                <w:szCs w:val="20"/>
              </w:rPr>
            </w:pPr>
          </w:p>
          <w:p w14:paraId="507B9823" w14:textId="78222E64" w:rsidR="001747FF" w:rsidRDefault="001747FF" w:rsidP="001747FF">
            <w:pPr>
              <w:pStyle w:val="Poglavje"/>
              <w:spacing w:before="0" w:after="0" w:line="276" w:lineRule="auto"/>
              <w:jc w:val="left"/>
              <w:rPr>
                <w:b w:val="0"/>
                <w:sz w:val="20"/>
                <w:szCs w:val="20"/>
              </w:rPr>
            </w:pPr>
            <w:r>
              <w:rPr>
                <w:b w:val="0"/>
                <w:sz w:val="20"/>
                <w:szCs w:val="20"/>
              </w:rPr>
              <w:t>21. člen se spremeni tako, da se glasi:</w:t>
            </w:r>
          </w:p>
          <w:p w14:paraId="308847DD" w14:textId="77777777" w:rsidR="001747FF" w:rsidRDefault="001747FF" w:rsidP="001747FF">
            <w:pPr>
              <w:pStyle w:val="Poglavje"/>
              <w:spacing w:before="0" w:after="0" w:line="276" w:lineRule="auto"/>
              <w:jc w:val="left"/>
              <w:rPr>
                <w:b w:val="0"/>
                <w:sz w:val="20"/>
                <w:szCs w:val="20"/>
              </w:rPr>
            </w:pPr>
          </w:p>
          <w:p w14:paraId="7739B842" w14:textId="77777777" w:rsidR="001747FF" w:rsidRPr="005E6F3B" w:rsidRDefault="001747FF" w:rsidP="001747FF">
            <w:pPr>
              <w:pStyle w:val="Poglavje"/>
              <w:spacing w:before="0" w:after="0" w:line="276" w:lineRule="auto"/>
              <w:rPr>
                <w:sz w:val="20"/>
                <w:szCs w:val="20"/>
              </w:rPr>
            </w:pPr>
            <w:r>
              <w:rPr>
                <w:b w:val="0"/>
                <w:sz w:val="20"/>
                <w:szCs w:val="20"/>
              </w:rPr>
              <w:t>»</w:t>
            </w:r>
            <w:r>
              <w:rPr>
                <w:sz w:val="20"/>
                <w:szCs w:val="20"/>
              </w:rPr>
              <w:t>21. člen</w:t>
            </w:r>
          </w:p>
          <w:p w14:paraId="7C5EA70C" w14:textId="77777777" w:rsidR="001747FF" w:rsidRDefault="001747FF" w:rsidP="001747FF">
            <w:pPr>
              <w:pStyle w:val="Poglavje"/>
              <w:spacing w:before="0" w:after="0" w:line="276" w:lineRule="auto"/>
              <w:jc w:val="left"/>
              <w:rPr>
                <w:b w:val="0"/>
                <w:sz w:val="20"/>
                <w:szCs w:val="20"/>
              </w:rPr>
            </w:pPr>
          </w:p>
          <w:p w14:paraId="06612AB7" w14:textId="77777777" w:rsidR="001747FF" w:rsidRDefault="001747FF" w:rsidP="001747FF">
            <w:pPr>
              <w:pStyle w:val="Poglavje"/>
              <w:spacing w:before="0" w:after="0" w:line="276" w:lineRule="auto"/>
              <w:jc w:val="both"/>
              <w:rPr>
                <w:b w:val="0"/>
                <w:sz w:val="20"/>
                <w:szCs w:val="20"/>
              </w:rPr>
            </w:pPr>
            <w:r>
              <w:rPr>
                <w:b w:val="0"/>
                <w:sz w:val="20"/>
                <w:szCs w:val="20"/>
              </w:rPr>
              <w:t xml:space="preserve">(1) </w:t>
            </w:r>
            <w:r w:rsidRPr="00AB55BD">
              <w:rPr>
                <w:b w:val="0"/>
                <w:sz w:val="20"/>
                <w:szCs w:val="20"/>
              </w:rPr>
              <w:t xml:space="preserve">Meje dohodkov za ugotavljanje upravičenosti do </w:t>
            </w:r>
            <w:r>
              <w:rPr>
                <w:b w:val="0"/>
                <w:sz w:val="20"/>
                <w:szCs w:val="20"/>
              </w:rPr>
              <w:t>letnih pravic</w:t>
            </w:r>
            <w:r w:rsidRPr="00AB55BD">
              <w:rPr>
                <w:b w:val="0"/>
                <w:sz w:val="20"/>
                <w:szCs w:val="20"/>
              </w:rPr>
              <w:t xml:space="preserve"> </w:t>
            </w:r>
            <w:r w:rsidRPr="001747FF">
              <w:rPr>
                <w:b w:val="0"/>
                <w:sz w:val="20"/>
                <w:szCs w:val="20"/>
              </w:rPr>
              <w:t>se uskladijo enkrat letno v mesecu januarju z rastjo cen življenjskih potrebščin v obdobju januar–december preteklega leta v primerjavi z istim obdobjem v letu pred tem, po podatkih Statisti</w:t>
            </w:r>
            <w:r>
              <w:rPr>
                <w:b w:val="0"/>
                <w:sz w:val="20"/>
                <w:szCs w:val="20"/>
              </w:rPr>
              <w:t>čnega Urada Republike Slovenije</w:t>
            </w:r>
            <w:r w:rsidRPr="004E05F9">
              <w:rPr>
                <w:b w:val="0"/>
                <w:sz w:val="20"/>
                <w:szCs w:val="20"/>
              </w:rPr>
              <w:t>.</w:t>
            </w:r>
          </w:p>
          <w:p w14:paraId="08D0076E" w14:textId="77777777" w:rsidR="001747FF" w:rsidRDefault="001747FF" w:rsidP="001747FF">
            <w:pPr>
              <w:pStyle w:val="Poglavje"/>
              <w:spacing w:before="0" w:after="0" w:line="276" w:lineRule="auto"/>
              <w:jc w:val="both"/>
              <w:rPr>
                <w:b w:val="0"/>
                <w:sz w:val="20"/>
                <w:szCs w:val="20"/>
              </w:rPr>
            </w:pPr>
          </w:p>
          <w:p w14:paraId="563B66ED" w14:textId="339F310F" w:rsidR="001747FF" w:rsidRDefault="001747FF" w:rsidP="001747FF">
            <w:pPr>
              <w:pStyle w:val="Poglavje"/>
              <w:spacing w:before="0" w:after="0" w:line="276" w:lineRule="auto"/>
              <w:jc w:val="both"/>
              <w:rPr>
                <w:b w:val="0"/>
                <w:sz w:val="20"/>
                <w:szCs w:val="20"/>
              </w:rPr>
            </w:pPr>
            <w:r>
              <w:rPr>
                <w:b w:val="0"/>
                <w:sz w:val="20"/>
                <w:szCs w:val="20"/>
              </w:rPr>
              <w:t xml:space="preserve">(2) </w:t>
            </w:r>
            <w:r w:rsidR="00A33603">
              <w:rPr>
                <w:b w:val="0"/>
                <w:sz w:val="20"/>
                <w:szCs w:val="20"/>
              </w:rPr>
              <w:t xml:space="preserve">Nove meje dohodkov iz prejšnjega odstavka se </w:t>
            </w:r>
            <w:r w:rsidR="00A33603" w:rsidRPr="00A33603">
              <w:rPr>
                <w:b w:val="0"/>
                <w:sz w:val="20"/>
                <w:szCs w:val="20"/>
              </w:rPr>
              <w:t>uporablja</w:t>
            </w:r>
            <w:r w:rsidR="00A33603">
              <w:rPr>
                <w:b w:val="0"/>
                <w:sz w:val="20"/>
                <w:szCs w:val="20"/>
              </w:rPr>
              <w:t>jo</w:t>
            </w:r>
            <w:r w:rsidR="00A33603" w:rsidRPr="00A33603">
              <w:rPr>
                <w:b w:val="0"/>
                <w:sz w:val="20"/>
                <w:szCs w:val="20"/>
              </w:rPr>
              <w:t xml:space="preserve"> od prvega dne naslednjega meseca po uskladitvi</w:t>
            </w:r>
            <w:r w:rsidR="00A33603">
              <w:rPr>
                <w:b w:val="0"/>
                <w:sz w:val="20"/>
                <w:szCs w:val="20"/>
              </w:rPr>
              <w:t>.</w:t>
            </w:r>
            <w:r>
              <w:rPr>
                <w:b w:val="0"/>
                <w:sz w:val="20"/>
                <w:szCs w:val="20"/>
              </w:rPr>
              <w:t>«.</w:t>
            </w:r>
          </w:p>
          <w:p w14:paraId="6455D017" w14:textId="77777777" w:rsidR="001747FF" w:rsidRPr="005E6F3B" w:rsidRDefault="001747FF" w:rsidP="005E6F3B">
            <w:pPr>
              <w:pStyle w:val="Poglavje"/>
              <w:spacing w:before="0" w:after="0" w:line="276" w:lineRule="auto"/>
              <w:jc w:val="both"/>
              <w:rPr>
                <w:b w:val="0"/>
                <w:sz w:val="20"/>
                <w:szCs w:val="20"/>
              </w:rPr>
            </w:pPr>
          </w:p>
          <w:p w14:paraId="6CDB639E" w14:textId="00EB1E8A" w:rsidR="00AB55BD" w:rsidRDefault="00AB55BD" w:rsidP="00EF3324">
            <w:pPr>
              <w:pStyle w:val="Poglavje"/>
              <w:spacing w:before="0" w:after="0" w:line="276" w:lineRule="auto"/>
              <w:jc w:val="left"/>
              <w:rPr>
                <w:sz w:val="20"/>
                <w:szCs w:val="20"/>
              </w:rPr>
            </w:pPr>
          </w:p>
          <w:p w14:paraId="000E966A" w14:textId="77777777" w:rsidR="004E05F9" w:rsidRDefault="004E05F9" w:rsidP="005E6F3B">
            <w:pPr>
              <w:pStyle w:val="Poglavje"/>
              <w:numPr>
                <w:ilvl w:val="0"/>
                <w:numId w:val="7"/>
              </w:numPr>
              <w:spacing w:before="0" w:after="0" w:line="276" w:lineRule="auto"/>
              <w:rPr>
                <w:sz w:val="20"/>
                <w:szCs w:val="20"/>
              </w:rPr>
            </w:pPr>
            <w:r>
              <w:rPr>
                <w:sz w:val="20"/>
                <w:szCs w:val="20"/>
              </w:rPr>
              <w:t>člen</w:t>
            </w:r>
          </w:p>
          <w:p w14:paraId="56FF5073" w14:textId="1BBE2E16" w:rsidR="004E05F9" w:rsidRDefault="004E05F9" w:rsidP="00EF3324">
            <w:pPr>
              <w:pStyle w:val="Poglavje"/>
              <w:spacing w:before="0" w:after="0" w:line="276" w:lineRule="auto"/>
              <w:jc w:val="left"/>
              <w:rPr>
                <w:sz w:val="20"/>
                <w:szCs w:val="20"/>
              </w:rPr>
            </w:pPr>
          </w:p>
          <w:p w14:paraId="69FACCEB" w14:textId="7917E305" w:rsidR="004E05F9" w:rsidRDefault="004E05F9" w:rsidP="00EF3324">
            <w:pPr>
              <w:pStyle w:val="Poglavje"/>
              <w:spacing w:before="0" w:after="0" w:line="276" w:lineRule="auto"/>
              <w:jc w:val="left"/>
              <w:rPr>
                <w:b w:val="0"/>
                <w:sz w:val="20"/>
                <w:szCs w:val="20"/>
              </w:rPr>
            </w:pPr>
            <w:r>
              <w:rPr>
                <w:b w:val="0"/>
                <w:sz w:val="20"/>
                <w:szCs w:val="20"/>
              </w:rPr>
              <w:t>Drugi odstavek 22. člena se spremeni tako, da se glasi:</w:t>
            </w:r>
          </w:p>
          <w:p w14:paraId="060C363D" w14:textId="77777777" w:rsidR="004E05F9" w:rsidRDefault="004E05F9" w:rsidP="00EF3324">
            <w:pPr>
              <w:pStyle w:val="Poglavje"/>
              <w:spacing w:before="0" w:after="0" w:line="276" w:lineRule="auto"/>
              <w:jc w:val="left"/>
              <w:rPr>
                <w:b w:val="0"/>
                <w:sz w:val="20"/>
                <w:szCs w:val="20"/>
              </w:rPr>
            </w:pPr>
          </w:p>
          <w:p w14:paraId="0F7753DE" w14:textId="5AA438B2" w:rsidR="004E05F9" w:rsidRDefault="004E05F9" w:rsidP="00EF3324">
            <w:pPr>
              <w:pStyle w:val="Poglavje"/>
              <w:spacing w:before="0" w:after="0" w:line="276" w:lineRule="auto"/>
              <w:jc w:val="left"/>
              <w:rPr>
                <w:b w:val="0"/>
                <w:sz w:val="20"/>
                <w:szCs w:val="20"/>
              </w:rPr>
            </w:pPr>
            <w:r>
              <w:rPr>
                <w:b w:val="0"/>
                <w:sz w:val="20"/>
                <w:szCs w:val="20"/>
              </w:rPr>
              <w:t>»</w:t>
            </w:r>
            <w:r w:rsidR="00683BBF">
              <w:rPr>
                <w:b w:val="0"/>
                <w:sz w:val="20"/>
                <w:szCs w:val="20"/>
              </w:rPr>
              <w:t xml:space="preserve">(2) </w:t>
            </w:r>
            <w:r w:rsidR="00F02D51" w:rsidRPr="00F02D51">
              <w:rPr>
                <w:b w:val="0"/>
                <w:sz w:val="20"/>
                <w:szCs w:val="20"/>
              </w:rPr>
              <w:t>Otroški dodatek glede na uvrstitev v dohodkovni razred znaša mesečno:</w:t>
            </w:r>
          </w:p>
          <w:p w14:paraId="76CB48F5" w14:textId="669C6848" w:rsidR="004E05F9" w:rsidRDefault="004E05F9" w:rsidP="00EF3324">
            <w:pPr>
              <w:pStyle w:val="Poglavje"/>
              <w:spacing w:before="0" w:after="0" w:line="276" w:lineRule="auto"/>
              <w:jc w:val="left"/>
              <w:rPr>
                <w:b w:val="0"/>
                <w:sz w:val="20"/>
                <w:szCs w:val="20"/>
              </w:rPr>
            </w:pPr>
          </w:p>
          <w:tbl>
            <w:tblPr>
              <w:tblW w:w="9005" w:type="dxa"/>
              <w:tblInd w:w="57" w:type="dxa"/>
              <w:shd w:val="clear" w:color="auto" w:fill="FFFFFF"/>
              <w:tblCellMar>
                <w:left w:w="0" w:type="dxa"/>
                <w:right w:w="0" w:type="dxa"/>
              </w:tblCellMar>
              <w:tblLook w:val="04A0" w:firstRow="1" w:lastRow="0" w:firstColumn="1" w:lastColumn="0" w:noHBand="0" w:noVBand="1"/>
            </w:tblPr>
            <w:tblGrid>
              <w:gridCol w:w="1172"/>
              <w:gridCol w:w="2320"/>
              <w:gridCol w:w="781"/>
              <w:gridCol w:w="837"/>
              <w:gridCol w:w="1100"/>
              <w:gridCol w:w="827"/>
              <w:gridCol w:w="858"/>
              <w:gridCol w:w="1110"/>
            </w:tblGrid>
            <w:tr w:rsidR="004E05F9" w:rsidRPr="00B327BC" w14:paraId="1F19F517" w14:textId="77777777" w:rsidTr="00DC7883">
              <w:trPr>
                <w:trHeight w:val="56"/>
              </w:trPr>
              <w:tc>
                <w:tcPr>
                  <w:tcW w:w="1138" w:type="dxa"/>
                  <w:vMerge w:val="restart"/>
                  <w:tcBorders>
                    <w:top w:val="single" w:sz="8" w:space="0" w:color="000000"/>
                    <w:left w:val="single" w:sz="8" w:space="0" w:color="000000"/>
                    <w:bottom w:val="single" w:sz="8" w:space="0" w:color="000000"/>
                    <w:right w:val="single" w:sz="8" w:space="0" w:color="000000"/>
                  </w:tcBorders>
                  <w:shd w:val="clear" w:color="auto" w:fill="auto"/>
                  <w:tcMar>
                    <w:top w:w="85" w:type="dxa"/>
                    <w:left w:w="57" w:type="dxa"/>
                    <w:bottom w:w="74" w:type="dxa"/>
                    <w:right w:w="57" w:type="dxa"/>
                  </w:tcMar>
                  <w:vAlign w:val="center"/>
                  <w:hideMark/>
                </w:tcPr>
                <w:p w14:paraId="0E5FD48B" w14:textId="2295FEC9" w:rsidR="004E05F9" w:rsidRPr="00976C2E" w:rsidRDefault="008C092D" w:rsidP="004E05F9">
                  <w:pPr>
                    <w:spacing w:after="0" w:line="240" w:lineRule="auto"/>
                    <w:jc w:val="center"/>
                    <w:rPr>
                      <w:rFonts w:ascii="Arial" w:eastAsia="Times New Roman" w:hAnsi="Arial" w:cs="Arial"/>
                      <w:sz w:val="20"/>
                      <w:szCs w:val="20"/>
                      <w:lang w:eastAsia="sl-SI"/>
                    </w:rPr>
                  </w:pPr>
                  <w:r>
                    <w:rPr>
                      <w:rFonts w:ascii="Arial" w:eastAsia="Times New Roman" w:hAnsi="Arial" w:cs="Arial"/>
                      <w:bCs/>
                      <w:sz w:val="20"/>
                      <w:szCs w:val="20"/>
                      <w:lang w:eastAsia="sl-SI"/>
                    </w:rPr>
                    <w:t>D</w:t>
                  </w:r>
                  <w:r w:rsidR="004E05F9" w:rsidRPr="00976C2E">
                    <w:rPr>
                      <w:rFonts w:ascii="Arial" w:eastAsia="Times New Roman" w:hAnsi="Arial" w:cs="Arial"/>
                      <w:bCs/>
                      <w:sz w:val="20"/>
                      <w:szCs w:val="20"/>
                      <w:lang w:eastAsia="sl-SI"/>
                    </w:rPr>
                    <w:t>ohodkovni razred</w:t>
                  </w:r>
                </w:p>
                <w:p w14:paraId="0D69927E" w14:textId="77777777" w:rsidR="004E05F9" w:rsidRPr="00F02D51" w:rsidRDefault="004E05F9" w:rsidP="004E05F9">
                  <w:pPr>
                    <w:spacing w:after="0" w:line="240" w:lineRule="auto"/>
                    <w:jc w:val="center"/>
                    <w:rPr>
                      <w:rFonts w:ascii="Arial" w:eastAsia="Times New Roman" w:hAnsi="Arial" w:cs="Arial"/>
                      <w:sz w:val="20"/>
                      <w:szCs w:val="20"/>
                      <w:lang w:eastAsia="sl-SI"/>
                    </w:rPr>
                  </w:pPr>
                </w:p>
              </w:tc>
              <w:tc>
                <w:tcPr>
                  <w:tcW w:w="2341" w:type="dxa"/>
                  <w:vMerge w:val="restart"/>
                  <w:tcBorders>
                    <w:top w:val="single" w:sz="8" w:space="0" w:color="000000"/>
                    <w:left w:val="nil"/>
                    <w:bottom w:val="single" w:sz="8" w:space="0" w:color="000000"/>
                    <w:right w:val="single" w:sz="8" w:space="0" w:color="000000"/>
                  </w:tcBorders>
                  <w:shd w:val="clear" w:color="auto" w:fill="auto"/>
                  <w:tcMar>
                    <w:top w:w="85" w:type="dxa"/>
                    <w:left w:w="57" w:type="dxa"/>
                    <w:bottom w:w="74" w:type="dxa"/>
                    <w:right w:w="57" w:type="dxa"/>
                  </w:tcMar>
                  <w:vAlign w:val="center"/>
                  <w:hideMark/>
                </w:tcPr>
                <w:p w14:paraId="2625B5E1" w14:textId="48E54FC5" w:rsidR="004E05F9" w:rsidRPr="002E0A28" w:rsidRDefault="008C092D" w:rsidP="006D682C">
                  <w:pPr>
                    <w:spacing w:after="0" w:line="240" w:lineRule="auto"/>
                    <w:jc w:val="center"/>
                    <w:rPr>
                      <w:rFonts w:ascii="Arial" w:eastAsia="Times New Roman" w:hAnsi="Arial" w:cs="Arial"/>
                      <w:sz w:val="20"/>
                      <w:szCs w:val="20"/>
                      <w:lang w:eastAsia="sl-SI"/>
                    </w:rPr>
                  </w:pPr>
                  <w:r>
                    <w:rPr>
                      <w:rFonts w:ascii="Arial" w:eastAsia="Times New Roman" w:hAnsi="Arial" w:cs="Arial"/>
                      <w:sz w:val="20"/>
                      <w:szCs w:val="20"/>
                      <w:lang w:eastAsia="sl-SI"/>
                    </w:rPr>
                    <w:t>P</w:t>
                  </w:r>
                  <w:r w:rsidR="004E05F9" w:rsidRPr="002E0A28">
                    <w:rPr>
                      <w:rFonts w:ascii="Arial" w:eastAsia="Times New Roman" w:hAnsi="Arial" w:cs="Arial"/>
                      <w:sz w:val="20"/>
                      <w:szCs w:val="20"/>
                      <w:lang w:eastAsia="sl-SI"/>
                    </w:rPr>
                    <w:t>ovprečn</w:t>
                  </w:r>
                  <w:r w:rsidR="00683BBF">
                    <w:rPr>
                      <w:rFonts w:ascii="Arial" w:eastAsia="Times New Roman" w:hAnsi="Arial" w:cs="Arial"/>
                      <w:sz w:val="20"/>
                      <w:szCs w:val="20"/>
                      <w:lang w:eastAsia="sl-SI"/>
                    </w:rPr>
                    <w:t>i mesečni dohodek na osebo (v eu</w:t>
                  </w:r>
                  <w:r w:rsidR="004E05F9" w:rsidRPr="002E0A28">
                    <w:rPr>
                      <w:rFonts w:ascii="Arial" w:eastAsia="Times New Roman" w:hAnsi="Arial" w:cs="Arial"/>
                      <w:sz w:val="20"/>
                      <w:szCs w:val="20"/>
                      <w:lang w:eastAsia="sl-SI"/>
                    </w:rPr>
                    <w:t>rih)</w:t>
                  </w:r>
                </w:p>
              </w:tc>
              <w:tc>
                <w:tcPr>
                  <w:tcW w:w="2724" w:type="dxa"/>
                  <w:gridSpan w:val="3"/>
                  <w:tcBorders>
                    <w:top w:val="single" w:sz="8" w:space="0" w:color="000000"/>
                    <w:left w:val="nil"/>
                    <w:bottom w:val="single" w:sz="8" w:space="0" w:color="000000"/>
                    <w:right w:val="single" w:sz="8" w:space="0" w:color="000000"/>
                  </w:tcBorders>
                  <w:shd w:val="clear" w:color="auto" w:fill="auto"/>
                  <w:tcMar>
                    <w:top w:w="85" w:type="dxa"/>
                    <w:left w:w="57" w:type="dxa"/>
                    <w:bottom w:w="74" w:type="dxa"/>
                    <w:right w:w="57" w:type="dxa"/>
                  </w:tcMar>
                  <w:vAlign w:val="center"/>
                  <w:hideMark/>
                </w:tcPr>
                <w:p w14:paraId="0FBF44DE" w14:textId="3B620F24" w:rsidR="004E05F9" w:rsidRPr="002E0A28" w:rsidRDefault="008C092D" w:rsidP="004E05F9">
                  <w:pPr>
                    <w:spacing w:after="0" w:line="240" w:lineRule="auto"/>
                    <w:jc w:val="center"/>
                    <w:rPr>
                      <w:rFonts w:ascii="Arial" w:eastAsia="Times New Roman" w:hAnsi="Arial" w:cs="Arial"/>
                      <w:sz w:val="20"/>
                      <w:szCs w:val="20"/>
                      <w:lang w:eastAsia="sl-SI"/>
                    </w:rPr>
                  </w:pPr>
                  <w:r>
                    <w:rPr>
                      <w:rFonts w:ascii="Arial" w:eastAsia="Times New Roman" w:hAnsi="Arial" w:cs="Arial"/>
                      <w:sz w:val="20"/>
                      <w:szCs w:val="20"/>
                      <w:lang w:eastAsia="sl-SI"/>
                    </w:rPr>
                    <w:t>Z</w:t>
                  </w:r>
                  <w:r w:rsidR="004E05F9" w:rsidRPr="002E0A28">
                    <w:rPr>
                      <w:rFonts w:ascii="Arial" w:eastAsia="Times New Roman" w:hAnsi="Arial" w:cs="Arial"/>
                      <w:sz w:val="20"/>
                      <w:szCs w:val="20"/>
                      <w:lang w:eastAsia="sl-SI"/>
                    </w:rPr>
                    <w:t>nesek otroškega dodatka za otroka do konca osnovne šole ali do 18. leta (v e</w:t>
                  </w:r>
                  <w:r w:rsidR="00432009">
                    <w:rPr>
                      <w:rFonts w:ascii="Arial" w:eastAsia="Times New Roman" w:hAnsi="Arial" w:cs="Arial"/>
                      <w:sz w:val="20"/>
                      <w:szCs w:val="20"/>
                      <w:lang w:eastAsia="sl-SI"/>
                    </w:rPr>
                    <w:t>u</w:t>
                  </w:r>
                  <w:r w:rsidR="004E05F9" w:rsidRPr="002E0A28">
                    <w:rPr>
                      <w:rFonts w:ascii="Arial" w:eastAsia="Times New Roman" w:hAnsi="Arial" w:cs="Arial"/>
                      <w:sz w:val="20"/>
                      <w:szCs w:val="20"/>
                      <w:lang w:eastAsia="sl-SI"/>
                    </w:rPr>
                    <w:t>rih)</w:t>
                  </w:r>
                </w:p>
              </w:tc>
              <w:tc>
                <w:tcPr>
                  <w:tcW w:w="2802" w:type="dxa"/>
                  <w:gridSpan w:val="3"/>
                  <w:tcBorders>
                    <w:top w:val="single" w:sz="8" w:space="0" w:color="000000"/>
                    <w:left w:val="nil"/>
                    <w:bottom w:val="single" w:sz="8" w:space="0" w:color="000000"/>
                    <w:right w:val="single" w:sz="8" w:space="0" w:color="000000"/>
                  </w:tcBorders>
                  <w:shd w:val="clear" w:color="auto" w:fill="auto"/>
                  <w:tcMar>
                    <w:top w:w="85" w:type="dxa"/>
                    <w:left w:w="57" w:type="dxa"/>
                    <w:bottom w:w="74" w:type="dxa"/>
                    <w:right w:w="57" w:type="dxa"/>
                  </w:tcMar>
                  <w:vAlign w:val="center"/>
                  <w:hideMark/>
                </w:tcPr>
                <w:p w14:paraId="37C1C11B" w14:textId="3BEB9A3E" w:rsidR="004E05F9" w:rsidRPr="008C092D" w:rsidRDefault="008C092D" w:rsidP="004E05F9">
                  <w:pPr>
                    <w:spacing w:after="0" w:line="240" w:lineRule="auto"/>
                    <w:jc w:val="center"/>
                    <w:rPr>
                      <w:rFonts w:ascii="Arial" w:eastAsia="Times New Roman" w:hAnsi="Arial" w:cs="Arial"/>
                      <w:sz w:val="20"/>
                      <w:szCs w:val="20"/>
                      <w:lang w:eastAsia="sl-SI"/>
                    </w:rPr>
                  </w:pPr>
                  <w:r>
                    <w:rPr>
                      <w:rFonts w:ascii="Arial" w:eastAsia="Times New Roman" w:hAnsi="Arial" w:cs="Arial"/>
                      <w:sz w:val="20"/>
                      <w:szCs w:val="20"/>
                      <w:lang w:eastAsia="sl-SI"/>
                    </w:rPr>
                    <w:t>Z</w:t>
                  </w:r>
                  <w:r w:rsidR="004E05F9" w:rsidRPr="006D682C">
                    <w:rPr>
                      <w:rFonts w:ascii="Arial" w:eastAsia="Times New Roman" w:hAnsi="Arial" w:cs="Arial"/>
                      <w:sz w:val="20"/>
                      <w:szCs w:val="20"/>
                      <w:lang w:eastAsia="sl-SI"/>
                    </w:rPr>
                    <w:t>nesek otroškega dodatka za otroka v srednji šoli, vendar najdlje do 18. leta (v e</w:t>
                  </w:r>
                  <w:r w:rsidR="00432009">
                    <w:rPr>
                      <w:rFonts w:ascii="Arial" w:eastAsia="Times New Roman" w:hAnsi="Arial" w:cs="Arial"/>
                      <w:sz w:val="20"/>
                      <w:szCs w:val="20"/>
                      <w:lang w:eastAsia="sl-SI"/>
                    </w:rPr>
                    <w:t>u</w:t>
                  </w:r>
                  <w:r w:rsidR="004E05F9" w:rsidRPr="006D682C">
                    <w:rPr>
                      <w:rFonts w:ascii="Arial" w:eastAsia="Times New Roman" w:hAnsi="Arial" w:cs="Arial"/>
                      <w:sz w:val="20"/>
                      <w:szCs w:val="20"/>
                      <w:lang w:eastAsia="sl-SI"/>
                    </w:rPr>
                    <w:t>rih)</w:t>
                  </w:r>
                </w:p>
              </w:tc>
            </w:tr>
            <w:tr w:rsidR="004E05F9" w:rsidRPr="00B327BC" w14:paraId="681F7488" w14:textId="77777777" w:rsidTr="00DC7883">
              <w:trPr>
                <w:trHeight w:val="56"/>
              </w:trPr>
              <w:tc>
                <w:tcPr>
                  <w:tcW w:w="113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1DC2362" w14:textId="77777777" w:rsidR="004E05F9" w:rsidRPr="00976C2E" w:rsidRDefault="004E05F9" w:rsidP="004E05F9">
                  <w:pPr>
                    <w:spacing w:beforeAutospacing="1" w:after="0" w:afterAutospacing="1" w:line="240" w:lineRule="auto"/>
                    <w:jc w:val="center"/>
                    <w:rPr>
                      <w:rFonts w:ascii="Arial" w:eastAsia="Times New Roman" w:hAnsi="Arial" w:cs="Arial"/>
                      <w:sz w:val="20"/>
                      <w:szCs w:val="20"/>
                      <w:lang w:eastAsia="sl-SI"/>
                    </w:rPr>
                  </w:pPr>
                </w:p>
              </w:tc>
              <w:tc>
                <w:tcPr>
                  <w:tcW w:w="2341" w:type="dxa"/>
                  <w:vMerge/>
                  <w:tcBorders>
                    <w:top w:val="single" w:sz="8" w:space="0" w:color="000000"/>
                    <w:left w:val="nil"/>
                    <w:bottom w:val="single" w:sz="8" w:space="0" w:color="000000"/>
                    <w:right w:val="single" w:sz="8" w:space="0" w:color="000000"/>
                  </w:tcBorders>
                  <w:shd w:val="clear" w:color="auto" w:fill="FFFFFF"/>
                  <w:vAlign w:val="center"/>
                  <w:hideMark/>
                </w:tcPr>
                <w:p w14:paraId="35465100" w14:textId="77777777" w:rsidR="004E05F9" w:rsidRPr="00976C2E" w:rsidRDefault="004E05F9" w:rsidP="004E05F9">
                  <w:pPr>
                    <w:spacing w:beforeAutospacing="1" w:after="0" w:afterAutospacing="1" w:line="240" w:lineRule="auto"/>
                    <w:jc w:val="center"/>
                    <w:rPr>
                      <w:rFonts w:ascii="Arial" w:eastAsia="Times New Roman" w:hAnsi="Arial" w:cs="Arial"/>
                      <w:sz w:val="20"/>
                      <w:szCs w:val="20"/>
                      <w:lang w:eastAsia="sl-SI"/>
                    </w:rPr>
                  </w:pPr>
                </w:p>
              </w:tc>
              <w:tc>
                <w:tcPr>
                  <w:tcW w:w="782" w:type="dxa"/>
                  <w:tcBorders>
                    <w:top w:val="nil"/>
                    <w:left w:val="nil"/>
                    <w:bottom w:val="single" w:sz="8" w:space="0" w:color="000000"/>
                    <w:right w:val="single" w:sz="8" w:space="0" w:color="000000"/>
                  </w:tcBorders>
                  <w:shd w:val="clear" w:color="auto" w:fill="auto"/>
                  <w:tcMar>
                    <w:top w:w="85" w:type="dxa"/>
                    <w:left w:w="57" w:type="dxa"/>
                    <w:bottom w:w="74" w:type="dxa"/>
                    <w:right w:w="57" w:type="dxa"/>
                  </w:tcMar>
                  <w:vAlign w:val="center"/>
                  <w:hideMark/>
                </w:tcPr>
                <w:p w14:paraId="659E4424" w14:textId="77777777" w:rsidR="004E05F9" w:rsidRPr="00976C2E" w:rsidRDefault="004E05F9" w:rsidP="004E05F9">
                  <w:pPr>
                    <w:spacing w:after="0" w:line="240" w:lineRule="auto"/>
                    <w:jc w:val="center"/>
                    <w:rPr>
                      <w:rFonts w:ascii="Arial" w:eastAsia="Times New Roman" w:hAnsi="Arial" w:cs="Arial"/>
                      <w:sz w:val="20"/>
                      <w:szCs w:val="20"/>
                      <w:lang w:eastAsia="sl-SI"/>
                    </w:rPr>
                  </w:pPr>
                  <w:r w:rsidRPr="00976C2E">
                    <w:rPr>
                      <w:rFonts w:ascii="Arial" w:eastAsia="Times New Roman" w:hAnsi="Arial" w:cs="Arial"/>
                      <w:sz w:val="20"/>
                      <w:szCs w:val="20"/>
                      <w:lang w:eastAsia="sl-SI"/>
                    </w:rPr>
                    <w:t>1. otrok</w:t>
                  </w:r>
                </w:p>
                <w:p w14:paraId="03A8FC70" w14:textId="77777777" w:rsidR="004E05F9" w:rsidRPr="00976C2E" w:rsidRDefault="004E05F9" w:rsidP="004E05F9">
                  <w:pPr>
                    <w:spacing w:after="0" w:line="240" w:lineRule="auto"/>
                    <w:jc w:val="center"/>
                    <w:rPr>
                      <w:rFonts w:ascii="Arial" w:eastAsia="Times New Roman" w:hAnsi="Arial" w:cs="Arial"/>
                      <w:sz w:val="20"/>
                      <w:szCs w:val="20"/>
                      <w:lang w:eastAsia="sl-SI"/>
                    </w:rPr>
                  </w:pPr>
                </w:p>
              </w:tc>
              <w:tc>
                <w:tcPr>
                  <w:tcW w:w="839" w:type="dxa"/>
                  <w:tcBorders>
                    <w:top w:val="nil"/>
                    <w:left w:val="nil"/>
                    <w:bottom w:val="single" w:sz="8" w:space="0" w:color="000000"/>
                    <w:right w:val="single" w:sz="8" w:space="0" w:color="000000"/>
                  </w:tcBorders>
                  <w:shd w:val="clear" w:color="auto" w:fill="auto"/>
                  <w:tcMar>
                    <w:top w:w="85" w:type="dxa"/>
                    <w:left w:w="57" w:type="dxa"/>
                    <w:bottom w:w="74" w:type="dxa"/>
                    <w:right w:w="57" w:type="dxa"/>
                  </w:tcMar>
                  <w:vAlign w:val="center"/>
                  <w:hideMark/>
                </w:tcPr>
                <w:p w14:paraId="04E9029F" w14:textId="77777777" w:rsidR="004E05F9" w:rsidRPr="00976C2E" w:rsidRDefault="004E05F9" w:rsidP="004E05F9">
                  <w:pPr>
                    <w:spacing w:after="0" w:line="240" w:lineRule="auto"/>
                    <w:jc w:val="center"/>
                    <w:rPr>
                      <w:rFonts w:ascii="Arial" w:eastAsia="Times New Roman" w:hAnsi="Arial" w:cs="Arial"/>
                      <w:sz w:val="20"/>
                      <w:szCs w:val="20"/>
                      <w:lang w:eastAsia="sl-SI"/>
                    </w:rPr>
                  </w:pPr>
                  <w:r w:rsidRPr="00976C2E">
                    <w:rPr>
                      <w:rFonts w:ascii="Arial" w:eastAsia="Times New Roman" w:hAnsi="Arial" w:cs="Arial"/>
                      <w:sz w:val="20"/>
                      <w:szCs w:val="20"/>
                      <w:lang w:eastAsia="sl-SI"/>
                    </w:rPr>
                    <w:t>2. otrok</w:t>
                  </w:r>
                </w:p>
                <w:p w14:paraId="7A164E7F" w14:textId="77777777" w:rsidR="004E05F9" w:rsidRPr="00976C2E" w:rsidRDefault="004E05F9" w:rsidP="004E05F9">
                  <w:pPr>
                    <w:spacing w:after="0" w:line="240" w:lineRule="auto"/>
                    <w:jc w:val="center"/>
                    <w:rPr>
                      <w:rFonts w:ascii="Arial" w:eastAsia="Times New Roman" w:hAnsi="Arial" w:cs="Arial"/>
                      <w:sz w:val="20"/>
                      <w:szCs w:val="20"/>
                      <w:lang w:eastAsia="sl-SI"/>
                    </w:rPr>
                  </w:pPr>
                </w:p>
              </w:tc>
              <w:tc>
                <w:tcPr>
                  <w:tcW w:w="1103" w:type="dxa"/>
                  <w:tcBorders>
                    <w:top w:val="nil"/>
                    <w:left w:val="nil"/>
                    <w:bottom w:val="single" w:sz="8" w:space="0" w:color="000000"/>
                    <w:right w:val="single" w:sz="8" w:space="0" w:color="000000"/>
                  </w:tcBorders>
                  <w:shd w:val="clear" w:color="auto" w:fill="auto"/>
                  <w:tcMar>
                    <w:top w:w="85" w:type="dxa"/>
                    <w:left w:w="57" w:type="dxa"/>
                    <w:bottom w:w="74" w:type="dxa"/>
                    <w:right w:w="57" w:type="dxa"/>
                  </w:tcMar>
                  <w:vAlign w:val="center"/>
                  <w:hideMark/>
                </w:tcPr>
                <w:p w14:paraId="3BAA057E" w14:textId="6AB5E2F7" w:rsidR="004E05F9" w:rsidRPr="006D682C" w:rsidRDefault="004E05F9" w:rsidP="006D682C">
                  <w:pPr>
                    <w:spacing w:after="0" w:line="240" w:lineRule="auto"/>
                    <w:jc w:val="center"/>
                    <w:rPr>
                      <w:rFonts w:ascii="Arial" w:eastAsia="Times New Roman" w:hAnsi="Arial" w:cs="Arial"/>
                      <w:sz w:val="20"/>
                      <w:szCs w:val="20"/>
                      <w:lang w:eastAsia="sl-SI"/>
                    </w:rPr>
                  </w:pPr>
                  <w:r w:rsidRPr="00976C2E">
                    <w:rPr>
                      <w:rFonts w:ascii="Arial" w:eastAsia="Times New Roman" w:hAnsi="Arial" w:cs="Arial"/>
                      <w:sz w:val="20"/>
                      <w:szCs w:val="20"/>
                      <w:lang w:eastAsia="sl-SI"/>
                    </w:rPr>
                    <w:t>3. in naslednji otrok</w:t>
                  </w:r>
                </w:p>
              </w:tc>
              <w:tc>
                <w:tcPr>
                  <w:tcW w:w="829" w:type="dxa"/>
                  <w:tcBorders>
                    <w:top w:val="nil"/>
                    <w:left w:val="nil"/>
                    <w:bottom w:val="single" w:sz="8" w:space="0" w:color="000000"/>
                    <w:right w:val="single" w:sz="8" w:space="0" w:color="000000"/>
                  </w:tcBorders>
                  <w:shd w:val="clear" w:color="auto" w:fill="auto"/>
                  <w:tcMar>
                    <w:top w:w="85" w:type="dxa"/>
                    <w:left w:w="57" w:type="dxa"/>
                    <w:bottom w:w="74" w:type="dxa"/>
                    <w:right w:w="57" w:type="dxa"/>
                  </w:tcMar>
                  <w:vAlign w:val="center"/>
                  <w:hideMark/>
                </w:tcPr>
                <w:p w14:paraId="04A17D8E" w14:textId="77777777" w:rsidR="004E05F9" w:rsidRPr="008C092D" w:rsidRDefault="004E05F9" w:rsidP="004E05F9">
                  <w:pPr>
                    <w:spacing w:after="0" w:line="240" w:lineRule="auto"/>
                    <w:jc w:val="center"/>
                    <w:rPr>
                      <w:rFonts w:ascii="Arial" w:eastAsia="Times New Roman" w:hAnsi="Arial" w:cs="Arial"/>
                      <w:sz w:val="20"/>
                      <w:szCs w:val="20"/>
                      <w:lang w:eastAsia="sl-SI"/>
                    </w:rPr>
                  </w:pPr>
                  <w:r w:rsidRPr="008C092D">
                    <w:rPr>
                      <w:rFonts w:ascii="Arial" w:eastAsia="Times New Roman" w:hAnsi="Arial" w:cs="Arial"/>
                      <w:sz w:val="20"/>
                      <w:szCs w:val="20"/>
                      <w:lang w:eastAsia="sl-SI"/>
                    </w:rPr>
                    <w:t>1. otrok</w:t>
                  </w:r>
                </w:p>
                <w:p w14:paraId="425A6EB4" w14:textId="77777777" w:rsidR="004E05F9" w:rsidRPr="008C092D" w:rsidRDefault="004E05F9" w:rsidP="004E05F9">
                  <w:pPr>
                    <w:spacing w:after="0" w:line="240" w:lineRule="auto"/>
                    <w:jc w:val="center"/>
                    <w:rPr>
                      <w:rFonts w:ascii="Arial" w:eastAsia="Times New Roman" w:hAnsi="Arial" w:cs="Arial"/>
                      <w:sz w:val="20"/>
                      <w:szCs w:val="20"/>
                      <w:lang w:eastAsia="sl-SI"/>
                    </w:rPr>
                  </w:pPr>
                </w:p>
              </w:tc>
              <w:tc>
                <w:tcPr>
                  <w:tcW w:w="860" w:type="dxa"/>
                  <w:tcBorders>
                    <w:top w:val="nil"/>
                    <w:left w:val="nil"/>
                    <w:bottom w:val="single" w:sz="8" w:space="0" w:color="000000"/>
                    <w:right w:val="single" w:sz="8" w:space="0" w:color="000000"/>
                  </w:tcBorders>
                  <w:shd w:val="clear" w:color="auto" w:fill="auto"/>
                  <w:tcMar>
                    <w:top w:w="85" w:type="dxa"/>
                    <w:left w:w="57" w:type="dxa"/>
                    <w:bottom w:w="74" w:type="dxa"/>
                    <w:right w:w="57" w:type="dxa"/>
                  </w:tcMar>
                  <w:vAlign w:val="center"/>
                  <w:hideMark/>
                </w:tcPr>
                <w:p w14:paraId="2255B91F" w14:textId="77777777" w:rsidR="004E05F9" w:rsidRPr="008C092D" w:rsidRDefault="004E05F9" w:rsidP="004E05F9">
                  <w:pPr>
                    <w:spacing w:after="0" w:line="240" w:lineRule="auto"/>
                    <w:jc w:val="center"/>
                    <w:rPr>
                      <w:rFonts w:ascii="Arial" w:eastAsia="Times New Roman" w:hAnsi="Arial" w:cs="Arial"/>
                      <w:sz w:val="20"/>
                      <w:szCs w:val="20"/>
                      <w:lang w:eastAsia="sl-SI"/>
                    </w:rPr>
                  </w:pPr>
                  <w:r w:rsidRPr="008C092D">
                    <w:rPr>
                      <w:rFonts w:ascii="Arial" w:eastAsia="Times New Roman" w:hAnsi="Arial" w:cs="Arial"/>
                      <w:sz w:val="20"/>
                      <w:szCs w:val="20"/>
                      <w:lang w:eastAsia="sl-SI"/>
                    </w:rPr>
                    <w:t>2. otrok</w:t>
                  </w:r>
                </w:p>
                <w:p w14:paraId="4DABA9E9" w14:textId="77777777" w:rsidR="004E05F9" w:rsidRPr="008C092D" w:rsidRDefault="004E05F9" w:rsidP="004E05F9">
                  <w:pPr>
                    <w:spacing w:after="0" w:line="240" w:lineRule="auto"/>
                    <w:jc w:val="center"/>
                    <w:rPr>
                      <w:rFonts w:ascii="Arial" w:eastAsia="Times New Roman" w:hAnsi="Arial" w:cs="Arial"/>
                      <w:sz w:val="20"/>
                      <w:szCs w:val="20"/>
                      <w:lang w:eastAsia="sl-SI"/>
                    </w:rPr>
                  </w:pPr>
                </w:p>
              </w:tc>
              <w:tc>
                <w:tcPr>
                  <w:tcW w:w="1113" w:type="dxa"/>
                  <w:tcBorders>
                    <w:top w:val="nil"/>
                    <w:left w:val="nil"/>
                    <w:bottom w:val="single" w:sz="8" w:space="0" w:color="000000"/>
                    <w:right w:val="single" w:sz="8" w:space="0" w:color="000000"/>
                  </w:tcBorders>
                  <w:shd w:val="clear" w:color="auto" w:fill="auto"/>
                  <w:tcMar>
                    <w:top w:w="85" w:type="dxa"/>
                    <w:left w:w="57" w:type="dxa"/>
                    <w:bottom w:w="74" w:type="dxa"/>
                    <w:right w:w="57" w:type="dxa"/>
                  </w:tcMar>
                  <w:vAlign w:val="center"/>
                  <w:hideMark/>
                </w:tcPr>
                <w:p w14:paraId="6199E628" w14:textId="142ED143" w:rsidR="004E05F9" w:rsidRPr="006D682C" w:rsidRDefault="004E05F9" w:rsidP="006D682C">
                  <w:pPr>
                    <w:spacing w:after="0" w:line="240" w:lineRule="auto"/>
                    <w:jc w:val="center"/>
                    <w:rPr>
                      <w:rFonts w:ascii="Arial" w:eastAsia="Times New Roman" w:hAnsi="Arial" w:cs="Arial"/>
                      <w:sz w:val="20"/>
                      <w:szCs w:val="20"/>
                      <w:lang w:eastAsia="sl-SI"/>
                    </w:rPr>
                  </w:pPr>
                  <w:r w:rsidRPr="008C092D">
                    <w:rPr>
                      <w:rFonts w:ascii="Arial" w:eastAsia="Times New Roman" w:hAnsi="Arial" w:cs="Arial"/>
                      <w:sz w:val="20"/>
                      <w:szCs w:val="20"/>
                      <w:lang w:eastAsia="sl-SI"/>
                    </w:rPr>
                    <w:t>3. in naslednji otrok</w:t>
                  </w:r>
                </w:p>
              </w:tc>
            </w:tr>
            <w:tr w:rsidR="004E05F9" w:rsidRPr="00B327BC" w14:paraId="3FB79DAA" w14:textId="77777777" w:rsidTr="00DC7883">
              <w:trPr>
                <w:trHeight w:val="572"/>
              </w:trPr>
              <w:tc>
                <w:tcPr>
                  <w:tcW w:w="1138" w:type="dxa"/>
                  <w:tcBorders>
                    <w:top w:val="nil"/>
                    <w:left w:val="single" w:sz="8" w:space="0" w:color="000000"/>
                    <w:bottom w:val="single" w:sz="8" w:space="0" w:color="000000"/>
                    <w:right w:val="single" w:sz="8" w:space="0" w:color="000000"/>
                  </w:tcBorders>
                  <w:shd w:val="clear" w:color="auto" w:fill="auto"/>
                  <w:tcMar>
                    <w:top w:w="85" w:type="dxa"/>
                    <w:left w:w="57" w:type="dxa"/>
                    <w:bottom w:w="74" w:type="dxa"/>
                    <w:right w:w="57" w:type="dxa"/>
                  </w:tcMar>
                  <w:vAlign w:val="center"/>
                  <w:hideMark/>
                </w:tcPr>
                <w:p w14:paraId="6AED3DCC" w14:textId="6143BAA2" w:rsidR="004E05F9" w:rsidRPr="00F02D51" w:rsidRDefault="004E05F9" w:rsidP="00F02D51">
                  <w:pPr>
                    <w:spacing w:after="0" w:line="240" w:lineRule="auto"/>
                    <w:jc w:val="center"/>
                    <w:rPr>
                      <w:rFonts w:ascii="Arial" w:eastAsia="Times New Roman" w:hAnsi="Arial" w:cs="Arial"/>
                      <w:sz w:val="20"/>
                      <w:szCs w:val="20"/>
                      <w:lang w:eastAsia="sl-SI"/>
                    </w:rPr>
                  </w:pPr>
                  <w:r w:rsidRPr="00976C2E">
                    <w:rPr>
                      <w:rFonts w:ascii="Arial" w:eastAsia="Times New Roman" w:hAnsi="Arial" w:cs="Arial"/>
                      <w:sz w:val="20"/>
                      <w:szCs w:val="20"/>
                      <w:lang w:eastAsia="sl-SI"/>
                    </w:rPr>
                    <w:t>1</w:t>
                  </w:r>
                </w:p>
              </w:tc>
              <w:tc>
                <w:tcPr>
                  <w:tcW w:w="2341" w:type="dxa"/>
                  <w:tcBorders>
                    <w:top w:val="nil"/>
                    <w:left w:val="nil"/>
                    <w:bottom w:val="single" w:sz="8" w:space="0" w:color="000000"/>
                    <w:right w:val="single" w:sz="8" w:space="0" w:color="000000"/>
                  </w:tcBorders>
                  <w:shd w:val="clear" w:color="auto" w:fill="auto"/>
                  <w:tcMar>
                    <w:top w:w="85" w:type="dxa"/>
                    <w:left w:w="57" w:type="dxa"/>
                    <w:bottom w:w="74" w:type="dxa"/>
                    <w:right w:w="57" w:type="dxa"/>
                  </w:tcMar>
                  <w:vAlign w:val="center"/>
                  <w:hideMark/>
                </w:tcPr>
                <w:p w14:paraId="0C461C13" w14:textId="77777777" w:rsidR="004E05F9" w:rsidRPr="005E6F3B" w:rsidRDefault="004E05F9" w:rsidP="004E05F9">
                  <w:pPr>
                    <w:spacing w:after="0" w:line="240" w:lineRule="auto"/>
                    <w:jc w:val="center"/>
                    <w:rPr>
                      <w:rFonts w:ascii="Arial" w:eastAsia="Times New Roman" w:hAnsi="Arial" w:cs="Arial"/>
                      <w:sz w:val="20"/>
                      <w:szCs w:val="20"/>
                      <w:lang w:eastAsia="sl-SI"/>
                    </w:rPr>
                  </w:pPr>
                  <w:r w:rsidRPr="005E6F3B">
                    <w:rPr>
                      <w:rFonts w:ascii="Arial" w:eastAsia="Times New Roman" w:hAnsi="Arial" w:cs="Arial"/>
                      <w:sz w:val="20"/>
                      <w:szCs w:val="20"/>
                      <w:lang w:eastAsia="sl-SI"/>
                    </w:rPr>
                    <w:t>do 185,43</w:t>
                  </w:r>
                </w:p>
              </w:tc>
              <w:tc>
                <w:tcPr>
                  <w:tcW w:w="782" w:type="dxa"/>
                  <w:tcBorders>
                    <w:top w:val="nil"/>
                    <w:left w:val="nil"/>
                    <w:bottom w:val="single" w:sz="8" w:space="0" w:color="000000"/>
                    <w:right w:val="single" w:sz="8" w:space="0" w:color="000000"/>
                  </w:tcBorders>
                  <w:shd w:val="clear" w:color="auto" w:fill="auto"/>
                  <w:tcMar>
                    <w:top w:w="85" w:type="dxa"/>
                    <w:left w:w="57" w:type="dxa"/>
                    <w:bottom w:w="74" w:type="dxa"/>
                    <w:right w:w="57" w:type="dxa"/>
                  </w:tcMar>
                  <w:vAlign w:val="center"/>
                  <w:hideMark/>
                </w:tcPr>
                <w:p w14:paraId="0A047E9C" w14:textId="1784F861" w:rsidR="004E05F9" w:rsidRPr="00F02D51" w:rsidRDefault="004E05F9" w:rsidP="005E6F3B">
                  <w:pPr>
                    <w:spacing w:after="0" w:line="240" w:lineRule="auto"/>
                    <w:jc w:val="center"/>
                    <w:rPr>
                      <w:rFonts w:ascii="Arial" w:eastAsia="Times New Roman" w:hAnsi="Arial" w:cs="Arial"/>
                      <w:sz w:val="20"/>
                      <w:szCs w:val="20"/>
                      <w:lang w:eastAsia="sl-SI"/>
                    </w:rPr>
                  </w:pPr>
                  <w:r w:rsidRPr="00976C2E">
                    <w:rPr>
                      <w:rFonts w:ascii="Arial" w:eastAsia="Times New Roman" w:hAnsi="Arial" w:cs="Arial"/>
                      <w:sz w:val="20"/>
                      <w:szCs w:val="20"/>
                      <w:lang w:eastAsia="sl-SI"/>
                    </w:rPr>
                    <w:t>114,31</w:t>
                  </w:r>
                </w:p>
              </w:tc>
              <w:tc>
                <w:tcPr>
                  <w:tcW w:w="839" w:type="dxa"/>
                  <w:tcBorders>
                    <w:top w:val="nil"/>
                    <w:left w:val="nil"/>
                    <w:bottom w:val="single" w:sz="8" w:space="0" w:color="000000"/>
                    <w:right w:val="single" w:sz="8" w:space="0" w:color="000000"/>
                  </w:tcBorders>
                  <w:shd w:val="clear" w:color="auto" w:fill="auto"/>
                  <w:tcMar>
                    <w:top w:w="85" w:type="dxa"/>
                    <w:left w:w="57" w:type="dxa"/>
                    <w:bottom w:w="74" w:type="dxa"/>
                    <w:right w:w="57" w:type="dxa"/>
                  </w:tcMar>
                  <w:vAlign w:val="center"/>
                  <w:hideMark/>
                </w:tcPr>
                <w:p w14:paraId="036AAD34" w14:textId="287C8D47" w:rsidR="004E05F9" w:rsidRPr="00F02D51" w:rsidRDefault="004E05F9" w:rsidP="00F02D51">
                  <w:pPr>
                    <w:spacing w:after="0" w:line="240" w:lineRule="auto"/>
                    <w:jc w:val="center"/>
                    <w:rPr>
                      <w:rFonts w:ascii="Arial" w:eastAsia="Times New Roman" w:hAnsi="Arial" w:cs="Arial"/>
                      <w:sz w:val="20"/>
                      <w:szCs w:val="20"/>
                      <w:lang w:eastAsia="sl-SI"/>
                    </w:rPr>
                  </w:pPr>
                  <w:r w:rsidRPr="00F02D51">
                    <w:rPr>
                      <w:rFonts w:ascii="Arial" w:eastAsia="Times New Roman" w:hAnsi="Arial" w:cs="Arial"/>
                      <w:sz w:val="20"/>
                      <w:szCs w:val="20"/>
                      <w:lang w:eastAsia="sl-SI"/>
                    </w:rPr>
                    <w:t>125,73</w:t>
                  </w:r>
                </w:p>
              </w:tc>
              <w:tc>
                <w:tcPr>
                  <w:tcW w:w="1103" w:type="dxa"/>
                  <w:tcBorders>
                    <w:top w:val="nil"/>
                    <w:left w:val="nil"/>
                    <w:bottom w:val="single" w:sz="8" w:space="0" w:color="000000"/>
                    <w:right w:val="single" w:sz="8" w:space="0" w:color="000000"/>
                  </w:tcBorders>
                  <w:shd w:val="clear" w:color="auto" w:fill="auto"/>
                  <w:tcMar>
                    <w:top w:w="85" w:type="dxa"/>
                    <w:left w:w="57" w:type="dxa"/>
                    <w:bottom w:w="74" w:type="dxa"/>
                    <w:right w:w="57" w:type="dxa"/>
                  </w:tcMar>
                  <w:vAlign w:val="center"/>
                  <w:hideMark/>
                </w:tcPr>
                <w:p w14:paraId="00623B53" w14:textId="321C154F" w:rsidR="004E05F9" w:rsidRPr="00F02D51" w:rsidRDefault="004E05F9" w:rsidP="00F02D51">
                  <w:pPr>
                    <w:spacing w:after="0" w:line="240" w:lineRule="auto"/>
                    <w:jc w:val="center"/>
                    <w:rPr>
                      <w:rFonts w:ascii="Arial" w:eastAsia="Times New Roman" w:hAnsi="Arial" w:cs="Arial"/>
                      <w:sz w:val="20"/>
                      <w:szCs w:val="20"/>
                      <w:lang w:eastAsia="sl-SI"/>
                    </w:rPr>
                  </w:pPr>
                  <w:r w:rsidRPr="00F02D51">
                    <w:rPr>
                      <w:rFonts w:ascii="Arial" w:eastAsia="Times New Roman" w:hAnsi="Arial" w:cs="Arial"/>
                      <w:sz w:val="20"/>
                      <w:szCs w:val="20"/>
                      <w:lang w:eastAsia="sl-SI"/>
                    </w:rPr>
                    <w:t>137,18</w:t>
                  </w:r>
                </w:p>
              </w:tc>
              <w:tc>
                <w:tcPr>
                  <w:tcW w:w="829" w:type="dxa"/>
                  <w:tcBorders>
                    <w:top w:val="nil"/>
                    <w:left w:val="nil"/>
                    <w:bottom w:val="single" w:sz="8" w:space="0" w:color="000000"/>
                    <w:right w:val="single" w:sz="8" w:space="0" w:color="000000"/>
                  </w:tcBorders>
                  <w:shd w:val="clear" w:color="auto" w:fill="auto"/>
                  <w:tcMar>
                    <w:top w:w="85" w:type="dxa"/>
                    <w:left w:w="57" w:type="dxa"/>
                    <w:bottom w:w="74" w:type="dxa"/>
                    <w:right w:w="57" w:type="dxa"/>
                  </w:tcMar>
                  <w:vAlign w:val="center"/>
                  <w:hideMark/>
                </w:tcPr>
                <w:p w14:paraId="04C38C34" w14:textId="7A6A55BB" w:rsidR="004E05F9" w:rsidRPr="00F02D51" w:rsidRDefault="004E05F9" w:rsidP="00F02D51">
                  <w:pPr>
                    <w:spacing w:after="0" w:line="240" w:lineRule="auto"/>
                    <w:jc w:val="center"/>
                    <w:rPr>
                      <w:rFonts w:ascii="Arial" w:eastAsia="Times New Roman" w:hAnsi="Arial" w:cs="Arial"/>
                      <w:sz w:val="20"/>
                      <w:szCs w:val="20"/>
                      <w:lang w:eastAsia="sl-SI"/>
                    </w:rPr>
                  </w:pPr>
                  <w:r w:rsidRPr="00F02D51">
                    <w:rPr>
                      <w:rFonts w:ascii="Arial" w:eastAsia="Times New Roman" w:hAnsi="Arial" w:cs="Arial"/>
                      <w:sz w:val="20"/>
                      <w:szCs w:val="20"/>
                      <w:lang w:eastAsia="sl-SI"/>
                    </w:rPr>
                    <w:t>114,31</w:t>
                  </w:r>
                </w:p>
              </w:tc>
              <w:tc>
                <w:tcPr>
                  <w:tcW w:w="860" w:type="dxa"/>
                  <w:tcBorders>
                    <w:top w:val="nil"/>
                    <w:left w:val="nil"/>
                    <w:bottom w:val="single" w:sz="8" w:space="0" w:color="000000"/>
                    <w:right w:val="single" w:sz="8" w:space="0" w:color="000000"/>
                  </w:tcBorders>
                  <w:shd w:val="clear" w:color="auto" w:fill="auto"/>
                  <w:tcMar>
                    <w:top w:w="85" w:type="dxa"/>
                    <w:left w:w="57" w:type="dxa"/>
                    <w:bottom w:w="74" w:type="dxa"/>
                    <w:right w:w="57" w:type="dxa"/>
                  </w:tcMar>
                  <w:vAlign w:val="center"/>
                  <w:hideMark/>
                </w:tcPr>
                <w:p w14:paraId="0A53EEC6" w14:textId="5189FE60" w:rsidR="004E05F9" w:rsidRPr="00F02D51" w:rsidRDefault="004E05F9" w:rsidP="00F02D51">
                  <w:pPr>
                    <w:spacing w:after="0" w:line="240" w:lineRule="auto"/>
                    <w:jc w:val="center"/>
                    <w:rPr>
                      <w:rFonts w:ascii="Arial" w:eastAsia="Times New Roman" w:hAnsi="Arial" w:cs="Arial"/>
                      <w:sz w:val="20"/>
                      <w:szCs w:val="20"/>
                      <w:lang w:eastAsia="sl-SI"/>
                    </w:rPr>
                  </w:pPr>
                  <w:r w:rsidRPr="00F02D51">
                    <w:rPr>
                      <w:rFonts w:ascii="Arial" w:eastAsia="Times New Roman" w:hAnsi="Arial" w:cs="Arial"/>
                      <w:sz w:val="20"/>
                      <w:szCs w:val="20"/>
                      <w:lang w:eastAsia="sl-SI"/>
                    </w:rPr>
                    <w:t>125,73</w:t>
                  </w:r>
                </w:p>
              </w:tc>
              <w:tc>
                <w:tcPr>
                  <w:tcW w:w="1113" w:type="dxa"/>
                  <w:tcBorders>
                    <w:top w:val="nil"/>
                    <w:left w:val="nil"/>
                    <w:bottom w:val="single" w:sz="8" w:space="0" w:color="000000"/>
                    <w:right w:val="single" w:sz="8" w:space="0" w:color="000000"/>
                  </w:tcBorders>
                  <w:shd w:val="clear" w:color="auto" w:fill="auto"/>
                  <w:tcMar>
                    <w:top w:w="85" w:type="dxa"/>
                    <w:left w:w="57" w:type="dxa"/>
                    <w:bottom w:w="74" w:type="dxa"/>
                    <w:right w:w="57" w:type="dxa"/>
                  </w:tcMar>
                  <w:vAlign w:val="center"/>
                  <w:hideMark/>
                </w:tcPr>
                <w:p w14:paraId="6A75AE96" w14:textId="2075B859" w:rsidR="004E05F9" w:rsidRPr="00F02D51" w:rsidRDefault="004E05F9" w:rsidP="00F02D51">
                  <w:pPr>
                    <w:spacing w:after="0" w:line="240" w:lineRule="auto"/>
                    <w:jc w:val="center"/>
                    <w:rPr>
                      <w:rFonts w:ascii="Arial" w:eastAsia="Times New Roman" w:hAnsi="Arial" w:cs="Arial"/>
                      <w:sz w:val="20"/>
                      <w:szCs w:val="20"/>
                      <w:lang w:eastAsia="sl-SI"/>
                    </w:rPr>
                  </w:pPr>
                  <w:r w:rsidRPr="00F02D51">
                    <w:rPr>
                      <w:rFonts w:ascii="Arial" w:eastAsia="Times New Roman" w:hAnsi="Arial" w:cs="Arial"/>
                      <w:sz w:val="20"/>
                      <w:szCs w:val="20"/>
                      <w:lang w:eastAsia="sl-SI"/>
                    </w:rPr>
                    <w:t>137,18</w:t>
                  </w:r>
                </w:p>
              </w:tc>
            </w:tr>
            <w:tr w:rsidR="004E05F9" w:rsidRPr="00B327BC" w14:paraId="0C24BCEC" w14:textId="77777777" w:rsidTr="00DC7883">
              <w:trPr>
                <w:trHeight w:val="56"/>
              </w:trPr>
              <w:tc>
                <w:tcPr>
                  <w:tcW w:w="1138" w:type="dxa"/>
                  <w:tcBorders>
                    <w:top w:val="nil"/>
                    <w:left w:val="single" w:sz="8" w:space="0" w:color="000000"/>
                    <w:bottom w:val="single" w:sz="8" w:space="0" w:color="000000"/>
                    <w:right w:val="single" w:sz="8" w:space="0" w:color="000000"/>
                  </w:tcBorders>
                  <w:shd w:val="clear" w:color="auto" w:fill="auto"/>
                  <w:tcMar>
                    <w:top w:w="85" w:type="dxa"/>
                    <w:left w:w="57" w:type="dxa"/>
                    <w:bottom w:w="74" w:type="dxa"/>
                    <w:right w:w="57" w:type="dxa"/>
                  </w:tcMar>
                  <w:vAlign w:val="center"/>
                  <w:hideMark/>
                </w:tcPr>
                <w:p w14:paraId="5F72A267" w14:textId="7E5BD647" w:rsidR="004E05F9" w:rsidRPr="00F02D51" w:rsidRDefault="004E05F9" w:rsidP="00F02D51">
                  <w:pPr>
                    <w:spacing w:after="0" w:line="240" w:lineRule="auto"/>
                    <w:jc w:val="center"/>
                    <w:rPr>
                      <w:rFonts w:ascii="Arial" w:eastAsia="Times New Roman" w:hAnsi="Arial" w:cs="Arial"/>
                      <w:sz w:val="20"/>
                      <w:szCs w:val="20"/>
                      <w:lang w:eastAsia="sl-SI"/>
                    </w:rPr>
                  </w:pPr>
                  <w:r w:rsidRPr="00976C2E">
                    <w:rPr>
                      <w:rFonts w:ascii="Arial" w:eastAsia="Times New Roman" w:hAnsi="Arial" w:cs="Arial"/>
                      <w:sz w:val="20"/>
                      <w:szCs w:val="20"/>
                      <w:lang w:eastAsia="sl-SI"/>
                    </w:rPr>
                    <w:t>2</w:t>
                  </w:r>
                </w:p>
              </w:tc>
              <w:tc>
                <w:tcPr>
                  <w:tcW w:w="2341" w:type="dxa"/>
                  <w:tcBorders>
                    <w:top w:val="nil"/>
                    <w:left w:val="nil"/>
                    <w:bottom w:val="single" w:sz="8" w:space="0" w:color="000000"/>
                    <w:right w:val="single" w:sz="8" w:space="0" w:color="000000"/>
                  </w:tcBorders>
                  <w:shd w:val="clear" w:color="auto" w:fill="auto"/>
                  <w:tcMar>
                    <w:top w:w="85" w:type="dxa"/>
                    <w:left w:w="57" w:type="dxa"/>
                    <w:bottom w:w="74" w:type="dxa"/>
                    <w:right w:w="57" w:type="dxa"/>
                  </w:tcMar>
                  <w:vAlign w:val="center"/>
                  <w:hideMark/>
                </w:tcPr>
                <w:p w14:paraId="190D954D" w14:textId="7718B02D" w:rsidR="004E05F9" w:rsidRPr="005E6F3B" w:rsidRDefault="00F02D51" w:rsidP="004E05F9">
                  <w:pPr>
                    <w:spacing w:after="0" w:line="240" w:lineRule="auto"/>
                    <w:jc w:val="center"/>
                    <w:rPr>
                      <w:rFonts w:ascii="Arial" w:eastAsia="Times New Roman" w:hAnsi="Arial" w:cs="Arial"/>
                      <w:sz w:val="20"/>
                      <w:szCs w:val="20"/>
                      <w:lang w:eastAsia="sl-SI"/>
                    </w:rPr>
                  </w:pPr>
                  <w:r>
                    <w:rPr>
                      <w:rFonts w:ascii="Arial" w:eastAsia="Times New Roman" w:hAnsi="Arial" w:cs="Arial"/>
                      <w:sz w:val="20"/>
                      <w:szCs w:val="20"/>
                      <w:lang w:eastAsia="sl-SI"/>
                    </w:rPr>
                    <w:t>od</w:t>
                  </w:r>
                  <w:r w:rsidR="004E05F9" w:rsidRPr="005E6F3B">
                    <w:rPr>
                      <w:rFonts w:ascii="Arial" w:eastAsia="Times New Roman" w:hAnsi="Arial" w:cs="Arial"/>
                      <w:sz w:val="20"/>
                      <w:szCs w:val="20"/>
                      <w:lang w:eastAsia="sl-SI"/>
                    </w:rPr>
                    <w:t xml:space="preserve"> </w:t>
                  </w:r>
                  <w:r w:rsidRPr="00F02D51">
                    <w:rPr>
                      <w:rFonts w:ascii="Arial" w:eastAsia="Times New Roman" w:hAnsi="Arial" w:cs="Arial"/>
                      <w:sz w:val="20"/>
                      <w:szCs w:val="20"/>
                      <w:lang w:eastAsia="sl-SI"/>
                    </w:rPr>
                    <w:t>185,44</w:t>
                  </w:r>
                  <w:r w:rsidR="004E05F9" w:rsidRPr="005E6F3B">
                    <w:rPr>
                      <w:rFonts w:ascii="Arial" w:eastAsia="Times New Roman" w:hAnsi="Arial" w:cs="Arial"/>
                      <w:sz w:val="20"/>
                      <w:szCs w:val="20"/>
                      <w:lang w:eastAsia="sl-SI"/>
                    </w:rPr>
                    <w:t xml:space="preserve"> do 309,05</w:t>
                  </w:r>
                </w:p>
              </w:tc>
              <w:tc>
                <w:tcPr>
                  <w:tcW w:w="782" w:type="dxa"/>
                  <w:tcBorders>
                    <w:top w:val="nil"/>
                    <w:left w:val="nil"/>
                    <w:bottom w:val="single" w:sz="8" w:space="0" w:color="000000"/>
                    <w:right w:val="single" w:sz="8" w:space="0" w:color="000000"/>
                  </w:tcBorders>
                  <w:shd w:val="clear" w:color="auto" w:fill="auto"/>
                  <w:tcMar>
                    <w:top w:w="85" w:type="dxa"/>
                    <w:left w:w="57" w:type="dxa"/>
                    <w:bottom w:w="74" w:type="dxa"/>
                    <w:right w:w="57" w:type="dxa"/>
                  </w:tcMar>
                  <w:vAlign w:val="center"/>
                  <w:hideMark/>
                </w:tcPr>
                <w:p w14:paraId="68A83ED4" w14:textId="5D80EF52" w:rsidR="004E05F9" w:rsidRPr="00F02D51" w:rsidRDefault="004E05F9" w:rsidP="00F02D51">
                  <w:pPr>
                    <w:spacing w:after="0" w:line="240" w:lineRule="auto"/>
                    <w:jc w:val="center"/>
                    <w:rPr>
                      <w:rFonts w:ascii="Arial" w:eastAsia="Times New Roman" w:hAnsi="Arial" w:cs="Arial"/>
                      <w:sz w:val="20"/>
                      <w:szCs w:val="20"/>
                      <w:lang w:eastAsia="sl-SI"/>
                    </w:rPr>
                  </w:pPr>
                  <w:r w:rsidRPr="00976C2E">
                    <w:rPr>
                      <w:rFonts w:ascii="Arial" w:eastAsia="Times New Roman" w:hAnsi="Arial" w:cs="Arial"/>
                      <w:sz w:val="20"/>
                      <w:szCs w:val="20"/>
                      <w:lang w:eastAsia="sl-SI"/>
                    </w:rPr>
                    <w:t>97,73</w:t>
                  </w:r>
                </w:p>
              </w:tc>
              <w:tc>
                <w:tcPr>
                  <w:tcW w:w="839" w:type="dxa"/>
                  <w:tcBorders>
                    <w:top w:val="nil"/>
                    <w:left w:val="nil"/>
                    <w:bottom w:val="single" w:sz="8" w:space="0" w:color="000000"/>
                    <w:right w:val="single" w:sz="8" w:space="0" w:color="000000"/>
                  </w:tcBorders>
                  <w:shd w:val="clear" w:color="auto" w:fill="auto"/>
                  <w:tcMar>
                    <w:top w:w="85" w:type="dxa"/>
                    <w:left w:w="57" w:type="dxa"/>
                    <w:bottom w:w="74" w:type="dxa"/>
                    <w:right w:w="57" w:type="dxa"/>
                  </w:tcMar>
                  <w:vAlign w:val="center"/>
                  <w:hideMark/>
                </w:tcPr>
                <w:p w14:paraId="403F5A01" w14:textId="4D4498F6" w:rsidR="004E05F9" w:rsidRPr="00F02D51" w:rsidRDefault="004E05F9" w:rsidP="00F02D51">
                  <w:pPr>
                    <w:spacing w:after="0" w:line="240" w:lineRule="auto"/>
                    <w:jc w:val="center"/>
                    <w:rPr>
                      <w:rFonts w:ascii="Arial" w:eastAsia="Times New Roman" w:hAnsi="Arial" w:cs="Arial"/>
                      <w:sz w:val="20"/>
                      <w:szCs w:val="20"/>
                      <w:lang w:eastAsia="sl-SI"/>
                    </w:rPr>
                  </w:pPr>
                  <w:r w:rsidRPr="00F02D51">
                    <w:rPr>
                      <w:rFonts w:ascii="Arial" w:eastAsia="Times New Roman" w:hAnsi="Arial" w:cs="Arial"/>
                      <w:sz w:val="20"/>
                      <w:szCs w:val="20"/>
                      <w:lang w:eastAsia="sl-SI"/>
                    </w:rPr>
                    <w:t>108,04</w:t>
                  </w:r>
                </w:p>
              </w:tc>
              <w:tc>
                <w:tcPr>
                  <w:tcW w:w="1103" w:type="dxa"/>
                  <w:tcBorders>
                    <w:top w:val="nil"/>
                    <w:left w:val="nil"/>
                    <w:bottom w:val="single" w:sz="8" w:space="0" w:color="000000"/>
                    <w:right w:val="single" w:sz="8" w:space="0" w:color="000000"/>
                  </w:tcBorders>
                  <w:shd w:val="clear" w:color="auto" w:fill="auto"/>
                  <w:tcMar>
                    <w:top w:w="85" w:type="dxa"/>
                    <w:left w:w="57" w:type="dxa"/>
                    <w:bottom w:w="74" w:type="dxa"/>
                    <w:right w:w="57" w:type="dxa"/>
                  </w:tcMar>
                  <w:vAlign w:val="center"/>
                  <w:hideMark/>
                </w:tcPr>
                <w:p w14:paraId="3853D9B4" w14:textId="6B40DAF0" w:rsidR="004E05F9" w:rsidRPr="00F02D51" w:rsidRDefault="004E05F9" w:rsidP="00F02D51">
                  <w:pPr>
                    <w:spacing w:after="0" w:line="240" w:lineRule="auto"/>
                    <w:jc w:val="center"/>
                    <w:rPr>
                      <w:rFonts w:ascii="Arial" w:eastAsia="Times New Roman" w:hAnsi="Arial" w:cs="Arial"/>
                      <w:sz w:val="20"/>
                      <w:szCs w:val="20"/>
                      <w:lang w:eastAsia="sl-SI"/>
                    </w:rPr>
                  </w:pPr>
                  <w:r w:rsidRPr="00F02D51">
                    <w:rPr>
                      <w:rFonts w:ascii="Arial" w:eastAsia="Times New Roman" w:hAnsi="Arial" w:cs="Arial"/>
                      <w:sz w:val="20"/>
                      <w:szCs w:val="20"/>
                      <w:lang w:eastAsia="sl-SI"/>
                    </w:rPr>
                    <w:t>118,28</w:t>
                  </w:r>
                </w:p>
              </w:tc>
              <w:tc>
                <w:tcPr>
                  <w:tcW w:w="829" w:type="dxa"/>
                  <w:tcBorders>
                    <w:top w:val="nil"/>
                    <w:left w:val="nil"/>
                    <w:bottom w:val="single" w:sz="8" w:space="0" w:color="000000"/>
                    <w:right w:val="single" w:sz="8" w:space="0" w:color="000000"/>
                  </w:tcBorders>
                  <w:shd w:val="clear" w:color="auto" w:fill="auto"/>
                  <w:tcMar>
                    <w:top w:w="85" w:type="dxa"/>
                    <w:left w:w="57" w:type="dxa"/>
                    <w:bottom w:w="74" w:type="dxa"/>
                    <w:right w:w="57" w:type="dxa"/>
                  </w:tcMar>
                  <w:vAlign w:val="center"/>
                  <w:hideMark/>
                </w:tcPr>
                <w:p w14:paraId="6942F89B" w14:textId="5C67E590" w:rsidR="004E05F9" w:rsidRPr="00F02D51" w:rsidRDefault="004E05F9" w:rsidP="00F02D51">
                  <w:pPr>
                    <w:spacing w:after="0" w:line="240" w:lineRule="auto"/>
                    <w:jc w:val="center"/>
                    <w:rPr>
                      <w:rFonts w:ascii="Arial" w:eastAsia="Times New Roman" w:hAnsi="Arial" w:cs="Arial"/>
                      <w:sz w:val="20"/>
                      <w:szCs w:val="20"/>
                      <w:lang w:eastAsia="sl-SI"/>
                    </w:rPr>
                  </w:pPr>
                  <w:r w:rsidRPr="00F02D51">
                    <w:rPr>
                      <w:rFonts w:ascii="Arial" w:eastAsia="Times New Roman" w:hAnsi="Arial" w:cs="Arial"/>
                      <w:sz w:val="20"/>
                      <w:szCs w:val="20"/>
                      <w:lang w:eastAsia="sl-SI"/>
                    </w:rPr>
                    <w:t>97,73</w:t>
                  </w:r>
                </w:p>
              </w:tc>
              <w:tc>
                <w:tcPr>
                  <w:tcW w:w="860" w:type="dxa"/>
                  <w:tcBorders>
                    <w:top w:val="nil"/>
                    <w:left w:val="nil"/>
                    <w:bottom w:val="single" w:sz="8" w:space="0" w:color="000000"/>
                    <w:right w:val="single" w:sz="8" w:space="0" w:color="000000"/>
                  </w:tcBorders>
                  <w:shd w:val="clear" w:color="auto" w:fill="auto"/>
                  <w:tcMar>
                    <w:top w:w="85" w:type="dxa"/>
                    <w:left w:w="57" w:type="dxa"/>
                    <w:bottom w:w="74" w:type="dxa"/>
                    <w:right w:w="57" w:type="dxa"/>
                  </w:tcMar>
                  <w:vAlign w:val="center"/>
                  <w:hideMark/>
                </w:tcPr>
                <w:p w14:paraId="721470FD" w14:textId="35F09D04" w:rsidR="004E05F9" w:rsidRPr="00F02D51" w:rsidRDefault="004E05F9" w:rsidP="00F02D51">
                  <w:pPr>
                    <w:spacing w:after="0" w:line="240" w:lineRule="auto"/>
                    <w:jc w:val="center"/>
                    <w:rPr>
                      <w:rFonts w:ascii="Arial" w:eastAsia="Times New Roman" w:hAnsi="Arial" w:cs="Arial"/>
                      <w:sz w:val="20"/>
                      <w:szCs w:val="20"/>
                      <w:lang w:eastAsia="sl-SI"/>
                    </w:rPr>
                  </w:pPr>
                  <w:r w:rsidRPr="00F02D51">
                    <w:rPr>
                      <w:rFonts w:ascii="Arial" w:eastAsia="Times New Roman" w:hAnsi="Arial" w:cs="Arial"/>
                      <w:sz w:val="20"/>
                      <w:szCs w:val="20"/>
                      <w:lang w:eastAsia="sl-SI"/>
                    </w:rPr>
                    <w:t>108,04</w:t>
                  </w:r>
                </w:p>
              </w:tc>
              <w:tc>
                <w:tcPr>
                  <w:tcW w:w="1113" w:type="dxa"/>
                  <w:tcBorders>
                    <w:top w:val="nil"/>
                    <w:left w:val="nil"/>
                    <w:bottom w:val="single" w:sz="8" w:space="0" w:color="000000"/>
                    <w:right w:val="single" w:sz="8" w:space="0" w:color="000000"/>
                  </w:tcBorders>
                  <w:shd w:val="clear" w:color="auto" w:fill="auto"/>
                  <w:tcMar>
                    <w:top w:w="85" w:type="dxa"/>
                    <w:left w:w="57" w:type="dxa"/>
                    <w:bottom w:w="74" w:type="dxa"/>
                    <w:right w:w="57" w:type="dxa"/>
                  </w:tcMar>
                  <w:vAlign w:val="center"/>
                  <w:hideMark/>
                </w:tcPr>
                <w:p w14:paraId="43C8DF21" w14:textId="5F2DF19E" w:rsidR="004E05F9" w:rsidRPr="00F02D51" w:rsidRDefault="004E05F9" w:rsidP="00F02D51">
                  <w:pPr>
                    <w:spacing w:after="0" w:line="240" w:lineRule="auto"/>
                    <w:jc w:val="center"/>
                    <w:rPr>
                      <w:rFonts w:ascii="Arial" w:eastAsia="Times New Roman" w:hAnsi="Arial" w:cs="Arial"/>
                      <w:sz w:val="20"/>
                      <w:szCs w:val="20"/>
                      <w:lang w:eastAsia="sl-SI"/>
                    </w:rPr>
                  </w:pPr>
                  <w:r w:rsidRPr="00F02D51">
                    <w:rPr>
                      <w:rFonts w:ascii="Arial" w:eastAsia="Times New Roman" w:hAnsi="Arial" w:cs="Arial"/>
                      <w:sz w:val="20"/>
                      <w:szCs w:val="20"/>
                      <w:lang w:eastAsia="sl-SI"/>
                    </w:rPr>
                    <w:t>118,28</w:t>
                  </w:r>
                </w:p>
              </w:tc>
            </w:tr>
            <w:tr w:rsidR="004E05F9" w:rsidRPr="00B327BC" w14:paraId="372A2754" w14:textId="77777777" w:rsidTr="00DC7883">
              <w:trPr>
                <w:trHeight w:val="56"/>
              </w:trPr>
              <w:tc>
                <w:tcPr>
                  <w:tcW w:w="1138" w:type="dxa"/>
                  <w:tcBorders>
                    <w:top w:val="nil"/>
                    <w:left w:val="single" w:sz="8" w:space="0" w:color="000000"/>
                    <w:bottom w:val="single" w:sz="8" w:space="0" w:color="000000"/>
                    <w:right w:val="single" w:sz="8" w:space="0" w:color="000000"/>
                  </w:tcBorders>
                  <w:shd w:val="clear" w:color="auto" w:fill="auto"/>
                  <w:tcMar>
                    <w:top w:w="85" w:type="dxa"/>
                    <w:left w:w="57" w:type="dxa"/>
                    <w:bottom w:w="74" w:type="dxa"/>
                    <w:right w:w="57" w:type="dxa"/>
                  </w:tcMar>
                  <w:vAlign w:val="center"/>
                  <w:hideMark/>
                </w:tcPr>
                <w:p w14:paraId="0BDC9976" w14:textId="2438648B" w:rsidR="004E05F9" w:rsidRPr="00F02D51" w:rsidRDefault="004E05F9" w:rsidP="00F02D51">
                  <w:pPr>
                    <w:spacing w:after="0" w:line="240" w:lineRule="auto"/>
                    <w:jc w:val="center"/>
                    <w:rPr>
                      <w:rFonts w:ascii="Arial" w:eastAsia="Times New Roman" w:hAnsi="Arial" w:cs="Arial"/>
                      <w:sz w:val="20"/>
                      <w:szCs w:val="20"/>
                      <w:lang w:eastAsia="sl-SI"/>
                    </w:rPr>
                  </w:pPr>
                  <w:r w:rsidRPr="00976C2E">
                    <w:rPr>
                      <w:rFonts w:ascii="Arial" w:eastAsia="Times New Roman" w:hAnsi="Arial" w:cs="Arial"/>
                      <w:sz w:val="20"/>
                      <w:szCs w:val="20"/>
                      <w:lang w:eastAsia="sl-SI"/>
                    </w:rPr>
                    <w:t>3</w:t>
                  </w:r>
                </w:p>
              </w:tc>
              <w:tc>
                <w:tcPr>
                  <w:tcW w:w="2341" w:type="dxa"/>
                  <w:tcBorders>
                    <w:top w:val="nil"/>
                    <w:left w:val="nil"/>
                    <w:bottom w:val="single" w:sz="8" w:space="0" w:color="000000"/>
                    <w:right w:val="single" w:sz="8" w:space="0" w:color="000000"/>
                  </w:tcBorders>
                  <w:shd w:val="clear" w:color="auto" w:fill="auto"/>
                  <w:tcMar>
                    <w:top w:w="85" w:type="dxa"/>
                    <w:left w:w="57" w:type="dxa"/>
                    <w:bottom w:w="74" w:type="dxa"/>
                    <w:right w:w="57" w:type="dxa"/>
                  </w:tcMar>
                  <w:vAlign w:val="center"/>
                  <w:hideMark/>
                </w:tcPr>
                <w:p w14:paraId="4DF52454" w14:textId="121368A8" w:rsidR="004E05F9" w:rsidRPr="00976C2E" w:rsidRDefault="00F02D51" w:rsidP="004E05F9">
                  <w:pPr>
                    <w:spacing w:after="0" w:line="240" w:lineRule="auto"/>
                    <w:jc w:val="center"/>
                    <w:rPr>
                      <w:rFonts w:ascii="Arial" w:eastAsia="Times New Roman" w:hAnsi="Arial" w:cs="Arial"/>
                      <w:sz w:val="20"/>
                      <w:szCs w:val="20"/>
                      <w:lang w:eastAsia="sl-SI"/>
                    </w:rPr>
                  </w:pPr>
                  <w:r>
                    <w:rPr>
                      <w:rFonts w:ascii="Arial" w:eastAsia="Times New Roman" w:hAnsi="Arial" w:cs="Arial"/>
                      <w:sz w:val="20"/>
                      <w:szCs w:val="20"/>
                      <w:lang w:eastAsia="sl-SI"/>
                    </w:rPr>
                    <w:t>od</w:t>
                  </w:r>
                  <w:r w:rsidR="004E05F9" w:rsidRPr="005E6F3B">
                    <w:rPr>
                      <w:rFonts w:ascii="Arial" w:eastAsia="Times New Roman" w:hAnsi="Arial" w:cs="Arial"/>
                      <w:sz w:val="20"/>
                      <w:szCs w:val="20"/>
                      <w:lang w:eastAsia="sl-SI"/>
                    </w:rPr>
                    <w:t xml:space="preserve"> </w:t>
                  </w:r>
                  <w:r w:rsidRPr="00F02D51">
                    <w:rPr>
                      <w:rFonts w:ascii="Arial" w:eastAsia="Times New Roman" w:hAnsi="Arial" w:cs="Arial"/>
                      <w:sz w:val="20"/>
                      <w:szCs w:val="20"/>
                      <w:lang w:eastAsia="sl-SI"/>
                    </w:rPr>
                    <w:t>309,06</w:t>
                  </w:r>
                  <w:r w:rsidR="004E05F9" w:rsidRPr="005E6F3B">
                    <w:rPr>
                      <w:rFonts w:ascii="Arial" w:eastAsia="Times New Roman" w:hAnsi="Arial" w:cs="Arial"/>
                      <w:sz w:val="20"/>
                      <w:szCs w:val="20"/>
                      <w:lang w:eastAsia="sl-SI"/>
                    </w:rPr>
                    <w:t xml:space="preserve"> do 370,86</w:t>
                  </w:r>
                </w:p>
              </w:tc>
              <w:tc>
                <w:tcPr>
                  <w:tcW w:w="782" w:type="dxa"/>
                  <w:tcBorders>
                    <w:top w:val="nil"/>
                    <w:left w:val="nil"/>
                    <w:bottom w:val="single" w:sz="8" w:space="0" w:color="000000"/>
                    <w:right w:val="single" w:sz="8" w:space="0" w:color="000000"/>
                  </w:tcBorders>
                  <w:shd w:val="clear" w:color="auto" w:fill="auto"/>
                  <w:tcMar>
                    <w:top w:w="85" w:type="dxa"/>
                    <w:left w:w="57" w:type="dxa"/>
                    <w:bottom w:w="74" w:type="dxa"/>
                    <w:right w:w="57" w:type="dxa"/>
                  </w:tcMar>
                  <w:vAlign w:val="center"/>
                  <w:hideMark/>
                </w:tcPr>
                <w:p w14:paraId="45D4B670" w14:textId="366A0A2F" w:rsidR="004E05F9" w:rsidRPr="00F02D51" w:rsidRDefault="004E05F9" w:rsidP="00F02D51">
                  <w:pPr>
                    <w:spacing w:after="0" w:line="240" w:lineRule="auto"/>
                    <w:jc w:val="center"/>
                    <w:rPr>
                      <w:rFonts w:ascii="Arial" w:eastAsia="Times New Roman" w:hAnsi="Arial" w:cs="Arial"/>
                      <w:sz w:val="20"/>
                      <w:szCs w:val="20"/>
                      <w:lang w:eastAsia="sl-SI"/>
                    </w:rPr>
                  </w:pPr>
                  <w:r w:rsidRPr="00F02D51">
                    <w:rPr>
                      <w:rFonts w:ascii="Arial" w:eastAsia="Times New Roman" w:hAnsi="Arial" w:cs="Arial"/>
                      <w:sz w:val="20"/>
                      <w:szCs w:val="20"/>
                      <w:lang w:eastAsia="sl-SI"/>
                    </w:rPr>
                    <w:t>74,48</w:t>
                  </w:r>
                </w:p>
              </w:tc>
              <w:tc>
                <w:tcPr>
                  <w:tcW w:w="839" w:type="dxa"/>
                  <w:tcBorders>
                    <w:top w:val="nil"/>
                    <w:left w:val="nil"/>
                    <w:bottom w:val="single" w:sz="8" w:space="0" w:color="000000"/>
                    <w:right w:val="single" w:sz="8" w:space="0" w:color="000000"/>
                  </w:tcBorders>
                  <w:shd w:val="clear" w:color="auto" w:fill="auto"/>
                  <w:tcMar>
                    <w:top w:w="85" w:type="dxa"/>
                    <w:left w:w="57" w:type="dxa"/>
                    <w:bottom w:w="74" w:type="dxa"/>
                    <w:right w:w="57" w:type="dxa"/>
                  </w:tcMar>
                  <w:vAlign w:val="center"/>
                  <w:hideMark/>
                </w:tcPr>
                <w:p w14:paraId="0579B3E3" w14:textId="5BACE9BC" w:rsidR="004E05F9" w:rsidRPr="00F02D51" w:rsidRDefault="004E05F9" w:rsidP="00F02D51">
                  <w:pPr>
                    <w:spacing w:after="0" w:line="240" w:lineRule="auto"/>
                    <w:jc w:val="center"/>
                    <w:rPr>
                      <w:rFonts w:ascii="Arial" w:eastAsia="Times New Roman" w:hAnsi="Arial" w:cs="Arial"/>
                      <w:sz w:val="20"/>
                      <w:szCs w:val="20"/>
                      <w:lang w:eastAsia="sl-SI"/>
                    </w:rPr>
                  </w:pPr>
                  <w:r w:rsidRPr="00F02D51">
                    <w:rPr>
                      <w:rFonts w:ascii="Arial" w:eastAsia="Times New Roman" w:hAnsi="Arial" w:cs="Arial"/>
                      <w:sz w:val="20"/>
                      <w:szCs w:val="20"/>
                      <w:lang w:eastAsia="sl-SI"/>
                    </w:rPr>
                    <w:t>83,25</w:t>
                  </w:r>
                </w:p>
              </w:tc>
              <w:tc>
                <w:tcPr>
                  <w:tcW w:w="1103" w:type="dxa"/>
                  <w:tcBorders>
                    <w:top w:val="nil"/>
                    <w:left w:val="nil"/>
                    <w:bottom w:val="single" w:sz="8" w:space="0" w:color="000000"/>
                    <w:right w:val="single" w:sz="8" w:space="0" w:color="000000"/>
                  </w:tcBorders>
                  <w:shd w:val="clear" w:color="auto" w:fill="auto"/>
                  <w:tcMar>
                    <w:top w:w="85" w:type="dxa"/>
                    <w:left w:w="57" w:type="dxa"/>
                    <w:bottom w:w="74" w:type="dxa"/>
                    <w:right w:w="57" w:type="dxa"/>
                  </w:tcMar>
                  <w:vAlign w:val="center"/>
                  <w:hideMark/>
                </w:tcPr>
                <w:p w14:paraId="1F1E9D2C" w14:textId="6F31F996" w:rsidR="004E05F9" w:rsidRPr="002E0A28" w:rsidRDefault="004E05F9" w:rsidP="00F02D51">
                  <w:pPr>
                    <w:spacing w:after="0" w:line="240" w:lineRule="auto"/>
                    <w:jc w:val="center"/>
                    <w:rPr>
                      <w:rFonts w:ascii="Arial" w:eastAsia="Times New Roman" w:hAnsi="Arial" w:cs="Arial"/>
                      <w:sz w:val="20"/>
                      <w:szCs w:val="20"/>
                      <w:lang w:eastAsia="sl-SI"/>
                    </w:rPr>
                  </w:pPr>
                  <w:r w:rsidRPr="002E0A28">
                    <w:rPr>
                      <w:rFonts w:ascii="Arial" w:eastAsia="Times New Roman" w:hAnsi="Arial" w:cs="Arial"/>
                      <w:sz w:val="20"/>
                      <w:szCs w:val="20"/>
                      <w:lang w:eastAsia="sl-SI"/>
                    </w:rPr>
                    <w:t>91,98</w:t>
                  </w:r>
                </w:p>
              </w:tc>
              <w:tc>
                <w:tcPr>
                  <w:tcW w:w="829" w:type="dxa"/>
                  <w:tcBorders>
                    <w:top w:val="nil"/>
                    <w:left w:val="nil"/>
                    <w:bottom w:val="single" w:sz="8" w:space="0" w:color="000000"/>
                    <w:right w:val="single" w:sz="8" w:space="0" w:color="000000"/>
                  </w:tcBorders>
                  <w:shd w:val="clear" w:color="auto" w:fill="auto"/>
                  <w:tcMar>
                    <w:top w:w="85" w:type="dxa"/>
                    <w:left w:w="57" w:type="dxa"/>
                    <w:bottom w:w="74" w:type="dxa"/>
                    <w:right w:w="57" w:type="dxa"/>
                  </w:tcMar>
                  <w:vAlign w:val="center"/>
                  <w:hideMark/>
                </w:tcPr>
                <w:p w14:paraId="7A408405" w14:textId="18DE9E41" w:rsidR="004E05F9" w:rsidRPr="002E0A28" w:rsidRDefault="004E05F9" w:rsidP="00F02D51">
                  <w:pPr>
                    <w:spacing w:after="0" w:line="240" w:lineRule="auto"/>
                    <w:jc w:val="center"/>
                    <w:rPr>
                      <w:rFonts w:ascii="Arial" w:eastAsia="Times New Roman" w:hAnsi="Arial" w:cs="Arial"/>
                      <w:sz w:val="20"/>
                      <w:szCs w:val="20"/>
                      <w:lang w:eastAsia="sl-SI"/>
                    </w:rPr>
                  </w:pPr>
                  <w:r w:rsidRPr="002E0A28">
                    <w:rPr>
                      <w:rFonts w:ascii="Arial" w:eastAsia="Times New Roman" w:hAnsi="Arial" w:cs="Arial"/>
                      <w:sz w:val="20"/>
                      <w:szCs w:val="20"/>
                      <w:lang w:eastAsia="sl-SI"/>
                    </w:rPr>
                    <w:t>74,48</w:t>
                  </w:r>
                </w:p>
              </w:tc>
              <w:tc>
                <w:tcPr>
                  <w:tcW w:w="860" w:type="dxa"/>
                  <w:tcBorders>
                    <w:top w:val="nil"/>
                    <w:left w:val="nil"/>
                    <w:bottom w:val="single" w:sz="8" w:space="0" w:color="000000"/>
                    <w:right w:val="single" w:sz="8" w:space="0" w:color="000000"/>
                  </w:tcBorders>
                  <w:shd w:val="clear" w:color="auto" w:fill="auto"/>
                  <w:tcMar>
                    <w:top w:w="85" w:type="dxa"/>
                    <w:left w:w="57" w:type="dxa"/>
                    <w:bottom w:w="74" w:type="dxa"/>
                    <w:right w:w="57" w:type="dxa"/>
                  </w:tcMar>
                  <w:vAlign w:val="center"/>
                  <w:hideMark/>
                </w:tcPr>
                <w:p w14:paraId="11241289" w14:textId="6AC46AC2" w:rsidR="004E05F9" w:rsidRPr="002E0A28" w:rsidRDefault="004E05F9" w:rsidP="00F02D51">
                  <w:pPr>
                    <w:spacing w:after="0" w:line="240" w:lineRule="auto"/>
                    <w:jc w:val="center"/>
                    <w:rPr>
                      <w:rFonts w:ascii="Arial" w:eastAsia="Times New Roman" w:hAnsi="Arial" w:cs="Arial"/>
                      <w:sz w:val="20"/>
                      <w:szCs w:val="20"/>
                      <w:lang w:eastAsia="sl-SI"/>
                    </w:rPr>
                  </w:pPr>
                  <w:r w:rsidRPr="002E0A28">
                    <w:rPr>
                      <w:rFonts w:ascii="Arial" w:eastAsia="Times New Roman" w:hAnsi="Arial" w:cs="Arial"/>
                      <w:sz w:val="20"/>
                      <w:szCs w:val="20"/>
                      <w:lang w:eastAsia="sl-SI"/>
                    </w:rPr>
                    <w:t>83,25</w:t>
                  </w:r>
                </w:p>
              </w:tc>
              <w:tc>
                <w:tcPr>
                  <w:tcW w:w="1113" w:type="dxa"/>
                  <w:tcBorders>
                    <w:top w:val="nil"/>
                    <w:left w:val="nil"/>
                    <w:bottom w:val="single" w:sz="8" w:space="0" w:color="000000"/>
                    <w:right w:val="single" w:sz="8" w:space="0" w:color="000000"/>
                  </w:tcBorders>
                  <w:shd w:val="clear" w:color="auto" w:fill="auto"/>
                  <w:tcMar>
                    <w:top w:w="85" w:type="dxa"/>
                    <w:left w:w="57" w:type="dxa"/>
                    <w:bottom w:w="74" w:type="dxa"/>
                    <w:right w:w="57" w:type="dxa"/>
                  </w:tcMar>
                  <w:vAlign w:val="center"/>
                  <w:hideMark/>
                </w:tcPr>
                <w:p w14:paraId="6ADCE42B" w14:textId="009B1896" w:rsidR="004E05F9" w:rsidRPr="006D682C" w:rsidRDefault="004E05F9" w:rsidP="00F02D51">
                  <w:pPr>
                    <w:spacing w:after="0" w:line="240" w:lineRule="auto"/>
                    <w:jc w:val="center"/>
                    <w:rPr>
                      <w:rFonts w:ascii="Arial" w:eastAsia="Times New Roman" w:hAnsi="Arial" w:cs="Arial"/>
                      <w:sz w:val="20"/>
                      <w:szCs w:val="20"/>
                      <w:lang w:eastAsia="sl-SI"/>
                    </w:rPr>
                  </w:pPr>
                  <w:r w:rsidRPr="006D682C">
                    <w:rPr>
                      <w:rFonts w:ascii="Arial" w:eastAsia="Times New Roman" w:hAnsi="Arial" w:cs="Arial"/>
                      <w:sz w:val="20"/>
                      <w:szCs w:val="20"/>
                      <w:lang w:eastAsia="sl-SI"/>
                    </w:rPr>
                    <w:t>91,98</w:t>
                  </w:r>
                </w:p>
              </w:tc>
            </w:tr>
            <w:tr w:rsidR="004E05F9" w:rsidRPr="00B327BC" w14:paraId="28C3BF53" w14:textId="77777777" w:rsidTr="00DC7883">
              <w:trPr>
                <w:trHeight w:val="56"/>
              </w:trPr>
              <w:tc>
                <w:tcPr>
                  <w:tcW w:w="1138" w:type="dxa"/>
                  <w:tcBorders>
                    <w:top w:val="nil"/>
                    <w:left w:val="single" w:sz="8" w:space="0" w:color="000000"/>
                    <w:bottom w:val="single" w:sz="8" w:space="0" w:color="000000"/>
                    <w:right w:val="single" w:sz="8" w:space="0" w:color="000000"/>
                  </w:tcBorders>
                  <w:shd w:val="clear" w:color="auto" w:fill="auto"/>
                  <w:tcMar>
                    <w:top w:w="85" w:type="dxa"/>
                    <w:left w:w="57" w:type="dxa"/>
                    <w:bottom w:w="74" w:type="dxa"/>
                    <w:right w:w="57" w:type="dxa"/>
                  </w:tcMar>
                  <w:vAlign w:val="center"/>
                  <w:hideMark/>
                </w:tcPr>
                <w:p w14:paraId="410CCD0B" w14:textId="227600FD" w:rsidR="004E05F9" w:rsidRPr="00F02D51" w:rsidRDefault="004E05F9" w:rsidP="00F02D51">
                  <w:pPr>
                    <w:spacing w:after="0" w:line="240" w:lineRule="auto"/>
                    <w:jc w:val="center"/>
                    <w:rPr>
                      <w:rFonts w:ascii="Arial" w:eastAsia="Times New Roman" w:hAnsi="Arial" w:cs="Arial"/>
                      <w:sz w:val="20"/>
                      <w:szCs w:val="20"/>
                      <w:lang w:eastAsia="sl-SI"/>
                    </w:rPr>
                  </w:pPr>
                  <w:r w:rsidRPr="00976C2E">
                    <w:rPr>
                      <w:rFonts w:ascii="Arial" w:eastAsia="Times New Roman" w:hAnsi="Arial" w:cs="Arial"/>
                      <w:sz w:val="20"/>
                      <w:szCs w:val="20"/>
                      <w:lang w:eastAsia="sl-SI"/>
                    </w:rPr>
                    <w:t>4</w:t>
                  </w:r>
                </w:p>
              </w:tc>
              <w:tc>
                <w:tcPr>
                  <w:tcW w:w="2341" w:type="dxa"/>
                  <w:tcBorders>
                    <w:top w:val="nil"/>
                    <w:left w:val="nil"/>
                    <w:bottom w:val="single" w:sz="8" w:space="0" w:color="000000"/>
                    <w:right w:val="single" w:sz="8" w:space="0" w:color="000000"/>
                  </w:tcBorders>
                  <w:shd w:val="clear" w:color="auto" w:fill="auto"/>
                  <w:tcMar>
                    <w:top w:w="85" w:type="dxa"/>
                    <w:left w:w="57" w:type="dxa"/>
                    <w:bottom w:w="74" w:type="dxa"/>
                    <w:right w:w="57" w:type="dxa"/>
                  </w:tcMar>
                  <w:vAlign w:val="center"/>
                  <w:hideMark/>
                </w:tcPr>
                <w:p w14:paraId="0E18CDC8" w14:textId="2EFF3A62" w:rsidR="004E05F9" w:rsidRPr="00976C2E" w:rsidRDefault="00F02D51" w:rsidP="004E05F9">
                  <w:pPr>
                    <w:spacing w:after="0" w:line="240" w:lineRule="auto"/>
                    <w:jc w:val="center"/>
                    <w:rPr>
                      <w:rFonts w:ascii="Arial" w:eastAsia="Times New Roman" w:hAnsi="Arial" w:cs="Arial"/>
                      <w:sz w:val="20"/>
                      <w:szCs w:val="20"/>
                      <w:lang w:eastAsia="sl-SI"/>
                    </w:rPr>
                  </w:pPr>
                  <w:r>
                    <w:rPr>
                      <w:rFonts w:ascii="Arial" w:eastAsia="Times New Roman" w:hAnsi="Arial" w:cs="Arial"/>
                      <w:sz w:val="20"/>
                      <w:szCs w:val="20"/>
                      <w:lang w:eastAsia="sl-SI"/>
                    </w:rPr>
                    <w:t>od</w:t>
                  </w:r>
                  <w:r w:rsidR="004E05F9" w:rsidRPr="005E6F3B">
                    <w:rPr>
                      <w:rFonts w:ascii="Arial" w:eastAsia="Times New Roman" w:hAnsi="Arial" w:cs="Arial"/>
                      <w:sz w:val="20"/>
                      <w:szCs w:val="20"/>
                      <w:lang w:eastAsia="sl-SI"/>
                    </w:rPr>
                    <w:t xml:space="preserve"> 370,8</w:t>
                  </w:r>
                  <w:r w:rsidRPr="00F02D51">
                    <w:rPr>
                      <w:rFonts w:ascii="Arial" w:eastAsia="Times New Roman" w:hAnsi="Arial" w:cs="Arial"/>
                      <w:sz w:val="20"/>
                      <w:szCs w:val="20"/>
                      <w:lang w:eastAsia="sl-SI"/>
                    </w:rPr>
                    <w:t>7</w:t>
                  </w:r>
                  <w:r w:rsidR="004E05F9" w:rsidRPr="00976C2E">
                    <w:rPr>
                      <w:rFonts w:ascii="Arial" w:eastAsia="Times New Roman" w:hAnsi="Arial" w:cs="Arial"/>
                      <w:sz w:val="20"/>
                      <w:szCs w:val="20"/>
                      <w:lang w:eastAsia="sl-SI"/>
                    </w:rPr>
                    <w:t> </w:t>
                  </w:r>
                  <w:r w:rsidR="004E05F9" w:rsidRPr="005E6F3B">
                    <w:rPr>
                      <w:rFonts w:ascii="Arial" w:eastAsia="Times New Roman" w:hAnsi="Arial" w:cs="Arial"/>
                      <w:sz w:val="20"/>
                      <w:szCs w:val="20"/>
                      <w:lang w:eastAsia="sl-SI"/>
                    </w:rPr>
                    <w:t>do 432,67</w:t>
                  </w:r>
                </w:p>
              </w:tc>
              <w:tc>
                <w:tcPr>
                  <w:tcW w:w="782" w:type="dxa"/>
                  <w:tcBorders>
                    <w:top w:val="nil"/>
                    <w:left w:val="nil"/>
                    <w:bottom w:val="single" w:sz="8" w:space="0" w:color="000000"/>
                    <w:right w:val="single" w:sz="8" w:space="0" w:color="000000"/>
                  </w:tcBorders>
                  <w:shd w:val="clear" w:color="auto" w:fill="auto"/>
                  <w:tcMar>
                    <w:top w:w="85" w:type="dxa"/>
                    <w:left w:w="57" w:type="dxa"/>
                    <w:bottom w:w="74" w:type="dxa"/>
                    <w:right w:w="57" w:type="dxa"/>
                  </w:tcMar>
                  <w:vAlign w:val="center"/>
                  <w:hideMark/>
                </w:tcPr>
                <w:p w14:paraId="2450CAFD" w14:textId="1D158E69" w:rsidR="004E05F9" w:rsidRPr="00F02D51" w:rsidRDefault="004E05F9" w:rsidP="00F02D51">
                  <w:pPr>
                    <w:spacing w:after="0" w:line="240" w:lineRule="auto"/>
                    <w:jc w:val="center"/>
                    <w:rPr>
                      <w:rFonts w:ascii="Arial" w:eastAsia="Times New Roman" w:hAnsi="Arial" w:cs="Arial"/>
                      <w:sz w:val="20"/>
                      <w:szCs w:val="20"/>
                      <w:lang w:eastAsia="sl-SI"/>
                    </w:rPr>
                  </w:pPr>
                  <w:r w:rsidRPr="00F02D51">
                    <w:rPr>
                      <w:rFonts w:ascii="Arial" w:eastAsia="Times New Roman" w:hAnsi="Arial" w:cs="Arial"/>
                      <w:sz w:val="20"/>
                      <w:szCs w:val="20"/>
                      <w:lang w:eastAsia="sl-SI"/>
                    </w:rPr>
                    <w:t>58,75</w:t>
                  </w:r>
                </w:p>
              </w:tc>
              <w:tc>
                <w:tcPr>
                  <w:tcW w:w="839" w:type="dxa"/>
                  <w:tcBorders>
                    <w:top w:val="nil"/>
                    <w:left w:val="nil"/>
                    <w:bottom w:val="single" w:sz="8" w:space="0" w:color="000000"/>
                    <w:right w:val="single" w:sz="8" w:space="0" w:color="000000"/>
                  </w:tcBorders>
                  <w:shd w:val="clear" w:color="auto" w:fill="auto"/>
                  <w:tcMar>
                    <w:top w:w="85" w:type="dxa"/>
                    <w:left w:w="57" w:type="dxa"/>
                    <w:bottom w:w="74" w:type="dxa"/>
                    <w:right w:w="57" w:type="dxa"/>
                  </w:tcMar>
                  <w:vAlign w:val="center"/>
                  <w:hideMark/>
                </w:tcPr>
                <w:p w14:paraId="62345E68" w14:textId="138FBF5F" w:rsidR="004E05F9" w:rsidRPr="00F02D51" w:rsidRDefault="004E05F9" w:rsidP="00F02D51">
                  <w:pPr>
                    <w:spacing w:after="0" w:line="240" w:lineRule="auto"/>
                    <w:jc w:val="center"/>
                    <w:rPr>
                      <w:rFonts w:ascii="Arial" w:eastAsia="Times New Roman" w:hAnsi="Arial" w:cs="Arial"/>
                      <w:sz w:val="20"/>
                      <w:szCs w:val="20"/>
                      <w:lang w:eastAsia="sl-SI"/>
                    </w:rPr>
                  </w:pPr>
                  <w:r w:rsidRPr="00F02D51">
                    <w:rPr>
                      <w:rFonts w:ascii="Arial" w:eastAsia="Times New Roman" w:hAnsi="Arial" w:cs="Arial"/>
                      <w:sz w:val="20"/>
                      <w:szCs w:val="20"/>
                      <w:lang w:eastAsia="sl-SI"/>
                    </w:rPr>
                    <w:t>67,03</w:t>
                  </w:r>
                </w:p>
              </w:tc>
              <w:tc>
                <w:tcPr>
                  <w:tcW w:w="1103" w:type="dxa"/>
                  <w:tcBorders>
                    <w:top w:val="nil"/>
                    <w:left w:val="nil"/>
                    <w:bottom w:val="single" w:sz="8" w:space="0" w:color="000000"/>
                    <w:right w:val="single" w:sz="8" w:space="0" w:color="000000"/>
                  </w:tcBorders>
                  <w:shd w:val="clear" w:color="auto" w:fill="auto"/>
                  <w:tcMar>
                    <w:top w:w="85" w:type="dxa"/>
                    <w:left w:w="57" w:type="dxa"/>
                    <w:bottom w:w="74" w:type="dxa"/>
                    <w:right w:w="57" w:type="dxa"/>
                  </w:tcMar>
                  <w:vAlign w:val="center"/>
                  <w:hideMark/>
                </w:tcPr>
                <w:p w14:paraId="14E6B5E2" w14:textId="282A05EC" w:rsidR="004E05F9" w:rsidRPr="002E0A28" w:rsidRDefault="004E05F9" w:rsidP="00F02D51">
                  <w:pPr>
                    <w:spacing w:after="0" w:line="240" w:lineRule="auto"/>
                    <w:jc w:val="center"/>
                    <w:rPr>
                      <w:rFonts w:ascii="Arial" w:eastAsia="Times New Roman" w:hAnsi="Arial" w:cs="Arial"/>
                      <w:sz w:val="20"/>
                      <w:szCs w:val="20"/>
                      <w:lang w:eastAsia="sl-SI"/>
                    </w:rPr>
                  </w:pPr>
                  <w:r w:rsidRPr="002E0A28">
                    <w:rPr>
                      <w:rFonts w:ascii="Arial" w:eastAsia="Times New Roman" w:hAnsi="Arial" w:cs="Arial"/>
                      <w:sz w:val="20"/>
                      <w:szCs w:val="20"/>
                      <w:lang w:eastAsia="sl-SI"/>
                    </w:rPr>
                    <w:t>75,47</w:t>
                  </w:r>
                </w:p>
              </w:tc>
              <w:tc>
                <w:tcPr>
                  <w:tcW w:w="829" w:type="dxa"/>
                  <w:tcBorders>
                    <w:top w:val="nil"/>
                    <w:left w:val="nil"/>
                    <w:bottom w:val="single" w:sz="8" w:space="0" w:color="000000"/>
                    <w:right w:val="single" w:sz="8" w:space="0" w:color="000000"/>
                  </w:tcBorders>
                  <w:shd w:val="clear" w:color="auto" w:fill="auto"/>
                  <w:tcMar>
                    <w:top w:w="85" w:type="dxa"/>
                    <w:left w:w="57" w:type="dxa"/>
                    <w:bottom w:w="74" w:type="dxa"/>
                    <w:right w:w="57" w:type="dxa"/>
                  </w:tcMar>
                  <w:vAlign w:val="center"/>
                  <w:hideMark/>
                </w:tcPr>
                <w:p w14:paraId="2DB779A9" w14:textId="2F69EE65" w:rsidR="004E05F9" w:rsidRPr="002E0A28" w:rsidRDefault="004E05F9" w:rsidP="00F02D51">
                  <w:pPr>
                    <w:spacing w:after="0" w:line="240" w:lineRule="auto"/>
                    <w:jc w:val="center"/>
                    <w:rPr>
                      <w:rFonts w:ascii="Arial" w:eastAsia="Times New Roman" w:hAnsi="Arial" w:cs="Arial"/>
                      <w:sz w:val="20"/>
                      <w:szCs w:val="20"/>
                      <w:lang w:eastAsia="sl-SI"/>
                    </w:rPr>
                  </w:pPr>
                  <w:r w:rsidRPr="002E0A28">
                    <w:rPr>
                      <w:rFonts w:ascii="Arial" w:eastAsia="Times New Roman" w:hAnsi="Arial" w:cs="Arial"/>
                      <w:sz w:val="20"/>
                      <w:szCs w:val="20"/>
                      <w:lang w:eastAsia="sl-SI"/>
                    </w:rPr>
                    <w:t>58,75</w:t>
                  </w:r>
                </w:p>
              </w:tc>
              <w:tc>
                <w:tcPr>
                  <w:tcW w:w="860" w:type="dxa"/>
                  <w:tcBorders>
                    <w:top w:val="nil"/>
                    <w:left w:val="nil"/>
                    <w:bottom w:val="single" w:sz="8" w:space="0" w:color="000000"/>
                    <w:right w:val="single" w:sz="8" w:space="0" w:color="000000"/>
                  </w:tcBorders>
                  <w:shd w:val="clear" w:color="auto" w:fill="auto"/>
                  <w:tcMar>
                    <w:top w:w="85" w:type="dxa"/>
                    <w:left w:w="57" w:type="dxa"/>
                    <w:bottom w:w="74" w:type="dxa"/>
                    <w:right w:w="57" w:type="dxa"/>
                  </w:tcMar>
                  <w:vAlign w:val="center"/>
                  <w:hideMark/>
                </w:tcPr>
                <w:p w14:paraId="4258B13A" w14:textId="0C40792F" w:rsidR="004E05F9" w:rsidRPr="002E0A28" w:rsidRDefault="004E05F9" w:rsidP="00F02D51">
                  <w:pPr>
                    <w:spacing w:after="0" w:line="240" w:lineRule="auto"/>
                    <w:jc w:val="center"/>
                    <w:rPr>
                      <w:rFonts w:ascii="Arial" w:eastAsia="Times New Roman" w:hAnsi="Arial" w:cs="Arial"/>
                      <w:sz w:val="20"/>
                      <w:szCs w:val="20"/>
                      <w:lang w:eastAsia="sl-SI"/>
                    </w:rPr>
                  </w:pPr>
                  <w:r w:rsidRPr="002E0A28">
                    <w:rPr>
                      <w:rFonts w:ascii="Arial" w:eastAsia="Times New Roman" w:hAnsi="Arial" w:cs="Arial"/>
                      <w:sz w:val="20"/>
                      <w:szCs w:val="20"/>
                      <w:lang w:eastAsia="sl-SI"/>
                    </w:rPr>
                    <w:t>67,03</w:t>
                  </w:r>
                </w:p>
              </w:tc>
              <w:tc>
                <w:tcPr>
                  <w:tcW w:w="1113" w:type="dxa"/>
                  <w:tcBorders>
                    <w:top w:val="nil"/>
                    <w:left w:val="nil"/>
                    <w:bottom w:val="single" w:sz="8" w:space="0" w:color="000000"/>
                    <w:right w:val="single" w:sz="8" w:space="0" w:color="000000"/>
                  </w:tcBorders>
                  <w:shd w:val="clear" w:color="auto" w:fill="auto"/>
                  <w:tcMar>
                    <w:top w:w="85" w:type="dxa"/>
                    <w:left w:w="57" w:type="dxa"/>
                    <w:bottom w:w="74" w:type="dxa"/>
                    <w:right w:w="57" w:type="dxa"/>
                  </w:tcMar>
                  <w:vAlign w:val="center"/>
                  <w:hideMark/>
                </w:tcPr>
                <w:p w14:paraId="4852BA59" w14:textId="590AF254" w:rsidR="004E05F9" w:rsidRPr="006D682C" w:rsidRDefault="004E05F9" w:rsidP="00F02D51">
                  <w:pPr>
                    <w:spacing w:after="0" w:line="240" w:lineRule="auto"/>
                    <w:jc w:val="center"/>
                    <w:rPr>
                      <w:rFonts w:ascii="Arial" w:eastAsia="Times New Roman" w:hAnsi="Arial" w:cs="Arial"/>
                      <w:sz w:val="20"/>
                      <w:szCs w:val="20"/>
                      <w:lang w:eastAsia="sl-SI"/>
                    </w:rPr>
                  </w:pPr>
                  <w:r w:rsidRPr="006D682C">
                    <w:rPr>
                      <w:rFonts w:ascii="Arial" w:eastAsia="Times New Roman" w:hAnsi="Arial" w:cs="Arial"/>
                      <w:sz w:val="20"/>
                      <w:szCs w:val="20"/>
                      <w:lang w:eastAsia="sl-SI"/>
                    </w:rPr>
                    <w:t>75,47</w:t>
                  </w:r>
                </w:p>
              </w:tc>
            </w:tr>
            <w:tr w:rsidR="004E05F9" w:rsidRPr="00B327BC" w14:paraId="6B57AE0E" w14:textId="77777777" w:rsidTr="00DC7883">
              <w:trPr>
                <w:trHeight w:val="56"/>
              </w:trPr>
              <w:tc>
                <w:tcPr>
                  <w:tcW w:w="1138" w:type="dxa"/>
                  <w:tcBorders>
                    <w:top w:val="nil"/>
                    <w:left w:val="single" w:sz="8" w:space="0" w:color="000000"/>
                    <w:bottom w:val="single" w:sz="4" w:space="0" w:color="auto"/>
                    <w:right w:val="single" w:sz="8" w:space="0" w:color="000000"/>
                  </w:tcBorders>
                  <w:shd w:val="clear" w:color="auto" w:fill="auto"/>
                  <w:tcMar>
                    <w:top w:w="85" w:type="dxa"/>
                    <w:left w:w="57" w:type="dxa"/>
                    <w:bottom w:w="74" w:type="dxa"/>
                    <w:right w:w="57" w:type="dxa"/>
                  </w:tcMar>
                  <w:vAlign w:val="center"/>
                  <w:hideMark/>
                </w:tcPr>
                <w:p w14:paraId="3A42C594" w14:textId="2410B13E" w:rsidR="004E05F9" w:rsidRPr="00F02D51" w:rsidRDefault="004E05F9" w:rsidP="00F02D51">
                  <w:pPr>
                    <w:spacing w:after="0" w:line="240" w:lineRule="auto"/>
                    <w:jc w:val="center"/>
                    <w:rPr>
                      <w:rFonts w:ascii="Arial" w:eastAsia="Times New Roman" w:hAnsi="Arial" w:cs="Arial"/>
                      <w:sz w:val="20"/>
                      <w:szCs w:val="20"/>
                      <w:lang w:eastAsia="sl-SI"/>
                    </w:rPr>
                  </w:pPr>
                  <w:r w:rsidRPr="00976C2E">
                    <w:rPr>
                      <w:rFonts w:ascii="Arial" w:eastAsia="Times New Roman" w:hAnsi="Arial" w:cs="Arial"/>
                      <w:sz w:val="20"/>
                      <w:szCs w:val="20"/>
                      <w:lang w:eastAsia="sl-SI"/>
                    </w:rPr>
                    <w:t>5</w:t>
                  </w:r>
                </w:p>
              </w:tc>
              <w:tc>
                <w:tcPr>
                  <w:tcW w:w="2341" w:type="dxa"/>
                  <w:tcBorders>
                    <w:top w:val="nil"/>
                    <w:left w:val="nil"/>
                    <w:bottom w:val="single" w:sz="4" w:space="0" w:color="auto"/>
                    <w:right w:val="single" w:sz="8" w:space="0" w:color="000000"/>
                  </w:tcBorders>
                  <w:shd w:val="clear" w:color="auto" w:fill="auto"/>
                  <w:tcMar>
                    <w:top w:w="85" w:type="dxa"/>
                    <w:left w:w="57" w:type="dxa"/>
                    <w:bottom w:w="74" w:type="dxa"/>
                    <w:right w:w="57" w:type="dxa"/>
                  </w:tcMar>
                  <w:vAlign w:val="center"/>
                  <w:hideMark/>
                </w:tcPr>
                <w:p w14:paraId="2AE87078" w14:textId="2840EDE7" w:rsidR="004E05F9" w:rsidRPr="00976C2E" w:rsidRDefault="00F02D51" w:rsidP="004E05F9">
                  <w:pPr>
                    <w:spacing w:after="0" w:line="240" w:lineRule="auto"/>
                    <w:jc w:val="center"/>
                    <w:rPr>
                      <w:rFonts w:ascii="Arial" w:eastAsia="Times New Roman" w:hAnsi="Arial" w:cs="Arial"/>
                      <w:sz w:val="20"/>
                      <w:szCs w:val="20"/>
                      <w:lang w:eastAsia="sl-SI"/>
                    </w:rPr>
                  </w:pPr>
                  <w:r>
                    <w:rPr>
                      <w:rFonts w:ascii="Arial" w:eastAsia="Times New Roman" w:hAnsi="Arial" w:cs="Arial"/>
                      <w:sz w:val="20"/>
                      <w:szCs w:val="20"/>
                      <w:lang w:eastAsia="sl-SI"/>
                    </w:rPr>
                    <w:t>od</w:t>
                  </w:r>
                  <w:r w:rsidR="004E05F9" w:rsidRPr="005E6F3B">
                    <w:rPr>
                      <w:rFonts w:ascii="Arial" w:eastAsia="Times New Roman" w:hAnsi="Arial" w:cs="Arial"/>
                      <w:sz w:val="20"/>
                      <w:szCs w:val="20"/>
                      <w:lang w:eastAsia="sl-SI"/>
                    </w:rPr>
                    <w:t xml:space="preserve"> </w:t>
                  </w:r>
                  <w:r w:rsidRPr="00F02D51">
                    <w:rPr>
                      <w:rFonts w:ascii="Arial" w:eastAsia="Times New Roman" w:hAnsi="Arial" w:cs="Arial"/>
                      <w:sz w:val="20"/>
                      <w:szCs w:val="20"/>
                      <w:lang w:eastAsia="sl-SI"/>
                    </w:rPr>
                    <w:t>432,68</w:t>
                  </w:r>
                  <w:r w:rsidR="004E05F9" w:rsidRPr="005E6F3B">
                    <w:rPr>
                      <w:rFonts w:ascii="Arial" w:eastAsia="Times New Roman" w:hAnsi="Arial" w:cs="Arial"/>
                      <w:sz w:val="20"/>
                      <w:szCs w:val="20"/>
                      <w:lang w:eastAsia="sl-SI"/>
                    </w:rPr>
                    <w:t xml:space="preserve"> do 545,98</w:t>
                  </w:r>
                </w:p>
              </w:tc>
              <w:tc>
                <w:tcPr>
                  <w:tcW w:w="782" w:type="dxa"/>
                  <w:tcBorders>
                    <w:top w:val="nil"/>
                    <w:left w:val="nil"/>
                    <w:bottom w:val="single" w:sz="4" w:space="0" w:color="auto"/>
                    <w:right w:val="single" w:sz="8" w:space="0" w:color="000000"/>
                  </w:tcBorders>
                  <w:shd w:val="clear" w:color="auto" w:fill="auto"/>
                  <w:tcMar>
                    <w:top w:w="85" w:type="dxa"/>
                    <w:left w:w="57" w:type="dxa"/>
                    <w:bottom w:w="74" w:type="dxa"/>
                    <w:right w:w="57" w:type="dxa"/>
                  </w:tcMar>
                  <w:vAlign w:val="center"/>
                  <w:hideMark/>
                </w:tcPr>
                <w:p w14:paraId="63C888E0" w14:textId="5F0503BF" w:rsidR="004E05F9" w:rsidRPr="00F02D51" w:rsidRDefault="004E05F9" w:rsidP="00F02D51">
                  <w:pPr>
                    <w:spacing w:after="0" w:line="240" w:lineRule="auto"/>
                    <w:jc w:val="center"/>
                    <w:rPr>
                      <w:rFonts w:ascii="Arial" w:eastAsia="Times New Roman" w:hAnsi="Arial" w:cs="Arial"/>
                      <w:sz w:val="20"/>
                      <w:szCs w:val="20"/>
                      <w:lang w:eastAsia="sl-SI"/>
                    </w:rPr>
                  </w:pPr>
                  <w:r w:rsidRPr="00F02D51">
                    <w:rPr>
                      <w:rFonts w:ascii="Arial" w:eastAsia="Times New Roman" w:hAnsi="Arial" w:cs="Arial"/>
                      <w:sz w:val="20"/>
                      <w:szCs w:val="20"/>
                      <w:lang w:eastAsia="sl-SI"/>
                    </w:rPr>
                    <w:t>48,04</w:t>
                  </w:r>
                </w:p>
              </w:tc>
              <w:tc>
                <w:tcPr>
                  <w:tcW w:w="839" w:type="dxa"/>
                  <w:tcBorders>
                    <w:top w:val="nil"/>
                    <w:left w:val="nil"/>
                    <w:bottom w:val="single" w:sz="4" w:space="0" w:color="auto"/>
                    <w:right w:val="single" w:sz="8" w:space="0" w:color="000000"/>
                  </w:tcBorders>
                  <w:shd w:val="clear" w:color="auto" w:fill="auto"/>
                  <w:tcMar>
                    <w:top w:w="85" w:type="dxa"/>
                    <w:left w:w="57" w:type="dxa"/>
                    <w:bottom w:w="74" w:type="dxa"/>
                    <w:right w:w="57" w:type="dxa"/>
                  </w:tcMar>
                  <w:vAlign w:val="center"/>
                  <w:hideMark/>
                </w:tcPr>
                <w:p w14:paraId="3CE528B0" w14:textId="0CAD4C79" w:rsidR="004E05F9" w:rsidRPr="00F02D51" w:rsidRDefault="004E05F9" w:rsidP="00F02D51">
                  <w:pPr>
                    <w:spacing w:after="0" w:line="240" w:lineRule="auto"/>
                    <w:jc w:val="center"/>
                    <w:rPr>
                      <w:rFonts w:ascii="Arial" w:eastAsia="Times New Roman" w:hAnsi="Arial" w:cs="Arial"/>
                      <w:sz w:val="20"/>
                      <w:szCs w:val="20"/>
                      <w:lang w:eastAsia="sl-SI"/>
                    </w:rPr>
                  </w:pPr>
                  <w:r w:rsidRPr="00F02D51">
                    <w:rPr>
                      <w:rFonts w:ascii="Arial" w:eastAsia="Times New Roman" w:hAnsi="Arial" w:cs="Arial"/>
                      <w:sz w:val="20"/>
                      <w:szCs w:val="20"/>
                      <w:lang w:eastAsia="sl-SI"/>
                    </w:rPr>
                    <w:t>56,06</w:t>
                  </w:r>
                </w:p>
              </w:tc>
              <w:tc>
                <w:tcPr>
                  <w:tcW w:w="1103" w:type="dxa"/>
                  <w:tcBorders>
                    <w:top w:val="nil"/>
                    <w:left w:val="nil"/>
                    <w:bottom w:val="single" w:sz="4" w:space="0" w:color="auto"/>
                    <w:right w:val="single" w:sz="8" w:space="0" w:color="000000"/>
                  </w:tcBorders>
                  <w:shd w:val="clear" w:color="auto" w:fill="auto"/>
                  <w:tcMar>
                    <w:top w:w="85" w:type="dxa"/>
                    <w:left w:w="57" w:type="dxa"/>
                    <w:bottom w:w="74" w:type="dxa"/>
                    <w:right w:w="57" w:type="dxa"/>
                  </w:tcMar>
                  <w:vAlign w:val="center"/>
                  <w:hideMark/>
                </w:tcPr>
                <w:p w14:paraId="1DCE2993" w14:textId="4985AC26" w:rsidR="004E05F9" w:rsidRPr="002E0A28" w:rsidRDefault="004E05F9" w:rsidP="00F02D51">
                  <w:pPr>
                    <w:spacing w:after="0" w:line="240" w:lineRule="auto"/>
                    <w:jc w:val="center"/>
                    <w:rPr>
                      <w:rFonts w:ascii="Arial" w:eastAsia="Times New Roman" w:hAnsi="Arial" w:cs="Arial"/>
                      <w:sz w:val="20"/>
                      <w:szCs w:val="20"/>
                      <w:lang w:eastAsia="sl-SI"/>
                    </w:rPr>
                  </w:pPr>
                  <w:r w:rsidRPr="002E0A28">
                    <w:rPr>
                      <w:rFonts w:ascii="Arial" w:eastAsia="Times New Roman" w:hAnsi="Arial" w:cs="Arial"/>
                      <w:sz w:val="20"/>
                      <w:szCs w:val="20"/>
                      <w:lang w:eastAsia="sl-SI"/>
                    </w:rPr>
                    <w:t>64,03</w:t>
                  </w:r>
                </w:p>
              </w:tc>
              <w:tc>
                <w:tcPr>
                  <w:tcW w:w="829" w:type="dxa"/>
                  <w:tcBorders>
                    <w:top w:val="nil"/>
                    <w:left w:val="nil"/>
                    <w:bottom w:val="single" w:sz="4" w:space="0" w:color="auto"/>
                    <w:right w:val="single" w:sz="8" w:space="0" w:color="000000"/>
                  </w:tcBorders>
                  <w:shd w:val="clear" w:color="auto" w:fill="auto"/>
                  <w:tcMar>
                    <w:top w:w="85" w:type="dxa"/>
                    <w:left w:w="57" w:type="dxa"/>
                    <w:bottom w:w="74" w:type="dxa"/>
                    <w:right w:w="57" w:type="dxa"/>
                  </w:tcMar>
                  <w:vAlign w:val="center"/>
                  <w:hideMark/>
                </w:tcPr>
                <w:p w14:paraId="54AD1CD1" w14:textId="0DEB56CF" w:rsidR="004E05F9" w:rsidRPr="002E0A28" w:rsidRDefault="004E05F9" w:rsidP="00F02D51">
                  <w:pPr>
                    <w:spacing w:after="0" w:line="240" w:lineRule="auto"/>
                    <w:jc w:val="center"/>
                    <w:rPr>
                      <w:rFonts w:ascii="Arial" w:eastAsia="Times New Roman" w:hAnsi="Arial" w:cs="Arial"/>
                      <w:sz w:val="20"/>
                      <w:szCs w:val="20"/>
                      <w:lang w:eastAsia="sl-SI"/>
                    </w:rPr>
                  </w:pPr>
                  <w:r w:rsidRPr="002E0A28">
                    <w:rPr>
                      <w:rFonts w:ascii="Arial" w:eastAsia="Times New Roman" w:hAnsi="Arial" w:cs="Arial"/>
                      <w:sz w:val="20"/>
                      <w:szCs w:val="20"/>
                      <w:lang w:eastAsia="sl-SI"/>
                    </w:rPr>
                    <w:t>48,04</w:t>
                  </w:r>
                </w:p>
              </w:tc>
              <w:tc>
                <w:tcPr>
                  <w:tcW w:w="860" w:type="dxa"/>
                  <w:tcBorders>
                    <w:top w:val="nil"/>
                    <w:left w:val="nil"/>
                    <w:bottom w:val="single" w:sz="4" w:space="0" w:color="auto"/>
                    <w:right w:val="single" w:sz="8" w:space="0" w:color="000000"/>
                  </w:tcBorders>
                  <w:shd w:val="clear" w:color="auto" w:fill="auto"/>
                  <w:tcMar>
                    <w:top w:w="85" w:type="dxa"/>
                    <w:left w:w="57" w:type="dxa"/>
                    <w:bottom w:w="74" w:type="dxa"/>
                    <w:right w:w="57" w:type="dxa"/>
                  </w:tcMar>
                  <w:vAlign w:val="center"/>
                  <w:hideMark/>
                </w:tcPr>
                <w:p w14:paraId="38CF6D9D" w14:textId="65142987" w:rsidR="004E05F9" w:rsidRPr="002E0A28" w:rsidRDefault="004E05F9" w:rsidP="00F02D51">
                  <w:pPr>
                    <w:spacing w:after="0" w:line="240" w:lineRule="auto"/>
                    <w:jc w:val="center"/>
                    <w:rPr>
                      <w:rFonts w:ascii="Arial" w:eastAsia="Times New Roman" w:hAnsi="Arial" w:cs="Arial"/>
                      <w:sz w:val="20"/>
                      <w:szCs w:val="20"/>
                      <w:lang w:eastAsia="sl-SI"/>
                    </w:rPr>
                  </w:pPr>
                  <w:r w:rsidRPr="002E0A28">
                    <w:rPr>
                      <w:rFonts w:ascii="Arial" w:eastAsia="Times New Roman" w:hAnsi="Arial" w:cs="Arial"/>
                      <w:sz w:val="20"/>
                      <w:szCs w:val="20"/>
                      <w:lang w:eastAsia="sl-SI"/>
                    </w:rPr>
                    <w:t>56,06</w:t>
                  </w:r>
                </w:p>
              </w:tc>
              <w:tc>
                <w:tcPr>
                  <w:tcW w:w="1113" w:type="dxa"/>
                  <w:tcBorders>
                    <w:top w:val="nil"/>
                    <w:left w:val="nil"/>
                    <w:bottom w:val="single" w:sz="4" w:space="0" w:color="auto"/>
                    <w:right w:val="single" w:sz="8" w:space="0" w:color="000000"/>
                  </w:tcBorders>
                  <w:shd w:val="clear" w:color="auto" w:fill="auto"/>
                  <w:tcMar>
                    <w:top w:w="85" w:type="dxa"/>
                    <w:left w:w="57" w:type="dxa"/>
                    <w:bottom w:w="74" w:type="dxa"/>
                    <w:right w:w="57" w:type="dxa"/>
                  </w:tcMar>
                  <w:vAlign w:val="center"/>
                  <w:hideMark/>
                </w:tcPr>
                <w:p w14:paraId="6E2061E0" w14:textId="13FF776E" w:rsidR="004E05F9" w:rsidRPr="006D682C" w:rsidRDefault="004E05F9" w:rsidP="00F02D51">
                  <w:pPr>
                    <w:spacing w:after="0" w:line="240" w:lineRule="auto"/>
                    <w:jc w:val="center"/>
                    <w:rPr>
                      <w:rFonts w:ascii="Arial" w:eastAsia="Times New Roman" w:hAnsi="Arial" w:cs="Arial"/>
                      <w:sz w:val="20"/>
                      <w:szCs w:val="20"/>
                      <w:lang w:eastAsia="sl-SI"/>
                    </w:rPr>
                  </w:pPr>
                  <w:r w:rsidRPr="006D682C">
                    <w:rPr>
                      <w:rFonts w:ascii="Arial" w:eastAsia="Times New Roman" w:hAnsi="Arial" w:cs="Arial"/>
                      <w:sz w:val="20"/>
                      <w:szCs w:val="20"/>
                      <w:lang w:eastAsia="sl-SI"/>
                    </w:rPr>
                    <w:t>64,03</w:t>
                  </w:r>
                </w:p>
              </w:tc>
            </w:tr>
            <w:tr w:rsidR="004E05F9" w:rsidRPr="00B327BC" w14:paraId="351DE2BF" w14:textId="77777777" w:rsidTr="00DC7883">
              <w:trPr>
                <w:trHeight w:val="56"/>
              </w:trPr>
              <w:tc>
                <w:tcPr>
                  <w:tcW w:w="1138" w:type="dxa"/>
                  <w:tcBorders>
                    <w:top w:val="single" w:sz="4" w:space="0" w:color="auto"/>
                    <w:left w:val="single" w:sz="4" w:space="0" w:color="auto"/>
                    <w:bottom w:val="single" w:sz="4" w:space="0" w:color="auto"/>
                    <w:right w:val="single" w:sz="4" w:space="0" w:color="auto"/>
                  </w:tcBorders>
                  <w:shd w:val="clear" w:color="auto" w:fill="auto"/>
                  <w:tcMar>
                    <w:top w:w="85" w:type="dxa"/>
                    <w:left w:w="57" w:type="dxa"/>
                    <w:bottom w:w="74" w:type="dxa"/>
                    <w:right w:w="57" w:type="dxa"/>
                  </w:tcMar>
                  <w:vAlign w:val="center"/>
                  <w:hideMark/>
                </w:tcPr>
                <w:p w14:paraId="02585E7B" w14:textId="3BAF61C4" w:rsidR="004E05F9" w:rsidRPr="00F02D51" w:rsidRDefault="00F02D51" w:rsidP="00F02D51">
                  <w:pPr>
                    <w:spacing w:after="0" w:line="240" w:lineRule="auto"/>
                    <w:jc w:val="center"/>
                    <w:rPr>
                      <w:rFonts w:ascii="Arial" w:eastAsia="Times New Roman" w:hAnsi="Arial" w:cs="Arial"/>
                      <w:sz w:val="20"/>
                      <w:szCs w:val="20"/>
                      <w:lang w:eastAsia="sl-SI"/>
                    </w:rPr>
                  </w:pPr>
                  <w:r>
                    <w:rPr>
                      <w:rFonts w:ascii="Arial" w:eastAsia="Times New Roman" w:hAnsi="Arial" w:cs="Arial"/>
                      <w:sz w:val="20"/>
                      <w:szCs w:val="20"/>
                      <w:lang w:eastAsia="sl-SI"/>
                    </w:rPr>
                    <w:t>6</w:t>
                  </w:r>
                </w:p>
              </w:tc>
              <w:tc>
                <w:tcPr>
                  <w:tcW w:w="2341" w:type="dxa"/>
                  <w:tcBorders>
                    <w:top w:val="single" w:sz="4" w:space="0" w:color="auto"/>
                    <w:left w:val="single" w:sz="4" w:space="0" w:color="auto"/>
                    <w:bottom w:val="single" w:sz="4" w:space="0" w:color="auto"/>
                    <w:right w:val="single" w:sz="4" w:space="0" w:color="auto"/>
                  </w:tcBorders>
                  <w:shd w:val="clear" w:color="auto" w:fill="auto"/>
                  <w:tcMar>
                    <w:top w:w="85" w:type="dxa"/>
                    <w:left w:w="57" w:type="dxa"/>
                    <w:bottom w:w="74" w:type="dxa"/>
                    <w:right w:w="57" w:type="dxa"/>
                  </w:tcMar>
                  <w:vAlign w:val="center"/>
                  <w:hideMark/>
                </w:tcPr>
                <w:p w14:paraId="48871D7A" w14:textId="218A5D3D" w:rsidR="004E05F9" w:rsidRPr="00976C2E" w:rsidRDefault="00F02D51" w:rsidP="004E05F9">
                  <w:pPr>
                    <w:spacing w:after="0" w:line="240" w:lineRule="auto"/>
                    <w:jc w:val="center"/>
                    <w:rPr>
                      <w:rFonts w:ascii="Arial" w:eastAsia="Times New Roman" w:hAnsi="Arial" w:cs="Arial"/>
                      <w:sz w:val="20"/>
                      <w:szCs w:val="20"/>
                      <w:lang w:eastAsia="sl-SI"/>
                    </w:rPr>
                  </w:pPr>
                  <w:r>
                    <w:rPr>
                      <w:rFonts w:ascii="Arial" w:eastAsia="Times New Roman" w:hAnsi="Arial" w:cs="Arial"/>
                      <w:sz w:val="20"/>
                      <w:szCs w:val="20"/>
                      <w:lang w:eastAsia="sl-SI"/>
                    </w:rPr>
                    <w:t>od</w:t>
                  </w:r>
                  <w:r w:rsidRPr="00F02D51">
                    <w:rPr>
                      <w:rFonts w:ascii="Arial" w:eastAsia="Times New Roman" w:hAnsi="Arial" w:cs="Arial"/>
                      <w:sz w:val="20"/>
                      <w:szCs w:val="20"/>
                      <w:lang w:eastAsia="sl-SI"/>
                    </w:rPr>
                    <w:t xml:space="preserve"> 545,99</w:t>
                  </w:r>
                  <w:r w:rsidR="004E05F9" w:rsidRPr="005E6F3B">
                    <w:rPr>
                      <w:rFonts w:ascii="Arial" w:eastAsia="Times New Roman" w:hAnsi="Arial" w:cs="Arial"/>
                      <w:sz w:val="20"/>
                      <w:szCs w:val="20"/>
                      <w:lang w:eastAsia="sl-SI"/>
                    </w:rPr>
                    <w:t xml:space="preserve"> do </w:t>
                  </w:r>
                  <w:r w:rsidR="00976C2E" w:rsidRPr="008C04AC">
                    <w:rPr>
                      <w:rFonts w:ascii="Arial" w:eastAsia="Times New Roman" w:hAnsi="Arial" w:cs="Arial"/>
                      <w:sz w:val="20"/>
                      <w:szCs w:val="20"/>
                      <w:lang w:eastAsia="sl-SI"/>
                    </w:rPr>
                    <w:t>659,30</w:t>
                  </w:r>
                </w:p>
              </w:tc>
              <w:tc>
                <w:tcPr>
                  <w:tcW w:w="782" w:type="dxa"/>
                  <w:tcBorders>
                    <w:top w:val="single" w:sz="4" w:space="0" w:color="auto"/>
                    <w:left w:val="single" w:sz="4" w:space="0" w:color="auto"/>
                    <w:bottom w:val="single" w:sz="4" w:space="0" w:color="auto"/>
                    <w:right w:val="single" w:sz="4" w:space="0" w:color="auto"/>
                  </w:tcBorders>
                  <w:shd w:val="clear" w:color="auto" w:fill="auto"/>
                  <w:tcMar>
                    <w:top w:w="85" w:type="dxa"/>
                    <w:left w:w="57" w:type="dxa"/>
                    <w:bottom w:w="74" w:type="dxa"/>
                    <w:right w:w="57" w:type="dxa"/>
                  </w:tcMar>
                  <w:vAlign w:val="center"/>
                  <w:hideMark/>
                </w:tcPr>
                <w:p w14:paraId="6B6E443C" w14:textId="5E6D99AA" w:rsidR="004E05F9" w:rsidRPr="00F02D51" w:rsidRDefault="004E05F9" w:rsidP="00F02D51">
                  <w:pPr>
                    <w:spacing w:after="0" w:line="240" w:lineRule="auto"/>
                    <w:jc w:val="center"/>
                    <w:rPr>
                      <w:rFonts w:ascii="Arial" w:eastAsia="Times New Roman" w:hAnsi="Arial" w:cs="Arial"/>
                      <w:sz w:val="20"/>
                      <w:szCs w:val="20"/>
                      <w:lang w:eastAsia="sl-SI"/>
                    </w:rPr>
                  </w:pPr>
                  <w:r w:rsidRPr="00F02D51">
                    <w:rPr>
                      <w:rFonts w:ascii="Arial" w:eastAsia="Times New Roman" w:hAnsi="Arial" w:cs="Arial"/>
                      <w:sz w:val="20"/>
                      <w:szCs w:val="20"/>
                      <w:lang w:eastAsia="sl-SI"/>
                    </w:rPr>
                    <w:t>30,44</w:t>
                  </w:r>
                </w:p>
              </w:tc>
              <w:tc>
                <w:tcPr>
                  <w:tcW w:w="839" w:type="dxa"/>
                  <w:tcBorders>
                    <w:top w:val="single" w:sz="4" w:space="0" w:color="auto"/>
                    <w:left w:val="single" w:sz="4" w:space="0" w:color="auto"/>
                    <w:bottom w:val="single" w:sz="4" w:space="0" w:color="auto"/>
                    <w:right w:val="single" w:sz="4" w:space="0" w:color="auto"/>
                  </w:tcBorders>
                  <w:shd w:val="clear" w:color="auto" w:fill="auto"/>
                  <w:tcMar>
                    <w:top w:w="85" w:type="dxa"/>
                    <w:left w:w="57" w:type="dxa"/>
                    <w:bottom w:w="74" w:type="dxa"/>
                    <w:right w:w="57" w:type="dxa"/>
                  </w:tcMar>
                  <w:vAlign w:val="center"/>
                  <w:hideMark/>
                </w:tcPr>
                <w:p w14:paraId="312FAD93" w14:textId="6F5B70D5" w:rsidR="004E05F9" w:rsidRPr="00F02D51" w:rsidRDefault="004E05F9" w:rsidP="00F02D51">
                  <w:pPr>
                    <w:spacing w:after="0" w:line="240" w:lineRule="auto"/>
                    <w:jc w:val="center"/>
                    <w:rPr>
                      <w:rFonts w:ascii="Arial" w:eastAsia="Times New Roman" w:hAnsi="Arial" w:cs="Arial"/>
                      <w:sz w:val="20"/>
                      <w:szCs w:val="20"/>
                      <w:lang w:eastAsia="sl-SI"/>
                    </w:rPr>
                  </w:pPr>
                  <w:r w:rsidRPr="00F02D51">
                    <w:rPr>
                      <w:rFonts w:ascii="Arial" w:eastAsia="Times New Roman" w:hAnsi="Arial" w:cs="Arial"/>
                      <w:sz w:val="20"/>
                      <w:szCs w:val="20"/>
                      <w:lang w:eastAsia="sl-SI"/>
                    </w:rPr>
                    <w:t>38,10</w:t>
                  </w:r>
                </w:p>
              </w:tc>
              <w:tc>
                <w:tcPr>
                  <w:tcW w:w="1103" w:type="dxa"/>
                  <w:tcBorders>
                    <w:top w:val="single" w:sz="4" w:space="0" w:color="auto"/>
                    <w:left w:val="single" w:sz="4" w:space="0" w:color="auto"/>
                    <w:bottom w:val="single" w:sz="4" w:space="0" w:color="auto"/>
                    <w:right w:val="single" w:sz="4" w:space="0" w:color="auto"/>
                  </w:tcBorders>
                  <w:shd w:val="clear" w:color="auto" w:fill="auto"/>
                  <w:tcMar>
                    <w:top w:w="85" w:type="dxa"/>
                    <w:left w:w="57" w:type="dxa"/>
                    <w:bottom w:w="74" w:type="dxa"/>
                    <w:right w:w="57" w:type="dxa"/>
                  </w:tcMar>
                  <w:vAlign w:val="center"/>
                  <w:hideMark/>
                </w:tcPr>
                <w:p w14:paraId="08DC9640" w14:textId="0BB568E4" w:rsidR="004E05F9" w:rsidRPr="002E0A28" w:rsidRDefault="004E05F9" w:rsidP="00F02D51">
                  <w:pPr>
                    <w:spacing w:after="0" w:line="240" w:lineRule="auto"/>
                    <w:jc w:val="center"/>
                    <w:rPr>
                      <w:rFonts w:ascii="Arial" w:eastAsia="Times New Roman" w:hAnsi="Arial" w:cs="Arial"/>
                      <w:sz w:val="20"/>
                      <w:szCs w:val="20"/>
                      <w:lang w:eastAsia="sl-SI"/>
                    </w:rPr>
                  </w:pPr>
                  <w:r w:rsidRPr="002E0A28">
                    <w:rPr>
                      <w:rFonts w:ascii="Arial" w:eastAsia="Times New Roman" w:hAnsi="Arial" w:cs="Arial"/>
                      <w:sz w:val="20"/>
                      <w:szCs w:val="20"/>
                      <w:lang w:eastAsia="sl-SI"/>
                    </w:rPr>
                    <w:t>45,71</w:t>
                  </w:r>
                </w:p>
              </w:tc>
              <w:tc>
                <w:tcPr>
                  <w:tcW w:w="829" w:type="dxa"/>
                  <w:tcBorders>
                    <w:top w:val="single" w:sz="4" w:space="0" w:color="auto"/>
                    <w:left w:val="single" w:sz="4" w:space="0" w:color="auto"/>
                    <w:bottom w:val="single" w:sz="4" w:space="0" w:color="auto"/>
                    <w:right w:val="single" w:sz="4" w:space="0" w:color="auto"/>
                  </w:tcBorders>
                  <w:shd w:val="clear" w:color="auto" w:fill="auto"/>
                  <w:tcMar>
                    <w:top w:w="85" w:type="dxa"/>
                    <w:left w:w="57" w:type="dxa"/>
                    <w:bottom w:w="74" w:type="dxa"/>
                    <w:right w:w="57" w:type="dxa"/>
                  </w:tcMar>
                  <w:vAlign w:val="center"/>
                  <w:hideMark/>
                </w:tcPr>
                <w:p w14:paraId="78E013C0" w14:textId="186E0CEE" w:rsidR="004E05F9" w:rsidRPr="002E0A28" w:rsidRDefault="004E05F9" w:rsidP="00F02D51">
                  <w:pPr>
                    <w:spacing w:after="0" w:line="240" w:lineRule="auto"/>
                    <w:jc w:val="center"/>
                    <w:rPr>
                      <w:rFonts w:ascii="Arial" w:eastAsia="Times New Roman" w:hAnsi="Arial" w:cs="Arial"/>
                      <w:sz w:val="20"/>
                      <w:szCs w:val="20"/>
                      <w:lang w:eastAsia="sl-SI"/>
                    </w:rPr>
                  </w:pPr>
                  <w:r w:rsidRPr="002E0A28">
                    <w:rPr>
                      <w:rFonts w:ascii="Arial" w:eastAsia="Times New Roman" w:hAnsi="Arial" w:cs="Arial"/>
                      <w:sz w:val="20"/>
                      <w:szCs w:val="20"/>
                      <w:lang w:eastAsia="sl-SI"/>
                    </w:rPr>
                    <w:t>30,44</w:t>
                  </w:r>
                </w:p>
              </w:tc>
              <w:tc>
                <w:tcPr>
                  <w:tcW w:w="860" w:type="dxa"/>
                  <w:tcBorders>
                    <w:top w:val="single" w:sz="4" w:space="0" w:color="auto"/>
                    <w:left w:val="single" w:sz="4" w:space="0" w:color="auto"/>
                    <w:bottom w:val="single" w:sz="4" w:space="0" w:color="auto"/>
                    <w:right w:val="single" w:sz="4" w:space="0" w:color="auto"/>
                  </w:tcBorders>
                  <w:shd w:val="clear" w:color="auto" w:fill="auto"/>
                  <w:tcMar>
                    <w:top w:w="85" w:type="dxa"/>
                    <w:left w:w="57" w:type="dxa"/>
                    <w:bottom w:w="74" w:type="dxa"/>
                    <w:right w:w="57" w:type="dxa"/>
                  </w:tcMar>
                  <w:vAlign w:val="center"/>
                  <w:hideMark/>
                </w:tcPr>
                <w:p w14:paraId="2FA03DAB" w14:textId="792A4133" w:rsidR="004E05F9" w:rsidRPr="002E0A28" w:rsidRDefault="004E05F9" w:rsidP="00F02D51">
                  <w:pPr>
                    <w:spacing w:after="0" w:line="240" w:lineRule="auto"/>
                    <w:jc w:val="center"/>
                    <w:rPr>
                      <w:rFonts w:ascii="Arial" w:eastAsia="Times New Roman" w:hAnsi="Arial" w:cs="Arial"/>
                      <w:sz w:val="20"/>
                      <w:szCs w:val="20"/>
                      <w:lang w:eastAsia="sl-SI"/>
                    </w:rPr>
                  </w:pPr>
                  <w:r w:rsidRPr="002E0A28">
                    <w:rPr>
                      <w:rFonts w:ascii="Arial" w:eastAsia="Times New Roman" w:hAnsi="Arial" w:cs="Arial"/>
                      <w:sz w:val="20"/>
                      <w:szCs w:val="20"/>
                      <w:lang w:eastAsia="sl-SI"/>
                    </w:rPr>
                    <w:t>38,10</w:t>
                  </w:r>
                </w:p>
              </w:tc>
              <w:tc>
                <w:tcPr>
                  <w:tcW w:w="1113" w:type="dxa"/>
                  <w:tcBorders>
                    <w:top w:val="single" w:sz="4" w:space="0" w:color="auto"/>
                    <w:left w:val="single" w:sz="4" w:space="0" w:color="auto"/>
                    <w:bottom w:val="single" w:sz="4" w:space="0" w:color="auto"/>
                    <w:right w:val="single" w:sz="4" w:space="0" w:color="auto"/>
                  </w:tcBorders>
                  <w:shd w:val="clear" w:color="auto" w:fill="auto"/>
                  <w:tcMar>
                    <w:top w:w="85" w:type="dxa"/>
                    <w:left w:w="57" w:type="dxa"/>
                    <w:bottom w:w="74" w:type="dxa"/>
                    <w:right w:w="57" w:type="dxa"/>
                  </w:tcMar>
                  <w:vAlign w:val="center"/>
                  <w:hideMark/>
                </w:tcPr>
                <w:p w14:paraId="5FD2CD61" w14:textId="4A958004" w:rsidR="004E05F9" w:rsidRPr="006D682C" w:rsidRDefault="004E05F9" w:rsidP="00F02D51">
                  <w:pPr>
                    <w:spacing w:after="0" w:line="240" w:lineRule="auto"/>
                    <w:jc w:val="center"/>
                    <w:rPr>
                      <w:rFonts w:ascii="Arial" w:eastAsia="Times New Roman" w:hAnsi="Arial" w:cs="Arial"/>
                      <w:sz w:val="20"/>
                      <w:szCs w:val="20"/>
                      <w:lang w:eastAsia="sl-SI"/>
                    </w:rPr>
                  </w:pPr>
                  <w:r w:rsidRPr="006D682C">
                    <w:rPr>
                      <w:rFonts w:ascii="Arial" w:eastAsia="Times New Roman" w:hAnsi="Arial" w:cs="Arial"/>
                      <w:sz w:val="20"/>
                      <w:szCs w:val="20"/>
                      <w:lang w:eastAsia="sl-SI"/>
                    </w:rPr>
                    <w:t>45,71</w:t>
                  </w:r>
                </w:p>
              </w:tc>
            </w:tr>
            <w:tr w:rsidR="002E0A28" w:rsidRPr="00B327BC" w14:paraId="71BFCDF6" w14:textId="77777777" w:rsidTr="00DC7883">
              <w:trPr>
                <w:trHeight w:val="17"/>
              </w:trPr>
              <w:tc>
                <w:tcPr>
                  <w:tcW w:w="1138" w:type="dxa"/>
                  <w:tcBorders>
                    <w:top w:val="single" w:sz="4" w:space="0" w:color="auto"/>
                    <w:left w:val="single" w:sz="8" w:space="0" w:color="000000"/>
                    <w:bottom w:val="single" w:sz="8" w:space="0" w:color="000000"/>
                    <w:right w:val="single" w:sz="8" w:space="0" w:color="000000"/>
                  </w:tcBorders>
                  <w:shd w:val="clear" w:color="auto" w:fill="auto"/>
                  <w:tcMar>
                    <w:top w:w="85" w:type="dxa"/>
                    <w:left w:w="57" w:type="dxa"/>
                    <w:bottom w:w="74" w:type="dxa"/>
                    <w:right w:w="57" w:type="dxa"/>
                  </w:tcMar>
                  <w:vAlign w:val="center"/>
                  <w:hideMark/>
                </w:tcPr>
                <w:p w14:paraId="1825C28C" w14:textId="4C0DAC44" w:rsidR="004E05F9" w:rsidRPr="00F02D51" w:rsidRDefault="004E05F9" w:rsidP="002E0A28">
                  <w:pPr>
                    <w:spacing w:after="0" w:line="240" w:lineRule="auto"/>
                    <w:jc w:val="center"/>
                    <w:rPr>
                      <w:rFonts w:ascii="Arial" w:eastAsia="Times New Roman" w:hAnsi="Arial" w:cs="Arial"/>
                      <w:sz w:val="20"/>
                      <w:szCs w:val="20"/>
                      <w:lang w:eastAsia="sl-SI"/>
                    </w:rPr>
                  </w:pPr>
                  <w:r w:rsidRPr="00976C2E">
                    <w:rPr>
                      <w:rFonts w:ascii="Arial" w:eastAsia="Times New Roman" w:hAnsi="Arial" w:cs="Arial"/>
                      <w:sz w:val="20"/>
                      <w:szCs w:val="20"/>
                      <w:lang w:eastAsia="sl-SI"/>
                    </w:rPr>
                    <w:t>7</w:t>
                  </w:r>
                </w:p>
              </w:tc>
              <w:tc>
                <w:tcPr>
                  <w:tcW w:w="2341" w:type="dxa"/>
                  <w:tcBorders>
                    <w:top w:val="single" w:sz="4" w:space="0" w:color="auto"/>
                    <w:left w:val="nil"/>
                    <w:bottom w:val="single" w:sz="8" w:space="0" w:color="000000"/>
                    <w:right w:val="single" w:sz="8" w:space="0" w:color="000000"/>
                  </w:tcBorders>
                  <w:shd w:val="clear" w:color="auto" w:fill="auto"/>
                  <w:tcMar>
                    <w:top w:w="85" w:type="dxa"/>
                    <w:left w:w="57" w:type="dxa"/>
                    <w:bottom w:w="74" w:type="dxa"/>
                    <w:right w:w="57" w:type="dxa"/>
                  </w:tcMar>
                  <w:vAlign w:val="center"/>
                  <w:hideMark/>
                </w:tcPr>
                <w:p w14:paraId="0CA13F0B" w14:textId="3AABC86D" w:rsidR="004E05F9" w:rsidRPr="00976C2E" w:rsidRDefault="00F02D51" w:rsidP="002E0A28">
                  <w:pPr>
                    <w:spacing w:after="0" w:line="240" w:lineRule="auto"/>
                    <w:jc w:val="center"/>
                    <w:rPr>
                      <w:rFonts w:ascii="Arial" w:eastAsia="Times New Roman" w:hAnsi="Arial" w:cs="Arial"/>
                      <w:sz w:val="20"/>
                      <w:szCs w:val="20"/>
                      <w:lang w:eastAsia="sl-SI"/>
                    </w:rPr>
                  </w:pPr>
                  <w:r>
                    <w:rPr>
                      <w:rFonts w:ascii="Arial" w:eastAsia="Times New Roman" w:hAnsi="Arial" w:cs="Arial"/>
                      <w:sz w:val="20"/>
                      <w:szCs w:val="20"/>
                      <w:lang w:eastAsia="sl-SI"/>
                    </w:rPr>
                    <w:t xml:space="preserve">od </w:t>
                  </w:r>
                  <w:r w:rsidRPr="00F02D51">
                    <w:rPr>
                      <w:rFonts w:ascii="Arial" w:eastAsia="Times New Roman" w:hAnsi="Arial" w:cs="Arial"/>
                      <w:sz w:val="20"/>
                      <w:szCs w:val="20"/>
                      <w:lang w:eastAsia="sl-SI"/>
                    </w:rPr>
                    <w:t>659,31</w:t>
                  </w:r>
                  <w:r w:rsidR="004E05F9" w:rsidRPr="005E6F3B">
                    <w:rPr>
                      <w:rFonts w:ascii="Arial" w:eastAsia="Times New Roman" w:hAnsi="Arial" w:cs="Arial"/>
                      <w:sz w:val="20"/>
                      <w:szCs w:val="20"/>
                      <w:lang w:eastAsia="sl-SI"/>
                    </w:rPr>
                    <w:t xml:space="preserve"> do 844,73</w:t>
                  </w:r>
                </w:p>
              </w:tc>
              <w:tc>
                <w:tcPr>
                  <w:tcW w:w="782" w:type="dxa"/>
                  <w:tcBorders>
                    <w:top w:val="single" w:sz="4" w:space="0" w:color="auto"/>
                    <w:left w:val="nil"/>
                    <w:bottom w:val="single" w:sz="8" w:space="0" w:color="000000"/>
                    <w:right w:val="single" w:sz="8" w:space="0" w:color="000000"/>
                  </w:tcBorders>
                  <w:shd w:val="clear" w:color="auto" w:fill="auto"/>
                  <w:tcMar>
                    <w:top w:w="85" w:type="dxa"/>
                    <w:left w:w="57" w:type="dxa"/>
                    <w:bottom w:w="74" w:type="dxa"/>
                    <w:right w:w="57" w:type="dxa"/>
                  </w:tcMar>
                </w:tcPr>
                <w:p w14:paraId="20FC4338" w14:textId="5784970A" w:rsidR="004E05F9" w:rsidRPr="00976C2E" w:rsidRDefault="004E05F9" w:rsidP="002E0A28">
                  <w:pPr>
                    <w:spacing w:after="0" w:line="240" w:lineRule="auto"/>
                    <w:jc w:val="center"/>
                    <w:rPr>
                      <w:rFonts w:ascii="Arial" w:eastAsia="Times New Roman" w:hAnsi="Arial" w:cs="Arial"/>
                      <w:sz w:val="20"/>
                      <w:szCs w:val="20"/>
                      <w:lang w:eastAsia="sl-SI"/>
                    </w:rPr>
                  </w:pPr>
                  <w:r w:rsidRPr="005E6F3B">
                    <w:rPr>
                      <w:rFonts w:ascii="Arial" w:hAnsi="Arial" w:cs="Arial"/>
                      <w:sz w:val="20"/>
                      <w:szCs w:val="20"/>
                    </w:rPr>
                    <w:t>22,83</w:t>
                  </w:r>
                </w:p>
              </w:tc>
              <w:tc>
                <w:tcPr>
                  <w:tcW w:w="839" w:type="dxa"/>
                  <w:tcBorders>
                    <w:top w:val="single" w:sz="4" w:space="0" w:color="auto"/>
                    <w:left w:val="nil"/>
                    <w:bottom w:val="single" w:sz="8" w:space="0" w:color="000000"/>
                    <w:right w:val="single" w:sz="8" w:space="0" w:color="000000"/>
                  </w:tcBorders>
                  <w:shd w:val="clear" w:color="auto" w:fill="auto"/>
                  <w:tcMar>
                    <w:top w:w="85" w:type="dxa"/>
                    <w:left w:w="57" w:type="dxa"/>
                    <w:bottom w:w="74" w:type="dxa"/>
                    <w:right w:w="57" w:type="dxa"/>
                  </w:tcMar>
                </w:tcPr>
                <w:p w14:paraId="08AB73FE" w14:textId="1FDE4962" w:rsidR="004E05F9" w:rsidRPr="005E6F3B" w:rsidRDefault="00976C2E" w:rsidP="005E6F3B">
                  <w:pPr>
                    <w:spacing w:after="0"/>
                    <w:jc w:val="center"/>
                    <w:rPr>
                      <w:rFonts w:ascii="Arial" w:hAnsi="Arial" w:cs="Arial"/>
                      <w:sz w:val="20"/>
                      <w:szCs w:val="20"/>
                    </w:rPr>
                  </w:pPr>
                  <w:r w:rsidRPr="005E6F3B">
                    <w:rPr>
                      <w:rFonts w:ascii="Arial" w:hAnsi="Arial" w:cs="Arial"/>
                      <w:sz w:val="20"/>
                      <w:szCs w:val="20"/>
                    </w:rPr>
                    <w:t>30,44</w:t>
                  </w:r>
                </w:p>
              </w:tc>
              <w:tc>
                <w:tcPr>
                  <w:tcW w:w="1103" w:type="dxa"/>
                  <w:tcBorders>
                    <w:top w:val="single" w:sz="4" w:space="0" w:color="auto"/>
                    <w:left w:val="nil"/>
                    <w:bottom w:val="single" w:sz="8" w:space="0" w:color="000000"/>
                    <w:right w:val="single" w:sz="8" w:space="0" w:color="000000"/>
                  </w:tcBorders>
                  <w:shd w:val="clear" w:color="auto" w:fill="auto"/>
                  <w:tcMar>
                    <w:top w:w="85" w:type="dxa"/>
                    <w:left w:w="57" w:type="dxa"/>
                    <w:bottom w:w="74" w:type="dxa"/>
                    <w:right w:w="57" w:type="dxa"/>
                  </w:tcMar>
                </w:tcPr>
                <w:p w14:paraId="348D970A" w14:textId="5CCD5F31" w:rsidR="004E05F9" w:rsidRPr="00976C2E" w:rsidRDefault="00976C2E" w:rsidP="002E0A28">
                  <w:pPr>
                    <w:spacing w:after="0" w:line="240" w:lineRule="auto"/>
                    <w:jc w:val="center"/>
                    <w:rPr>
                      <w:rFonts w:ascii="Arial" w:eastAsia="Times New Roman" w:hAnsi="Arial" w:cs="Arial"/>
                      <w:sz w:val="20"/>
                      <w:szCs w:val="20"/>
                      <w:lang w:eastAsia="sl-SI"/>
                    </w:rPr>
                  </w:pPr>
                  <w:r w:rsidRPr="005E6F3B">
                    <w:rPr>
                      <w:rFonts w:ascii="Arial" w:hAnsi="Arial" w:cs="Arial"/>
                      <w:sz w:val="20"/>
                      <w:szCs w:val="20"/>
                    </w:rPr>
                    <w:t>38,10</w:t>
                  </w:r>
                </w:p>
              </w:tc>
              <w:tc>
                <w:tcPr>
                  <w:tcW w:w="829" w:type="dxa"/>
                  <w:tcBorders>
                    <w:top w:val="single" w:sz="4" w:space="0" w:color="auto"/>
                    <w:left w:val="nil"/>
                    <w:bottom w:val="single" w:sz="8" w:space="0" w:color="000000"/>
                    <w:right w:val="single" w:sz="8" w:space="0" w:color="000000"/>
                  </w:tcBorders>
                  <w:shd w:val="clear" w:color="auto" w:fill="auto"/>
                  <w:tcMar>
                    <w:top w:w="85" w:type="dxa"/>
                    <w:left w:w="57" w:type="dxa"/>
                    <w:bottom w:w="74" w:type="dxa"/>
                    <w:right w:w="57" w:type="dxa"/>
                  </w:tcMar>
                </w:tcPr>
                <w:p w14:paraId="36E82437" w14:textId="5F1A632D" w:rsidR="004E05F9" w:rsidRPr="00976C2E" w:rsidRDefault="00976C2E" w:rsidP="002E0A28">
                  <w:pPr>
                    <w:spacing w:after="0" w:line="240" w:lineRule="auto"/>
                    <w:jc w:val="center"/>
                    <w:rPr>
                      <w:rFonts w:ascii="Arial" w:eastAsia="Times New Roman" w:hAnsi="Arial" w:cs="Arial"/>
                      <w:sz w:val="20"/>
                      <w:szCs w:val="20"/>
                      <w:lang w:eastAsia="sl-SI"/>
                    </w:rPr>
                  </w:pPr>
                  <w:r w:rsidRPr="005E6F3B">
                    <w:rPr>
                      <w:rFonts w:ascii="Arial" w:hAnsi="Arial" w:cs="Arial"/>
                      <w:sz w:val="20"/>
                      <w:szCs w:val="20"/>
                    </w:rPr>
                    <w:t>28,83</w:t>
                  </w:r>
                </w:p>
              </w:tc>
              <w:tc>
                <w:tcPr>
                  <w:tcW w:w="860" w:type="dxa"/>
                  <w:tcBorders>
                    <w:top w:val="single" w:sz="4" w:space="0" w:color="auto"/>
                    <w:left w:val="nil"/>
                    <w:bottom w:val="single" w:sz="8" w:space="0" w:color="000000"/>
                    <w:right w:val="single" w:sz="8" w:space="0" w:color="000000"/>
                  </w:tcBorders>
                  <w:shd w:val="clear" w:color="auto" w:fill="auto"/>
                  <w:tcMar>
                    <w:top w:w="85" w:type="dxa"/>
                    <w:left w:w="57" w:type="dxa"/>
                    <w:bottom w:w="74" w:type="dxa"/>
                    <w:right w:w="57" w:type="dxa"/>
                  </w:tcMar>
                </w:tcPr>
                <w:p w14:paraId="02C213B2" w14:textId="2B2F61C4" w:rsidR="004E05F9" w:rsidRPr="00976C2E" w:rsidRDefault="00976C2E" w:rsidP="002E0A28">
                  <w:pPr>
                    <w:spacing w:after="0" w:line="240" w:lineRule="auto"/>
                    <w:jc w:val="center"/>
                    <w:rPr>
                      <w:rFonts w:ascii="Arial" w:eastAsia="Times New Roman" w:hAnsi="Arial" w:cs="Arial"/>
                      <w:sz w:val="20"/>
                      <w:szCs w:val="20"/>
                      <w:lang w:eastAsia="sl-SI"/>
                    </w:rPr>
                  </w:pPr>
                  <w:r w:rsidRPr="005E6F3B">
                    <w:rPr>
                      <w:rFonts w:ascii="Arial" w:hAnsi="Arial" w:cs="Arial"/>
                      <w:sz w:val="20"/>
                      <w:szCs w:val="20"/>
                    </w:rPr>
                    <w:t>36,44</w:t>
                  </w:r>
                </w:p>
              </w:tc>
              <w:tc>
                <w:tcPr>
                  <w:tcW w:w="1113" w:type="dxa"/>
                  <w:tcBorders>
                    <w:top w:val="single" w:sz="4" w:space="0" w:color="auto"/>
                    <w:left w:val="nil"/>
                    <w:bottom w:val="single" w:sz="8" w:space="0" w:color="000000"/>
                    <w:right w:val="single" w:sz="8" w:space="0" w:color="000000"/>
                  </w:tcBorders>
                  <w:shd w:val="clear" w:color="auto" w:fill="auto"/>
                  <w:tcMar>
                    <w:top w:w="85" w:type="dxa"/>
                    <w:left w:w="57" w:type="dxa"/>
                    <w:bottom w:w="74" w:type="dxa"/>
                    <w:right w:w="57" w:type="dxa"/>
                  </w:tcMar>
                </w:tcPr>
                <w:p w14:paraId="6A7A529A" w14:textId="2F19E7EC" w:rsidR="004E05F9" w:rsidRPr="00976C2E" w:rsidRDefault="00976C2E" w:rsidP="002E0A28">
                  <w:pPr>
                    <w:spacing w:after="0" w:line="240" w:lineRule="auto"/>
                    <w:jc w:val="center"/>
                    <w:rPr>
                      <w:rFonts w:ascii="Arial" w:eastAsia="Times New Roman" w:hAnsi="Arial" w:cs="Arial"/>
                      <w:sz w:val="20"/>
                      <w:szCs w:val="20"/>
                      <w:lang w:eastAsia="sl-SI"/>
                    </w:rPr>
                  </w:pPr>
                  <w:r w:rsidRPr="005E6F3B">
                    <w:rPr>
                      <w:rFonts w:ascii="Arial" w:hAnsi="Arial" w:cs="Arial"/>
                      <w:sz w:val="20"/>
                      <w:szCs w:val="20"/>
                    </w:rPr>
                    <w:t>49,65</w:t>
                  </w:r>
                </w:p>
              </w:tc>
            </w:tr>
            <w:tr w:rsidR="008C092D" w:rsidRPr="00B327BC" w14:paraId="15B94DAD" w14:textId="77777777" w:rsidTr="00DC7883">
              <w:trPr>
                <w:trHeight w:val="56"/>
              </w:trPr>
              <w:tc>
                <w:tcPr>
                  <w:tcW w:w="1138" w:type="dxa"/>
                  <w:tcBorders>
                    <w:top w:val="nil"/>
                    <w:left w:val="single" w:sz="8" w:space="0" w:color="000000"/>
                    <w:bottom w:val="single" w:sz="8" w:space="0" w:color="000000"/>
                    <w:right w:val="single" w:sz="8" w:space="0" w:color="000000"/>
                  </w:tcBorders>
                  <w:shd w:val="clear" w:color="auto" w:fill="auto"/>
                  <w:tcMar>
                    <w:top w:w="85" w:type="dxa"/>
                    <w:left w:w="57" w:type="dxa"/>
                    <w:bottom w:w="74" w:type="dxa"/>
                    <w:right w:w="57" w:type="dxa"/>
                  </w:tcMar>
                  <w:vAlign w:val="center"/>
                  <w:hideMark/>
                </w:tcPr>
                <w:p w14:paraId="40DF26B3" w14:textId="43969262" w:rsidR="004E05F9" w:rsidRPr="00F02D51" w:rsidRDefault="004E05F9" w:rsidP="00F02D51">
                  <w:pPr>
                    <w:spacing w:after="0" w:line="240" w:lineRule="auto"/>
                    <w:jc w:val="center"/>
                    <w:rPr>
                      <w:rFonts w:ascii="Arial" w:eastAsia="Times New Roman" w:hAnsi="Arial" w:cs="Arial"/>
                      <w:sz w:val="20"/>
                      <w:szCs w:val="20"/>
                      <w:lang w:eastAsia="sl-SI"/>
                    </w:rPr>
                  </w:pPr>
                  <w:r w:rsidRPr="00976C2E">
                    <w:rPr>
                      <w:rFonts w:ascii="Arial" w:eastAsia="Times New Roman" w:hAnsi="Arial" w:cs="Arial"/>
                      <w:sz w:val="20"/>
                      <w:szCs w:val="20"/>
                      <w:lang w:eastAsia="sl-SI"/>
                    </w:rPr>
                    <w:t>8</w:t>
                  </w:r>
                </w:p>
              </w:tc>
              <w:tc>
                <w:tcPr>
                  <w:tcW w:w="2341" w:type="dxa"/>
                  <w:tcBorders>
                    <w:top w:val="nil"/>
                    <w:left w:val="nil"/>
                    <w:bottom w:val="single" w:sz="8" w:space="0" w:color="000000"/>
                    <w:right w:val="single" w:sz="8" w:space="0" w:color="000000"/>
                  </w:tcBorders>
                  <w:shd w:val="clear" w:color="auto" w:fill="auto"/>
                  <w:tcMar>
                    <w:top w:w="85" w:type="dxa"/>
                    <w:left w:w="57" w:type="dxa"/>
                    <w:bottom w:w="74" w:type="dxa"/>
                    <w:right w:w="57" w:type="dxa"/>
                  </w:tcMar>
                  <w:vAlign w:val="center"/>
                  <w:hideMark/>
                </w:tcPr>
                <w:p w14:paraId="632ED628" w14:textId="7593281C" w:rsidR="004E05F9" w:rsidRPr="00976C2E" w:rsidRDefault="00F02D51" w:rsidP="004E05F9">
                  <w:pPr>
                    <w:spacing w:after="0" w:line="240" w:lineRule="auto"/>
                    <w:jc w:val="center"/>
                    <w:rPr>
                      <w:rFonts w:ascii="Arial" w:eastAsia="Times New Roman" w:hAnsi="Arial" w:cs="Arial"/>
                      <w:sz w:val="20"/>
                      <w:szCs w:val="20"/>
                      <w:lang w:eastAsia="sl-SI"/>
                    </w:rPr>
                  </w:pPr>
                  <w:r>
                    <w:rPr>
                      <w:rFonts w:ascii="Arial" w:eastAsia="Times New Roman" w:hAnsi="Arial" w:cs="Arial"/>
                      <w:sz w:val="20"/>
                      <w:szCs w:val="20"/>
                      <w:lang w:eastAsia="sl-SI"/>
                    </w:rPr>
                    <w:t>od</w:t>
                  </w:r>
                  <w:r w:rsidR="004E05F9" w:rsidRPr="00976C2E">
                    <w:rPr>
                      <w:rFonts w:ascii="Arial" w:eastAsia="Times New Roman" w:hAnsi="Arial" w:cs="Arial"/>
                      <w:sz w:val="20"/>
                      <w:szCs w:val="20"/>
                      <w:lang w:eastAsia="sl-SI"/>
                    </w:rPr>
                    <w:t xml:space="preserve"> </w:t>
                  </w:r>
                  <w:r w:rsidRPr="00F02D51">
                    <w:rPr>
                      <w:rFonts w:ascii="Arial" w:eastAsia="Times New Roman" w:hAnsi="Arial" w:cs="Arial"/>
                      <w:sz w:val="20"/>
                      <w:szCs w:val="20"/>
                      <w:lang w:eastAsia="sl-SI"/>
                    </w:rPr>
                    <w:t>844,74</w:t>
                  </w:r>
                  <w:r w:rsidR="004E05F9" w:rsidRPr="005E6F3B">
                    <w:rPr>
                      <w:rFonts w:ascii="Arial" w:eastAsia="Times New Roman" w:hAnsi="Arial" w:cs="Arial"/>
                      <w:sz w:val="20"/>
                      <w:szCs w:val="20"/>
                      <w:lang w:eastAsia="sl-SI"/>
                    </w:rPr>
                    <w:t xml:space="preserve"> do 1.019,86</w:t>
                  </w:r>
                </w:p>
              </w:tc>
              <w:tc>
                <w:tcPr>
                  <w:tcW w:w="782" w:type="dxa"/>
                  <w:tcBorders>
                    <w:top w:val="nil"/>
                    <w:left w:val="nil"/>
                    <w:bottom w:val="single" w:sz="8" w:space="0" w:color="000000"/>
                    <w:right w:val="single" w:sz="8" w:space="0" w:color="000000"/>
                  </w:tcBorders>
                  <w:shd w:val="clear" w:color="auto" w:fill="auto"/>
                  <w:tcMar>
                    <w:top w:w="85" w:type="dxa"/>
                    <w:left w:w="57" w:type="dxa"/>
                    <w:bottom w:w="74" w:type="dxa"/>
                    <w:right w:w="57" w:type="dxa"/>
                  </w:tcMar>
                </w:tcPr>
                <w:p w14:paraId="16DAA8E1" w14:textId="724D0BEA" w:rsidR="004E05F9" w:rsidRPr="00976C2E" w:rsidRDefault="004E05F9" w:rsidP="004E05F9">
                  <w:pPr>
                    <w:spacing w:after="0" w:line="240" w:lineRule="auto"/>
                    <w:jc w:val="center"/>
                    <w:rPr>
                      <w:rFonts w:ascii="Arial" w:eastAsia="Times New Roman" w:hAnsi="Arial" w:cs="Arial"/>
                      <w:sz w:val="20"/>
                      <w:szCs w:val="20"/>
                      <w:lang w:eastAsia="sl-SI"/>
                    </w:rPr>
                  </w:pPr>
                  <w:r w:rsidRPr="005E6F3B">
                    <w:rPr>
                      <w:rFonts w:ascii="Arial" w:hAnsi="Arial" w:cs="Arial"/>
                      <w:sz w:val="20"/>
                      <w:szCs w:val="20"/>
                    </w:rPr>
                    <w:t>19,88</w:t>
                  </w:r>
                </w:p>
              </w:tc>
              <w:tc>
                <w:tcPr>
                  <w:tcW w:w="839" w:type="dxa"/>
                  <w:tcBorders>
                    <w:top w:val="nil"/>
                    <w:left w:val="nil"/>
                    <w:bottom w:val="single" w:sz="8" w:space="0" w:color="000000"/>
                    <w:right w:val="single" w:sz="8" w:space="0" w:color="000000"/>
                  </w:tcBorders>
                  <w:shd w:val="clear" w:color="auto" w:fill="auto"/>
                  <w:tcMar>
                    <w:top w:w="85" w:type="dxa"/>
                    <w:left w:w="57" w:type="dxa"/>
                    <w:bottom w:w="74" w:type="dxa"/>
                    <w:right w:w="57" w:type="dxa"/>
                  </w:tcMar>
                </w:tcPr>
                <w:p w14:paraId="5D8D8C3D" w14:textId="195A5123" w:rsidR="004E05F9" w:rsidRPr="00976C2E" w:rsidRDefault="00976C2E" w:rsidP="004E05F9">
                  <w:pPr>
                    <w:spacing w:after="0" w:line="240" w:lineRule="auto"/>
                    <w:jc w:val="center"/>
                    <w:rPr>
                      <w:rFonts w:ascii="Arial" w:eastAsia="Times New Roman" w:hAnsi="Arial" w:cs="Arial"/>
                      <w:sz w:val="20"/>
                      <w:szCs w:val="20"/>
                      <w:lang w:eastAsia="sl-SI"/>
                    </w:rPr>
                  </w:pPr>
                  <w:r w:rsidRPr="005E6F3B">
                    <w:rPr>
                      <w:rFonts w:ascii="Arial" w:hAnsi="Arial" w:cs="Arial"/>
                      <w:sz w:val="20"/>
                      <w:szCs w:val="20"/>
                    </w:rPr>
                    <w:t>27,50</w:t>
                  </w:r>
                </w:p>
              </w:tc>
              <w:tc>
                <w:tcPr>
                  <w:tcW w:w="1103" w:type="dxa"/>
                  <w:tcBorders>
                    <w:top w:val="nil"/>
                    <w:left w:val="nil"/>
                    <w:bottom w:val="single" w:sz="8" w:space="0" w:color="000000"/>
                    <w:right w:val="single" w:sz="8" w:space="0" w:color="000000"/>
                  </w:tcBorders>
                  <w:shd w:val="clear" w:color="auto" w:fill="auto"/>
                  <w:tcMar>
                    <w:top w:w="85" w:type="dxa"/>
                    <w:left w:w="57" w:type="dxa"/>
                    <w:bottom w:w="74" w:type="dxa"/>
                    <w:right w:w="57" w:type="dxa"/>
                  </w:tcMar>
                </w:tcPr>
                <w:p w14:paraId="1A49EB76" w14:textId="76F67B3D" w:rsidR="004E05F9" w:rsidRPr="00976C2E" w:rsidRDefault="00976C2E" w:rsidP="004E05F9">
                  <w:pPr>
                    <w:spacing w:after="0" w:line="240" w:lineRule="auto"/>
                    <w:jc w:val="center"/>
                    <w:rPr>
                      <w:rFonts w:ascii="Arial" w:eastAsia="Times New Roman" w:hAnsi="Arial" w:cs="Arial"/>
                      <w:sz w:val="20"/>
                      <w:szCs w:val="20"/>
                      <w:lang w:eastAsia="sl-SI"/>
                    </w:rPr>
                  </w:pPr>
                  <w:r w:rsidRPr="005E6F3B">
                    <w:rPr>
                      <w:rFonts w:ascii="Arial" w:hAnsi="Arial" w:cs="Arial"/>
                      <w:sz w:val="20"/>
                      <w:szCs w:val="20"/>
                    </w:rPr>
                    <w:t>35,11</w:t>
                  </w:r>
                </w:p>
              </w:tc>
              <w:tc>
                <w:tcPr>
                  <w:tcW w:w="829" w:type="dxa"/>
                  <w:tcBorders>
                    <w:top w:val="nil"/>
                    <w:left w:val="nil"/>
                    <w:bottom w:val="single" w:sz="8" w:space="0" w:color="000000"/>
                    <w:right w:val="single" w:sz="8" w:space="0" w:color="000000"/>
                  </w:tcBorders>
                  <w:shd w:val="clear" w:color="auto" w:fill="auto"/>
                  <w:tcMar>
                    <w:top w:w="85" w:type="dxa"/>
                    <w:left w:w="57" w:type="dxa"/>
                    <w:bottom w:w="74" w:type="dxa"/>
                    <w:right w:w="57" w:type="dxa"/>
                  </w:tcMar>
                </w:tcPr>
                <w:p w14:paraId="20DAC58B" w14:textId="5C204894" w:rsidR="004E05F9" w:rsidRPr="00976C2E" w:rsidRDefault="00976C2E" w:rsidP="004E05F9">
                  <w:pPr>
                    <w:spacing w:after="0" w:line="240" w:lineRule="auto"/>
                    <w:jc w:val="center"/>
                    <w:rPr>
                      <w:rFonts w:ascii="Arial" w:eastAsia="Times New Roman" w:hAnsi="Arial" w:cs="Arial"/>
                      <w:sz w:val="20"/>
                      <w:szCs w:val="20"/>
                      <w:lang w:eastAsia="sl-SI"/>
                    </w:rPr>
                  </w:pPr>
                  <w:r w:rsidRPr="005E6F3B">
                    <w:rPr>
                      <w:rFonts w:ascii="Arial" w:hAnsi="Arial" w:cs="Arial"/>
                      <w:sz w:val="20"/>
                      <w:szCs w:val="20"/>
                    </w:rPr>
                    <w:t>22,88</w:t>
                  </w:r>
                </w:p>
              </w:tc>
              <w:tc>
                <w:tcPr>
                  <w:tcW w:w="860" w:type="dxa"/>
                  <w:tcBorders>
                    <w:top w:val="nil"/>
                    <w:left w:val="nil"/>
                    <w:bottom w:val="single" w:sz="8" w:space="0" w:color="000000"/>
                    <w:right w:val="single" w:sz="8" w:space="0" w:color="000000"/>
                  </w:tcBorders>
                  <w:shd w:val="clear" w:color="auto" w:fill="auto"/>
                  <w:tcMar>
                    <w:top w:w="85" w:type="dxa"/>
                    <w:left w:w="57" w:type="dxa"/>
                    <w:bottom w:w="74" w:type="dxa"/>
                    <w:right w:w="57" w:type="dxa"/>
                  </w:tcMar>
                </w:tcPr>
                <w:p w14:paraId="03D91767" w14:textId="6EF9A2CA" w:rsidR="004E05F9" w:rsidRPr="00976C2E" w:rsidRDefault="00976C2E" w:rsidP="004E05F9">
                  <w:pPr>
                    <w:spacing w:after="0" w:line="240" w:lineRule="auto"/>
                    <w:jc w:val="center"/>
                    <w:rPr>
                      <w:rFonts w:ascii="Arial" w:eastAsia="Times New Roman" w:hAnsi="Arial" w:cs="Arial"/>
                      <w:sz w:val="20"/>
                      <w:szCs w:val="20"/>
                      <w:lang w:eastAsia="sl-SI"/>
                    </w:rPr>
                  </w:pPr>
                  <w:r w:rsidRPr="005E6F3B">
                    <w:rPr>
                      <w:rFonts w:ascii="Arial" w:hAnsi="Arial" w:cs="Arial"/>
                      <w:sz w:val="20"/>
                      <w:szCs w:val="20"/>
                    </w:rPr>
                    <w:t>30,50</w:t>
                  </w:r>
                </w:p>
              </w:tc>
              <w:tc>
                <w:tcPr>
                  <w:tcW w:w="1113" w:type="dxa"/>
                  <w:tcBorders>
                    <w:top w:val="nil"/>
                    <w:left w:val="nil"/>
                    <w:bottom w:val="single" w:sz="8" w:space="0" w:color="000000"/>
                    <w:right w:val="single" w:sz="8" w:space="0" w:color="000000"/>
                  </w:tcBorders>
                  <w:shd w:val="clear" w:color="auto" w:fill="auto"/>
                  <w:tcMar>
                    <w:top w:w="85" w:type="dxa"/>
                    <w:left w:w="57" w:type="dxa"/>
                    <w:bottom w:w="74" w:type="dxa"/>
                    <w:right w:w="57" w:type="dxa"/>
                  </w:tcMar>
                </w:tcPr>
                <w:p w14:paraId="3A637CD8" w14:textId="3B935A94" w:rsidR="004E05F9" w:rsidRPr="00976C2E" w:rsidRDefault="00976C2E" w:rsidP="004E05F9">
                  <w:pPr>
                    <w:spacing w:after="0" w:line="240" w:lineRule="auto"/>
                    <w:jc w:val="center"/>
                    <w:rPr>
                      <w:rFonts w:ascii="Arial" w:eastAsia="Times New Roman" w:hAnsi="Arial" w:cs="Arial"/>
                      <w:sz w:val="20"/>
                      <w:szCs w:val="20"/>
                      <w:lang w:eastAsia="sl-SI"/>
                    </w:rPr>
                  </w:pPr>
                  <w:r w:rsidRPr="005E6F3B">
                    <w:rPr>
                      <w:rFonts w:ascii="Arial" w:hAnsi="Arial" w:cs="Arial"/>
                      <w:sz w:val="20"/>
                      <w:szCs w:val="20"/>
                    </w:rPr>
                    <w:t>39,89</w:t>
                  </w:r>
                </w:p>
              </w:tc>
            </w:tr>
          </w:tbl>
          <w:p w14:paraId="19598B65" w14:textId="72E9210C" w:rsidR="004E05F9" w:rsidRDefault="00F0518F" w:rsidP="00EF3324">
            <w:pPr>
              <w:pStyle w:val="Poglavje"/>
              <w:spacing w:before="0" w:after="0" w:line="276" w:lineRule="auto"/>
              <w:jc w:val="left"/>
              <w:rPr>
                <w:b w:val="0"/>
                <w:sz w:val="20"/>
                <w:szCs w:val="20"/>
              </w:rPr>
            </w:pPr>
            <w:r>
              <w:rPr>
                <w:b w:val="0"/>
                <w:sz w:val="20"/>
                <w:szCs w:val="20"/>
              </w:rPr>
              <w:t>«.</w:t>
            </w:r>
          </w:p>
          <w:p w14:paraId="4D45EB47" w14:textId="77777777" w:rsidR="004E05F9" w:rsidRPr="005E6F3B" w:rsidRDefault="004E05F9" w:rsidP="00EF3324">
            <w:pPr>
              <w:pStyle w:val="Poglavje"/>
              <w:spacing w:before="0" w:after="0" w:line="276" w:lineRule="auto"/>
              <w:jc w:val="left"/>
              <w:rPr>
                <w:b w:val="0"/>
                <w:sz w:val="20"/>
                <w:szCs w:val="20"/>
              </w:rPr>
            </w:pPr>
          </w:p>
          <w:p w14:paraId="176E35FB" w14:textId="61B54149" w:rsidR="004E05F9" w:rsidRDefault="00F0518F" w:rsidP="00EF3324">
            <w:pPr>
              <w:pStyle w:val="Poglavje"/>
              <w:spacing w:before="0" w:after="0" w:line="276" w:lineRule="auto"/>
              <w:jc w:val="left"/>
              <w:rPr>
                <w:b w:val="0"/>
                <w:sz w:val="20"/>
                <w:szCs w:val="20"/>
              </w:rPr>
            </w:pPr>
            <w:r w:rsidRPr="005E6F3B">
              <w:rPr>
                <w:b w:val="0"/>
                <w:sz w:val="20"/>
                <w:szCs w:val="20"/>
              </w:rPr>
              <w:t>Četrti odstavek se črta.</w:t>
            </w:r>
          </w:p>
          <w:p w14:paraId="01967560" w14:textId="04218DEA" w:rsidR="002E0A28" w:rsidRDefault="002E0A28" w:rsidP="00EF3324">
            <w:pPr>
              <w:pStyle w:val="Poglavje"/>
              <w:spacing w:before="0" w:after="0" w:line="276" w:lineRule="auto"/>
              <w:jc w:val="left"/>
              <w:rPr>
                <w:b w:val="0"/>
                <w:sz w:val="20"/>
                <w:szCs w:val="20"/>
              </w:rPr>
            </w:pPr>
          </w:p>
          <w:p w14:paraId="5F4F4BA8" w14:textId="77777777" w:rsidR="002E0A28" w:rsidRDefault="002E0A28" w:rsidP="005E6F3B">
            <w:pPr>
              <w:pStyle w:val="Poglavje"/>
              <w:numPr>
                <w:ilvl w:val="0"/>
                <w:numId w:val="7"/>
              </w:numPr>
              <w:spacing w:before="0" w:after="0" w:line="276" w:lineRule="auto"/>
              <w:rPr>
                <w:sz w:val="20"/>
                <w:szCs w:val="20"/>
              </w:rPr>
            </w:pPr>
            <w:r>
              <w:rPr>
                <w:sz w:val="20"/>
                <w:szCs w:val="20"/>
              </w:rPr>
              <w:lastRenderedPageBreak/>
              <w:t>člen</w:t>
            </w:r>
          </w:p>
          <w:p w14:paraId="164DF9AB" w14:textId="61105A4A" w:rsidR="002E0A28" w:rsidRDefault="002E0A28" w:rsidP="00EF3324">
            <w:pPr>
              <w:pStyle w:val="Poglavje"/>
              <w:spacing w:before="0" w:after="0" w:line="276" w:lineRule="auto"/>
              <w:jc w:val="left"/>
              <w:rPr>
                <w:b w:val="0"/>
                <w:sz w:val="20"/>
                <w:szCs w:val="20"/>
              </w:rPr>
            </w:pPr>
          </w:p>
          <w:p w14:paraId="4B64ADD0" w14:textId="728AFF18" w:rsidR="002E0A28" w:rsidRDefault="002E0A28" w:rsidP="00EF3324">
            <w:pPr>
              <w:pStyle w:val="Poglavje"/>
              <w:spacing w:before="0" w:after="0" w:line="276" w:lineRule="auto"/>
              <w:jc w:val="left"/>
              <w:rPr>
                <w:b w:val="0"/>
                <w:sz w:val="20"/>
                <w:szCs w:val="20"/>
              </w:rPr>
            </w:pPr>
            <w:r>
              <w:rPr>
                <w:b w:val="0"/>
                <w:sz w:val="20"/>
                <w:szCs w:val="20"/>
              </w:rPr>
              <w:t>23. člen se spremeni tako, da se glasi:</w:t>
            </w:r>
          </w:p>
          <w:p w14:paraId="596936AD" w14:textId="34636789" w:rsidR="002E0A28" w:rsidRDefault="002E0A28" w:rsidP="00EF3324">
            <w:pPr>
              <w:pStyle w:val="Poglavje"/>
              <w:spacing w:before="0" w:after="0" w:line="276" w:lineRule="auto"/>
              <w:jc w:val="left"/>
              <w:rPr>
                <w:b w:val="0"/>
                <w:sz w:val="20"/>
                <w:szCs w:val="20"/>
              </w:rPr>
            </w:pPr>
          </w:p>
          <w:p w14:paraId="6487C0B1" w14:textId="32F81F23" w:rsidR="002E0A28" w:rsidRDefault="002E0A28" w:rsidP="005E6F3B">
            <w:pPr>
              <w:pStyle w:val="Poglavje"/>
              <w:spacing w:before="0" w:after="0" w:line="276" w:lineRule="auto"/>
              <w:rPr>
                <w:sz w:val="20"/>
                <w:szCs w:val="20"/>
              </w:rPr>
            </w:pPr>
            <w:r>
              <w:rPr>
                <w:b w:val="0"/>
                <w:sz w:val="20"/>
                <w:szCs w:val="20"/>
              </w:rPr>
              <w:t>»</w:t>
            </w:r>
            <w:r>
              <w:rPr>
                <w:sz w:val="20"/>
                <w:szCs w:val="20"/>
              </w:rPr>
              <w:t>23. člen</w:t>
            </w:r>
          </w:p>
          <w:p w14:paraId="73CF4DD7" w14:textId="72EA1FEC" w:rsidR="002E0A28" w:rsidRDefault="002E0A28" w:rsidP="005E6F3B">
            <w:pPr>
              <w:pStyle w:val="Poglavje"/>
              <w:spacing w:before="0" w:after="0" w:line="276" w:lineRule="auto"/>
              <w:rPr>
                <w:sz w:val="20"/>
                <w:szCs w:val="20"/>
              </w:rPr>
            </w:pPr>
          </w:p>
          <w:p w14:paraId="1AD79374" w14:textId="708CD8BB" w:rsidR="002E0A28" w:rsidRDefault="002E0A28" w:rsidP="005E6F3B">
            <w:pPr>
              <w:pStyle w:val="Poglavje"/>
              <w:spacing w:before="0" w:after="0" w:line="276" w:lineRule="auto"/>
              <w:jc w:val="both"/>
              <w:rPr>
                <w:b w:val="0"/>
                <w:sz w:val="20"/>
                <w:szCs w:val="20"/>
              </w:rPr>
            </w:pPr>
            <w:r w:rsidRPr="002E0A28">
              <w:rPr>
                <w:b w:val="0"/>
                <w:sz w:val="20"/>
                <w:szCs w:val="20"/>
              </w:rPr>
              <w:t xml:space="preserve">(1) Do </w:t>
            </w:r>
            <w:r>
              <w:rPr>
                <w:b w:val="0"/>
                <w:sz w:val="20"/>
                <w:szCs w:val="20"/>
              </w:rPr>
              <w:t>državne štipendije so upravičene osebe</w:t>
            </w:r>
            <w:r w:rsidRPr="002E0A28">
              <w:rPr>
                <w:b w:val="0"/>
                <w:sz w:val="20"/>
                <w:szCs w:val="20"/>
              </w:rPr>
              <w:t>, ki izpolnjujejo pogoje po zakonu, ki ureja štipendiranje</w:t>
            </w:r>
            <w:r w:rsidR="00683BBF">
              <w:rPr>
                <w:b w:val="0"/>
                <w:sz w:val="20"/>
                <w:szCs w:val="20"/>
              </w:rPr>
              <w:t xml:space="preserve"> in po tem zakonu</w:t>
            </w:r>
            <w:r>
              <w:rPr>
                <w:b w:val="0"/>
                <w:sz w:val="20"/>
                <w:szCs w:val="20"/>
              </w:rPr>
              <w:t>.</w:t>
            </w:r>
          </w:p>
          <w:p w14:paraId="3509A133" w14:textId="77777777" w:rsidR="002E0A28" w:rsidRPr="002E0A28" w:rsidRDefault="002E0A28" w:rsidP="005E6F3B">
            <w:pPr>
              <w:pStyle w:val="Poglavje"/>
              <w:spacing w:before="0" w:after="0" w:line="276" w:lineRule="auto"/>
              <w:jc w:val="both"/>
              <w:rPr>
                <w:b w:val="0"/>
                <w:sz w:val="20"/>
                <w:szCs w:val="20"/>
              </w:rPr>
            </w:pPr>
          </w:p>
          <w:p w14:paraId="21519A21" w14:textId="16CEF27A" w:rsidR="006D682C" w:rsidRDefault="006D682C" w:rsidP="005E6F3B">
            <w:pPr>
              <w:pStyle w:val="odstavek0"/>
              <w:shd w:val="clear" w:color="auto" w:fill="FFFFFF"/>
              <w:spacing w:before="0" w:beforeAutospacing="0" w:after="0" w:afterAutospacing="0"/>
              <w:jc w:val="both"/>
              <w:rPr>
                <w:rFonts w:ascii="Arial" w:hAnsi="Arial" w:cs="Arial"/>
                <w:sz w:val="20"/>
                <w:szCs w:val="20"/>
                <w:lang w:val="x-none"/>
              </w:rPr>
            </w:pPr>
            <w:r w:rsidRPr="005E6F3B">
              <w:rPr>
                <w:rFonts w:ascii="Arial" w:hAnsi="Arial" w:cs="Arial"/>
                <w:sz w:val="20"/>
                <w:szCs w:val="20"/>
              </w:rPr>
              <w:t xml:space="preserve">(2) </w:t>
            </w:r>
            <w:r w:rsidRPr="005E6F3B">
              <w:rPr>
                <w:rFonts w:ascii="Arial" w:hAnsi="Arial" w:cs="Arial"/>
                <w:sz w:val="20"/>
                <w:szCs w:val="20"/>
                <w:lang w:val="x-none"/>
              </w:rPr>
              <w:t>Državna štipendija brez dodatkov glede na uvrstitev v dohodkovni razred znaša:</w:t>
            </w:r>
          </w:p>
          <w:p w14:paraId="1C38EA5F" w14:textId="77777777" w:rsidR="006D682C" w:rsidRPr="005E6F3B" w:rsidRDefault="006D682C" w:rsidP="005E6F3B">
            <w:pPr>
              <w:pStyle w:val="odstavek0"/>
              <w:shd w:val="clear" w:color="auto" w:fill="FFFFFF"/>
              <w:spacing w:before="0" w:beforeAutospacing="0" w:after="0" w:afterAutospacing="0"/>
              <w:jc w:val="both"/>
              <w:rPr>
                <w:rFonts w:ascii="Arial" w:hAnsi="Arial" w:cs="Arial"/>
                <w:sz w:val="20"/>
                <w:szCs w:val="20"/>
              </w:rPr>
            </w:pPr>
          </w:p>
          <w:tbl>
            <w:tblPr>
              <w:tblW w:w="0" w:type="auto"/>
              <w:tblInd w:w="108" w:type="dxa"/>
              <w:shd w:val="clear" w:color="auto" w:fill="FFFFFF"/>
              <w:tblCellMar>
                <w:left w:w="0" w:type="dxa"/>
                <w:right w:w="0" w:type="dxa"/>
              </w:tblCellMar>
              <w:tblLook w:val="04A0" w:firstRow="1" w:lastRow="0" w:firstColumn="1" w:lastColumn="0" w:noHBand="0" w:noVBand="1"/>
            </w:tblPr>
            <w:tblGrid>
              <w:gridCol w:w="1420"/>
              <w:gridCol w:w="2266"/>
              <w:gridCol w:w="1559"/>
              <w:gridCol w:w="1559"/>
            </w:tblGrid>
            <w:tr w:rsidR="006D682C" w:rsidRPr="006D682C" w14:paraId="3CB53AA3" w14:textId="77777777" w:rsidTr="006D682C">
              <w:trPr>
                <w:trHeight w:val="60"/>
              </w:trPr>
              <w:tc>
                <w:tcPr>
                  <w:tcW w:w="1420" w:type="dxa"/>
                  <w:tcBorders>
                    <w:top w:val="single" w:sz="8" w:space="0" w:color="000000"/>
                    <w:left w:val="single" w:sz="8" w:space="0" w:color="000000"/>
                    <w:bottom w:val="single" w:sz="8" w:space="0" w:color="000000"/>
                    <w:right w:val="single" w:sz="8" w:space="0" w:color="000000"/>
                  </w:tcBorders>
                  <w:shd w:val="clear" w:color="auto" w:fill="FFFFFF"/>
                  <w:tcMar>
                    <w:top w:w="85" w:type="dxa"/>
                    <w:left w:w="108" w:type="dxa"/>
                    <w:bottom w:w="74" w:type="dxa"/>
                    <w:right w:w="108" w:type="dxa"/>
                  </w:tcMar>
                  <w:vAlign w:val="center"/>
                  <w:hideMark/>
                </w:tcPr>
                <w:p w14:paraId="5292BAFB" w14:textId="77777777" w:rsidR="006D682C" w:rsidRPr="005E6F3B" w:rsidRDefault="006D682C" w:rsidP="006D682C">
                  <w:pPr>
                    <w:spacing w:after="0" w:line="240" w:lineRule="auto"/>
                    <w:jc w:val="center"/>
                    <w:rPr>
                      <w:rFonts w:ascii="Arial" w:eastAsia="Times New Roman" w:hAnsi="Arial" w:cs="Arial"/>
                      <w:sz w:val="20"/>
                      <w:szCs w:val="20"/>
                      <w:lang w:eastAsia="sl-SI"/>
                    </w:rPr>
                  </w:pPr>
                  <w:r w:rsidRPr="005E6F3B">
                    <w:rPr>
                      <w:rFonts w:ascii="Arial" w:eastAsia="Times New Roman" w:hAnsi="Arial" w:cs="Arial"/>
                      <w:sz w:val="20"/>
                      <w:szCs w:val="20"/>
                      <w:lang w:eastAsia="sl-SI"/>
                    </w:rPr>
                    <w:t>Dohodkovni razred</w:t>
                  </w:r>
                </w:p>
                <w:p w14:paraId="621C049A" w14:textId="77777777" w:rsidR="006D682C" w:rsidRPr="005E6F3B" w:rsidRDefault="006D682C" w:rsidP="006D682C">
                  <w:pPr>
                    <w:spacing w:after="0" w:line="240" w:lineRule="auto"/>
                    <w:jc w:val="center"/>
                    <w:rPr>
                      <w:rFonts w:ascii="Arial" w:eastAsia="Times New Roman" w:hAnsi="Arial" w:cs="Arial"/>
                      <w:sz w:val="20"/>
                      <w:szCs w:val="20"/>
                      <w:lang w:eastAsia="sl-SI"/>
                    </w:rPr>
                  </w:pPr>
                  <w:r w:rsidRPr="005E6F3B">
                    <w:rPr>
                      <w:rFonts w:ascii="Arial" w:eastAsia="Times New Roman" w:hAnsi="Arial" w:cs="Arial"/>
                      <w:sz w:val="20"/>
                      <w:szCs w:val="20"/>
                      <w:lang w:eastAsia="sl-SI"/>
                    </w:rPr>
                    <w:t> </w:t>
                  </w:r>
                </w:p>
              </w:tc>
              <w:tc>
                <w:tcPr>
                  <w:tcW w:w="2266" w:type="dxa"/>
                  <w:tcBorders>
                    <w:top w:val="single" w:sz="8" w:space="0" w:color="000000"/>
                    <w:left w:val="nil"/>
                    <w:bottom w:val="single" w:sz="8" w:space="0" w:color="000000"/>
                    <w:right w:val="single" w:sz="8" w:space="0" w:color="000000"/>
                  </w:tcBorders>
                  <w:shd w:val="clear" w:color="auto" w:fill="FFFFFF"/>
                  <w:tcMar>
                    <w:top w:w="85" w:type="dxa"/>
                    <w:left w:w="108" w:type="dxa"/>
                    <w:bottom w:w="74" w:type="dxa"/>
                    <w:right w:w="108" w:type="dxa"/>
                  </w:tcMar>
                  <w:vAlign w:val="center"/>
                  <w:hideMark/>
                </w:tcPr>
                <w:p w14:paraId="7FC0A908" w14:textId="6A604F14" w:rsidR="006D682C" w:rsidRPr="005E6F3B" w:rsidRDefault="008C092D" w:rsidP="006D682C">
                  <w:pPr>
                    <w:spacing w:after="0" w:line="240" w:lineRule="auto"/>
                    <w:jc w:val="center"/>
                    <w:rPr>
                      <w:rFonts w:ascii="Arial" w:eastAsia="Times New Roman" w:hAnsi="Arial" w:cs="Arial"/>
                      <w:sz w:val="20"/>
                      <w:szCs w:val="20"/>
                      <w:lang w:eastAsia="sl-SI"/>
                    </w:rPr>
                  </w:pPr>
                  <w:r>
                    <w:rPr>
                      <w:rFonts w:ascii="Arial" w:eastAsia="Times New Roman" w:hAnsi="Arial" w:cs="Arial"/>
                      <w:sz w:val="20"/>
                      <w:szCs w:val="20"/>
                      <w:lang w:eastAsia="sl-SI"/>
                    </w:rPr>
                    <w:t>P</w:t>
                  </w:r>
                  <w:r w:rsidRPr="002E0A28">
                    <w:rPr>
                      <w:rFonts w:ascii="Arial" w:eastAsia="Times New Roman" w:hAnsi="Arial" w:cs="Arial"/>
                      <w:sz w:val="20"/>
                      <w:szCs w:val="20"/>
                      <w:lang w:eastAsia="sl-SI"/>
                    </w:rPr>
                    <w:t>ovprečn</w:t>
                  </w:r>
                  <w:r w:rsidR="00EF034B">
                    <w:rPr>
                      <w:rFonts w:ascii="Arial" w:eastAsia="Times New Roman" w:hAnsi="Arial" w:cs="Arial"/>
                      <w:sz w:val="20"/>
                      <w:szCs w:val="20"/>
                      <w:lang w:eastAsia="sl-SI"/>
                    </w:rPr>
                    <w:t>i mesečni dohodek na osebo (v eu</w:t>
                  </w:r>
                  <w:r w:rsidRPr="002E0A28">
                    <w:rPr>
                      <w:rFonts w:ascii="Arial" w:eastAsia="Times New Roman" w:hAnsi="Arial" w:cs="Arial"/>
                      <w:sz w:val="20"/>
                      <w:szCs w:val="20"/>
                      <w:lang w:eastAsia="sl-SI"/>
                    </w:rPr>
                    <w:t>rih)</w:t>
                  </w:r>
                  <w:r w:rsidR="006D682C" w:rsidRPr="005E6F3B">
                    <w:rPr>
                      <w:rFonts w:ascii="Arial" w:eastAsia="Times New Roman" w:hAnsi="Arial" w:cs="Arial"/>
                      <w:sz w:val="20"/>
                      <w:szCs w:val="20"/>
                      <w:lang w:eastAsia="sl-SI"/>
                    </w:rPr>
                    <w:t> </w:t>
                  </w:r>
                </w:p>
              </w:tc>
              <w:tc>
                <w:tcPr>
                  <w:tcW w:w="1559" w:type="dxa"/>
                  <w:tcBorders>
                    <w:top w:val="single" w:sz="8" w:space="0" w:color="000000"/>
                    <w:left w:val="nil"/>
                    <w:bottom w:val="single" w:sz="8" w:space="0" w:color="000000"/>
                    <w:right w:val="single" w:sz="8" w:space="0" w:color="000000"/>
                  </w:tcBorders>
                  <w:shd w:val="clear" w:color="auto" w:fill="FFFFFF"/>
                  <w:tcMar>
                    <w:top w:w="85" w:type="dxa"/>
                    <w:left w:w="108" w:type="dxa"/>
                    <w:bottom w:w="74" w:type="dxa"/>
                    <w:right w:w="108" w:type="dxa"/>
                  </w:tcMar>
                  <w:vAlign w:val="center"/>
                  <w:hideMark/>
                </w:tcPr>
                <w:p w14:paraId="1D219CC2" w14:textId="77777777" w:rsidR="006D682C" w:rsidRPr="005E6F3B" w:rsidRDefault="006D682C" w:rsidP="006D682C">
                  <w:pPr>
                    <w:spacing w:after="0" w:line="240" w:lineRule="auto"/>
                    <w:jc w:val="center"/>
                    <w:rPr>
                      <w:rFonts w:ascii="Arial" w:eastAsia="Times New Roman" w:hAnsi="Arial" w:cs="Arial"/>
                      <w:sz w:val="20"/>
                      <w:szCs w:val="20"/>
                      <w:lang w:eastAsia="sl-SI"/>
                    </w:rPr>
                  </w:pPr>
                  <w:r w:rsidRPr="005E6F3B">
                    <w:rPr>
                      <w:rFonts w:ascii="Arial" w:eastAsia="Times New Roman" w:hAnsi="Arial" w:cs="Arial"/>
                      <w:sz w:val="20"/>
                      <w:szCs w:val="20"/>
                      <w:lang w:eastAsia="sl-SI"/>
                    </w:rPr>
                    <w:t>Osnovna</w:t>
                  </w:r>
                </w:p>
                <w:p w14:paraId="2D8773E7" w14:textId="77777777" w:rsidR="006D682C" w:rsidRPr="005E6F3B" w:rsidRDefault="006D682C" w:rsidP="006D682C">
                  <w:pPr>
                    <w:spacing w:after="0" w:line="240" w:lineRule="auto"/>
                    <w:jc w:val="center"/>
                    <w:rPr>
                      <w:rFonts w:ascii="Arial" w:eastAsia="Times New Roman" w:hAnsi="Arial" w:cs="Arial"/>
                      <w:sz w:val="20"/>
                      <w:szCs w:val="20"/>
                      <w:lang w:eastAsia="sl-SI"/>
                    </w:rPr>
                  </w:pPr>
                  <w:r w:rsidRPr="005E6F3B">
                    <w:rPr>
                      <w:rFonts w:ascii="Arial" w:eastAsia="Times New Roman" w:hAnsi="Arial" w:cs="Arial"/>
                      <w:sz w:val="20"/>
                      <w:szCs w:val="20"/>
                      <w:lang w:eastAsia="sl-SI"/>
                    </w:rPr>
                    <w:t>višina eurih za upravičenca do 18 let starosti</w:t>
                  </w:r>
                </w:p>
              </w:tc>
              <w:tc>
                <w:tcPr>
                  <w:tcW w:w="1559" w:type="dxa"/>
                  <w:tcBorders>
                    <w:top w:val="single" w:sz="8" w:space="0" w:color="000000"/>
                    <w:left w:val="nil"/>
                    <w:bottom w:val="single" w:sz="8" w:space="0" w:color="000000"/>
                    <w:right w:val="single" w:sz="8" w:space="0" w:color="000000"/>
                  </w:tcBorders>
                  <w:shd w:val="clear" w:color="auto" w:fill="FFFFFF"/>
                  <w:hideMark/>
                </w:tcPr>
                <w:p w14:paraId="40762BF3" w14:textId="77777777" w:rsidR="006D682C" w:rsidRPr="005E6F3B" w:rsidRDefault="006D682C" w:rsidP="006D682C">
                  <w:pPr>
                    <w:spacing w:after="0" w:line="240" w:lineRule="auto"/>
                    <w:jc w:val="center"/>
                    <w:rPr>
                      <w:rFonts w:ascii="Arial" w:eastAsia="Times New Roman" w:hAnsi="Arial" w:cs="Arial"/>
                      <w:sz w:val="20"/>
                      <w:szCs w:val="20"/>
                      <w:lang w:eastAsia="sl-SI"/>
                    </w:rPr>
                  </w:pPr>
                  <w:r w:rsidRPr="005E6F3B">
                    <w:rPr>
                      <w:rFonts w:ascii="Arial" w:eastAsia="Times New Roman" w:hAnsi="Arial" w:cs="Arial"/>
                      <w:sz w:val="20"/>
                      <w:szCs w:val="20"/>
                      <w:lang w:eastAsia="sl-SI"/>
                    </w:rPr>
                    <w:t>Osnovna</w:t>
                  </w:r>
                </w:p>
                <w:p w14:paraId="1080EA9D" w14:textId="77777777" w:rsidR="006D682C" w:rsidRPr="005E6F3B" w:rsidRDefault="006D682C" w:rsidP="006D682C">
                  <w:pPr>
                    <w:spacing w:after="0" w:line="240" w:lineRule="auto"/>
                    <w:jc w:val="center"/>
                    <w:rPr>
                      <w:rFonts w:ascii="Arial" w:eastAsia="Times New Roman" w:hAnsi="Arial" w:cs="Arial"/>
                      <w:sz w:val="20"/>
                      <w:szCs w:val="20"/>
                      <w:lang w:eastAsia="sl-SI"/>
                    </w:rPr>
                  </w:pPr>
                  <w:r w:rsidRPr="005E6F3B">
                    <w:rPr>
                      <w:rFonts w:ascii="Arial" w:eastAsia="Times New Roman" w:hAnsi="Arial" w:cs="Arial"/>
                      <w:sz w:val="20"/>
                      <w:szCs w:val="20"/>
                      <w:lang w:eastAsia="sl-SI"/>
                    </w:rPr>
                    <w:t>višina v eurih za upravičenca nad 18 let starosti</w:t>
                  </w:r>
                </w:p>
              </w:tc>
            </w:tr>
            <w:tr w:rsidR="006D682C" w:rsidRPr="006D682C" w14:paraId="0C8CE9DE" w14:textId="77777777" w:rsidTr="006D682C">
              <w:trPr>
                <w:trHeight w:val="60"/>
              </w:trPr>
              <w:tc>
                <w:tcPr>
                  <w:tcW w:w="1420" w:type="dxa"/>
                  <w:tcBorders>
                    <w:top w:val="nil"/>
                    <w:left w:val="single" w:sz="8" w:space="0" w:color="000000"/>
                    <w:bottom w:val="single" w:sz="8" w:space="0" w:color="000000"/>
                    <w:right w:val="single" w:sz="8" w:space="0" w:color="000000"/>
                  </w:tcBorders>
                  <w:shd w:val="clear" w:color="auto" w:fill="FFFFFF"/>
                  <w:tcMar>
                    <w:top w:w="85" w:type="dxa"/>
                    <w:left w:w="108" w:type="dxa"/>
                    <w:bottom w:w="74" w:type="dxa"/>
                    <w:right w:w="108" w:type="dxa"/>
                  </w:tcMar>
                  <w:vAlign w:val="center"/>
                  <w:hideMark/>
                </w:tcPr>
                <w:p w14:paraId="3DAA6F77" w14:textId="29BDDE96" w:rsidR="006D682C" w:rsidRPr="005E6F3B" w:rsidRDefault="006D682C" w:rsidP="006D682C">
                  <w:pPr>
                    <w:spacing w:after="0" w:line="240" w:lineRule="auto"/>
                    <w:jc w:val="both"/>
                    <w:rPr>
                      <w:rFonts w:ascii="Arial" w:eastAsia="Times New Roman" w:hAnsi="Arial" w:cs="Arial"/>
                      <w:sz w:val="20"/>
                      <w:szCs w:val="20"/>
                      <w:lang w:eastAsia="sl-SI"/>
                    </w:rPr>
                  </w:pPr>
                  <w:r w:rsidRPr="005E6F3B">
                    <w:rPr>
                      <w:rFonts w:ascii="Arial" w:eastAsia="Times New Roman" w:hAnsi="Arial" w:cs="Arial"/>
                      <w:sz w:val="20"/>
                      <w:szCs w:val="20"/>
                      <w:lang w:eastAsia="sl-SI"/>
                    </w:rPr>
                    <w:t>1</w:t>
                  </w:r>
                </w:p>
              </w:tc>
              <w:tc>
                <w:tcPr>
                  <w:tcW w:w="2266" w:type="dxa"/>
                  <w:tcBorders>
                    <w:top w:val="nil"/>
                    <w:left w:val="nil"/>
                    <w:bottom w:val="single" w:sz="8" w:space="0" w:color="000000"/>
                    <w:right w:val="single" w:sz="8" w:space="0" w:color="000000"/>
                  </w:tcBorders>
                  <w:shd w:val="clear" w:color="auto" w:fill="FFFFFF"/>
                  <w:tcMar>
                    <w:top w:w="85" w:type="dxa"/>
                    <w:left w:w="108" w:type="dxa"/>
                    <w:bottom w:w="74" w:type="dxa"/>
                    <w:right w:w="108" w:type="dxa"/>
                  </w:tcMar>
                  <w:vAlign w:val="center"/>
                  <w:hideMark/>
                </w:tcPr>
                <w:p w14:paraId="0FCE626D" w14:textId="63104FC0" w:rsidR="006D682C" w:rsidRPr="005E6F3B" w:rsidRDefault="006D682C" w:rsidP="006D682C">
                  <w:pPr>
                    <w:spacing w:after="0" w:line="240" w:lineRule="auto"/>
                    <w:jc w:val="both"/>
                    <w:rPr>
                      <w:rFonts w:ascii="Arial" w:eastAsia="Times New Roman" w:hAnsi="Arial" w:cs="Arial"/>
                      <w:sz w:val="20"/>
                      <w:szCs w:val="20"/>
                      <w:lang w:eastAsia="sl-SI"/>
                    </w:rPr>
                  </w:pPr>
                  <w:r w:rsidRPr="008C04AC">
                    <w:rPr>
                      <w:rFonts w:ascii="Arial" w:eastAsia="Times New Roman" w:hAnsi="Arial" w:cs="Arial"/>
                      <w:sz w:val="20"/>
                      <w:szCs w:val="20"/>
                      <w:lang w:eastAsia="sl-SI"/>
                    </w:rPr>
                    <w:t>do 309,05</w:t>
                  </w:r>
                </w:p>
              </w:tc>
              <w:tc>
                <w:tcPr>
                  <w:tcW w:w="1559" w:type="dxa"/>
                  <w:tcBorders>
                    <w:top w:val="nil"/>
                    <w:left w:val="nil"/>
                    <w:bottom w:val="single" w:sz="8" w:space="0" w:color="000000"/>
                    <w:right w:val="single" w:sz="8" w:space="0" w:color="000000"/>
                  </w:tcBorders>
                  <w:shd w:val="clear" w:color="auto" w:fill="FFFFFF"/>
                  <w:tcMar>
                    <w:top w:w="85" w:type="dxa"/>
                    <w:left w:w="108" w:type="dxa"/>
                    <w:bottom w:w="74" w:type="dxa"/>
                    <w:right w:w="108" w:type="dxa"/>
                  </w:tcMar>
                  <w:vAlign w:val="center"/>
                  <w:hideMark/>
                </w:tcPr>
                <w:p w14:paraId="29B89D2E" w14:textId="2828E913" w:rsidR="006D682C" w:rsidRPr="005E6F3B" w:rsidRDefault="006D682C" w:rsidP="006D682C">
                  <w:pPr>
                    <w:spacing w:after="0" w:line="240" w:lineRule="auto"/>
                    <w:jc w:val="center"/>
                    <w:rPr>
                      <w:rFonts w:ascii="Arial" w:eastAsia="Times New Roman" w:hAnsi="Arial" w:cs="Arial"/>
                      <w:sz w:val="20"/>
                      <w:szCs w:val="20"/>
                      <w:lang w:eastAsia="sl-SI"/>
                    </w:rPr>
                  </w:pPr>
                  <w:r w:rsidRPr="005E6F3B">
                    <w:rPr>
                      <w:rFonts w:ascii="Arial" w:eastAsia="Times New Roman" w:hAnsi="Arial" w:cs="Arial"/>
                      <w:sz w:val="20"/>
                      <w:szCs w:val="20"/>
                      <w:lang w:eastAsia="sl-SI"/>
                    </w:rPr>
                    <w:t>95</w:t>
                  </w:r>
                </w:p>
              </w:tc>
              <w:tc>
                <w:tcPr>
                  <w:tcW w:w="1559" w:type="dxa"/>
                  <w:tcBorders>
                    <w:top w:val="nil"/>
                    <w:left w:val="nil"/>
                    <w:bottom w:val="single" w:sz="8" w:space="0" w:color="000000"/>
                    <w:right w:val="single" w:sz="8" w:space="0" w:color="000000"/>
                  </w:tcBorders>
                  <w:shd w:val="clear" w:color="auto" w:fill="FFFFFF"/>
                  <w:hideMark/>
                </w:tcPr>
                <w:p w14:paraId="2A72AE13" w14:textId="77777777" w:rsidR="006D682C" w:rsidRPr="005E6F3B" w:rsidRDefault="006D682C" w:rsidP="006D682C">
                  <w:pPr>
                    <w:spacing w:after="0" w:line="240" w:lineRule="auto"/>
                    <w:jc w:val="center"/>
                    <w:rPr>
                      <w:rFonts w:ascii="Arial" w:eastAsia="Times New Roman" w:hAnsi="Arial" w:cs="Arial"/>
                      <w:sz w:val="20"/>
                      <w:szCs w:val="20"/>
                      <w:lang w:eastAsia="sl-SI"/>
                    </w:rPr>
                  </w:pPr>
                  <w:r w:rsidRPr="005E6F3B">
                    <w:rPr>
                      <w:rFonts w:ascii="Arial" w:eastAsia="Times New Roman" w:hAnsi="Arial" w:cs="Arial"/>
                      <w:sz w:val="20"/>
                      <w:szCs w:val="20"/>
                      <w:lang w:eastAsia="sl-SI"/>
                    </w:rPr>
                    <w:t>190</w:t>
                  </w:r>
                </w:p>
              </w:tc>
            </w:tr>
            <w:tr w:rsidR="006D682C" w:rsidRPr="006D682C" w14:paraId="1088EAF6" w14:textId="77777777" w:rsidTr="006D682C">
              <w:trPr>
                <w:trHeight w:val="60"/>
              </w:trPr>
              <w:tc>
                <w:tcPr>
                  <w:tcW w:w="1420" w:type="dxa"/>
                  <w:tcBorders>
                    <w:top w:val="nil"/>
                    <w:left w:val="single" w:sz="8" w:space="0" w:color="000000"/>
                    <w:bottom w:val="single" w:sz="8" w:space="0" w:color="000000"/>
                    <w:right w:val="single" w:sz="8" w:space="0" w:color="000000"/>
                  </w:tcBorders>
                  <w:shd w:val="clear" w:color="auto" w:fill="FFFFFF"/>
                  <w:tcMar>
                    <w:top w:w="85" w:type="dxa"/>
                    <w:left w:w="108" w:type="dxa"/>
                    <w:bottom w:w="74" w:type="dxa"/>
                    <w:right w:w="108" w:type="dxa"/>
                  </w:tcMar>
                  <w:vAlign w:val="center"/>
                  <w:hideMark/>
                </w:tcPr>
                <w:p w14:paraId="0A2DC46B" w14:textId="51F504AD" w:rsidR="006D682C" w:rsidRPr="005E6F3B" w:rsidRDefault="006D682C" w:rsidP="006D682C">
                  <w:pPr>
                    <w:spacing w:after="0" w:line="240" w:lineRule="auto"/>
                    <w:jc w:val="both"/>
                    <w:rPr>
                      <w:rFonts w:ascii="Arial" w:eastAsia="Times New Roman" w:hAnsi="Arial" w:cs="Arial"/>
                      <w:sz w:val="20"/>
                      <w:szCs w:val="20"/>
                      <w:lang w:eastAsia="sl-SI"/>
                    </w:rPr>
                  </w:pPr>
                  <w:r w:rsidRPr="005E6F3B">
                    <w:rPr>
                      <w:rFonts w:ascii="Arial" w:eastAsia="Times New Roman" w:hAnsi="Arial" w:cs="Arial"/>
                      <w:sz w:val="20"/>
                      <w:szCs w:val="20"/>
                      <w:lang w:eastAsia="sl-SI"/>
                    </w:rPr>
                    <w:t>2</w:t>
                  </w:r>
                </w:p>
              </w:tc>
              <w:tc>
                <w:tcPr>
                  <w:tcW w:w="2266" w:type="dxa"/>
                  <w:tcBorders>
                    <w:top w:val="nil"/>
                    <w:left w:val="nil"/>
                    <w:bottom w:val="single" w:sz="8" w:space="0" w:color="000000"/>
                    <w:right w:val="single" w:sz="8" w:space="0" w:color="000000"/>
                  </w:tcBorders>
                  <w:shd w:val="clear" w:color="auto" w:fill="FFFFFF"/>
                  <w:tcMar>
                    <w:top w:w="85" w:type="dxa"/>
                    <w:left w:w="108" w:type="dxa"/>
                    <w:bottom w:w="74" w:type="dxa"/>
                    <w:right w:w="108" w:type="dxa"/>
                  </w:tcMar>
                  <w:vAlign w:val="center"/>
                  <w:hideMark/>
                </w:tcPr>
                <w:p w14:paraId="3B2F625A" w14:textId="6680DCE3" w:rsidR="006D682C" w:rsidRPr="005E6F3B" w:rsidRDefault="008C092D" w:rsidP="006D682C">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od</w:t>
                  </w:r>
                  <w:r w:rsidRPr="008C04AC">
                    <w:rPr>
                      <w:rFonts w:ascii="Arial" w:eastAsia="Times New Roman" w:hAnsi="Arial" w:cs="Arial"/>
                      <w:sz w:val="20"/>
                      <w:szCs w:val="20"/>
                      <w:lang w:eastAsia="sl-SI"/>
                    </w:rPr>
                    <w:t xml:space="preserve"> </w:t>
                  </w:r>
                  <w:r w:rsidRPr="00F02D51">
                    <w:rPr>
                      <w:rFonts w:ascii="Arial" w:eastAsia="Times New Roman" w:hAnsi="Arial" w:cs="Arial"/>
                      <w:sz w:val="20"/>
                      <w:szCs w:val="20"/>
                      <w:lang w:eastAsia="sl-SI"/>
                    </w:rPr>
                    <w:t>309,06</w:t>
                  </w:r>
                  <w:r w:rsidRPr="008C04AC">
                    <w:rPr>
                      <w:rFonts w:ascii="Arial" w:eastAsia="Times New Roman" w:hAnsi="Arial" w:cs="Arial"/>
                      <w:sz w:val="20"/>
                      <w:szCs w:val="20"/>
                      <w:lang w:eastAsia="sl-SI"/>
                    </w:rPr>
                    <w:t xml:space="preserve"> do 370,86</w:t>
                  </w:r>
                </w:p>
              </w:tc>
              <w:tc>
                <w:tcPr>
                  <w:tcW w:w="1559" w:type="dxa"/>
                  <w:tcBorders>
                    <w:top w:val="nil"/>
                    <w:left w:val="nil"/>
                    <w:bottom w:val="single" w:sz="8" w:space="0" w:color="000000"/>
                    <w:right w:val="single" w:sz="8" w:space="0" w:color="000000"/>
                  </w:tcBorders>
                  <w:shd w:val="clear" w:color="auto" w:fill="FFFFFF"/>
                  <w:tcMar>
                    <w:top w:w="85" w:type="dxa"/>
                    <w:left w:w="108" w:type="dxa"/>
                    <w:bottom w:w="74" w:type="dxa"/>
                    <w:right w:w="108" w:type="dxa"/>
                  </w:tcMar>
                  <w:vAlign w:val="center"/>
                  <w:hideMark/>
                </w:tcPr>
                <w:p w14:paraId="6B9D651D" w14:textId="4E3647A0" w:rsidR="006D682C" w:rsidRPr="005E6F3B" w:rsidRDefault="006D682C" w:rsidP="006D682C">
                  <w:pPr>
                    <w:spacing w:after="0" w:line="240" w:lineRule="auto"/>
                    <w:jc w:val="center"/>
                    <w:rPr>
                      <w:rFonts w:ascii="Arial" w:eastAsia="Times New Roman" w:hAnsi="Arial" w:cs="Arial"/>
                      <w:sz w:val="20"/>
                      <w:szCs w:val="20"/>
                      <w:lang w:eastAsia="sl-SI"/>
                    </w:rPr>
                  </w:pPr>
                  <w:r w:rsidRPr="005E6F3B">
                    <w:rPr>
                      <w:rFonts w:ascii="Arial" w:eastAsia="Times New Roman" w:hAnsi="Arial" w:cs="Arial"/>
                      <w:sz w:val="20"/>
                      <w:szCs w:val="20"/>
                      <w:lang w:eastAsia="sl-SI"/>
                    </w:rPr>
                    <w:t>80</w:t>
                  </w:r>
                </w:p>
              </w:tc>
              <w:tc>
                <w:tcPr>
                  <w:tcW w:w="1559" w:type="dxa"/>
                  <w:tcBorders>
                    <w:top w:val="nil"/>
                    <w:left w:val="nil"/>
                    <w:bottom w:val="single" w:sz="8" w:space="0" w:color="000000"/>
                    <w:right w:val="single" w:sz="8" w:space="0" w:color="000000"/>
                  </w:tcBorders>
                  <w:shd w:val="clear" w:color="auto" w:fill="FFFFFF"/>
                  <w:hideMark/>
                </w:tcPr>
                <w:p w14:paraId="103D08D7" w14:textId="77777777" w:rsidR="006D682C" w:rsidRPr="005E6F3B" w:rsidRDefault="006D682C" w:rsidP="006D682C">
                  <w:pPr>
                    <w:spacing w:after="0" w:line="240" w:lineRule="auto"/>
                    <w:jc w:val="center"/>
                    <w:rPr>
                      <w:rFonts w:ascii="Arial" w:eastAsia="Times New Roman" w:hAnsi="Arial" w:cs="Arial"/>
                      <w:sz w:val="20"/>
                      <w:szCs w:val="20"/>
                      <w:lang w:eastAsia="sl-SI"/>
                    </w:rPr>
                  </w:pPr>
                  <w:r w:rsidRPr="005E6F3B">
                    <w:rPr>
                      <w:rFonts w:ascii="Arial" w:eastAsia="Times New Roman" w:hAnsi="Arial" w:cs="Arial"/>
                      <w:sz w:val="20"/>
                      <w:szCs w:val="20"/>
                      <w:lang w:eastAsia="sl-SI"/>
                    </w:rPr>
                    <w:t>160</w:t>
                  </w:r>
                </w:p>
              </w:tc>
            </w:tr>
            <w:tr w:rsidR="006D682C" w:rsidRPr="006D682C" w14:paraId="443A69F3" w14:textId="77777777" w:rsidTr="006D682C">
              <w:trPr>
                <w:trHeight w:val="60"/>
              </w:trPr>
              <w:tc>
                <w:tcPr>
                  <w:tcW w:w="1420" w:type="dxa"/>
                  <w:tcBorders>
                    <w:top w:val="nil"/>
                    <w:left w:val="single" w:sz="8" w:space="0" w:color="000000"/>
                    <w:bottom w:val="single" w:sz="8" w:space="0" w:color="000000"/>
                    <w:right w:val="single" w:sz="8" w:space="0" w:color="000000"/>
                  </w:tcBorders>
                  <w:shd w:val="clear" w:color="auto" w:fill="FFFFFF"/>
                  <w:tcMar>
                    <w:top w:w="85" w:type="dxa"/>
                    <w:left w:w="108" w:type="dxa"/>
                    <w:bottom w:w="74" w:type="dxa"/>
                    <w:right w:w="108" w:type="dxa"/>
                  </w:tcMar>
                  <w:vAlign w:val="center"/>
                  <w:hideMark/>
                </w:tcPr>
                <w:p w14:paraId="0073BBC1" w14:textId="74B2CF90" w:rsidR="006D682C" w:rsidRPr="005E6F3B" w:rsidRDefault="006D682C" w:rsidP="006D682C">
                  <w:pPr>
                    <w:spacing w:after="0" w:line="240" w:lineRule="auto"/>
                    <w:jc w:val="both"/>
                    <w:rPr>
                      <w:rFonts w:ascii="Arial" w:eastAsia="Times New Roman" w:hAnsi="Arial" w:cs="Arial"/>
                      <w:sz w:val="20"/>
                      <w:szCs w:val="20"/>
                      <w:lang w:eastAsia="sl-SI"/>
                    </w:rPr>
                  </w:pPr>
                  <w:r w:rsidRPr="005E6F3B">
                    <w:rPr>
                      <w:rFonts w:ascii="Arial" w:eastAsia="Times New Roman" w:hAnsi="Arial" w:cs="Arial"/>
                      <w:sz w:val="20"/>
                      <w:szCs w:val="20"/>
                      <w:lang w:eastAsia="sl-SI"/>
                    </w:rPr>
                    <w:t>3</w:t>
                  </w:r>
                </w:p>
              </w:tc>
              <w:tc>
                <w:tcPr>
                  <w:tcW w:w="2266" w:type="dxa"/>
                  <w:tcBorders>
                    <w:top w:val="nil"/>
                    <w:left w:val="nil"/>
                    <w:bottom w:val="single" w:sz="8" w:space="0" w:color="000000"/>
                    <w:right w:val="single" w:sz="8" w:space="0" w:color="000000"/>
                  </w:tcBorders>
                  <w:shd w:val="clear" w:color="auto" w:fill="FFFFFF"/>
                  <w:tcMar>
                    <w:top w:w="85" w:type="dxa"/>
                    <w:left w:w="108" w:type="dxa"/>
                    <w:bottom w:w="74" w:type="dxa"/>
                    <w:right w:w="108" w:type="dxa"/>
                  </w:tcMar>
                  <w:vAlign w:val="center"/>
                  <w:hideMark/>
                </w:tcPr>
                <w:p w14:paraId="76535956" w14:textId="2D613A39" w:rsidR="006D682C" w:rsidRPr="005E6F3B" w:rsidRDefault="008C092D" w:rsidP="006D682C">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od</w:t>
                  </w:r>
                  <w:r w:rsidRPr="008C04AC">
                    <w:rPr>
                      <w:rFonts w:ascii="Arial" w:eastAsia="Times New Roman" w:hAnsi="Arial" w:cs="Arial"/>
                      <w:sz w:val="20"/>
                      <w:szCs w:val="20"/>
                      <w:lang w:eastAsia="sl-SI"/>
                    </w:rPr>
                    <w:t xml:space="preserve"> 370,8</w:t>
                  </w:r>
                  <w:r w:rsidRPr="00F02D51">
                    <w:rPr>
                      <w:rFonts w:ascii="Arial" w:eastAsia="Times New Roman" w:hAnsi="Arial" w:cs="Arial"/>
                      <w:sz w:val="20"/>
                      <w:szCs w:val="20"/>
                      <w:lang w:eastAsia="sl-SI"/>
                    </w:rPr>
                    <w:t>7</w:t>
                  </w:r>
                  <w:r w:rsidRPr="00976C2E">
                    <w:rPr>
                      <w:rFonts w:ascii="Arial" w:eastAsia="Times New Roman" w:hAnsi="Arial" w:cs="Arial"/>
                      <w:sz w:val="20"/>
                      <w:szCs w:val="20"/>
                      <w:lang w:eastAsia="sl-SI"/>
                    </w:rPr>
                    <w:t> </w:t>
                  </w:r>
                  <w:r w:rsidRPr="008C04AC">
                    <w:rPr>
                      <w:rFonts w:ascii="Arial" w:eastAsia="Times New Roman" w:hAnsi="Arial" w:cs="Arial"/>
                      <w:sz w:val="20"/>
                      <w:szCs w:val="20"/>
                      <w:lang w:eastAsia="sl-SI"/>
                    </w:rPr>
                    <w:t>do 432,67</w:t>
                  </w:r>
                </w:p>
              </w:tc>
              <w:tc>
                <w:tcPr>
                  <w:tcW w:w="1559" w:type="dxa"/>
                  <w:tcBorders>
                    <w:top w:val="nil"/>
                    <w:left w:val="nil"/>
                    <w:bottom w:val="single" w:sz="8" w:space="0" w:color="000000"/>
                    <w:right w:val="single" w:sz="8" w:space="0" w:color="000000"/>
                  </w:tcBorders>
                  <w:shd w:val="clear" w:color="auto" w:fill="FFFFFF"/>
                  <w:tcMar>
                    <w:top w:w="85" w:type="dxa"/>
                    <w:left w:w="108" w:type="dxa"/>
                    <w:bottom w:w="74" w:type="dxa"/>
                    <w:right w:w="108" w:type="dxa"/>
                  </w:tcMar>
                  <w:vAlign w:val="center"/>
                  <w:hideMark/>
                </w:tcPr>
                <w:p w14:paraId="23D2EE5A" w14:textId="6590BD02" w:rsidR="006D682C" w:rsidRPr="005E6F3B" w:rsidRDefault="006D682C" w:rsidP="006D682C">
                  <w:pPr>
                    <w:spacing w:after="0" w:line="240" w:lineRule="auto"/>
                    <w:jc w:val="center"/>
                    <w:rPr>
                      <w:rFonts w:ascii="Arial" w:eastAsia="Times New Roman" w:hAnsi="Arial" w:cs="Arial"/>
                      <w:sz w:val="20"/>
                      <w:szCs w:val="20"/>
                      <w:lang w:eastAsia="sl-SI"/>
                    </w:rPr>
                  </w:pPr>
                  <w:r w:rsidRPr="005E6F3B">
                    <w:rPr>
                      <w:rFonts w:ascii="Arial" w:eastAsia="Times New Roman" w:hAnsi="Arial" w:cs="Arial"/>
                      <w:sz w:val="20"/>
                      <w:szCs w:val="20"/>
                      <w:lang w:eastAsia="sl-SI"/>
                    </w:rPr>
                    <w:t>65</w:t>
                  </w:r>
                </w:p>
              </w:tc>
              <w:tc>
                <w:tcPr>
                  <w:tcW w:w="1559" w:type="dxa"/>
                  <w:tcBorders>
                    <w:top w:val="nil"/>
                    <w:left w:val="nil"/>
                    <w:bottom w:val="single" w:sz="8" w:space="0" w:color="000000"/>
                    <w:right w:val="single" w:sz="8" w:space="0" w:color="000000"/>
                  </w:tcBorders>
                  <w:shd w:val="clear" w:color="auto" w:fill="FFFFFF"/>
                  <w:hideMark/>
                </w:tcPr>
                <w:p w14:paraId="6E0EAE1C" w14:textId="77777777" w:rsidR="006D682C" w:rsidRPr="005E6F3B" w:rsidRDefault="006D682C" w:rsidP="006D682C">
                  <w:pPr>
                    <w:spacing w:after="0" w:line="240" w:lineRule="auto"/>
                    <w:jc w:val="center"/>
                    <w:rPr>
                      <w:rFonts w:ascii="Arial" w:eastAsia="Times New Roman" w:hAnsi="Arial" w:cs="Arial"/>
                      <w:sz w:val="20"/>
                      <w:szCs w:val="20"/>
                      <w:lang w:eastAsia="sl-SI"/>
                    </w:rPr>
                  </w:pPr>
                  <w:r w:rsidRPr="005E6F3B">
                    <w:rPr>
                      <w:rFonts w:ascii="Arial" w:eastAsia="Times New Roman" w:hAnsi="Arial" w:cs="Arial"/>
                      <w:sz w:val="20"/>
                      <w:szCs w:val="20"/>
                      <w:lang w:eastAsia="sl-SI"/>
                    </w:rPr>
                    <w:t>130</w:t>
                  </w:r>
                </w:p>
              </w:tc>
            </w:tr>
            <w:tr w:rsidR="006D682C" w:rsidRPr="006D682C" w14:paraId="07D6428F" w14:textId="77777777" w:rsidTr="006D682C">
              <w:trPr>
                <w:trHeight w:val="60"/>
              </w:trPr>
              <w:tc>
                <w:tcPr>
                  <w:tcW w:w="1420" w:type="dxa"/>
                  <w:tcBorders>
                    <w:top w:val="nil"/>
                    <w:left w:val="single" w:sz="8" w:space="0" w:color="000000"/>
                    <w:bottom w:val="single" w:sz="8" w:space="0" w:color="000000"/>
                    <w:right w:val="single" w:sz="8" w:space="0" w:color="000000"/>
                  </w:tcBorders>
                  <w:shd w:val="clear" w:color="auto" w:fill="FFFFFF"/>
                  <w:tcMar>
                    <w:top w:w="85" w:type="dxa"/>
                    <w:left w:w="108" w:type="dxa"/>
                    <w:bottom w:w="74" w:type="dxa"/>
                    <w:right w:w="108" w:type="dxa"/>
                  </w:tcMar>
                  <w:vAlign w:val="center"/>
                  <w:hideMark/>
                </w:tcPr>
                <w:p w14:paraId="52260FF4" w14:textId="29117078" w:rsidR="006D682C" w:rsidRPr="005E6F3B" w:rsidRDefault="006D682C" w:rsidP="006D682C">
                  <w:pPr>
                    <w:spacing w:after="0" w:line="240" w:lineRule="auto"/>
                    <w:jc w:val="both"/>
                    <w:rPr>
                      <w:rFonts w:ascii="Arial" w:eastAsia="Times New Roman" w:hAnsi="Arial" w:cs="Arial"/>
                      <w:sz w:val="20"/>
                      <w:szCs w:val="20"/>
                      <w:lang w:eastAsia="sl-SI"/>
                    </w:rPr>
                  </w:pPr>
                  <w:r w:rsidRPr="005E6F3B">
                    <w:rPr>
                      <w:rFonts w:ascii="Arial" w:eastAsia="Times New Roman" w:hAnsi="Arial" w:cs="Arial"/>
                      <w:sz w:val="20"/>
                      <w:szCs w:val="20"/>
                      <w:lang w:eastAsia="sl-SI"/>
                    </w:rPr>
                    <w:t>4</w:t>
                  </w:r>
                </w:p>
              </w:tc>
              <w:tc>
                <w:tcPr>
                  <w:tcW w:w="2266" w:type="dxa"/>
                  <w:tcBorders>
                    <w:top w:val="nil"/>
                    <w:left w:val="nil"/>
                    <w:bottom w:val="single" w:sz="8" w:space="0" w:color="000000"/>
                    <w:right w:val="single" w:sz="8" w:space="0" w:color="000000"/>
                  </w:tcBorders>
                  <w:shd w:val="clear" w:color="auto" w:fill="FFFFFF"/>
                  <w:tcMar>
                    <w:top w:w="85" w:type="dxa"/>
                    <w:left w:w="108" w:type="dxa"/>
                    <w:bottom w:w="74" w:type="dxa"/>
                    <w:right w:w="108" w:type="dxa"/>
                  </w:tcMar>
                  <w:vAlign w:val="center"/>
                  <w:hideMark/>
                </w:tcPr>
                <w:p w14:paraId="1B33CFD3" w14:textId="6D2AB52E" w:rsidR="006D682C" w:rsidRPr="005E6F3B" w:rsidRDefault="008C092D" w:rsidP="006D682C">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od</w:t>
                  </w:r>
                  <w:r w:rsidRPr="008C04AC">
                    <w:rPr>
                      <w:rFonts w:ascii="Arial" w:eastAsia="Times New Roman" w:hAnsi="Arial" w:cs="Arial"/>
                      <w:sz w:val="20"/>
                      <w:szCs w:val="20"/>
                      <w:lang w:eastAsia="sl-SI"/>
                    </w:rPr>
                    <w:t xml:space="preserve"> </w:t>
                  </w:r>
                  <w:r w:rsidRPr="00F02D51">
                    <w:rPr>
                      <w:rFonts w:ascii="Arial" w:eastAsia="Times New Roman" w:hAnsi="Arial" w:cs="Arial"/>
                      <w:sz w:val="20"/>
                      <w:szCs w:val="20"/>
                      <w:lang w:eastAsia="sl-SI"/>
                    </w:rPr>
                    <w:t>432,68</w:t>
                  </w:r>
                  <w:r w:rsidRPr="008C04AC">
                    <w:rPr>
                      <w:rFonts w:ascii="Arial" w:eastAsia="Times New Roman" w:hAnsi="Arial" w:cs="Arial"/>
                      <w:sz w:val="20"/>
                      <w:szCs w:val="20"/>
                      <w:lang w:eastAsia="sl-SI"/>
                    </w:rPr>
                    <w:t xml:space="preserve"> do 545,98</w:t>
                  </w:r>
                </w:p>
              </w:tc>
              <w:tc>
                <w:tcPr>
                  <w:tcW w:w="1559" w:type="dxa"/>
                  <w:tcBorders>
                    <w:top w:val="nil"/>
                    <w:left w:val="nil"/>
                    <w:bottom w:val="single" w:sz="8" w:space="0" w:color="000000"/>
                    <w:right w:val="single" w:sz="8" w:space="0" w:color="000000"/>
                  </w:tcBorders>
                  <w:shd w:val="clear" w:color="auto" w:fill="FFFFFF"/>
                  <w:tcMar>
                    <w:top w:w="85" w:type="dxa"/>
                    <w:left w:w="108" w:type="dxa"/>
                    <w:bottom w:w="74" w:type="dxa"/>
                    <w:right w:w="108" w:type="dxa"/>
                  </w:tcMar>
                  <w:vAlign w:val="center"/>
                  <w:hideMark/>
                </w:tcPr>
                <w:p w14:paraId="1CE8FCDE" w14:textId="0401EE14" w:rsidR="006D682C" w:rsidRPr="005E6F3B" w:rsidRDefault="006D682C" w:rsidP="006D682C">
                  <w:pPr>
                    <w:spacing w:after="0" w:line="240" w:lineRule="auto"/>
                    <w:jc w:val="center"/>
                    <w:rPr>
                      <w:rFonts w:ascii="Arial" w:eastAsia="Times New Roman" w:hAnsi="Arial" w:cs="Arial"/>
                      <w:sz w:val="20"/>
                      <w:szCs w:val="20"/>
                      <w:lang w:eastAsia="sl-SI"/>
                    </w:rPr>
                  </w:pPr>
                  <w:r w:rsidRPr="005E6F3B">
                    <w:rPr>
                      <w:rFonts w:ascii="Arial" w:eastAsia="Times New Roman" w:hAnsi="Arial" w:cs="Arial"/>
                      <w:sz w:val="20"/>
                      <w:szCs w:val="20"/>
                      <w:lang w:eastAsia="sl-SI"/>
                    </w:rPr>
                    <w:t>50</w:t>
                  </w:r>
                </w:p>
              </w:tc>
              <w:tc>
                <w:tcPr>
                  <w:tcW w:w="1559" w:type="dxa"/>
                  <w:tcBorders>
                    <w:top w:val="nil"/>
                    <w:left w:val="nil"/>
                    <w:bottom w:val="single" w:sz="8" w:space="0" w:color="000000"/>
                    <w:right w:val="single" w:sz="8" w:space="0" w:color="000000"/>
                  </w:tcBorders>
                  <w:shd w:val="clear" w:color="auto" w:fill="FFFFFF"/>
                  <w:hideMark/>
                </w:tcPr>
                <w:p w14:paraId="31398CAB" w14:textId="77777777" w:rsidR="006D682C" w:rsidRPr="005E6F3B" w:rsidRDefault="006D682C" w:rsidP="006D682C">
                  <w:pPr>
                    <w:spacing w:after="0" w:line="240" w:lineRule="auto"/>
                    <w:jc w:val="center"/>
                    <w:rPr>
                      <w:rFonts w:ascii="Arial" w:eastAsia="Times New Roman" w:hAnsi="Arial" w:cs="Arial"/>
                      <w:sz w:val="20"/>
                      <w:szCs w:val="20"/>
                      <w:lang w:eastAsia="sl-SI"/>
                    </w:rPr>
                  </w:pPr>
                  <w:r w:rsidRPr="005E6F3B">
                    <w:rPr>
                      <w:rFonts w:ascii="Arial" w:eastAsia="Times New Roman" w:hAnsi="Arial" w:cs="Arial"/>
                      <w:sz w:val="20"/>
                      <w:szCs w:val="20"/>
                      <w:lang w:eastAsia="sl-SI"/>
                    </w:rPr>
                    <w:t>100</w:t>
                  </w:r>
                </w:p>
              </w:tc>
            </w:tr>
            <w:tr w:rsidR="006D682C" w:rsidRPr="006D682C" w14:paraId="3AE7E680" w14:textId="77777777" w:rsidTr="006D682C">
              <w:trPr>
                <w:trHeight w:val="60"/>
              </w:trPr>
              <w:tc>
                <w:tcPr>
                  <w:tcW w:w="1420" w:type="dxa"/>
                  <w:tcBorders>
                    <w:top w:val="nil"/>
                    <w:left w:val="single" w:sz="8" w:space="0" w:color="000000"/>
                    <w:bottom w:val="single" w:sz="8" w:space="0" w:color="000000"/>
                    <w:right w:val="single" w:sz="8" w:space="0" w:color="000000"/>
                  </w:tcBorders>
                  <w:shd w:val="clear" w:color="auto" w:fill="FFFFFF"/>
                  <w:tcMar>
                    <w:top w:w="85" w:type="dxa"/>
                    <w:left w:w="108" w:type="dxa"/>
                    <w:bottom w:w="74" w:type="dxa"/>
                    <w:right w:w="108" w:type="dxa"/>
                  </w:tcMar>
                  <w:vAlign w:val="center"/>
                  <w:hideMark/>
                </w:tcPr>
                <w:p w14:paraId="19E18758" w14:textId="33E30C71" w:rsidR="006D682C" w:rsidRPr="005E6F3B" w:rsidRDefault="006D682C" w:rsidP="006D682C">
                  <w:pPr>
                    <w:spacing w:after="0" w:line="240" w:lineRule="auto"/>
                    <w:jc w:val="both"/>
                    <w:rPr>
                      <w:rFonts w:ascii="Arial" w:eastAsia="Times New Roman" w:hAnsi="Arial" w:cs="Arial"/>
                      <w:sz w:val="20"/>
                      <w:szCs w:val="20"/>
                      <w:lang w:eastAsia="sl-SI"/>
                    </w:rPr>
                  </w:pPr>
                  <w:r w:rsidRPr="005E6F3B">
                    <w:rPr>
                      <w:rFonts w:ascii="Arial" w:eastAsia="Times New Roman" w:hAnsi="Arial" w:cs="Arial"/>
                      <w:sz w:val="20"/>
                      <w:szCs w:val="20"/>
                      <w:lang w:eastAsia="sl-SI"/>
                    </w:rPr>
                    <w:t>5</w:t>
                  </w:r>
                </w:p>
              </w:tc>
              <w:tc>
                <w:tcPr>
                  <w:tcW w:w="2266" w:type="dxa"/>
                  <w:tcBorders>
                    <w:top w:val="nil"/>
                    <w:left w:val="nil"/>
                    <w:bottom w:val="single" w:sz="8" w:space="0" w:color="000000"/>
                    <w:right w:val="single" w:sz="8" w:space="0" w:color="000000"/>
                  </w:tcBorders>
                  <w:shd w:val="clear" w:color="auto" w:fill="FFFFFF"/>
                  <w:tcMar>
                    <w:top w:w="85" w:type="dxa"/>
                    <w:left w:w="108" w:type="dxa"/>
                    <w:bottom w:w="74" w:type="dxa"/>
                    <w:right w:w="108" w:type="dxa"/>
                  </w:tcMar>
                  <w:vAlign w:val="center"/>
                  <w:hideMark/>
                </w:tcPr>
                <w:p w14:paraId="57EC91F6" w14:textId="496CC9B2" w:rsidR="006D682C" w:rsidRPr="005E6F3B" w:rsidRDefault="008C092D" w:rsidP="006D682C">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od</w:t>
                  </w:r>
                  <w:r w:rsidRPr="00F02D51">
                    <w:rPr>
                      <w:rFonts w:ascii="Arial" w:eastAsia="Times New Roman" w:hAnsi="Arial" w:cs="Arial"/>
                      <w:sz w:val="20"/>
                      <w:szCs w:val="20"/>
                      <w:lang w:eastAsia="sl-SI"/>
                    </w:rPr>
                    <w:t xml:space="preserve"> 545,99</w:t>
                  </w:r>
                  <w:r w:rsidRPr="008C04AC">
                    <w:rPr>
                      <w:rFonts w:ascii="Arial" w:eastAsia="Times New Roman" w:hAnsi="Arial" w:cs="Arial"/>
                      <w:sz w:val="20"/>
                      <w:szCs w:val="20"/>
                      <w:lang w:eastAsia="sl-SI"/>
                    </w:rPr>
                    <w:t xml:space="preserve"> do 659,30</w:t>
                  </w:r>
                </w:p>
              </w:tc>
              <w:tc>
                <w:tcPr>
                  <w:tcW w:w="1559" w:type="dxa"/>
                  <w:tcBorders>
                    <w:top w:val="nil"/>
                    <w:left w:val="nil"/>
                    <w:bottom w:val="single" w:sz="8" w:space="0" w:color="000000"/>
                    <w:right w:val="single" w:sz="8" w:space="0" w:color="000000"/>
                  </w:tcBorders>
                  <w:shd w:val="clear" w:color="auto" w:fill="FFFFFF"/>
                  <w:tcMar>
                    <w:top w:w="85" w:type="dxa"/>
                    <w:left w:w="108" w:type="dxa"/>
                    <w:bottom w:w="74" w:type="dxa"/>
                    <w:right w:w="108" w:type="dxa"/>
                  </w:tcMar>
                  <w:vAlign w:val="center"/>
                  <w:hideMark/>
                </w:tcPr>
                <w:p w14:paraId="4068E544" w14:textId="68DECE8E" w:rsidR="006D682C" w:rsidRPr="005E6F3B" w:rsidRDefault="006D682C" w:rsidP="006D682C">
                  <w:pPr>
                    <w:spacing w:after="0" w:line="240" w:lineRule="auto"/>
                    <w:jc w:val="center"/>
                    <w:rPr>
                      <w:rFonts w:ascii="Arial" w:eastAsia="Times New Roman" w:hAnsi="Arial" w:cs="Arial"/>
                      <w:sz w:val="20"/>
                      <w:szCs w:val="20"/>
                      <w:lang w:eastAsia="sl-SI"/>
                    </w:rPr>
                  </w:pPr>
                  <w:r w:rsidRPr="005E6F3B">
                    <w:rPr>
                      <w:rFonts w:ascii="Arial" w:eastAsia="Times New Roman" w:hAnsi="Arial" w:cs="Arial"/>
                      <w:sz w:val="20"/>
                      <w:szCs w:val="20"/>
                      <w:lang w:eastAsia="sl-SI"/>
                    </w:rPr>
                    <w:t>35</w:t>
                  </w:r>
                </w:p>
              </w:tc>
              <w:tc>
                <w:tcPr>
                  <w:tcW w:w="1559" w:type="dxa"/>
                  <w:tcBorders>
                    <w:top w:val="nil"/>
                    <w:left w:val="nil"/>
                    <w:bottom w:val="single" w:sz="8" w:space="0" w:color="000000"/>
                    <w:right w:val="single" w:sz="8" w:space="0" w:color="000000"/>
                  </w:tcBorders>
                  <w:shd w:val="clear" w:color="auto" w:fill="FFFFFF"/>
                  <w:hideMark/>
                </w:tcPr>
                <w:p w14:paraId="13303181" w14:textId="77777777" w:rsidR="006D682C" w:rsidRPr="005E6F3B" w:rsidRDefault="006D682C" w:rsidP="006D682C">
                  <w:pPr>
                    <w:spacing w:after="0" w:line="240" w:lineRule="auto"/>
                    <w:jc w:val="center"/>
                    <w:rPr>
                      <w:rFonts w:ascii="Arial" w:eastAsia="Times New Roman" w:hAnsi="Arial" w:cs="Arial"/>
                      <w:sz w:val="20"/>
                      <w:szCs w:val="20"/>
                      <w:lang w:eastAsia="sl-SI"/>
                    </w:rPr>
                  </w:pPr>
                  <w:r w:rsidRPr="005E6F3B">
                    <w:rPr>
                      <w:rFonts w:ascii="Arial" w:eastAsia="Times New Roman" w:hAnsi="Arial" w:cs="Arial"/>
                      <w:sz w:val="20"/>
                      <w:szCs w:val="20"/>
                      <w:lang w:eastAsia="sl-SI"/>
                    </w:rPr>
                    <w:t>70</w:t>
                  </w:r>
                </w:p>
              </w:tc>
            </w:tr>
          </w:tbl>
          <w:p w14:paraId="1D29953F" w14:textId="4D51FE33" w:rsidR="002E0A28" w:rsidRDefault="00425E28" w:rsidP="00EF3324">
            <w:pPr>
              <w:pStyle w:val="Poglavje"/>
              <w:spacing w:before="0" w:after="0" w:line="276" w:lineRule="auto"/>
              <w:jc w:val="left"/>
              <w:rPr>
                <w:b w:val="0"/>
                <w:sz w:val="20"/>
                <w:szCs w:val="20"/>
              </w:rPr>
            </w:pPr>
            <w:r>
              <w:rPr>
                <w:b w:val="0"/>
                <w:sz w:val="20"/>
                <w:szCs w:val="20"/>
              </w:rPr>
              <w:t>«.</w:t>
            </w:r>
          </w:p>
          <w:p w14:paraId="3810F827" w14:textId="77777777" w:rsidR="00425E28" w:rsidRDefault="00425E28" w:rsidP="00EF3324">
            <w:pPr>
              <w:pStyle w:val="Poglavje"/>
              <w:spacing w:before="0" w:after="0" w:line="276" w:lineRule="auto"/>
              <w:jc w:val="left"/>
              <w:rPr>
                <w:b w:val="0"/>
                <w:sz w:val="20"/>
                <w:szCs w:val="20"/>
              </w:rPr>
            </w:pPr>
          </w:p>
          <w:p w14:paraId="3344E7E5" w14:textId="77777777" w:rsidR="008C092D" w:rsidRDefault="008C092D" w:rsidP="008C092D">
            <w:pPr>
              <w:pStyle w:val="Poglavje"/>
              <w:numPr>
                <w:ilvl w:val="0"/>
                <w:numId w:val="7"/>
              </w:numPr>
              <w:spacing w:before="0" w:after="0" w:line="276" w:lineRule="auto"/>
              <w:rPr>
                <w:sz w:val="20"/>
                <w:szCs w:val="20"/>
              </w:rPr>
            </w:pPr>
            <w:r>
              <w:rPr>
                <w:sz w:val="20"/>
                <w:szCs w:val="20"/>
              </w:rPr>
              <w:t>člen</w:t>
            </w:r>
          </w:p>
          <w:p w14:paraId="70AD43A5" w14:textId="6281F9A8" w:rsidR="008C092D" w:rsidRDefault="008C092D" w:rsidP="00EF3324">
            <w:pPr>
              <w:pStyle w:val="Poglavje"/>
              <w:spacing w:before="0" w:after="0" w:line="276" w:lineRule="auto"/>
              <w:jc w:val="left"/>
              <w:rPr>
                <w:b w:val="0"/>
                <w:sz w:val="20"/>
                <w:szCs w:val="20"/>
              </w:rPr>
            </w:pPr>
          </w:p>
          <w:p w14:paraId="2F5399B1" w14:textId="7AC6113D" w:rsidR="008C092D" w:rsidRPr="00485A8A" w:rsidRDefault="00485A8A" w:rsidP="00EF3324">
            <w:pPr>
              <w:pStyle w:val="Poglavje"/>
              <w:spacing w:before="0" w:after="0" w:line="276" w:lineRule="auto"/>
              <w:jc w:val="left"/>
              <w:rPr>
                <w:b w:val="0"/>
                <w:sz w:val="20"/>
                <w:szCs w:val="20"/>
              </w:rPr>
            </w:pPr>
            <w:r>
              <w:rPr>
                <w:b w:val="0"/>
                <w:sz w:val="20"/>
                <w:szCs w:val="20"/>
              </w:rPr>
              <w:t>Prvi odstavek 24. člena se spremeni tako, da se glasi:</w:t>
            </w:r>
          </w:p>
          <w:p w14:paraId="58AE1272" w14:textId="29068FA9" w:rsidR="008C092D" w:rsidRDefault="008C092D" w:rsidP="00EF3324">
            <w:pPr>
              <w:pStyle w:val="Poglavje"/>
              <w:spacing w:before="0" w:after="0" w:line="276" w:lineRule="auto"/>
              <w:jc w:val="left"/>
              <w:rPr>
                <w:b w:val="0"/>
                <w:sz w:val="20"/>
                <w:szCs w:val="20"/>
              </w:rPr>
            </w:pPr>
          </w:p>
          <w:p w14:paraId="7BC1FD9D" w14:textId="75FE1323" w:rsidR="008C092D" w:rsidRDefault="00FF4B68" w:rsidP="00EF3324">
            <w:pPr>
              <w:pStyle w:val="Poglavje"/>
              <w:spacing w:before="0" w:after="0" w:line="276" w:lineRule="auto"/>
              <w:jc w:val="left"/>
              <w:rPr>
                <w:b w:val="0"/>
                <w:sz w:val="20"/>
                <w:szCs w:val="20"/>
              </w:rPr>
            </w:pPr>
            <w:r>
              <w:rPr>
                <w:b w:val="0"/>
                <w:sz w:val="20"/>
                <w:szCs w:val="20"/>
              </w:rPr>
              <w:t>»</w:t>
            </w:r>
            <w:r w:rsidR="006D5FD4" w:rsidRPr="006D5FD4">
              <w:rPr>
                <w:b w:val="0"/>
                <w:sz w:val="20"/>
                <w:szCs w:val="20"/>
              </w:rPr>
              <w:t>(1) Meja dohodkov za ugotavljanje višine plačila vrtca je povprečni mesečni dohodek na osebo, in sicer znižanje plačila vrtca glede na uvrstitev v dohodkovni razred znaša:</w:t>
            </w:r>
          </w:p>
          <w:p w14:paraId="0B393851" w14:textId="77777777" w:rsidR="006D5FD4" w:rsidRDefault="006D5FD4" w:rsidP="00EF3324">
            <w:pPr>
              <w:pStyle w:val="Poglavje"/>
              <w:spacing w:before="0" w:after="0" w:line="276" w:lineRule="auto"/>
              <w:jc w:val="left"/>
              <w:rPr>
                <w:b w:val="0"/>
                <w:sz w:val="20"/>
                <w:szCs w:val="20"/>
              </w:rPr>
            </w:pPr>
          </w:p>
          <w:tbl>
            <w:tblPr>
              <w:tblW w:w="0" w:type="auto"/>
              <w:tblInd w:w="57" w:type="dxa"/>
              <w:shd w:val="clear" w:color="auto" w:fill="FFFFFF"/>
              <w:tblCellMar>
                <w:left w:w="0" w:type="dxa"/>
                <w:right w:w="0" w:type="dxa"/>
              </w:tblCellMar>
              <w:tblLook w:val="04A0" w:firstRow="1" w:lastRow="0" w:firstColumn="1" w:lastColumn="0" w:noHBand="0" w:noVBand="1"/>
            </w:tblPr>
            <w:tblGrid>
              <w:gridCol w:w="1276"/>
              <w:gridCol w:w="2410"/>
              <w:gridCol w:w="1276"/>
            </w:tblGrid>
            <w:tr w:rsidR="008C092D" w:rsidRPr="008C092D" w14:paraId="79B39E0D" w14:textId="77777777" w:rsidTr="00DC7883">
              <w:trPr>
                <w:trHeight w:val="60"/>
              </w:trPr>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68" w:type="dxa"/>
                    <w:left w:w="57" w:type="dxa"/>
                    <w:bottom w:w="57" w:type="dxa"/>
                    <w:right w:w="57" w:type="dxa"/>
                  </w:tcMar>
                  <w:vAlign w:val="center"/>
                  <w:hideMark/>
                </w:tcPr>
                <w:p w14:paraId="4C8529D5" w14:textId="729B37F7" w:rsidR="008C092D" w:rsidRPr="005E6F3B" w:rsidRDefault="008C092D" w:rsidP="005E6F3B">
                  <w:pPr>
                    <w:spacing w:after="0" w:line="240" w:lineRule="auto"/>
                    <w:jc w:val="center"/>
                    <w:rPr>
                      <w:rFonts w:ascii="Arial" w:hAnsi="Arial" w:cs="Arial"/>
                      <w:sz w:val="20"/>
                      <w:szCs w:val="20"/>
                      <w:lang w:eastAsia="sl-SI"/>
                    </w:rPr>
                  </w:pPr>
                  <w:r w:rsidRPr="008C092D">
                    <w:rPr>
                      <w:rFonts w:ascii="Arial" w:hAnsi="Arial" w:cs="Arial"/>
                      <w:sz w:val="20"/>
                      <w:szCs w:val="20"/>
                      <w:lang w:eastAsia="sl-SI"/>
                    </w:rPr>
                    <w:t>Dohodkovni razred</w:t>
                  </w:r>
                </w:p>
              </w:tc>
              <w:tc>
                <w:tcPr>
                  <w:tcW w:w="2410" w:type="dxa"/>
                  <w:tcBorders>
                    <w:top w:val="single" w:sz="8" w:space="0" w:color="000000"/>
                    <w:left w:val="nil"/>
                    <w:bottom w:val="single" w:sz="8" w:space="0" w:color="000000"/>
                    <w:right w:val="single" w:sz="8" w:space="0" w:color="000000"/>
                  </w:tcBorders>
                  <w:shd w:val="clear" w:color="auto" w:fill="FFFFFF"/>
                  <w:tcMar>
                    <w:top w:w="68" w:type="dxa"/>
                    <w:left w:w="57" w:type="dxa"/>
                    <w:bottom w:w="57" w:type="dxa"/>
                    <w:right w:w="57" w:type="dxa"/>
                  </w:tcMar>
                  <w:vAlign w:val="center"/>
                  <w:hideMark/>
                </w:tcPr>
                <w:p w14:paraId="1B8E2AD4" w14:textId="295BADEC" w:rsidR="008C092D" w:rsidRPr="005E6F3B" w:rsidRDefault="008C092D" w:rsidP="005E6F3B">
                  <w:pPr>
                    <w:spacing w:after="0" w:line="240" w:lineRule="auto"/>
                    <w:jc w:val="center"/>
                    <w:rPr>
                      <w:rFonts w:ascii="Arial" w:hAnsi="Arial" w:cs="Arial"/>
                      <w:sz w:val="20"/>
                      <w:szCs w:val="20"/>
                      <w:lang w:eastAsia="sl-SI"/>
                    </w:rPr>
                  </w:pPr>
                  <w:r>
                    <w:rPr>
                      <w:rFonts w:ascii="Arial" w:eastAsia="Times New Roman" w:hAnsi="Arial" w:cs="Arial"/>
                      <w:sz w:val="20"/>
                      <w:szCs w:val="20"/>
                      <w:lang w:eastAsia="sl-SI"/>
                    </w:rPr>
                    <w:t>P</w:t>
                  </w:r>
                  <w:r w:rsidRPr="002E0A28">
                    <w:rPr>
                      <w:rFonts w:ascii="Arial" w:eastAsia="Times New Roman" w:hAnsi="Arial" w:cs="Arial"/>
                      <w:sz w:val="20"/>
                      <w:szCs w:val="20"/>
                      <w:lang w:eastAsia="sl-SI"/>
                    </w:rPr>
                    <w:t>ovprečni mesečni do</w:t>
                  </w:r>
                  <w:r w:rsidR="00EF034B">
                    <w:rPr>
                      <w:rFonts w:ascii="Arial" w:eastAsia="Times New Roman" w:hAnsi="Arial" w:cs="Arial"/>
                      <w:sz w:val="20"/>
                      <w:szCs w:val="20"/>
                      <w:lang w:eastAsia="sl-SI"/>
                    </w:rPr>
                    <w:t>hodek na osebo (v eu</w:t>
                  </w:r>
                  <w:r w:rsidRPr="002E0A28">
                    <w:rPr>
                      <w:rFonts w:ascii="Arial" w:eastAsia="Times New Roman" w:hAnsi="Arial" w:cs="Arial"/>
                      <w:sz w:val="20"/>
                      <w:szCs w:val="20"/>
                      <w:lang w:eastAsia="sl-SI"/>
                    </w:rPr>
                    <w:t>rih)</w:t>
                  </w:r>
                </w:p>
              </w:tc>
              <w:tc>
                <w:tcPr>
                  <w:tcW w:w="1276" w:type="dxa"/>
                  <w:tcBorders>
                    <w:top w:val="single" w:sz="8" w:space="0" w:color="000000"/>
                    <w:left w:val="nil"/>
                    <w:bottom w:val="single" w:sz="8" w:space="0" w:color="000000"/>
                    <w:right w:val="single" w:sz="8" w:space="0" w:color="000000"/>
                  </w:tcBorders>
                  <w:shd w:val="clear" w:color="auto" w:fill="FFFFFF"/>
                  <w:tcMar>
                    <w:top w:w="68" w:type="dxa"/>
                    <w:left w:w="57" w:type="dxa"/>
                    <w:bottom w:w="57" w:type="dxa"/>
                    <w:right w:w="57" w:type="dxa"/>
                  </w:tcMar>
                  <w:vAlign w:val="center"/>
                  <w:hideMark/>
                </w:tcPr>
                <w:p w14:paraId="01E64361" w14:textId="553C4309" w:rsidR="008C092D" w:rsidRPr="005E6F3B" w:rsidRDefault="008C092D" w:rsidP="005E6F3B">
                  <w:pPr>
                    <w:spacing w:after="0" w:line="240" w:lineRule="auto"/>
                    <w:jc w:val="center"/>
                    <w:rPr>
                      <w:rFonts w:ascii="Arial" w:hAnsi="Arial" w:cs="Arial"/>
                      <w:sz w:val="20"/>
                      <w:szCs w:val="20"/>
                      <w:lang w:eastAsia="sl-SI"/>
                    </w:rPr>
                  </w:pPr>
                  <w:r w:rsidRPr="005E6F3B">
                    <w:rPr>
                      <w:rFonts w:ascii="Arial" w:hAnsi="Arial" w:cs="Arial"/>
                      <w:sz w:val="20"/>
                      <w:szCs w:val="20"/>
                      <w:lang w:eastAsia="sl-SI"/>
                    </w:rPr>
                    <w:t>Plačilo staršev v odstotku</w:t>
                  </w:r>
                  <w:r>
                    <w:rPr>
                      <w:rFonts w:ascii="Arial" w:hAnsi="Arial" w:cs="Arial"/>
                      <w:sz w:val="20"/>
                      <w:szCs w:val="20"/>
                      <w:lang w:eastAsia="sl-SI"/>
                    </w:rPr>
                    <w:t xml:space="preserve"> o</w:t>
                  </w:r>
                  <w:r w:rsidRPr="005E6F3B">
                    <w:rPr>
                      <w:rFonts w:ascii="Arial" w:hAnsi="Arial" w:cs="Arial"/>
                      <w:sz w:val="20"/>
                      <w:szCs w:val="20"/>
                      <w:lang w:eastAsia="sl-SI"/>
                    </w:rPr>
                    <w:t>d cene programa</w:t>
                  </w:r>
                </w:p>
              </w:tc>
            </w:tr>
            <w:tr w:rsidR="008C092D" w:rsidRPr="008C092D" w14:paraId="762CE737" w14:textId="77777777" w:rsidTr="00DC7883">
              <w:trPr>
                <w:trHeight w:val="60"/>
              </w:trPr>
              <w:tc>
                <w:tcPr>
                  <w:tcW w:w="1276" w:type="dxa"/>
                  <w:tcBorders>
                    <w:top w:val="nil"/>
                    <w:left w:val="single" w:sz="8" w:space="0" w:color="000000"/>
                    <w:bottom w:val="single" w:sz="8" w:space="0" w:color="000000"/>
                    <w:right w:val="single" w:sz="8" w:space="0" w:color="000000"/>
                  </w:tcBorders>
                  <w:shd w:val="clear" w:color="auto" w:fill="FFFFFF"/>
                  <w:tcMar>
                    <w:top w:w="68" w:type="dxa"/>
                    <w:left w:w="57" w:type="dxa"/>
                    <w:bottom w:w="57" w:type="dxa"/>
                    <w:right w:w="57" w:type="dxa"/>
                  </w:tcMar>
                  <w:vAlign w:val="center"/>
                  <w:hideMark/>
                </w:tcPr>
                <w:p w14:paraId="7AC3534E" w14:textId="2D9711C4" w:rsidR="008C092D" w:rsidRPr="005E6F3B" w:rsidRDefault="008C092D" w:rsidP="005E6F3B">
                  <w:pPr>
                    <w:spacing w:after="0" w:line="240" w:lineRule="auto"/>
                    <w:jc w:val="center"/>
                    <w:rPr>
                      <w:rFonts w:ascii="Arial" w:hAnsi="Arial" w:cs="Arial"/>
                      <w:sz w:val="20"/>
                      <w:szCs w:val="20"/>
                      <w:lang w:eastAsia="sl-SI"/>
                    </w:rPr>
                  </w:pPr>
                  <w:r w:rsidRPr="005E6F3B">
                    <w:rPr>
                      <w:rFonts w:ascii="Arial" w:hAnsi="Arial" w:cs="Arial"/>
                      <w:sz w:val="20"/>
                      <w:szCs w:val="20"/>
                      <w:lang w:eastAsia="sl-SI"/>
                    </w:rPr>
                    <w:t>1</w:t>
                  </w:r>
                </w:p>
              </w:tc>
              <w:tc>
                <w:tcPr>
                  <w:tcW w:w="2410" w:type="dxa"/>
                  <w:tcBorders>
                    <w:top w:val="nil"/>
                    <w:left w:val="nil"/>
                    <w:bottom w:val="single" w:sz="8" w:space="0" w:color="000000"/>
                    <w:right w:val="single" w:sz="8" w:space="0" w:color="000000"/>
                  </w:tcBorders>
                  <w:shd w:val="clear" w:color="auto" w:fill="FFFFFF"/>
                  <w:tcMar>
                    <w:top w:w="68" w:type="dxa"/>
                    <w:left w:w="57" w:type="dxa"/>
                    <w:bottom w:w="57" w:type="dxa"/>
                    <w:right w:w="57" w:type="dxa"/>
                  </w:tcMar>
                  <w:vAlign w:val="center"/>
                  <w:hideMark/>
                </w:tcPr>
                <w:p w14:paraId="325FCE8C" w14:textId="77777777" w:rsidR="008C092D" w:rsidRPr="005E6F3B" w:rsidRDefault="008C092D" w:rsidP="005E6F3B">
                  <w:pPr>
                    <w:spacing w:after="0" w:line="240" w:lineRule="auto"/>
                    <w:jc w:val="center"/>
                    <w:rPr>
                      <w:rFonts w:ascii="Arial" w:hAnsi="Arial" w:cs="Arial"/>
                      <w:sz w:val="20"/>
                      <w:szCs w:val="20"/>
                      <w:lang w:eastAsia="sl-SI"/>
                    </w:rPr>
                  </w:pPr>
                  <w:r w:rsidRPr="005E6F3B">
                    <w:rPr>
                      <w:rFonts w:ascii="Arial" w:hAnsi="Arial" w:cs="Arial"/>
                      <w:sz w:val="20"/>
                      <w:szCs w:val="20"/>
                      <w:lang w:eastAsia="sl-SI"/>
                    </w:rPr>
                    <w:t>do 185,43</w:t>
                  </w:r>
                </w:p>
              </w:tc>
              <w:tc>
                <w:tcPr>
                  <w:tcW w:w="1276" w:type="dxa"/>
                  <w:tcBorders>
                    <w:top w:val="nil"/>
                    <w:left w:val="nil"/>
                    <w:bottom w:val="single" w:sz="8" w:space="0" w:color="000000"/>
                    <w:right w:val="single" w:sz="8" w:space="0" w:color="000000"/>
                  </w:tcBorders>
                  <w:shd w:val="clear" w:color="auto" w:fill="FFFFFF"/>
                  <w:tcMar>
                    <w:top w:w="68" w:type="dxa"/>
                    <w:left w:w="57" w:type="dxa"/>
                    <w:bottom w:w="57" w:type="dxa"/>
                    <w:right w:w="57" w:type="dxa"/>
                  </w:tcMar>
                  <w:vAlign w:val="center"/>
                  <w:hideMark/>
                </w:tcPr>
                <w:p w14:paraId="2083AA67" w14:textId="77777777" w:rsidR="008C092D" w:rsidRPr="005E6F3B" w:rsidRDefault="008C092D" w:rsidP="005E6F3B">
                  <w:pPr>
                    <w:spacing w:after="0" w:line="240" w:lineRule="auto"/>
                    <w:jc w:val="center"/>
                    <w:rPr>
                      <w:rFonts w:ascii="Arial" w:hAnsi="Arial" w:cs="Arial"/>
                      <w:sz w:val="20"/>
                      <w:szCs w:val="20"/>
                      <w:lang w:eastAsia="sl-SI"/>
                    </w:rPr>
                  </w:pPr>
                  <w:r w:rsidRPr="005E6F3B">
                    <w:rPr>
                      <w:rFonts w:ascii="Arial" w:hAnsi="Arial" w:cs="Arial"/>
                      <w:sz w:val="20"/>
                      <w:szCs w:val="20"/>
                      <w:lang w:eastAsia="sl-SI"/>
                    </w:rPr>
                    <w:t>0</w:t>
                  </w:r>
                </w:p>
              </w:tc>
            </w:tr>
            <w:tr w:rsidR="008C092D" w:rsidRPr="008C092D" w14:paraId="6DF3CEFB" w14:textId="77777777" w:rsidTr="00DC7883">
              <w:trPr>
                <w:trHeight w:val="60"/>
              </w:trPr>
              <w:tc>
                <w:tcPr>
                  <w:tcW w:w="1276" w:type="dxa"/>
                  <w:tcBorders>
                    <w:top w:val="nil"/>
                    <w:left w:val="single" w:sz="8" w:space="0" w:color="000000"/>
                    <w:bottom w:val="single" w:sz="8" w:space="0" w:color="000000"/>
                    <w:right w:val="single" w:sz="8" w:space="0" w:color="000000"/>
                  </w:tcBorders>
                  <w:shd w:val="clear" w:color="auto" w:fill="FFFFFF"/>
                  <w:tcMar>
                    <w:top w:w="68" w:type="dxa"/>
                    <w:left w:w="57" w:type="dxa"/>
                    <w:bottom w:w="57" w:type="dxa"/>
                    <w:right w:w="57" w:type="dxa"/>
                  </w:tcMar>
                  <w:vAlign w:val="center"/>
                  <w:hideMark/>
                </w:tcPr>
                <w:p w14:paraId="33AF12DB" w14:textId="77777777" w:rsidR="008C092D" w:rsidRPr="005E6F3B" w:rsidRDefault="008C092D" w:rsidP="005E6F3B">
                  <w:pPr>
                    <w:spacing w:after="0" w:line="240" w:lineRule="auto"/>
                    <w:jc w:val="center"/>
                    <w:rPr>
                      <w:rFonts w:ascii="Arial" w:hAnsi="Arial" w:cs="Arial"/>
                      <w:sz w:val="20"/>
                      <w:szCs w:val="20"/>
                      <w:lang w:eastAsia="sl-SI"/>
                    </w:rPr>
                  </w:pPr>
                  <w:r w:rsidRPr="005E6F3B">
                    <w:rPr>
                      <w:rFonts w:ascii="Arial" w:hAnsi="Arial" w:cs="Arial"/>
                      <w:sz w:val="20"/>
                      <w:szCs w:val="20"/>
                      <w:lang w:eastAsia="sl-SI"/>
                    </w:rPr>
                    <w:t>2</w:t>
                  </w:r>
                </w:p>
              </w:tc>
              <w:tc>
                <w:tcPr>
                  <w:tcW w:w="2410" w:type="dxa"/>
                  <w:tcBorders>
                    <w:top w:val="nil"/>
                    <w:left w:val="nil"/>
                    <w:bottom w:val="single" w:sz="8" w:space="0" w:color="000000"/>
                    <w:right w:val="single" w:sz="8" w:space="0" w:color="000000"/>
                  </w:tcBorders>
                  <w:shd w:val="clear" w:color="auto" w:fill="FFFFFF"/>
                  <w:tcMar>
                    <w:top w:w="68" w:type="dxa"/>
                    <w:left w:w="57" w:type="dxa"/>
                    <w:bottom w:w="57" w:type="dxa"/>
                    <w:right w:w="57" w:type="dxa"/>
                  </w:tcMar>
                  <w:vAlign w:val="center"/>
                  <w:hideMark/>
                </w:tcPr>
                <w:p w14:paraId="5E73285C" w14:textId="05F0A314" w:rsidR="008C092D" w:rsidRPr="005E6F3B" w:rsidRDefault="000C7DC3" w:rsidP="005E6F3B">
                  <w:pPr>
                    <w:spacing w:after="0" w:line="240" w:lineRule="auto"/>
                    <w:jc w:val="center"/>
                    <w:rPr>
                      <w:rFonts w:ascii="Arial" w:hAnsi="Arial" w:cs="Arial"/>
                      <w:sz w:val="20"/>
                      <w:szCs w:val="20"/>
                      <w:lang w:eastAsia="sl-SI"/>
                    </w:rPr>
                  </w:pPr>
                  <w:r>
                    <w:rPr>
                      <w:rFonts w:ascii="Arial" w:hAnsi="Arial" w:cs="Arial"/>
                      <w:sz w:val="20"/>
                      <w:szCs w:val="20"/>
                      <w:lang w:eastAsia="sl-SI"/>
                    </w:rPr>
                    <w:t>od</w:t>
                  </w:r>
                  <w:r w:rsidRPr="000C7DC3">
                    <w:rPr>
                      <w:rFonts w:ascii="Arial" w:hAnsi="Arial" w:cs="Arial"/>
                      <w:sz w:val="20"/>
                      <w:szCs w:val="20"/>
                      <w:lang w:eastAsia="sl-SI"/>
                    </w:rPr>
                    <w:t xml:space="preserve"> 185,44</w:t>
                  </w:r>
                  <w:r w:rsidR="008C092D" w:rsidRPr="005E6F3B">
                    <w:rPr>
                      <w:rFonts w:ascii="Arial" w:hAnsi="Arial" w:cs="Arial"/>
                      <w:sz w:val="20"/>
                      <w:szCs w:val="20"/>
                      <w:lang w:eastAsia="sl-SI"/>
                    </w:rPr>
                    <w:t xml:space="preserve"> do 309,05</w:t>
                  </w:r>
                </w:p>
              </w:tc>
              <w:tc>
                <w:tcPr>
                  <w:tcW w:w="1276" w:type="dxa"/>
                  <w:tcBorders>
                    <w:top w:val="nil"/>
                    <w:left w:val="nil"/>
                    <w:bottom w:val="single" w:sz="8" w:space="0" w:color="000000"/>
                    <w:right w:val="single" w:sz="8" w:space="0" w:color="000000"/>
                  </w:tcBorders>
                  <w:shd w:val="clear" w:color="auto" w:fill="FFFFFF"/>
                  <w:tcMar>
                    <w:top w:w="68" w:type="dxa"/>
                    <w:left w:w="57" w:type="dxa"/>
                    <w:bottom w:w="57" w:type="dxa"/>
                    <w:right w:w="57" w:type="dxa"/>
                  </w:tcMar>
                  <w:vAlign w:val="center"/>
                  <w:hideMark/>
                </w:tcPr>
                <w:p w14:paraId="02E0323C" w14:textId="1090E443" w:rsidR="008C092D" w:rsidRPr="005E6F3B" w:rsidRDefault="008C092D" w:rsidP="005E6F3B">
                  <w:pPr>
                    <w:spacing w:after="0" w:line="240" w:lineRule="auto"/>
                    <w:jc w:val="center"/>
                    <w:rPr>
                      <w:rFonts w:ascii="Arial" w:hAnsi="Arial" w:cs="Arial"/>
                      <w:sz w:val="20"/>
                      <w:szCs w:val="20"/>
                      <w:lang w:eastAsia="sl-SI"/>
                    </w:rPr>
                  </w:pPr>
                  <w:r w:rsidRPr="005E6F3B">
                    <w:rPr>
                      <w:rFonts w:ascii="Arial" w:hAnsi="Arial" w:cs="Arial"/>
                      <w:sz w:val="20"/>
                      <w:szCs w:val="20"/>
                      <w:lang w:eastAsia="sl-SI"/>
                    </w:rPr>
                    <w:t>10</w:t>
                  </w:r>
                  <w:r w:rsidR="009A7B1C">
                    <w:rPr>
                      <w:rFonts w:ascii="Arial" w:hAnsi="Arial" w:cs="Arial"/>
                      <w:sz w:val="20"/>
                      <w:szCs w:val="20"/>
                      <w:lang w:eastAsia="sl-SI"/>
                    </w:rPr>
                    <w:t xml:space="preserve"> </w:t>
                  </w:r>
                  <w:r w:rsidRPr="005E6F3B">
                    <w:rPr>
                      <w:rFonts w:ascii="Arial" w:hAnsi="Arial" w:cs="Arial"/>
                      <w:sz w:val="20"/>
                      <w:szCs w:val="20"/>
                      <w:lang w:eastAsia="sl-SI"/>
                    </w:rPr>
                    <w:t>%</w:t>
                  </w:r>
                </w:p>
              </w:tc>
            </w:tr>
            <w:tr w:rsidR="008C092D" w:rsidRPr="008C092D" w14:paraId="0B10EAA9" w14:textId="77777777" w:rsidTr="00DC7883">
              <w:trPr>
                <w:trHeight w:val="60"/>
              </w:trPr>
              <w:tc>
                <w:tcPr>
                  <w:tcW w:w="1276" w:type="dxa"/>
                  <w:tcBorders>
                    <w:top w:val="nil"/>
                    <w:left w:val="single" w:sz="8" w:space="0" w:color="000000"/>
                    <w:bottom w:val="single" w:sz="8" w:space="0" w:color="000000"/>
                    <w:right w:val="single" w:sz="8" w:space="0" w:color="000000"/>
                  </w:tcBorders>
                  <w:shd w:val="clear" w:color="auto" w:fill="FFFFFF"/>
                  <w:tcMar>
                    <w:top w:w="68" w:type="dxa"/>
                    <w:left w:w="57" w:type="dxa"/>
                    <w:bottom w:w="57" w:type="dxa"/>
                    <w:right w:w="57" w:type="dxa"/>
                  </w:tcMar>
                  <w:vAlign w:val="center"/>
                  <w:hideMark/>
                </w:tcPr>
                <w:p w14:paraId="3D587350" w14:textId="77777777" w:rsidR="008C092D" w:rsidRPr="005E6F3B" w:rsidRDefault="008C092D" w:rsidP="005E6F3B">
                  <w:pPr>
                    <w:spacing w:after="0" w:line="240" w:lineRule="auto"/>
                    <w:jc w:val="center"/>
                    <w:rPr>
                      <w:rFonts w:ascii="Arial" w:hAnsi="Arial" w:cs="Arial"/>
                      <w:sz w:val="20"/>
                      <w:szCs w:val="20"/>
                      <w:lang w:eastAsia="sl-SI"/>
                    </w:rPr>
                  </w:pPr>
                  <w:r w:rsidRPr="005E6F3B">
                    <w:rPr>
                      <w:rFonts w:ascii="Arial" w:hAnsi="Arial" w:cs="Arial"/>
                      <w:sz w:val="20"/>
                      <w:szCs w:val="20"/>
                      <w:lang w:eastAsia="sl-SI"/>
                    </w:rPr>
                    <w:t>3</w:t>
                  </w:r>
                </w:p>
              </w:tc>
              <w:tc>
                <w:tcPr>
                  <w:tcW w:w="2410" w:type="dxa"/>
                  <w:tcBorders>
                    <w:top w:val="nil"/>
                    <w:left w:val="nil"/>
                    <w:bottom w:val="single" w:sz="8" w:space="0" w:color="000000"/>
                    <w:right w:val="single" w:sz="8" w:space="0" w:color="000000"/>
                  </w:tcBorders>
                  <w:shd w:val="clear" w:color="auto" w:fill="FFFFFF"/>
                  <w:tcMar>
                    <w:top w:w="68" w:type="dxa"/>
                    <w:left w:w="57" w:type="dxa"/>
                    <w:bottom w:w="57" w:type="dxa"/>
                    <w:right w:w="57" w:type="dxa"/>
                  </w:tcMar>
                  <w:vAlign w:val="center"/>
                  <w:hideMark/>
                </w:tcPr>
                <w:p w14:paraId="054CA5D9" w14:textId="69352739" w:rsidR="008C092D" w:rsidRPr="005E6F3B" w:rsidRDefault="000C7DC3" w:rsidP="005E6F3B">
                  <w:pPr>
                    <w:spacing w:after="0" w:line="240" w:lineRule="auto"/>
                    <w:jc w:val="center"/>
                    <w:rPr>
                      <w:rFonts w:ascii="Arial" w:hAnsi="Arial" w:cs="Arial"/>
                      <w:sz w:val="20"/>
                      <w:szCs w:val="20"/>
                      <w:lang w:eastAsia="sl-SI"/>
                    </w:rPr>
                  </w:pPr>
                  <w:r>
                    <w:rPr>
                      <w:rFonts w:ascii="Arial" w:hAnsi="Arial" w:cs="Arial"/>
                      <w:sz w:val="20"/>
                      <w:szCs w:val="20"/>
                      <w:lang w:eastAsia="sl-SI"/>
                    </w:rPr>
                    <w:t>od</w:t>
                  </w:r>
                  <w:r w:rsidRPr="000C7DC3">
                    <w:rPr>
                      <w:rFonts w:ascii="Arial" w:hAnsi="Arial" w:cs="Arial"/>
                      <w:sz w:val="20"/>
                      <w:szCs w:val="20"/>
                      <w:lang w:eastAsia="sl-SI"/>
                    </w:rPr>
                    <w:t xml:space="preserve"> 309,06</w:t>
                  </w:r>
                  <w:r w:rsidR="008C092D" w:rsidRPr="005E6F3B">
                    <w:rPr>
                      <w:rFonts w:ascii="Arial" w:hAnsi="Arial" w:cs="Arial"/>
                      <w:sz w:val="20"/>
                      <w:szCs w:val="20"/>
                      <w:lang w:eastAsia="sl-SI"/>
                    </w:rPr>
                    <w:t xml:space="preserve"> do 370,86</w:t>
                  </w:r>
                </w:p>
              </w:tc>
              <w:tc>
                <w:tcPr>
                  <w:tcW w:w="1276" w:type="dxa"/>
                  <w:tcBorders>
                    <w:top w:val="nil"/>
                    <w:left w:val="nil"/>
                    <w:bottom w:val="single" w:sz="8" w:space="0" w:color="000000"/>
                    <w:right w:val="single" w:sz="8" w:space="0" w:color="000000"/>
                  </w:tcBorders>
                  <w:shd w:val="clear" w:color="auto" w:fill="FFFFFF"/>
                  <w:tcMar>
                    <w:top w:w="68" w:type="dxa"/>
                    <w:left w:w="57" w:type="dxa"/>
                    <w:bottom w:w="57" w:type="dxa"/>
                    <w:right w:w="57" w:type="dxa"/>
                  </w:tcMar>
                  <w:vAlign w:val="center"/>
                  <w:hideMark/>
                </w:tcPr>
                <w:p w14:paraId="68832AE1" w14:textId="44E7ED8C" w:rsidR="008C092D" w:rsidRPr="005E6F3B" w:rsidRDefault="008C092D" w:rsidP="005E6F3B">
                  <w:pPr>
                    <w:spacing w:after="0" w:line="240" w:lineRule="auto"/>
                    <w:jc w:val="center"/>
                    <w:rPr>
                      <w:rFonts w:ascii="Arial" w:hAnsi="Arial" w:cs="Arial"/>
                      <w:sz w:val="20"/>
                      <w:szCs w:val="20"/>
                      <w:lang w:eastAsia="sl-SI"/>
                    </w:rPr>
                  </w:pPr>
                  <w:r w:rsidRPr="005E6F3B">
                    <w:rPr>
                      <w:rFonts w:ascii="Arial" w:hAnsi="Arial" w:cs="Arial"/>
                      <w:sz w:val="20"/>
                      <w:szCs w:val="20"/>
                      <w:lang w:eastAsia="sl-SI"/>
                    </w:rPr>
                    <w:t>20</w:t>
                  </w:r>
                  <w:r w:rsidR="009A7B1C">
                    <w:rPr>
                      <w:rFonts w:ascii="Arial" w:hAnsi="Arial" w:cs="Arial"/>
                      <w:sz w:val="20"/>
                      <w:szCs w:val="20"/>
                      <w:lang w:eastAsia="sl-SI"/>
                    </w:rPr>
                    <w:t xml:space="preserve"> </w:t>
                  </w:r>
                  <w:r w:rsidRPr="005E6F3B">
                    <w:rPr>
                      <w:rFonts w:ascii="Arial" w:hAnsi="Arial" w:cs="Arial"/>
                      <w:sz w:val="20"/>
                      <w:szCs w:val="20"/>
                      <w:lang w:eastAsia="sl-SI"/>
                    </w:rPr>
                    <w:t>%</w:t>
                  </w:r>
                </w:p>
              </w:tc>
            </w:tr>
            <w:tr w:rsidR="008C092D" w:rsidRPr="008C092D" w14:paraId="0434B42E" w14:textId="77777777" w:rsidTr="00DC7883">
              <w:trPr>
                <w:trHeight w:val="60"/>
              </w:trPr>
              <w:tc>
                <w:tcPr>
                  <w:tcW w:w="1276" w:type="dxa"/>
                  <w:tcBorders>
                    <w:top w:val="nil"/>
                    <w:left w:val="single" w:sz="8" w:space="0" w:color="000000"/>
                    <w:bottom w:val="single" w:sz="8" w:space="0" w:color="000000"/>
                    <w:right w:val="single" w:sz="8" w:space="0" w:color="000000"/>
                  </w:tcBorders>
                  <w:shd w:val="clear" w:color="auto" w:fill="FFFFFF"/>
                  <w:tcMar>
                    <w:top w:w="68" w:type="dxa"/>
                    <w:left w:w="57" w:type="dxa"/>
                    <w:bottom w:w="57" w:type="dxa"/>
                    <w:right w:w="57" w:type="dxa"/>
                  </w:tcMar>
                  <w:vAlign w:val="center"/>
                  <w:hideMark/>
                </w:tcPr>
                <w:p w14:paraId="2306FE9B" w14:textId="77777777" w:rsidR="008C092D" w:rsidRPr="005E6F3B" w:rsidRDefault="008C092D" w:rsidP="005E6F3B">
                  <w:pPr>
                    <w:spacing w:after="0" w:line="240" w:lineRule="auto"/>
                    <w:jc w:val="center"/>
                    <w:rPr>
                      <w:rFonts w:ascii="Arial" w:hAnsi="Arial" w:cs="Arial"/>
                      <w:sz w:val="20"/>
                      <w:szCs w:val="20"/>
                      <w:lang w:eastAsia="sl-SI"/>
                    </w:rPr>
                  </w:pPr>
                  <w:r w:rsidRPr="005E6F3B">
                    <w:rPr>
                      <w:rFonts w:ascii="Arial" w:hAnsi="Arial" w:cs="Arial"/>
                      <w:sz w:val="20"/>
                      <w:szCs w:val="20"/>
                      <w:lang w:eastAsia="sl-SI"/>
                    </w:rPr>
                    <w:t>4</w:t>
                  </w:r>
                </w:p>
              </w:tc>
              <w:tc>
                <w:tcPr>
                  <w:tcW w:w="2410" w:type="dxa"/>
                  <w:tcBorders>
                    <w:top w:val="nil"/>
                    <w:left w:val="nil"/>
                    <w:bottom w:val="single" w:sz="8" w:space="0" w:color="000000"/>
                    <w:right w:val="single" w:sz="8" w:space="0" w:color="000000"/>
                  </w:tcBorders>
                  <w:shd w:val="clear" w:color="auto" w:fill="FFFFFF"/>
                  <w:tcMar>
                    <w:top w:w="68" w:type="dxa"/>
                    <w:left w:w="57" w:type="dxa"/>
                    <w:bottom w:w="57" w:type="dxa"/>
                    <w:right w:w="57" w:type="dxa"/>
                  </w:tcMar>
                  <w:vAlign w:val="center"/>
                  <w:hideMark/>
                </w:tcPr>
                <w:p w14:paraId="5E625666" w14:textId="5C5C05F4" w:rsidR="008C092D" w:rsidRPr="005E6F3B" w:rsidRDefault="000C7DC3" w:rsidP="005E6F3B">
                  <w:pPr>
                    <w:spacing w:after="0" w:line="240" w:lineRule="auto"/>
                    <w:jc w:val="center"/>
                    <w:rPr>
                      <w:rFonts w:ascii="Arial" w:hAnsi="Arial" w:cs="Arial"/>
                      <w:sz w:val="20"/>
                      <w:szCs w:val="20"/>
                      <w:lang w:eastAsia="sl-SI"/>
                    </w:rPr>
                  </w:pPr>
                  <w:r>
                    <w:rPr>
                      <w:rFonts w:ascii="Arial" w:hAnsi="Arial" w:cs="Arial"/>
                      <w:sz w:val="20"/>
                      <w:szCs w:val="20"/>
                      <w:lang w:eastAsia="sl-SI"/>
                    </w:rPr>
                    <w:t>od</w:t>
                  </w:r>
                  <w:r w:rsidRPr="000C7DC3">
                    <w:rPr>
                      <w:rFonts w:ascii="Arial" w:hAnsi="Arial" w:cs="Arial"/>
                      <w:sz w:val="20"/>
                      <w:szCs w:val="20"/>
                      <w:lang w:eastAsia="sl-SI"/>
                    </w:rPr>
                    <w:t xml:space="preserve"> 370,87</w:t>
                  </w:r>
                  <w:r w:rsidR="008C092D" w:rsidRPr="005E6F3B">
                    <w:rPr>
                      <w:rFonts w:ascii="Arial" w:hAnsi="Arial" w:cs="Arial"/>
                      <w:sz w:val="20"/>
                      <w:szCs w:val="20"/>
                      <w:lang w:eastAsia="sl-SI"/>
                    </w:rPr>
                    <w:t> do 432,67</w:t>
                  </w:r>
                </w:p>
              </w:tc>
              <w:tc>
                <w:tcPr>
                  <w:tcW w:w="1276" w:type="dxa"/>
                  <w:tcBorders>
                    <w:top w:val="nil"/>
                    <w:left w:val="nil"/>
                    <w:bottom w:val="single" w:sz="8" w:space="0" w:color="000000"/>
                    <w:right w:val="single" w:sz="8" w:space="0" w:color="000000"/>
                  </w:tcBorders>
                  <w:shd w:val="clear" w:color="auto" w:fill="FFFFFF"/>
                  <w:tcMar>
                    <w:top w:w="68" w:type="dxa"/>
                    <w:left w:w="57" w:type="dxa"/>
                    <w:bottom w:w="57" w:type="dxa"/>
                    <w:right w:w="57" w:type="dxa"/>
                  </w:tcMar>
                  <w:vAlign w:val="center"/>
                  <w:hideMark/>
                </w:tcPr>
                <w:p w14:paraId="7D997BF0" w14:textId="59F91D5A" w:rsidR="008C092D" w:rsidRPr="005E6F3B" w:rsidRDefault="008C092D" w:rsidP="005E6F3B">
                  <w:pPr>
                    <w:spacing w:after="0" w:line="240" w:lineRule="auto"/>
                    <w:jc w:val="center"/>
                    <w:rPr>
                      <w:rFonts w:ascii="Arial" w:hAnsi="Arial" w:cs="Arial"/>
                      <w:sz w:val="20"/>
                      <w:szCs w:val="20"/>
                      <w:lang w:eastAsia="sl-SI"/>
                    </w:rPr>
                  </w:pPr>
                  <w:r w:rsidRPr="005E6F3B">
                    <w:rPr>
                      <w:rFonts w:ascii="Arial" w:hAnsi="Arial" w:cs="Arial"/>
                      <w:sz w:val="20"/>
                      <w:szCs w:val="20"/>
                      <w:lang w:eastAsia="sl-SI"/>
                    </w:rPr>
                    <w:t>30</w:t>
                  </w:r>
                  <w:r w:rsidR="009A7B1C">
                    <w:rPr>
                      <w:rFonts w:ascii="Arial" w:hAnsi="Arial" w:cs="Arial"/>
                      <w:sz w:val="20"/>
                      <w:szCs w:val="20"/>
                      <w:lang w:eastAsia="sl-SI"/>
                    </w:rPr>
                    <w:t xml:space="preserve"> </w:t>
                  </w:r>
                  <w:r w:rsidRPr="005E6F3B">
                    <w:rPr>
                      <w:rFonts w:ascii="Arial" w:hAnsi="Arial" w:cs="Arial"/>
                      <w:sz w:val="20"/>
                      <w:szCs w:val="20"/>
                      <w:lang w:eastAsia="sl-SI"/>
                    </w:rPr>
                    <w:t>%</w:t>
                  </w:r>
                </w:p>
              </w:tc>
            </w:tr>
            <w:tr w:rsidR="008C092D" w:rsidRPr="008C092D" w14:paraId="63AF3E2D" w14:textId="77777777" w:rsidTr="00DC7883">
              <w:trPr>
                <w:trHeight w:val="60"/>
              </w:trPr>
              <w:tc>
                <w:tcPr>
                  <w:tcW w:w="1276" w:type="dxa"/>
                  <w:tcBorders>
                    <w:top w:val="nil"/>
                    <w:left w:val="single" w:sz="8" w:space="0" w:color="000000"/>
                    <w:bottom w:val="single" w:sz="8" w:space="0" w:color="000000"/>
                    <w:right w:val="single" w:sz="8" w:space="0" w:color="000000"/>
                  </w:tcBorders>
                  <w:shd w:val="clear" w:color="auto" w:fill="FFFFFF"/>
                  <w:tcMar>
                    <w:top w:w="68" w:type="dxa"/>
                    <w:left w:w="57" w:type="dxa"/>
                    <w:bottom w:w="57" w:type="dxa"/>
                    <w:right w:w="57" w:type="dxa"/>
                  </w:tcMar>
                  <w:vAlign w:val="center"/>
                  <w:hideMark/>
                </w:tcPr>
                <w:p w14:paraId="74F10447" w14:textId="77777777" w:rsidR="008C092D" w:rsidRPr="005E6F3B" w:rsidRDefault="008C092D" w:rsidP="005E6F3B">
                  <w:pPr>
                    <w:spacing w:after="0" w:line="240" w:lineRule="auto"/>
                    <w:jc w:val="center"/>
                    <w:rPr>
                      <w:rFonts w:ascii="Arial" w:hAnsi="Arial" w:cs="Arial"/>
                      <w:sz w:val="20"/>
                      <w:szCs w:val="20"/>
                      <w:lang w:eastAsia="sl-SI"/>
                    </w:rPr>
                  </w:pPr>
                  <w:r w:rsidRPr="005E6F3B">
                    <w:rPr>
                      <w:rFonts w:ascii="Arial" w:hAnsi="Arial" w:cs="Arial"/>
                      <w:sz w:val="20"/>
                      <w:szCs w:val="20"/>
                      <w:lang w:eastAsia="sl-SI"/>
                    </w:rPr>
                    <w:t>5</w:t>
                  </w:r>
                </w:p>
              </w:tc>
              <w:tc>
                <w:tcPr>
                  <w:tcW w:w="2410" w:type="dxa"/>
                  <w:tcBorders>
                    <w:top w:val="nil"/>
                    <w:left w:val="nil"/>
                    <w:bottom w:val="single" w:sz="8" w:space="0" w:color="000000"/>
                    <w:right w:val="single" w:sz="8" w:space="0" w:color="000000"/>
                  </w:tcBorders>
                  <w:shd w:val="clear" w:color="auto" w:fill="FFFFFF"/>
                  <w:tcMar>
                    <w:top w:w="68" w:type="dxa"/>
                    <w:left w:w="57" w:type="dxa"/>
                    <w:bottom w:w="57" w:type="dxa"/>
                    <w:right w:w="57" w:type="dxa"/>
                  </w:tcMar>
                  <w:vAlign w:val="center"/>
                  <w:hideMark/>
                </w:tcPr>
                <w:p w14:paraId="5D3E0124" w14:textId="2D1061A1" w:rsidR="008C092D" w:rsidRPr="005E6F3B" w:rsidRDefault="000C7DC3" w:rsidP="005E6F3B">
                  <w:pPr>
                    <w:spacing w:after="0" w:line="240" w:lineRule="auto"/>
                    <w:jc w:val="center"/>
                    <w:rPr>
                      <w:rFonts w:ascii="Arial" w:hAnsi="Arial" w:cs="Arial"/>
                      <w:sz w:val="20"/>
                      <w:szCs w:val="20"/>
                      <w:lang w:eastAsia="sl-SI"/>
                    </w:rPr>
                  </w:pPr>
                  <w:r>
                    <w:rPr>
                      <w:rFonts w:ascii="Arial" w:hAnsi="Arial" w:cs="Arial"/>
                      <w:sz w:val="20"/>
                      <w:szCs w:val="20"/>
                      <w:lang w:eastAsia="sl-SI"/>
                    </w:rPr>
                    <w:t>od</w:t>
                  </w:r>
                  <w:r w:rsidRPr="000C7DC3">
                    <w:rPr>
                      <w:rFonts w:ascii="Arial" w:hAnsi="Arial" w:cs="Arial"/>
                      <w:sz w:val="20"/>
                      <w:szCs w:val="20"/>
                      <w:lang w:eastAsia="sl-SI"/>
                    </w:rPr>
                    <w:t xml:space="preserve"> 432,68</w:t>
                  </w:r>
                  <w:r w:rsidR="008C092D" w:rsidRPr="005E6F3B">
                    <w:rPr>
                      <w:rFonts w:ascii="Arial" w:hAnsi="Arial" w:cs="Arial"/>
                      <w:sz w:val="20"/>
                      <w:szCs w:val="20"/>
                      <w:lang w:eastAsia="sl-SI"/>
                    </w:rPr>
                    <w:t xml:space="preserve"> do 545,98</w:t>
                  </w:r>
                </w:p>
              </w:tc>
              <w:tc>
                <w:tcPr>
                  <w:tcW w:w="1276" w:type="dxa"/>
                  <w:tcBorders>
                    <w:top w:val="nil"/>
                    <w:left w:val="nil"/>
                    <w:bottom w:val="single" w:sz="8" w:space="0" w:color="000000"/>
                    <w:right w:val="single" w:sz="8" w:space="0" w:color="000000"/>
                  </w:tcBorders>
                  <w:shd w:val="clear" w:color="auto" w:fill="FFFFFF"/>
                  <w:tcMar>
                    <w:top w:w="68" w:type="dxa"/>
                    <w:left w:w="57" w:type="dxa"/>
                    <w:bottom w:w="57" w:type="dxa"/>
                    <w:right w:w="57" w:type="dxa"/>
                  </w:tcMar>
                  <w:vAlign w:val="center"/>
                  <w:hideMark/>
                </w:tcPr>
                <w:p w14:paraId="2EBEAAE7" w14:textId="260647B1" w:rsidR="008C092D" w:rsidRPr="005E6F3B" w:rsidRDefault="008C092D" w:rsidP="005E6F3B">
                  <w:pPr>
                    <w:spacing w:after="0" w:line="240" w:lineRule="auto"/>
                    <w:jc w:val="center"/>
                    <w:rPr>
                      <w:rFonts w:ascii="Arial" w:hAnsi="Arial" w:cs="Arial"/>
                      <w:sz w:val="20"/>
                      <w:szCs w:val="20"/>
                      <w:lang w:eastAsia="sl-SI"/>
                    </w:rPr>
                  </w:pPr>
                  <w:r w:rsidRPr="005E6F3B">
                    <w:rPr>
                      <w:rFonts w:ascii="Arial" w:hAnsi="Arial" w:cs="Arial"/>
                      <w:sz w:val="20"/>
                      <w:szCs w:val="20"/>
                      <w:lang w:eastAsia="sl-SI"/>
                    </w:rPr>
                    <w:t>35</w:t>
                  </w:r>
                  <w:r w:rsidR="009A7B1C">
                    <w:rPr>
                      <w:rFonts w:ascii="Arial" w:hAnsi="Arial" w:cs="Arial"/>
                      <w:sz w:val="20"/>
                      <w:szCs w:val="20"/>
                      <w:lang w:eastAsia="sl-SI"/>
                    </w:rPr>
                    <w:t xml:space="preserve"> </w:t>
                  </w:r>
                  <w:r w:rsidRPr="005E6F3B">
                    <w:rPr>
                      <w:rFonts w:ascii="Arial" w:hAnsi="Arial" w:cs="Arial"/>
                      <w:sz w:val="20"/>
                      <w:szCs w:val="20"/>
                      <w:lang w:eastAsia="sl-SI"/>
                    </w:rPr>
                    <w:t>%</w:t>
                  </w:r>
                </w:p>
              </w:tc>
            </w:tr>
            <w:tr w:rsidR="008C092D" w:rsidRPr="008C092D" w14:paraId="52F126DA" w14:textId="77777777" w:rsidTr="00DC7883">
              <w:trPr>
                <w:trHeight w:val="60"/>
              </w:trPr>
              <w:tc>
                <w:tcPr>
                  <w:tcW w:w="1276" w:type="dxa"/>
                  <w:tcBorders>
                    <w:top w:val="nil"/>
                    <w:left w:val="single" w:sz="8" w:space="0" w:color="000000"/>
                    <w:bottom w:val="single" w:sz="8" w:space="0" w:color="000000"/>
                    <w:right w:val="single" w:sz="8" w:space="0" w:color="000000"/>
                  </w:tcBorders>
                  <w:shd w:val="clear" w:color="auto" w:fill="FFFFFF"/>
                  <w:tcMar>
                    <w:top w:w="68" w:type="dxa"/>
                    <w:left w:w="57" w:type="dxa"/>
                    <w:bottom w:w="57" w:type="dxa"/>
                    <w:right w:w="57" w:type="dxa"/>
                  </w:tcMar>
                  <w:vAlign w:val="center"/>
                  <w:hideMark/>
                </w:tcPr>
                <w:p w14:paraId="54F13184" w14:textId="77777777" w:rsidR="008C092D" w:rsidRPr="005E6F3B" w:rsidRDefault="008C092D" w:rsidP="005E6F3B">
                  <w:pPr>
                    <w:spacing w:after="0" w:line="240" w:lineRule="auto"/>
                    <w:jc w:val="center"/>
                    <w:rPr>
                      <w:rFonts w:ascii="Arial" w:hAnsi="Arial" w:cs="Arial"/>
                      <w:sz w:val="20"/>
                      <w:szCs w:val="20"/>
                      <w:lang w:eastAsia="sl-SI"/>
                    </w:rPr>
                  </w:pPr>
                  <w:r w:rsidRPr="005E6F3B">
                    <w:rPr>
                      <w:rFonts w:ascii="Arial" w:hAnsi="Arial" w:cs="Arial"/>
                      <w:sz w:val="20"/>
                      <w:szCs w:val="20"/>
                      <w:lang w:eastAsia="sl-SI"/>
                    </w:rPr>
                    <w:t>6</w:t>
                  </w:r>
                </w:p>
              </w:tc>
              <w:tc>
                <w:tcPr>
                  <w:tcW w:w="2410" w:type="dxa"/>
                  <w:tcBorders>
                    <w:top w:val="nil"/>
                    <w:left w:val="nil"/>
                    <w:bottom w:val="single" w:sz="8" w:space="0" w:color="000000"/>
                    <w:right w:val="single" w:sz="8" w:space="0" w:color="000000"/>
                  </w:tcBorders>
                  <w:shd w:val="clear" w:color="auto" w:fill="FFFFFF"/>
                  <w:tcMar>
                    <w:top w:w="68" w:type="dxa"/>
                    <w:left w:w="57" w:type="dxa"/>
                    <w:bottom w:w="57" w:type="dxa"/>
                    <w:right w:w="57" w:type="dxa"/>
                  </w:tcMar>
                  <w:vAlign w:val="center"/>
                  <w:hideMark/>
                </w:tcPr>
                <w:p w14:paraId="440587BE" w14:textId="5BA841EA" w:rsidR="008C092D" w:rsidRPr="005E6F3B" w:rsidRDefault="000C7DC3" w:rsidP="005E6F3B">
                  <w:pPr>
                    <w:spacing w:after="0" w:line="240" w:lineRule="auto"/>
                    <w:jc w:val="center"/>
                    <w:rPr>
                      <w:rFonts w:ascii="Arial" w:hAnsi="Arial" w:cs="Arial"/>
                      <w:sz w:val="20"/>
                      <w:szCs w:val="20"/>
                      <w:lang w:eastAsia="sl-SI"/>
                    </w:rPr>
                  </w:pPr>
                  <w:r>
                    <w:rPr>
                      <w:rFonts w:ascii="Arial" w:hAnsi="Arial" w:cs="Arial"/>
                      <w:sz w:val="20"/>
                      <w:szCs w:val="20"/>
                      <w:lang w:eastAsia="sl-SI"/>
                    </w:rPr>
                    <w:t>od</w:t>
                  </w:r>
                  <w:r w:rsidRPr="000C7DC3">
                    <w:rPr>
                      <w:rFonts w:ascii="Arial" w:hAnsi="Arial" w:cs="Arial"/>
                      <w:sz w:val="20"/>
                      <w:szCs w:val="20"/>
                      <w:lang w:eastAsia="sl-SI"/>
                    </w:rPr>
                    <w:t xml:space="preserve"> 545,99</w:t>
                  </w:r>
                  <w:r w:rsidR="008C092D" w:rsidRPr="005E6F3B">
                    <w:rPr>
                      <w:rFonts w:ascii="Arial" w:hAnsi="Arial" w:cs="Arial"/>
                      <w:sz w:val="20"/>
                      <w:szCs w:val="20"/>
                      <w:lang w:eastAsia="sl-SI"/>
                    </w:rPr>
                    <w:t xml:space="preserve"> do </w:t>
                  </w:r>
                  <w:r w:rsidRPr="008C04AC">
                    <w:rPr>
                      <w:rFonts w:ascii="Arial" w:hAnsi="Arial" w:cs="Arial"/>
                      <w:sz w:val="20"/>
                      <w:szCs w:val="20"/>
                      <w:lang w:eastAsia="sl-SI"/>
                    </w:rPr>
                    <w:t>659,30</w:t>
                  </w:r>
                </w:p>
              </w:tc>
              <w:tc>
                <w:tcPr>
                  <w:tcW w:w="1276" w:type="dxa"/>
                  <w:tcBorders>
                    <w:top w:val="nil"/>
                    <w:left w:val="nil"/>
                    <w:bottom w:val="single" w:sz="8" w:space="0" w:color="000000"/>
                    <w:right w:val="single" w:sz="8" w:space="0" w:color="000000"/>
                  </w:tcBorders>
                  <w:shd w:val="clear" w:color="auto" w:fill="FFFFFF"/>
                  <w:tcMar>
                    <w:top w:w="68" w:type="dxa"/>
                    <w:left w:w="57" w:type="dxa"/>
                    <w:bottom w:w="57" w:type="dxa"/>
                    <w:right w:w="57" w:type="dxa"/>
                  </w:tcMar>
                  <w:vAlign w:val="center"/>
                  <w:hideMark/>
                </w:tcPr>
                <w:p w14:paraId="2335685B" w14:textId="7B87DBC0" w:rsidR="008C092D" w:rsidRPr="005E6F3B" w:rsidRDefault="008C092D" w:rsidP="005E6F3B">
                  <w:pPr>
                    <w:spacing w:after="0" w:line="240" w:lineRule="auto"/>
                    <w:jc w:val="center"/>
                    <w:rPr>
                      <w:rFonts w:ascii="Arial" w:hAnsi="Arial" w:cs="Arial"/>
                      <w:sz w:val="20"/>
                      <w:szCs w:val="20"/>
                      <w:lang w:eastAsia="sl-SI"/>
                    </w:rPr>
                  </w:pPr>
                  <w:r w:rsidRPr="005E6F3B">
                    <w:rPr>
                      <w:rFonts w:ascii="Arial" w:hAnsi="Arial" w:cs="Arial"/>
                      <w:sz w:val="20"/>
                      <w:szCs w:val="20"/>
                      <w:lang w:eastAsia="sl-SI"/>
                    </w:rPr>
                    <w:t>43</w:t>
                  </w:r>
                  <w:r w:rsidR="009A7B1C">
                    <w:rPr>
                      <w:rFonts w:ascii="Arial" w:hAnsi="Arial" w:cs="Arial"/>
                      <w:sz w:val="20"/>
                      <w:szCs w:val="20"/>
                      <w:lang w:eastAsia="sl-SI"/>
                    </w:rPr>
                    <w:t xml:space="preserve"> </w:t>
                  </w:r>
                  <w:r w:rsidRPr="005E6F3B">
                    <w:rPr>
                      <w:rFonts w:ascii="Arial" w:hAnsi="Arial" w:cs="Arial"/>
                      <w:sz w:val="20"/>
                      <w:szCs w:val="20"/>
                      <w:lang w:eastAsia="sl-SI"/>
                    </w:rPr>
                    <w:t>%</w:t>
                  </w:r>
                </w:p>
              </w:tc>
            </w:tr>
            <w:tr w:rsidR="008C092D" w:rsidRPr="008C092D" w14:paraId="27D4BD81" w14:textId="77777777" w:rsidTr="00DC7883">
              <w:trPr>
                <w:trHeight w:val="60"/>
              </w:trPr>
              <w:tc>
                <w:tcPr>
                  <w:tcW w:w="1276" w:type="dxa"/>
                  <w:tcBorders>
                    <w:top w:val="nil"/>
                    <w:left w:val="single" w:sz="8" w:space="0" w:color="000000"/>
                    <w:bottom w:val="single" w:sz="8" w:space="0" w:color="000000"/>
                    <w:right w:val="single" w:sz="8" w:space="0" w:color="000000"/>
                  </w:tcBorders>
                  <w:shd w:val="clear" w:color="auto" w:fill="FFFFFF"/>
                  <w:tcMar>
                    <w:top w:w="68" w:type="dxa"/>
                    <w:left w:w="57" w:type="dxa"/>
                    <w:bottom w:w="57" w:type="dxa"/>
                    <w:right w:w="57" w:type="dxa"/>
                  </w:tcMar>
                  <w:vAlign w:val="center"/>
                  <w:hideMark/>
                </w:tcPr>
                <w:p w14:paraId="086C5117" w14:textId="77777777" w:rsidR="008C092D" w:rsidRPr="005E6F3B" w:rsidRDefault="008C092D" w:rsidP="005E6F3B">
                  <w:pPr>
                    <w:spacing w:after="0" w:line="240" w:lineRule="auto"/>
                    <w:jc w:val="center"/>
                    <w:rPr>
                      <w:rFonts w:ascii="Arial" w:hAnsi="Arial" w:cs="Arial"/>
                      <w:sz w:val="20"/>
                      <w:szCs w:val="20"/>
                      <w:lang w:eastAsia="sl-SI"/>
                    </w:rPr>
                  </w:pPr>
                  <w:r w:rsidRPr="005E6F3B">
                    <w:rPr>
                      <w:rFonts w:ascii="Arial" w:hAnsi="Arial" w:cs="Arial"/>
                      <w:sz w:val="20"/>
                      <w:szCs w:val="20"/>
                      <w:lang w:eastAsia="sl-SI"/>
                    </w:rPr>
                    <w:t>7</w:t>
                  </w:r>
                </w:p>
              </w:tc>
              <w:tc>
                <w:tcPr>
                  <w:tcW w:w="2410" w:type="dxa"/>
                  <w:tcBorders>
                    <w:top w:val="nil"/>
                    <w:left w:val="nil"/>
                    <w:bottom w:val="single" w:sz="8" w:space="0" w:color="000000"/>
                    <w:right w:val="single" w:sz="8" w:space="0" w:color="000000"/>
                  </w:tcBorders>
                  <w:shd w:val="clear" w:color="auto" w:fill="FFFFFF"/>
                  <w:tcMar>
                    <w:top w:w="68" w:type="dxa"/>
                    <w:left w:w="57" w:type="dxa"/>
                    <w:bottom w:w="57" w:type="dxa"/>
                    <w:right w:w="57" w:type="dxa"/>
                  </w:tcMar>
                  <w:vAlign w:val="center"/>
                  <w:hideMark/>
                </w:tcPr>
                <w:p w14:paraId="3E6F954E" w14:textId="2A0B014F" w:rsidR="008C092D" w:rsidRPr="005E6F3B" w:rsidRDefault="000C7DC3" w:rsidP="005E6F3B">
                  <w:pPr>
                    <w:spacing w:after="0" w:line="240" w:lineRule="auto"/>
                    <w:jc w:val="center"/>
                    <w:rPr>
                      <w:rFonts w:ascii="Arial" w:hAnsi="Arial" w:cs="Arial"/>
                      <w:sz w:val="20"/>
                      <w:szCs w:val="20"/>
                      <w:lang w:eastAsia="sl-SI"/>
                    </w:rPr>
                  </w:pPr>
                  <w:r>
                    <w:rPr>
                      <w:rFonts w:ascii="Arial" w:hAnsi="Arial" w:cs="Arial"/>
                      <w:sz w:val="20"/>
                      <w:szCs w:val="20"/>
                      <w:lang w:eastAsia="sl-SI"/>
                    </w:rPr>
                    <w:t>od</w:t>
                  </w:r>
                  <w:r w:rsidRPr="000C7DC3">
                    <w:rPr>
                      <w:rFonts w:ascii="Arial" w:hAnsi="Arial" w:cs="Arial"/>
                      <w:sz w:val="20"/>
                      <w:szCs w:val="20"/>
                      <w:lang w:eastAsia="sl-SI"/>
                    </w:rPr>
                    <w:t xml:space="preserve"> 659,3</w:t>
                  </w:r>
                  <w:r>
                    <w:rPr>
                      <w:rFonts w:ascii="Arial" w:hAnsi="Arial" w:cs="Arial"/>
                      <w:sz w:val="20"/>
                      <w:szCs w:val="20"/>
                      <w:lang w:eastAsia="sl-SI"/>
                    </w:rPr>
                    <w:t>1</w:t>
                  </w:r>
                  <w:r w:rsidR="008C092D" w:rsidRPr="005E6F3B">
                    <w:rPr>
                      <w:rFonts w:ascii="Arial" w:hAnsi="Arial" w:cs="Arial"/>
                      <w:sz w:val="20"/>
                      <w:szCs w:val="20"/>
                      <w:lang w:eastAsia="sl-SI"/>
                    </w:rPr>
                    <w:t xml:space="preserve"> do 844,73</w:t>
                  </w:r>
                </w:p>
              </w:tc>
              <w:tc>
                <w:tcPr>
                  <w:tcW w:w="1276" w:type="dxa"/>
                  <w:tcBorders>
                    <w:top w:val="nil"/>
                    <w:left w:val="nil"/>
                    <w:bottom w:val="single" w:sz="8" w:space="0" w:color="000000"/>
                    <w:right w:val="single" w:sz="8" w:space="0" w:color="000000"/>
                  </w:tcBorders>
                  <w:shd w:val="clear" w:color="auto" w:fill="FFFFFF"/>
                  <w:tcMar>
                    <w:top w:w="68" w:type="dxa"/>
                    <w:left w:w="57" w:type="dxa"/>
                    <w:bottom w:w="57" w:type="dxa"/>
                    <w:right w:w="57" w:type="dxa"/>
                  </w:tcMar>
                  <w:vAlign w:val="center"/>
                  <w:hideMark/>
                </w:tcPr>
                <w:p w14:paraId="59BFA2C8" w14:textId="3BE5D778" w:rsidR="008C092D" w:rsidRPr="005E6F3B" w:rsidRDefault="008C092D" w:rsidP="005E6F3B">
                  <w:pPr>
                    <w:spacing w:after="0" w:line="240" w:lineRule="auto"/>
                    <w:jc w:val="center"/>
                    <w:rPr>
                      <w:rFonts w:ascii="Arial" w:hAnsi="Arial" w:cs="Arial"/>
                      <w:sz w:val="20"/>
                      <w:szCs w:val="20"/>
                      <w:lang w:eastAsia="sl-SI"/>
                    </w:rPr>
                  </w:pPr>
                  <w:r w:rsidRPr="005E6F3B">
                    <w:rPr>
                      <w:rFonts w:ascii="Arial" w:hAnsi="Arial" w:cs="Arial"/>
                      <w:sz w:val="20"/>
                      <w:szCs w:val="20"/>
                      <w:lang w:eastAsia="sl-SI"/>
                    </w:rPr>
                    <w:t>53</w:t>
                  </w:r>
                  <w:r w:rsidR="009A7B1C">
                    <w:rPr>
                      <w:rFonts w:ascii="Arial" w:hAnsi="Arial" w:cs="Arial"/>
                      <w:sz w:val="20"/>
                      <w:szCs w:val="20"/>
                      <w:lang w:eastAsia="sl-SI"/>
                    </w:rPr>
                    <w:t xml:space="preserve"> </w:t>
                  </w:r>
                  <w:r w:rsidRPr="005E6F3B">
                    <w:rPr>
                      <w:rFonts w:ascii="Arial" w:hAnsi="Arial" w:cs="Arial"/>
                      <w:sz w:val="20"/>
                      <w:szCs w:val="20"/>
                      <w:lang w:eastAsia="sl-SI"/>
                    </w:rPr>
                    <w:t>%</w:t>
                  </w:r>
                </w:p>
              </w:tc>
            </w:tr>
            <w:tr w:rsidR="008C092D" w:rsidRPr="008C092D" w14:paraId="4E5B3425" w14:textId="77777777" w:rsidTr="00DC7883">
              <w:trPr>
                <w:trHeight w:val="60"/>
              </w:trPr>
              <w:tc>
                <w:tcPr>
                  <w:tcW w:w="1276" w:type="dxa"/>
                  <w:tcBorders>
                    <w:top w:val="nil"/>
                    <w:left w:val="single" w:sz="8" w:space="0" w:color="000000"/>
                    <w:bottom w:val="single" w:sz="8" w:space="0" w:color="000000"/>
                    <w:right w:val="single" w:sz="8" w:space="0" w:color="000000"/>
                  </w:tcBorders>
                  <w:shd w:val="clear" w:color="auto" w:fill="FFFFFF"/>
                  <w:tcMar>
                    <w:top w:w="68" w:type="dxa"/>
                    <w:left w:w="57" w:type="dxa"/>
                    <w:bottom w:w="57" w:type="dxa"/>
                    <w:right w:w="57" w:type="dxa"/>
                  </w:tcMar>
                  <w:vAlign w:val="center"/>
                  <w:hideMark/>
                </w:tcPr>
                <w:p w14:paraId="2776D874" w14:textId="77777777" w:rsidR="008C092D" w:rsidRPr="005E6F3B" w:rsidRDefault="008C092D" w:rsidP="005E6F3B">
                  <w:pPr>
                    <w:spacing w:after="0" w:line="240" w:lineRule="auto"/>
                    <w:jc w:val="center"/>
                    <w:rPr>
                      <w:rFonts w:ascii="Arial" w:hAnsi="Arial" w:cs="Arial"/>
                      <w:sz w:val="20"/>
                      <w:szCs w:val="20"/>
                      <w:lang w:eastAsia="sl-SI"/>
                    </w:rPr>
                  </w:pPr>
                  <w:r w:rsidRPr="005E6F3B">
                    <w:rPr>
                      <w:rFonts w:ascii="Arial" w:hAnsi="Arial" w:cs="Arial"/>
                      <w:sz w:val="20"/>
                      <w:szCs w:val="20"/>
                      <w:lang w:eastAsia="sl-SI"/>
                    </w:rPr>
                    <w:t>8</w:t>
                  </w:r>
                </w:p>
              </w:tc>
              <w:tc>
                <w:tcPr>
                  <w:tcW w:w="2410" w:type="dxa"/>
                  <w:tcBorders>
                    <w:top w:val="nil"/>
                    <w:left w:val="nil"/>
                    <w:bottom w:val="single" w:sz="8" w:space="0" w:color="000000"/>
                    <w:right w:val="single" w:sz="8" w:space="0" w:color="000000"/>
                  </w:tcBorders>
                  <w:shd w:val="clear" w:color="auto" w:fill="FFFFFF"/>
                  <w:tcMar>
                    <w:top w:w="68" w:type="dxa"/>
                    <w:left w:w="57" w:type="dxa"/>
                    <w:bottom w:w="57" w:type="dxa"/>
                    <w:right w:w="57" w:type="dxa"/>
                  </w:tcMar>
                  <w:vAlign w:val="center"/>
                  <w:hideMark/>
                </w:tcPr>
                <w:p w14:paraId="155AA4C6" w14:textId="077D97EC" w:rsidR="008C092D" w:rsidRPr="005E6F3B" w:rsidRDefault="000C7DC3" w:rsidP="005E6F3B">
                  <w:pPr>
                    <w:spacing w:after="0" w:line="240" w:lineRule="auto"/>
                    <w:jc w:val="center"/>
                    <w:rPr>
                      <w:rFonts w:ascii="Arial" w:hAnsi="Arial" w:cs="Arial"/>
                      <w:sz w:val="20"/>
                      <w:szCs w:val="20"/>
                      <w:lang w:eastAsia="sl-SI"/>
                    </w:rPr>
                  </w:pPr>
                  <w:r w:rsidRPr="000C7DC3">
                    <w:rPr>
                      <w:rFonts w:ascii="Arial" w:hAnsi="Arial" w:cs="Arial"/>
                      <w:sz w:val="20"/>
                      <w:szCs w:val="20"/>
                      <w:lang w:eastAsia="sl-SI"/>
                    </w:rPr>
                    <w:t>od 844,74</w:t>
                  </w:r>
                  <w:r w:rsidR="008C092D" w:rsidRPr="005E6F3B">
                    <w:rPr>
                      <w:rFonts w:ascii="Arial" w:hAnsi="Arial" w:cs="Arial"/>
                      <w:sz w:val="20"/>
                      <w:szCs w:val="20"/>
                      <w:lang w:eastAsia="sl-SI"/>
                    </w:rPr>
                    <w:t xml:space="preserve"> do 1.019,86</w:t>
                  </w:r>
                </w:p>
              </w:tc>
              <w:tc>
                <w:tcPr>
                  <w:tcW w:w="1276" w:type="dxa"/>
                  <w:tcBorders>
                    <w:top w:val="nil"/>
                    <w:left w:val="nil"/>
                    <w:bottom w:val="single" w:sz="8" w:space="0" w:color="000000"/>
                    <w:right w:val="single" w:sz="8" w:space="0" w:color="000000"/>
                  </w:tcBorders>
                  <w:shd w:val="clear" w:color="auto" w:fill="FFFFFF"/>
                  <w:tcMar>
                    <w:top w:w="68" w:type="dxa"/>
                    <w:left w:w="57" w:type="dxa"/>
                    <w:bottom w:w="57" w:type="dxa"/>
                    <w:right w:w="57" w:type="dxa"/>
                  </w:tcMar>
                  <w:vAlign w:val="center"/>
                  <w:hideMark/>
                </w:tcPr>
                <w:p w14:paraId="516FF01C" w14:textId="6FC38C2F" w:rsidR="008C092D" w:rsidRPr="005E6F3B" w:rsidRDefault="008C092D" w:rsidP="005E6F3B">
                  <w:pPr>
                    <w:spacing w:after="0" w:line="240" w:lineRule="auto"/>
                    <w:jc w:val="center"/>
                    <w:rPr>
                      <w:rFonts w:ascii="Arial" w:hAnsi="Arial" w:cs="Arial"/>
                      <w:sz w:val="20"/>
                      <w:szCs w:val="20"/>
                      <w:lang w:eastAsia="sl-SI"/>
                    </w:rPr>
                  </w:pPr>
                  <w:r w:rsidRPr="005E6F3B">
                    <w:rPr>
                      <w:rFonts w:ascii="Arial" w:hAnsi="Arial" w:cs="Arial"/>
                      <w:sz w:val="20"/>
                      <w:szCs w:val="20"/>
                      <w:lang w:eastAsia="sl-SI"/>
                    </w:rPr>
                    <w:t>66</w:t>
                  </w:r>
                  <w:r w:rsidR="009A7B1C">
                    <w:rPr>
                      <w:rFonts w:ascii="Arial" w:hAnsi="Arial" w:cs="Arial"/>
                      <w:sz w:val="20"/>
                      <w:szCs w:val="20"/>
                      <w:lang w:eastAsia="sl-SI"/>
                    </w:rPr>
                    <w:t xml:space="preserve"> </w:t>
                  </w:r>
                  <w:r w:rsidRPr="005E6F3B">
                    <w:rPr>
                      <w:rFonts w:ascii="Arial" w:hAnsi="Arial" w:cs="Arial"/>
                      <w:sz w:val="20"/>
                      <w:szCs w:val="20"/>
                      <w:lang w:eastAsia="sl-SI"/>
                    </w:rPr>
                    <w:t>%</w:t>
                  </w:r>
                </w:p>
              </w:tc>
            </w:tr>
            <w:tr w:rsidR="008C092D" w:rsidRPr="008C092D" w14:paraId="5FDD2C67" w14:textId="77777777" w:rsidTr="00DC7883">
              <w:trPr>
                <w:trHeight w:val="60"/>
              </w:trPr>
              <w:tc>
                <w:tcPr>
                  <w:tcW w:w="1276" w:type="dxa"/>
                  <w:tcBorders>
                    <w:top w:val="nil"/>
                    <w:left w:val="single" w:sz="8" w:space="0" w:color="000000"/>
                    <w:bottom w:val="single" w:sz="8" w:space="0" w:color="000000"/>
                    <w:right w:val="single" w:sz="8" w:space="0" w:color="000000"/>
                  </w:tcBorders>
                  <w:shd w:val="clear" w:color="auto" w:fill="FFFFFF"/>
                  <w:tcMar>
                    <w:top w:w="68" w:type="dxa"/>
                    <w:left w:w="57" w:type="dxa"/>
                    <w:bottom w:w="57" w:type="dxa"/>
                    <w:right w:w="57" w:type="dxa"/>
                  </w:tcMar>
                  <w:vAlign w:val="center"/>
                  <w:hideMark/>
                </w:tcPr>
                <w:p w14:paraId="1BEC3E58" w14:textId="77777777" w:rsidR="008C092D" w:rsidRPr="005E6F3B" w:rsidRDefault="008C092D" w:rsidP="005E6F3B">
                  <w:pPr>
                    <w:spacing w:after="0" w:line="240" w:lineRule="auto"/>
                    <w:jc w:val="center"/>
                    <w:rPr>
                      <w:rFonts w:ascii="Arial" w:hAnsi="Arial" w:cs="Arial"/>
                      <w:sz w:val="20"/>
                      <w:szCs w:val="20"/>
                      <w:lang w:eastAsia="sl-SI"/>
                    </w:rPr>
                  </w:pPr>
                  <w:r w:rsidRPr="005E6F3B">
                    <w:rPr>
                      <w:rFonts w:ascii="Arial" w:hAnsi="Arial" w:cs="Arial"/>
                      <w:sz w:val="20"/>
                      <w:szCs w:val="20"/>
                      <w:lang w:eastAsia="sl-SI"/>
                    </w:rPr>
                    <w:t>9</w:t>
                  </w:r>
                </w:p>
              </w:tc>
              <w:tc>
                <w:tcPr>
                  <w:tcW w:w="2410" w:type="dxa"/>
                  <w:tcBorders>
                    <w:top w:val="nil"/>
                    <w:left w:val="nil"/>
                    <w:bottom w:val="single" w:sz="8" w:space="0" w:color="000000"/>
                    <w:right w:val="single" w:sz="8" w:space="0" w:color="000000"/>
                  </w:tcBorders>
                  <w:shd w:val="clear" w:color="auto" w:fill="FFFFFF"/>
                  <w:tcMar>
                    <w:top w:w="68" w:type="dxa"/>
                    <w:left w:w="57" w:type="dxa"/>
                    <w:bottom w:w="57" w:type="dxa"/>
                    <w:right w:w="57" w:type="dxa"/>
                  </w:tcMar>
                  <w:vAlign w:val="center"/>
                  <w:hideMark/>
                </w:tcPr>
                <w:p w14:paraId="512073B5" w14:textId="58B2D9AE" w:rsidR="008C092D" w:rsidRPr="005E6F3B" w:rsidRDefault="000C7DC3" w:rsidP="005E6F3B">
                  <w:pPr>
                    <w:spacing w:after="0" w:line="240" w:lineRule="auto"/>
                    <w:jc w:val="center"/>
                    <w:rPr>
                      <w:rFonts w:ascii="Arial" w:hAnsi="Arial" w:cs="Arial"/>
                      <w:sz w:val="20"/>
                      <w:szCs w:val="20"/>
                      <w:lang w:eastAsia="sl-SI"/>
                    </w:rPr>
                  </w:pPr>
                  <w:r>
                    <w:rPr>
                      <w:rFonts w:ascii="Arial" w:hAnsi="Arial" w:cs="Arial"/>
                      <w:sz w:val="20"/>
                      <w:szCs w:val="20"/>
                      <w:lang w:eastAsia="sl-SI"/>
                    </w:rPr>
                    <w:t>od</w:t>
                  </w:r>
                  <w:r w:rsidR="008C092D" w:rsidRPr="005E6F3B">
                    <w:rPr>
                      <w:rFonts w:ascii="Arial" w:hAnsi="Arial" w:cs="Arial"/>
                      <w:sz w:val="20"/>
                      <w:szCs w:val="20"/>
                      <w:lang w:eastAsia="sl-SI"/>
                    </w:rPr>
                    <w:t xml:space="preserve"> 1.0</w:t>
                  </w:r>
                  <w:r w:rsidR="007B3247" w:rsidRPr="007B3247">
                    <w:rPr>
                      <w:rFonts w:ascii="Arial" w:hAnsi="Arial" w:cs="Arial"/>
                      <w:sz w:val="20"/>
                      <w:szCs w:val="20"/>
                      <w:lang w:eastAsia="sl-SI"/>
                    </w:rPr>
                    <w:t>19,87</w:t>
                  </w:r>
                </w:p>
              </w:tc>
              <w:tc>
                <w:tcPr>
                  <w:tcW w:w="1276" w:type="dxa"/>
                  <w:tcBorders>
                    <w:top w:val="nil"/>
                    <w:left w:val="nil"/>
                    <w:bottom w:val="single" w:sz="8" w:space="0" w:color="000000"/>
                    <w:right w:val="single" w:sz="8" w:space="0" w:color="000000"/>
                  </w:tcBorders>
                  <w:shd w:val="clear" w:color="auto" w:fill="FFFFFF"/>
                  <w:tcMar>
                    <w:top w:w="68" w:type="dxa"/>
                    <w:left w:w="57" w:type="dxa"/>
                    <w:bottom w:w="57" w:type="dxa"/>
                    <w:right w:w="57" w:type="dxa"/>
                  </w:tcMar>
                  <w:vAlign w:val="center"/>
                  <w:hideMark/>
                </w:tcPr>
                <w:p w14:paraId="6503DA5E" w14:textId="635284F5" w:rsidR="008C092D" w:rsidRPr="005E6F3B" w:rsidRDefault="008C092D" w:rsidP="005E6F3B">
                  <w:pPr>
                    <w:spacing w:after="0" w:line="240" w:lineRule="auto"/>
                    <w:jc w:val="center"/>
                    <w:rPr>
                      <w:rFonts w:ascii="Arial" w:hAnsi="Arial" w:cs="Arial"/>
                      <w:sz w:val="20"/>
                      <w:szCs w:val="20"/>
                      <w:lang w:eastAsia="sl-SI"/>
                    </w:rPr>
                  </w:pPr>
                  <w:r w:rsidRPr="005E6F3B">
                    <w:rPr>
                      <w:rFonts w:ascii="Arial" w:hAnsi="Arial" w:cs="Arial"/>
                      <w:sz w:val="20"/>
                      <w:szCs w:val="20"/>
                      <w:lang w:eastAsia="sl-SI"/>
                    </w:rPr>
                    <w:t>77</w:t>
                  </w:r>
                  <w:r w:rsidR="009A7B1C">
                    <w:rPr>
                      <w:rFonts w:ascii="Arial" w:hAnsi="Arial" w:cs="Arial"/>
                      <w:sz w:val="20"/>
                      <w:szCs w:val="20"/>
                      <w:lang w:eastAsia="sl-SI"/>
                    </w:rPr>
                    <w:t xml:space="preserve"> </w:t>
                  </w:r>
                  <w:r w:rsidRPr="005E6F3B">
                    <w:rPr>
                      <w:rFonts w:ascii="Arial" w:hAnsi="Arial" w:cs="Arial"/>
                      <w:sz w:val="20"/>
                      <w:szCs w:val="20"/>
                      <w:lang w:eastAsia="sl-SI"/>
                    </w:rPr>
                    <w:t>%</w:t>
                  </w:r>
                </w:p>
              </w:tc>
            </w:tr>
          </w:tbl>
          <w:p w14:paraId="6C3D7FBA" w14:textId="008FE0F5" w:rsidR="008C092D" w:rsidRDefault="00606EF1" w:rsidP="00EF3324">
            <w:pPr>
              <w:pStyle w:val="Poglavje"/>
              <w:spacing w:before="0" w:after="0" w:line="276" w:lineRule="auto"/>
              <w:jc w:val="left"/>
              <w:rPr>
                <w:b w:val="0"/>
                <w:sz w:val="20"/>
                <w:szCs w:val="20"/>
              </w:rPr>
            </w:pPr>
            <w:r>
              <w:rPr>
                <w:b w:val="0"/>
                <w:sz w:val="20"/>
                <w:szCs w:val="20"/>
              </w:rPr>
              <w:t>«.</w:t>
            </w:r>
          </w:p>
          <w:p w14:paraId="446A11EB" w14:textId="77777777" w:rsidR="00606EF1" w:rsidRDefault="00606EF1" w:rsidP="00EF3324">
            <w:pPr>
              <w:pStyle w:val="Poglavje"/>
              <w:spacing w:before="0" w:after="0" w:line="276" w:lineRule="auto"/>
              <w:jc w:val="left"/>
              <w:rPr>
                <w:b w:val="0"/>
                <w:sz w:val="20"/>
                <w:szCs w:val="20"/>
              </w:rPr>
            </w:pPr>
          </w:p>
          <w:p w14:paraId="4F9799ED" w14:textId="0CD3A15A" w:rsidR="00606EF1" w:rsidRDefault="00606EF1" w:rsidP="00606EF1">
            <w:pPr>
              <w:pStyle w:val="Poglavje"/>
              <w:spacing w:before="0" w:after="0" w:line="276" w:lineRule="auto"/>
              <w:jc w:val="left"/>
              <w:rPr>
                <w:b w:val="0"/>
                <w:sz w:val="20"/>
                <w:szCs w:val="20"/>
              </w:rPr>
            </w:pPr>
            <w:r>
              <w:rPr>
                <w:b w:val="0"/>
                <w:sz w:val="20"/>
                <w:szCs w:val="20"/>
              </w:rPr>
              <w:t>Za četrtim odstavkom</w:t>
            </w:r>
            <w:r w:rsidRPr="00EF3324">
              <w:rPr>
                <w:b w:val="0"/>
                <w:sz w:val="20"/>
                <w:szCs w:val="20"/>
              </w:rPr>
              <w:t xml:space="preserve"> </w:t>
            </w:r>
            <w:r>
              <w:rPr>
                <w:b w:val="0"/>
                <w:sz w:val="20"/>
                <w:szCs w:val="20"/>
              </w:rPr>
              <w:t>se dodata nova peti in šesti odstavek, ki se glasita:</w:t>
            </w:r>
          </w:p>
          <w:p w14:paraId="05F9024D" w14:textId="77777777" w:rsidR="00606EF1" w:rsidRDefault="00606EF1" w:rsidP="00606EF1">
            <w:pPr>
              <w:pStyle w:val="Poglavje"/>
              <w:spacing w:before="0" w:after="0" w:line="276" w:lineRule="auto"/>
              <w:jc w:val="left"/>
              <w:rPr>
                <w:b w:val="0"/>
                <w:sz w:val="20"/>
                <w:szCs w:val="20"/>
              </w:rPr>
            </w:pPr>
          </w:p>
          <w:p w14:paraId="3CD9F859" w14:textId="77777777" w:rsidR="00606EF1" w:rsidRDefault="00606EF1" w:rsidP="00606EF1">
            <w:pPr>
              <w:pStyle w:val="Poglavje"/>
              <w:spacing w:before="0" w:after="0" w:line="276" w:lineRule="auto"/>
              <w:jc w:val="both"/>
              <w:rPr>
                <w:b w:val="0"/>
                <w:sz w:val="20"/>
                <w:szCs w:val="20"/>
              </w:rPr>
            </w:pPr>
            <w:r>
              <w:rPr>
                <w:b w:val="0"/>
                <w:sz w:val="20"/>
                <w:szCs w:val="20"/>
              </w:rPr>
              <w:t xml:space="preserve">»(5) Če </w:t>
            </w:r>
            <w:r w:rsidRPr="00B86172">
              <w:rPr>
                <w:b w:val="0"/>
                <w:sz w:val="20"/>
                <w:szCs w:val="20"/>
              </w:rPr>
              <w:t>oseba spremeni</w:t>
            </w:r>
            <w:r>
              <w:rPr>
                <w:b w:val="0"/>
                <w:sz w:val="20"/>
                <w:szCs w:val="20"/>
              </w:rPr>
              <w:t xml:space="preserve"> stalno prebivališče</w:t>
            </w:r>
            <w:r w:rsidRPr="00B86172">
              <w:rPr>
                <w:b w:val="0"/>
                <w:sz w:val="20"/>
                <w:szCs w:val="20"/>
              </w:rPr>
              <w:t xml:space="preserve"> tako, da se spremeni o</w:t>
            </w:r>
            <w:r>
              <w:rPr>
                <w:b w:val="0"/>
                <w:sz w:val="20"/>
                <w:szCs w:val="20"/>
              </w:rPr>
              <w:t xml:space="preserve">bčina stalnega prebivališča, in je zaradi tega za plačilo znižanega plačila vrtca pristojna druga občina, ministrstvo o tem obvesti obe občini. O spremembi iz prejšnjega stavka se ne izda posebne odločbe, </w:t>
            </w:r>
            <w:r w:rsidRPr="003B5C45">
              <w:rPr>
                <w:b w:val="0"/>
                <w:sz w:val="20"/>
                <w:szCs w:val="20"/>
              </w:rPr>
              <w:t xml:space="preserve">temveč se šteje, da je plačilo v višini razlike med ceno programa in plačilom staršev, vrtcu </w:t>
            </w:r>
            <w:r>
              <w:rPr>
                <w:b w:val="0"/>
                <w:sz w:val="20"/>
                <w:szCs w:val="20"/>
              </w:rPr>
              <w:t>krije</w:t>
            </w:r>
            <w:r w:rsidRPr="003B5C45">
              <w:rPr>
                <w:b w:val="0"/>
                <w:sz w:val="20"/>
                <w:szCs w:val="20"/>
              </w:rPr>
              <w:t xml:space="preserve"> nova občina, ki je razvidna iz podatka o spremembi stalnega prebivališča osebe, kot izhaja iz uradne evidence</w:t>
            </w:r>
            <w:r>
              <w:rPr>
                <w:b w:val="0"/>
                <w:sz w:val="20"/>
                <w:szCs w:val="20"/>
              </w:rPr>
              <w:t>.</w:t>
            </w:r>
          </w:p>
          <w:p w14:paraId="111946E7" w14:textId="77777777" w:rsidR="00606EF1" w:rsidRDefault="00606EF1" w:rsidP="00606EF1">
            <w:pPr>
              <w:pStyle w:val="Poglavje"/>
              <w:spacing w:before="0" w:after="0" w:line="276" w:lineRule="auto"/>
              <w:jc w:val="both"/>
              <w:rPr>
                <w:b w:val="0"/>
                <w:sz w:val="20"/>
                <w:szCs w:val="20"/>
              </w:rPr>
            </w:pPr>
          </w:p>
          <w:p w14:paraId="11C1B3DC" w14:textId="77777777" w:rsidR="00606EF1" w:rsidRPr="00EF3324" w:rsidRDefault="00606EF1" w:rsidP="00606EF1">
            <w:pPr>
              <w:pStyle w:val="Poglavje"/>
              <w:spacing w:before="0" w:after="0" w:line="276" w:lineRule="auto"/>
              <w:jc w:val="both"/>
              <w:rPr>
                <w:b w:val="0"/>
                <w:sz w:val="20"/>
                <w:szCs w:val="20"/>
              </w:rPr>
            </w:pPr>
            <w:r>
              <w:rPr>
                <w:b w:val="0"/>
                <w:sz w:val="20"/>
                <w:szCs w:val="20"/>
              </w:rPr>
              <w:t>(6) V primeru iz prejšnjega odstavka</w:t>
            </w:r>
            <w:r w:rsidRPr="00B86172">
              <w:rPr>
                <w:b w:val="0"/>
                <w:sz w:val="20"/>
                <w:szCs w:val="20"/>
              </w:rPr>
              <w:t xml:space="preserve"> je v</w:t>
            </w:r>
            <w:r>
              <w:rPr>
                <w:b w:val="0"/>
                <w:sz w:val="20"/>
                <w:szCs w:val="20"/>
              </w:rPr>
              <w:t xml:space="preserve"> </w:t>
            </w:r>
            <w:r w:rsidRPr="00B86172">
              <w:rPr>
                <w:b w:val="0"/>
                <w:sz w:val="20"/>
                <w:szCs w:val="20"/>
              </w:rPr>
              <w:t xml:space="preserve">mesecu spremembe stalnega prebivališča zavezanec za </w:t>
            </w:r>
            <w:r>
              <w:rPr>
                <w:b w:val="0"/>
                <w:sz w:val="20"/>
                <w:szCs w:val="20"/>
              </w:rPr>
              <w:t xml:space="preserve">znižano plačilo vrtca </w:t>
            </w:r>
            <w:r w:rsidRPr="00B86172">
              <w:rPr>
                <w:b w:val="0"/>
                <w:sz w:val="20"/>
                <w:szCs w:val="20"/>
              </w:rPr>
              <w:t>občina, v kateri je imela oseba prijavljeno</w:t>
            </w:r>
            <w:r>
              <w:rPr>
                <w:b w:val="0"/>
                <w:sz w:val="20"/>
                <w:szCs w:val="20"/>
              </w:rPr>
              <w:t xml:space="preserve"> </w:t>
            </w:r>
            <w:r w:rsidRPr="00B86172">
              <w:rPr>
                <w:b w:val="0"/>
                <w:sz w:val="20"/>
                <w:szCs w:val="20"/>
              </w:rPr>
              <w:t>stalno prebivališče pred spremembo.</w:t>
            </w:r>
            <w:r>
              <w:rPr>
                <w:b w:val="0"/>
                <w:sz w:val="20"/>
                <w:szCs w:val="20"/>
              </w:rPr>
              <w:t>«.</w:t>
            </w:r>
          </w:p>
          <w:p w14:paraId="0A8AB06D" w14:textId="059EF4CE" w:rsidR="00606EF1" w:rsidRDefault="00606EF1" w:rsidP="00EF3324">
            <w:pPr>
              <w:pStyle w:val="Poglavje"/>
              <w:spacing w:before="0" w:after="0" w:line="276" w:lineRule="auto"/>
              <w:jc w:val="left"/>
              <w:rPr>
                <w:b w:val="0"/>
                <w:sz w:val="20"/>
                <w:szCs w:val="20"/>
              </w:rPr>
            </w:pPr>
          </w:p>
          <w:p w14:paraId="3E2246F2" w14:textId="77777777" w:rsidR="00606EF1" w:rsidRDefault="00606EF1" w:rsidP="00EF3324">
            <w:pPr>
              <w:pStyle w:val="Poglavje"/>
              <w:spacing w:before="0" w:after="0" w:line="276" w:lineRule="auto"/>
              <w:jc w:val="left"/>
              <w:rPr>
                <w:b w:val="0"/>
                <w:sz w:val="20"/>
                <w:szCs w:val="20"/>
              </w:rPr>
            </w:pPr>
          </w:p>
          <w:p w14:paraId="6061E28E" w14:textId="77777777" w:rsidR="00FF4B68" w:rsidRDefault="00FF4B68" w:rsidP="005E6F3B">
            <w:pPr>
              <w:pStyle w:val="Poglavje"/>
              <w:numPr>
                <w:ilvl w:val="0"/>
                <w:numId w:val="7"/>
              </w:numPr>
              <w:spacing w:before="0" w:after="0" w:line="276" w:lineRule="auto"/>
              <w:rPr>
                <w:sz w:val="20"/>
                <w:szCs w:val="20"/>
              </w:rPr>
            </w:pPr>
            <w:r>
              <w:rPr>
                <w:sz w:val="20"/>
                <w:szCs w:val="20"/>
              </w:rPr>
              <w:t>člen</w:t>
            </w:r>
          </w:p>
          <w:p w14:paraId="0D9294E4" w14:textId="2BF8FABD" w:rsidR="00F0518F" w:rsidRDefault="00F0518F" w:rsidP="00EF3324">
            <w:pPr>
              <w:pStyle w:val="Poglavje"/>
              <w:spacing w:before="0" w:after="0" w:line="276" w:lineRule="auto"/>
              <w:jc w:val="left"/>
              <w:rPr>
                <w:b w:val="0"/>
                <w:sz w:val="20"/>
                <w:szCs w:val="20"/>
              </w:rPr>
            </w:pPr>
          </w:p>
          <w:p w14:paraId="6D1F39B7" w14:textId="2F97460A" w:rsidR="00D7183D" w:rsidRDefault="00D7183D" w:rsidP="00EF3324">
            <w:pPr>
              <w:pStyle w:val="Poglavje"/>
              <w:spacing w:before="0" w:after="0" w:line="276" w:lineRule="auto"/>
              <w:jc w:val="left"/>
              <w:rPr>
                <w:b w:val="0"/>
                <w:sz w:val="20"/>
                <w:szCs w:val="20"/>
              </w:rPr>
            </w:pPr>
            <w:r>
              <w:rPr>
                <w:b w:val="0"/>
                <w:sz w:val="20"/>
                <w:szCs w:val="20"/>
              </w:rPr>
              <w:t>Prvi in drugi odstavek 25. člena se spremenita tako, da se glasita:</w:t>
            </w:r>
          </w:p>
          <w:p w14:paraId="380D040D" w14:textId="77777777" w:rsidR="00D7183D" w:rsidRDefault="00D7183D" w:rsidP="00EF3324">
            <w:pPr>
              <w:pStyle w:val="Poglavje"/>
              <w:spacing w:before="0" w:after="0" w:line="276" w:lineRule="auto"/>
              <w:jc w:val="left"/>
              <w:rPr>
                <w:b w:val="0"/>
                <w:sz w:val="20"/>
                <w:szCs w:val="20"/>
              </w:rPr>
            </w:pPr>
          </w:p>
          <w:p w14:paraId="09B7F97C" w14:textId="53E93B95" w:rsidR="00FF4B68" w:rsidRDefault="00D7183D" w:rsidP="005E6F3B">
            <w:pPr>
              <w:pStyle w:val="Poglavje"/>
              <w:spacing w:before="0" w:after="0" w:line="276" w:lineRule="auto"/>
              <w:jc w:val="both"/>
              <w:rPr>
                <w:b w:val="0"/>
                <w:sz w:val="20"/>
                <w:szCs w:val="20"/>
              </w:rPr>
            </w:pPr>
            <w:r>
              <w:rPr>
                <w:b w:val="0"/>
                <w:sz w:val="20"/>
                <w:szCs w:val="20"/>
              </w:rPr>
              <w:t>»</w:t>
            </w:r>
            <w:r w:rsidR="004E0744" w:rsidRPr="004E0744">
              <w:rPr>
                <w:b w:val="0"/>
                <w:sz w:val="20"/>
                <w:szCs w:val="20"/>
              </w:rPr>
              <w:t>(1) Subvencija malice pripada tistim učencem, ki se redno izobražujejo, so prijavljeni na malico in pri katerih povprečni mesečni dohodek na osebo, ugotovljen v odločbi o otroškem dodatku</w:t>
            </w:r>
            <w:r w:rsidR="00EF034B">
              <w:rPr>
                <w:b w:val="0"/>
                <w:sz w:val="20"/>
                <w:szCs w:val="20"/>
              </w:rPr>
              <w:t xml:space="preserve"> ali državni štipendiji</w:t>
            </w:r>
            <w:r w:rsidR="004E0744" w:rsidRPr="004E0744">
              <w:rPr>
                <w:b w:val="0"/>
                <w:sz w:val="20"/>
                <w:szCs w:val="20"/>
              </w:rPr>
              <w:t xml:space="preserve">, ne presega </w:t>
            </w:r>
            <w:r w:rsidR="00577C8D" w:rsidRPr="00577C8D">
              <w:rPr>
                <w:b w:val="0"/>
                <w:sz w:val="20"/>
                <w:szCs w:val="20"/>
              </w:rPr>
              <w:t>545,98</w:t>
            </w:r>
            <w:r w:rsidR="00577C8D">
              <w:rPr>
                <w:b w:val="0"/>
                <w:sz w:val="20"/>
                <w:szCs w:val="20"/>
              </w:rPr>
              <w:t xml:space="preserve"> e</w:t>
            </w:r>
            <w:r w:rsidR="00EF034B">
              <w:rPr>
                <w:b w:val="0"/>
                <w:sz w:val="20"/>
                <w:szCs w:val="20"/>
              </w:rPr>
              <w:t>u</w:t>
            </w:r>
            <w:r w:rsidR="00577C8D">
              <w:rPr>
                <w:b w:val="0"/>
                <w:sz w:val="20"/>
                <w:szCs w:val="20"/>
              </w:rPr>
              <w:t>rov</w:t>
            </w:r>
            <w:r w:rsidR="004E0744" w:rsidRPr="004E0744">
              <w:rPr>
                <w:b w:val="0"/>
                <w:sz w:val="20"/>
                <w:szCs w:val="20"/>
              </w:rPr>
              <w:t>. Subvencija pripada v višini cene malice.</w:t>
            </w:r>
          </w:p>
          <w:p w14:paraId="534228B3" w14:textId="0D77124B" w:rsidR="00FF4B68" w:rsidRDefault="00FF4B68" w:rsidP="00EF3324">
            <w:pPr>
              <w:pStyle w:val="Poglavje"/>
              <w:spacing w:before="0" w:after="0" w:line="276" w:lineRule="auto"/>
              <w:jc w:val="left"/>
              <w:rPr>
                <w:b w:val="0"/>
                <w:sz w:val="20"/>
                <w:szCs w:val="20"/>
              </w:rPr>
            </w:pPr>
          </w:p>
          <w:p w14:paraId="2C058A75" w14:textId="42652CBB" w:rsidR="00D7183D" w:rsidRDefault="00D7183D" w:rsidP="005E6F3B">
            <w:pPr>
              <w:pStyle w:val="Poglavje"/>
              <w:spacing w:before="0" w:after="0" w:line="276" w:lineRule="auto"/>
              <w:jc w:val="both"/>
              <w:rPr>
                <w:b w:val="0"/>
                <w:sz w:val="20"/>
                <w:szCs w:val="20"/>
              </w:rPr>
            </w:pPr>
            <w:r>
              <w:rPr>
                <w:b w:val="0"/>
                <w:sz w:val="20"/>
                <w:szCs w:val="20"/>
              </w:rPr>
              <w:t xml:space="preserve">(2) </w:t>
            </w:r>
            <w:r w:rsidRPr="00D7183D">
              <w:rPr>
                <w:b w:val="0"/>
                <w:sz w:val="20"/>
                <w:szCs w:val="20"/>
              </w:rPr>
              <w:t>Subvencija malice pripada tistim dijakom, ki se redno izobražujejo, so prijavljeni na malico in pri katerih povprečni mesečni dohodek na osebo, ugotovljen v odločbi o otroškem dodatku ali državni štipendiji, znaša:</w:t>
            </w:r>
          </w:p>
          <w:p w14:paraId="14865A2C" w14:textId="3D263C25" w:rsidR="00D7183D" w:rsidRDefault="00D7183D" w:rsidP="00EF3324">
            <w:pPr>
              <w:pStyle w:val="Poglavje"/>
              <w:spacing w:before="0" w:after="0" w:line="276" w:lineRule="auto"/>
              <w:jc w:val="left"/>
              <w:rPr>
                <w:b w:val="0"/>
                <w:sz w:val="20"/>
                <w:szCs w:val="20"/>
              </w:rPr>
            </w:pPr>
          </w:p>
          <w:tbl>
            <w:tblPr>
              <w:tblW w:w="0" w:type="auto"/>
              <w:tblInd w:w="57" w:type="dxa"/>
              <w:shd w:val="clear" w:color="auto" w:fill="FFFFFF"/>
              <w:tblCellMar>
                <w:left w:w="0" w:type="dxa"/>
                <w:right w:w="0" w:type="dxa"/>
              </w:tblCellMar>
              <w:tblLook w:val="04A0" w:firstRow="1" w:lastRow="0" w:firstColumn="1" w:lastColumn="0" w:noHBand="0" w:noVBand="1"/>
            </w:tblPr>
            <w:tblGrid>
              <w:gridCol w:w="1276"/>
              <w:gridCol w:w="2410"/>
              <w:gridCol w:w="1276"/>
            </w:tblGrid>
            <w:tr w:rsidR="009A7B1C" w:rsidRPr="008C04AC" w14:paraId="2A5CD0A4" w14:textId="77777777" w:rsidTr="00DC7883">
              <w:trPr>
                <w:trHeight w:val="60"/>
              </w:trPr>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68" w:type="dxa"/>
                    <w:left w:w="57" w:type="dxa"/>
                    <w:bottom w:w="57" w:type="dxa"/>
                    <w:right w:w="57" w:type="dxa"/>
                  </w:tcMar>
                  <w:vAlign w:val="center"/>
                  <w:hideMark/>
                </w:tcPr>
                <w:p w14:paraId="418A63A9" w14:textId="77777777" w:rsidR="009A7B1C" w:rsidRPr="008C04AC" w:rsidRDefault="009A7B1C" w:rsidP="00E5435F">
                  <w:pPr>
                    <w:spacing w:after="0" w:line="240" w:lineRule="auto"/>
                    <w:jc w:val="center"/>
                    <w:rPr>
                      <w:rFonts w:ascii="Arial" w:hAnsi="Arial" w:cs="Arial"/>
                      <w:sz w:val="20"/>
                      <w:szCs w:val="20"/>
                      <w:lang w:eastAsia="sl-SI"/>
                    </w:rPr>
                  </w:pPr>
                  <w:r w:rsidRPr="008C092D">
                    <w:rPr>
                      <w:rFonts w:ascii="Arial" w:hAnsi="Arial" w:cs="Arial"/>
                      <w:sz w:val="20"/>
                      <w:szCs w:val="20"/>
                      <w:lang w:eastAsia="sl-SI"/>
                    </w:rPr>
                    <w:t>Dohodkovni razred</w:t>
                  </w:r>
                </w:p>
              </w:tc>
              <w:tc>
                <w:tcPr>
                  <w:tcW w:w="2410" w:type="dxa"/>
                  <w:tcBorders>
                    <w:top w:val="single" w:sz="8" w:space="0" w:color="000000"/>
                    <w:left w:val="nil"/>
                    <w:bottom w:val="single" w:sz="8" w:space="0" w:color="000000"/>
                    <w:right w:val="single" w:sz="8" w:space="0" w:color="000000"/>
                  </w:tcBorders>
                  <w:shd w:val="clear" w:color="auto" w:fill="FFFFFF"/>
                  <w:tcMar>
                    <w:top w:w="68" w:type="dxa"/>
                    <w:left w:w="57" w:type="dxa"/>
                    <w:bottom w:w="57" w:type="dxa"/>
                    <w:right w:w="57" w:type="dxa"/>
                  </w:tcMar>
                  <w:vAlign w:val="center"/>
                  <w:hideMark/>
                </w:tcPr>
                <w:p w14:paraId="751E23C8" w14:textId="01282676" w:rsidR="009A7B1C" w:rsidRPr="008C04AC" w:rsidRDefault="009A7B1C" w:rsidP="009A7B1C">
                  <w:pPr>
                    <w:spacing w:after="0" w:line="240" w:lineRule="auto"/>
                    <w:jc w:val="center"/>
                    <w:rPr>
                      <w:rFonts w:ascii="Arial" w:hAnsi="Arial" w:cs="Arial"/>
                      <w:sz w:val="20"/>
                      <w:szCs w:val="20"/>
                      <w:lang w:eastAsia="sl-SI"/>
                    </w:rPr>
                  </w:pPr>
                  <w:r>
                    <w:rPr>
                      <w:rFonts w:ascii="Arial" w:eastAsia="Times New Roman" w:hAnsi="Arial" w:cs="Arial"/>
                      <w:sz w:val="20"/>
                      <w:szCs w:val="20"/>
                      <w:lang w:eastAsia="sl-SI"/>
                    </w:rPr>
                    <w:t>P</w:t>
                  </w:r>
                  <w:r w:rsidRPr="002E0A28">
                    <w:rPr>
                      <w:rFonts w:ascii="Arial" w:eastAsia="Times New Roman" w:hAnsi="Arial" w:cs="Arial"/>
                      <w:sz w:val="20"/>
                      <w:szCs w:val="20"/>
                      <w:lang w:eastAsia="sl-SI"/>
                    </w:rPr>
                    <w:t>ovprečn</w:t>
                  </w:r>
                  <w:r w:rsidR="00EF034B">
                    <w:rPr>
                      <w:rFonts w:ascii="Arial" w:eastAsia="Times New Roman" w:hAnsi="Arial" w:cs="Arial"/>
                      <w:sz w:val="20"/>
                      <w:szCs w:val="20"/>
                      <w:lang w:eastAsia="sl-SI"/>
                    </w:rPr>
                    <w:t>i mesečni dohodek na osebo (v eu</w:t>
                  </w:r>
                  <w:r w:rsidRPr="002E0A28">
                    <w:rPr>
                      <w:rFonts w:ascii="Arial" w:eastAsia="Times New Roman" w:hAnsi="Arial" w:cs="Arial"/>
                      <w:sz w:val="20"/>
                      <w:szCs w:val="20"/>
                      <w:lang w:eastAsia="sl-SI"/>
                    </w:rPr>
                    <w:t>rih)</w:t>
                  </w:r>
                </w:p>
              </w:tc>
              <w:tc>
                <w:tcPr>
                  <w:tcW w:w="1276" w:type="dxa"/>
                  <w:tcBorders>
                    <w:top w:val="single" w:sz="8" w:space="0" w:color="000000"/>
                    <w:left w:val="nil"/>
                    <w:bottom w:val="single" w:sz="8" w:space="0" w:color="000000"/>
                    <w:right w:val="single" w:sz="8" w:space="0" w:color="000000"/>
                  </w:tcBorders>
                  <w:shd w:val="clear" w:color="auto" w:fill="FFFFFF"/>
                  <w:tcMar>
                    <w:top w:w="68" w:type="dxa"/>
                    <w:left w:w="57" w:type="dxa"/>
                    <w:bottom w:w="57" w:type="dxa"/>
                    <w:right w:w="57" w:type="dxa"/>
                  </w:tcMar>
                  <w:vAlign w:val="center"/>
                  <w:hideMark/>
                </w:tcPr>
                <w:p w14:paraId="204FA43F" w14:textId="3CB3289C" w:rsidR="009A7B1C" w:rsidRPr="008C04AC" w:rsidRDefault="009A7B1C" w:rsidP="009A7B1C">
                  <w:pPr>
                    <w:spacing w:after="0" w:line="240" w:lineRule="auto"/>
                    <w:jc w:val="center"/>
                    <w:rPr>
                      <w:rFonts w:ascii="Arial" w:hAnsi="Arial" w:cs="Arial"/>
                      <w:sz w:val="20"/>
                      <w:szCs w:val="20"/>
                      <w:lang w:eastAsia="sl-SI"/>
                    </w:rPr>
                  </w:pPr>
                  <w:r>
                    <w:rPr>
                      <w:rFonts w:ascii="Arial" w:hAnsi="Arial" w:cs="Arial"/>
                      <w:sz w:val="20"/>
                      <w:szCs w:val="20"/>
                      <w:lang w:eastAsia="sl-SI"/>
                    </w:rPr>
                    <w:t>Subvencija</w:t>
                  </w:r>
                  <w:r w:rsidRPr="008C04AC">
                    <w:rPr>
                      <w:rFonts w:ascii="Arial" w:hAnsi="Arial" w:cs="Arial"/>
                      <w:sz w:val="20"/>
                      <w:szCs w:val="20"/>
                      <w:lang w:eastAsia="sl-SI"/>
                    </w:rPr>
                    <w:t xml:space="preserve"> v odstotku</w:t>
                  </w:r>
                  <w:r>
                    <w:rPr>
                      <w:rFonts w:ascii="Arial" w:hAnsi="Arial" w:cs="Arial"/>
                      <w:sz w:val="20"/>
                      <w:szCs w:val="20"/>
                      <w:lang w:eastAsia="sl-SI"/>
                    </w:rPr>
                    <w:t xml:space="preserve"> o</w:t>
                  </w:r>
                  <w:r w:rsidRPr="008C04AC">
                    <w:rPr>
                      <w:rFonts w:ascii="Arial" w:hAnsi="Arial" w:cs="Arial"/>
                      <w:sz w:val="20"/>
                      <w:szCs w:val="20"/>
                      <w:lang w:eastAsia="sl-SI"/>
                    </w:rPr>
                    <w:t xml:space="preserve">d cene </w:t>
                  </w:r>
                  <w:r>
                    <w:rPr>
                      <w:rFonts w:ascii="Arial" w:hAnsi="Arial" w:cs="Arial"/>
                      <w:sz w:val="20"/>
                      <w:szCs w:val="20"/>
                      <w:lang w:eastAsia="sl-SI"/>
                    </w:rPr>
                    <w:t>malice</w:t>
                  </w:r>
                </w:p>
              </w:tc>
            </w:tr>
            <w:tr w:rsidR="009A7B1C" w:rsidRPr="008C04AC" w14:paraId="59E4D12D" w14:textId="77777777" w:rsidTr="00DC7883">
              <w:trPr>
                <w:trHeight w:val="60"/>
              </w:trPr>
              <w:tc>
                <w:tcPr>
                  <w:tcW w:w="1276" w:type="dxa"/>
                  <w:tcBorders>
                    <w:top w:val="nil"/>
                    <w:left w:val="single" w:sz="8" w:space="0" w:color="000000"/>
                    <w:bottom w:val="single" w:sz="8" w:space="0" w:color="000000"/>
                    <w:right w:val="single" w:sz="8" w:space="0" w:color="000000"/>
                  </w:tcBorders>
                  <w:shd w:val="clear" w:color="auto" w:fill="FFFFFF"/>
                  <w:tcMar>
                    <w:top w:w="68" w:type="dxa"/>
                    <w:left w:w="57" w:type="dxa"/>
                    <w:bottom w:w="57" w:type="dxa"/>
                    <w:right w:w="57" w:type="dxa"/>
                  </w:tcMar>
                  <w:vAlign w:val="center"/>
                  <w:hideMark/>
                </w:tcPr>
                <w:p w14:paraId="45BCEF8E" w14:textId="77777777" w:rsidR="009A7B1C" w:rsidRPr="008C04AC" w:rsidRDefault="009A7B1C" w:rsidP="005E6F3B">
                  <w:pPr>
                    <w:spacing w:after="0" w:line="240" w:lineRule="auto"/>
                    <w:jc w:val="center"/>
                    <w:rPr>
                      <w:rFonts w:ascii="Arial" w:hAnsi="Arial" w:cs="Arial"/>
                      <w:sz w:val="20"/>
                      <w:szCs w:val="20"/>
                      <w:lang w:eastAsia="sl-SI"/>
                    </w:rPr>
                  </w:pPr>
                  <w:r w:rsidRPr="008C04AC">
                    <w:rPr>
                      <w:rFonts w:ascii="Arial" w:hAnsi="Arial" w:cs="Arial"/>
                      <w:sz w:val="20"/>
                      <w:szCs w:val="20"/>
                      <w:lang w:eastAsia="sl-SI"/>
                    </w:rPr>
                    <w:t>1</w:t>
                  </w:r>
                </w:p>
              </w:tc>
              <w:tc>
                <w:tcPr>
                  <w:tcW w:w="2410" w:type="dxa"/>
                  <w:tcBorders>
                    <w:top w:val="nil"/>
                    <w:left w:val="nil"/>
                    <w:bottom w:val="single" w:sz="8" w:space="0" w:color="000000"/>
                    <w:right w:val="single" w:sz="8" w:space="0" w:color="000000"/>
                  </w:tcBorders>
                  <w:shd w:val="clear" w:color="auto" w:fill="FFFFFF"/>
                  <w:tcMar>
                    <w:top w:w="68" w:type="dxa"/>
                    <w:left w:w="57" w:type="dxa"/>
                    <w:bottom w:w="57" w:type="dxa"/>
                    <w:right w:w="57" w:type="dxa"/>
                  </w:tcMar>
                  <w:vAlign w:val="center"/>
                  <w:hideMark/>
                </w:tcPr>
                <w:p w14:paraId="7C3EFB77" w14:textId="57389584" w:rsidR="009A7B1C" w:rsidRPr="008C04AC" w:rsidRDefault="009A7B1C" w:rsidP="009A7B1C">
                  <w:pPr>
                    <w:spacing w:after="0" w:line="240" w:lineRule="auto"/>
                    <w:jc w:val="center"/>
                    <w:rPr>
                      <w:rFonts w:ascii="Arial" w:hAnsi="Arial" w:cs="Arial"/>
                      <w:sz w:val="20"/>
                      <w:szCs w:val="20"/>
                      <w:lang w:eastAsia="sl-SI"/>
                    </w:rPr>
                  </w:pPr>
                  <w:r w:rsidRPr="008C04AC">
                    <w:rPr>
                      <w:rFonts w:ascii="Arial" w:hAnsi="Arial" w:cs="Arial"/>
                      <w:sz w:val="20"/>
                      <w:szCs w:val="20"/>
                      <w:lang w:eastAsia="sl-SI"/>
                    </w:rPr>
                    <w:t xml:space="preserve">do </w:t>
                  </w:r>
                  <w:r w:rsidRPr="009A7B1C">
                    <w:rPr>
                      <w:rFonts w:ascii="Arial" w:hAnsi="Arial" w:cs="Arial"/>
                      <w:sz w:val="20"/>
                      <w:szCs w:val="20"/>
                      <w:lang w:eastAsia="sl-SI"/>
                    </w:rPr>
                    <w:t>432,67</w:t>
                  </w:r>
                </w:p>
              </w:tc>
              <w:tc>
                <w:tcPr>
                  <w:tcW w:w="1276" w:type="dxa"/>
                  <w:tcBorders>
                    <w:top w:val="nil"/>
                    <w:left w:val="nil"/>
                    <w:bottom w:val="single" w:sz="8" w:space="0" w:color="000000"/>
                    <w:right w:val="single" w:sz="8" w:space="0" w:color="000000"/>
                  </w:tcBorders>
                  <w:shd w:val="clear" w:color="auto" w:fill="FFFFFF"/>
                  <w:tcMar>
                    <w:top w:w="68" w:type="dxa"/>
                    <w:left w:w="57" w:type="dxa"/>
                    <w:bottom w:w="57" w:type="dxa"/>
                    <w:right w:w="57" w:type="dxa"/>
                  </w:tcMar>
                  <w:vAlign w:val="center"/>
                  <w:hideMark/>
                </w:tcPr>
                <w:p w14:paraId="1741FF1E" w14:textId="17348A5A" w:rsidR="009A7B1C" w:rsidRPr="008C04AC" w:rsidRDefault="009A7B1C" w:rsidP="009A7B1C">
                  <w:pPr>
                    <w:spacing w:after="0" w:line="240" w:lineRule="auto"/>
                    <w:jc w:val="center"/>
                    <w:rPr>
                      <w:rFonts w:ascii="Arial" w:hAnsi="Arial" w:cs="Arial"/>
                      <w:sz w:val="20"/>
                      <w:szCs w:val="20"/>
                      <w:lang w:eastAsia="sl-SI"/>
                    </w:rPr>
                  </w:pPr>
                  <w:r>
                    <w:rPr>
                      <w:rFonts w:ascii="Arial" w:hAnsi="Arial" w:cs="Arial"/>
                      <w:sz w:val="20"/>
                      <w:szCs w:val="20"/>
                      <w:lang w:eastAsia="sl-SI"/>
                    </w:rPr>
                    <w:t>100 %</w:t>
                  </w:r>
                </w:p>
              </w:tc>
            </w:tr>
            <w:tr w:rsidR="009A7B1C" w:rsidRPr="008C04AC" w14:paraId="7ED10568" w14:textId="77777777" w:rsidTr="00DC7883">
              <w:trPr>
                <w:trHeight w:val="60"/>
              </w:trPr>
              <w:tc>
                <w:tcPr>
                  <w:tcW w:w="1276" w:type="dxa"/>
                  <w:tcBorders>
                    <w:top w:val="nil"/>
                    <w:left w:val="single" w:sz="8" w:space="0" w:color="000000"/>
                    <w:bottom w:val="single" w:sz="8" w:space="0" w:color="000000"/>
                    <w:right w:val="single" w:sz="8" w:space="0" w:color="000000"/>
                  </w:tcBorders>
                  <w:shd w:val="clear" w:color="auto" w:fill="FFFFFF"/>
                  <w:tcMar>
                    <w:top w:w="68" w:type="dxa"/>
                    <w:left w:w="57" w:type="dxa"/>
                    <w:bottom w:w="57" w:type="dxa"/>
                    <w:right w:w="57" w:type="dxa"/>
                  </w:tcMar>
                  <w:vAlign w:val="center"/>
                  <w:hideMark/>
                </w:tcPr>
                <w:p w14:paraId="3A399CCA" w14:textId="77777777" w:rsidR="009A7B1C" w:rsidRPr="008C04AC" w:rsidRDefault="009A7B1C" w:rsidP="005E6F3B">
                  <w:pPr>
                    <w:spacing w:after="0" w:line="240" w:lineRule="auto"/>
                    <w:jc w:val="center"/>
                    <w:rPr>
                      <w:rFonts w:ascii="Arial" w:hAnsi="Arial" w:cs="Arial"/>
                      <w:sz w:val="20"/>
                      <w:szCs w:val="20"/>
                      <w:lang w:eastAsia="sl-SI"/>
                    </w:rPr>
                  </w:pPr>
                  <w:r w:rsidRPr="008C04AC">
                    <w:rPr>
                      <w:rFonts w:ascii="Arial" w:hAnsi="Arial" w:cs="Arial"/>
                      <w:sz w:val="20"/>
                      <w:szCs w:val="20"/>
                      <w:lang w:eastAsia="sl-SI"/>
                    </w:rPr>
                    <w:t>2</w:t>
                  </w:r>
                </w:p>
              </w:tc>
              <w:tc>
                <w:tcPr>
                  <w:tcW w:w="2410" w:type="dxa"/>
                  <w:tcBorders>
                    <w:top w:val="nil"/>
                    <w:left w:val="nil"/>
                    <w:bottom w:val="single" w:sz="8" w:space="0" w:color="000000"/>
                    <w:right w:val="single" w:sz="8" w:space="0" w:color="000000"/>
                  </w:tcBorders>
                  <w:shd w:val="clear" w:color="auto" w:fill="FFFFFF"/>
                  <w:tcMar>
                    <w:top w:w="68" w:type="dxa"/>
                    <w:left w:w="57" w:type="dxa"/>
                    <w:bottom w:w="57" w:type="dxa"/>
                    <w:right w:w="57" w:type="dxa"/>
                  </w:tcMar>
                  <w:vAlign w:val="center"/>
                  <w:hideMark/>
                </w:tcPr>
                <w:p w14:paraId="4F40CB5F" w14:textId="07D5832F" w:rsidR="009A7B1C" w:rsidRPr="008C04AC" w:rsidRDefault="009A7B1C" w:rsidP="009A7B1C">
                  <w:pPr>
                    <w:spacing w:after="0" w:line="240" w:lineRule="auto"/>
                    <w:jc w:val="center"/>
                    <w:rPr>
                      <w:rFonts w:ascii="Arial" w:hAnsi="Arial" w:cs="Arial"/>
                      <w:sz w:val="20"/>
                      <w:szCs w:val="20"/>
                      <w:lang w:eastAsia="sl-SI"/>
                    </w:rPr>
                  </w:pPr>
                  <w:r>
                    <w:rPr>
                      <w:rFonts w:ascii="Arial" w:hAnsi="Arial" w:cs="Arial"/>
                      <w:sz w:val="20"/>
                      <w:szCs w:val="20"/>
                      <w:lang w:eastAsia="sl-SI"/>
                    </w:rPr>
                    <w:t>od</w:t>
                  </w:r>
                  <w:r w:rsidRPr="000C7DC3">
                    <w:rPr>
                      <w:rFonts w:ascii="Arial" w:hAnsi="Arial" w:cs="Arial"/>
                      <w:sz w:val="20"/>
                      <w:szCs w:val="20"/>
                      <w:lang w:eastAsia="sl-SI"/>
                    </w:rPr>
                    <w:t xml:space="preserve"> 432,68</w:t>
                  </w:r>
                  <w:r w:rsidRPr="008C04AC">
                    <w:rPr>
                      <w:rFonts w:ascii="Arial" w:hAnsi="Arial" w:cs="Arial"/>
                      <w:sz w:val="20"/>
                      <w:szCs w:val="20"/>
                      <w:lang w:eastAsia="sl-SI"/>
                    </w:rPr>
                    <w:t xml:space="preserve"> do 545,98</w:t>
                  </w:r>
                </w:p>
              </w:tc>
              <w:tc>
                <w:tcPr>
                  <w:tcW w:w="1276" w:type="dxa"/>
                  <w:tcBorders>
                    <w:top w:val="nil"/>
                    <w:left w:val="nil"/>
                    <w:bottom w:val="single" w:sz="8" w:space="0" w:color="000000"/>
                    <w:right w:val="single" w:sz="8" w:space="0" w:color="000000"/>
                  </w:tcBorders>
                  <w:shd w:val="clear" w:color="auto" w:fill="FFFFFF"/>
                  <w:tcMar>
                    <w:top w:w="68" w:type="dxa"/>
                    <w:left w:w="57" w:type="dxa"/>
                    <w:bottom w:w="57" w:type="dxa"/>
                    <w:right w:w="57" w:type="dxa"/>
                  </w:tcMar>
                  <w:vAlign w:val="center"/>
                  <w:hideMark/>
                </w:tcPr>
                <w:p w14:paraId="03C6DB20" w14:textId="747FECF7" w:rsidR="009A7B1C" w:rsidRPr="008C04AC" w:rsidRDefault="009A7B1C" w:rsidP="009A7B1C">
                  <w:pPr>
                    <w:spacing w:after="0" w:line="240" w:lineRule="auto"/>
                    <w:jc w:val="center"/>
                    <w:rPr>
                      <w:rFonts w:ascii="Arial" w:hAnsi="Arial" w:cs="Arial"/>
                      <w:sz w:val="20"/>
                      <w:szCs w:val="20"/>
                      <w:lang w:eastAsia="sl-SI"/>
                    </w:rPr>
                  </w:pPr>
                  <w:r>
                    <w:rPr>
                      <w:rFonts w:ascii="Arial" w:hAnsi="Arial" w:cs="Arial"/>
                      <w:sz w:val="20"/>
                      <w:szCs w:val="20"/>
                      <w:lang w:eastAsia="sl-SI"/>
                    </w:rPr>
                    <w:t>70 %</w:t>
                  </w:r>
                </w:p>
              </w:tc>
            </w:tr>
            <w:tr w:rsidR="009A7B1C" w:rsidRPr="008C04AC" w14:paraId="10573198" w14:textId="77777777" w:rsidTr="00DC7883">
              <w:trPr>
                <w:trHeight w:val="60"/>
              </w:trPr>
              <w:tc>
                <w:tcPr>
                  <w:tcW w:w="1276" w:type="dxa"/>
                  <w:tcBorders>
                    <w:top w:val="nil"/>
                    <w:left w:val="single" w:sz="8" w:space="0" w:color="000000"/>
                    <w:bottom w:val="single" w:sz="8" w:space="0" w:color="000000"/>
                    <w:right w:val="single" w:sz="8" w:space="0" w:color="000000"/>
                  </w:tcBorders>
                  <w:shd w:val="clear" w:color="auto" w:fill="FFFFFF"/>
                  <w:tcMar>
                    <w:top w:w="68" w:type="dxa"/>
                    <w:left w:w="57" w:type="dxa"/>
                    <w:bottom w:w="57" w:type="dxa"/>
                    <w:right w:w="57" w:type="dxa"/>
                  </w:tcMar>
                  <w:vAlign w:val="center"/>
                  <w:hideMark/>
                </w:tcPr>
                <w:p w14:paraId="3D12057A" w14:textId="77777777" w:rsidR="009A7B1C" w:rsidRPr="008C04AC" w:rsidRDefault="009A7B1C" w:rsidP="005E6F3B">
                  <w:pPr>
                    <w:spacing w:after="0" w:line="240" w:lineRule="auto"/>
                    <w:jc w:val="center"/>
                    <w:rPr>
                      <w:rFonts w:ascii="Arial" w:hAnsi="Arial" w:cs="Arial"/>
                      <w:sz w:val="20"/>
                      <w:szCs w:val="20"/>
                      <w:lang w:eastAsia="sl-SI"/>
                    </w:rPr>
                  </w:pPr>
                  <w:r w:rsidRPr="008C04AC">
                    <w:rPr>
                      <w:rFonts w:ascii="Arial" w:hAnsi="Arial" w:cs="Arial"/>
                      <w:sz w:val="20"/>
                      <w:szCs w:val="20"/>
                      <w:lang w:eastAsia="sl-SI"/>
                    </w:rPr>
                    <w:t>3</w:t>
                  </w:r>
                </w:p>
              </w:tc>
              <w:tc>
                <w:tcPr>
                  <w:tcW w:w="2410" w:type="dxa"/>
                  <w:tcBorders>
                    <w:top w:val="nil"/>
                    <w:left w:val="nil"/>
                    <w:bottom w:val="single" w:sz="8" w:space="0" w:color="000000"/>
                    <w:right w:val="single" w:sz="8" w:space="0" w:color="000000"/>
                  </w:tcBorders>
                  <w:shd w:val="clear" w:color="auto" w:fill="FFFFFF"/>
                  <w:tcMar>
                    <w:top w:w="68" w:type="dxa"/>
                    <w:left w:w="57" w:type="dxa"/>
                    <w:bottom w:w="57" w:type="dxa"/>
                    <w:right w:w="57" w:type="dxa"/>
                  </w:tcMar>
                  <w:vAlign w:val="center"/>
                  <w:hideMark/>
                </w:tcPr>
                <w:p w14:paraId="7768F029" w14:textId="377FD0F5" w:rsidR="009A7B1C" w:rsidRPr="008C04AC" w:rsidRDefault="009A7B1C" w:rsidP="009A7B1C">
                  <w:pPr>
                    <w:spacing w:after="0" w:line="240" w:lineRule="auto"/>
                    <w:jc w:val="center"/>
                    <w:rPr>
                      <w:rFonts w:ascii="Arial" w:hAnsi="Arial" w:cs="Arial"/>
                      <w:sz w:val="20"/>
                      <w:szCs w:val="20"/>
                      <w:lang w:eastAsia="sl-SI"/>
                    </w:rPr>
                  </w:pPr>
                  <w:r>
                    <w:rPr>
                      <w:rFonts w:ascii="Arial" w:hAnsi="Arial" w:cs="Arial"/>
                      <w:sz w:val="20"/>
                      <w:szCs w:val="20"/>
                      <w:lang w:eastAsia="sl-SI"/>
                    </w:rPr>
                    <w:t>od</w:t>
                  </w:r>
                  <w:r w:rsidRPr="000C7DC3">
                    <w:rPr>
                      <w:rFonts w:ascii="Arial" w:hAnsi="Arial" w:cs="Arial"/>
                      <w:sz w:val="20"/>
                      <w:szCs w:val="20"/>
                      <w:lang w:eastAsia="sl-SI"/>
                    </w:rPr>
                    <w:t xml:space="preserve"> 545,99</w:t>
                  </w:r>
                  <w:r w:rsidRPr="008C04AC">
                    <w:rPr>
                      <w:rFonts w:ascii="Arial" w:hAnsi="Arial" w:cs="Arial"/>
                      <w:sz w:val="20"/>
                      <w:szCs w:val="20"/>
                      <w:lang w:eastAsia="sl-SI"/>
                    </w:rPr>
                    <w:t xml:space="preserve"> do 659,30</w:t>
                  </w:r>
                </w:p>
              </w:tc>
              <w:tc>
                <w:tcPr>
                  <w:tcW w:w="1276" w:type="dxa"/>
                  <w:tcBorders>
                    <w:top w:val="nil"/>
                    <w:left w:val="nil"/>
                    <w:bottom w:val="single" w:sz="8" w:space="0" w:color="000000"/>
                    <w:right w:val="single" w:sz="8" w:space="0" w:color="000000"/>
                  </w:tcBorders>
                  <w:shd w:val="clear" w:color="auto" w:fill="FFFFFF"/>
                  <w:tcMar>
                    <w:top w:w="68" w:type="dxa"/>
                    <w:left w:w="57" w:type="dxa"/>
                    <w:bottom w:w="57" w:type="dxa"/>
                    <w:right w:w="57" w:type="dxa"/>
                  </w:tcMar>
                  <w:vAlign w:val="center"/>
                  <w:hideMark/>
                </w:tcPr>
                <w:p w14:paraId="0FD242BE" w14:textId="5DAD7AF2" w:rsidR="009A7B1C" w:rsidRPr="008C04AC" w:rsidRDefault="009A7B1C" w:rsidP="009A7B1C">
                  <w:pPr>
                    <w:spacing w:after="0" w:line="240" w:lineRule="auto"/>
                    <w:jc w:val="center"/>
                    <w:rPr>
                      <w:rFonts w:ascii="Arial" w:hAnsi="Arial" w:cs="Arial"/>
                      <w:sz w:val="20"/>
                      <w:szCs w:val="20"/>
                      <w:lang w:eastAsia="sl-SI"/>
                    </w:rPr>
                  </w:pPr>
                  <w:r>
                    <w:rPr>
                      <w:rFonts w:ascii="Arial" w:hAnsi="Arial" w:cs="Arial"/>
                      <w:sz w:val="20"/>
                      <w:szCs w:val="20"/>
                      <w:lang w:eastAsia="sl-SI"/>
                    </w:rPr>
                    <w:t>40 %</w:t>
                  </w:r>
                </w:p>
              </w:tc>
            </w:tr>
          </w:tbl>
          <w:p w14:paraId="7EDE2C1B" w14:textId="07DAFB5F" w:rsidR="004E3B43" w:rsidRDefault="006D5492" w:rsidP="00EF3324">
            <w:pPr>
              <w:pStyle w:val="Poglavje"/>
              <w:spacing w:before="0" w:after="0" w:line="276" w:lineRule="auto"/>
              <w:jc w:val="left"/>
              <w:rPr>
                <w:b w:val="0"/>
                <w:sz w:val="20"/>
                <w:szCs w:val="20"/>
              </w:rPr>
            </w:pPr>
            <w:r>
              <w:rPr>
                <w:b w:val="0"/>
                <w:sz w:val="20"/>
                <w:szCs w:val="20"/>
              </w:rPr>
              <w:t>«.</w:t>
            </w:r>
          </w:p>
          <w:p w14:paraId="7CA7E91F" w14:textId="77777777" w:rsidR="006D5492" w:rsidRDefault="006D5492" w:rsidP="00EF3324">
            <w:pPr>
              <w:pStyle w:val="Poglavje"/>
              <w:spacing w:before="0" w:after="0" w:line="276" w:lineRule="auto"/>
              <w:jc w:val="left"/>
              <w:rPr>
                <w:b w:val="0"/>
                <w:sz w:val="20"/>
                <w:szCs w:val="20"/>
              </w:rPr>
            </w:pPr>
          </w:p>
          <w:p w14:paraId="03F8B455" w14:textId="77777777" w:rsidR="00FE5CC4" w:rsidRDefault="00FE5CC4" w:rsidP="005E6F3B">
            <w:pPr>
              <w:pStyle w:val="Poglavje"/>
              <w:numPr>
                <w:ilvl w:val="0"/>
                <w:numId w:val="7"/>
              </w:numPr>
              <w:spacing w:before="0" w:after="0" w:line="276" w:lineRule="auto"/>
              <w:rPr>
                <w:sz w:val="20"/>
                <w:szCs w:val="20"/>
              </w:rPr>
            </w:pPr>
            <w:r>
              <w:rPr>
                <w:sz w:val="20"/>
                <w:szCs w:val="20"/>
              </w:rPr>
              <w:t>člen</w:t>
            </w:r>
          </w:p>
          <w:p w14:paraId="7068DC06" w14:textId="18943EFA" w:rsidR="004E3B43" w:rsidRDefault="004E3B43" w:rsidP="00EF3324">
            <w:pPr>
              <w:pStyle w:val="Poglavje"/>
              <w:spacing w:before="0" w:after="0" w:line="276" w:lineRule="auto"/>
              <w:jc w:val="left"/>
              <w:rPr>
                <w:b w:val="0"/>
                <w:sz w:val="20"/>
                <w:szCs w:val="20"/>
              </w:rPr>
            </w:pPr>
          </w:p>
          <w:p w14:paraId="0A40B0D3" w14:textId="01A10745" w:rsidR="00FE5CC4" w:rsidRDefault="00027B3A" w:rsidP="00EF3324">
            <w:pPr>
              <w:pStyle w:val="Poglavje"/>
              <w:spacing w:before="0" w:after="0" w:line="276" w:lineRule="auto"/>
              <w:jc w:val="left"/>
              <w:rPr>
                <w:b w:val="0"/>
                <w:sz w:val="20"/>
                <w:szCs w:val="20"/>
              </w:rPr>
            </w:pPr>
            <w:r>
              <w:rPr>
                <w:b w:val="0"/>
                <w:sz w:val="20"/>
                <w:szCs w:val="20"/>
              </w:rPr>
              <w:t>Prvi odstavek 26. člena se spremeni tako, da se glasi:</w:t>
            </w:r>
          </w:p>
          <w:p w14:paraId="19A099D1" w14:textId="41399FCC" w:rsidR="00027B3A" w:rsidRDefault="00027B3A" w:rsidP="00EF3324">
            <w:pPr>
              <w:pStyle w:val="Poglavje"/>
              <w:spacing w:before="0" w:after="0" w:line="276" w:lineRule="auto"/>
              <w:jc w:val="left"/>
              <w:rPr>
                <w:b w:val="0"/>
                <w:sz w:val="20"/>
                <w:szCs w:val="20"/>
              </w:rPr>
            </w:pPr>
          </w:p>
          <w:p w14:paraId="5AB43547" w14:textId="632A7BAA" w:rsidR="00027B3A" w:rsidRDefault="00027B3A" w:rsidP="005E6F3B">
            <w:pPr>
              <w:pStyle w:val="Poglavje"/>
              <w:spacing w:before="0" w:after="0" w:line="276" w:lineRule="auto"/>
              <w:jc w:val="both"/>
              <w:rPr>
                <w:b w:val="0"/>
                <w:sz w:val="20"/>
                <w:szCs w:val="20"/>
              </w:rPr>
            </w:pPr>
            <w:r>
              <w:rPr>
                <w:b w:val="0"/>
                <w:sz w:val="20"/>
                <w:szCs w:val="20"/>
              </w:rPr>
              <w:t>»</w:t>
            </w:r>
            <w:r w:rsidRPr="00027B3A">
              <w:rPr>
                <w:b w:val="0"/>
                <w:sz w:val="20"/>
                <w:szCs w:val="20"/>
              </w:rPr>
              <w:t xml:space="preserve">(1) Subvencija kosila pripada učencem, ki se redno šolajo, so prijavljeni na kosilo in pri katerih povprečni mesečni dohodek na osebo, ugotovljen v odločbi o otroškem dodatku, ne presega </w:t>
            </w:r>
            <w:r w:rsidR="00EF034B" w:rsidRPr="00756AA4">
              <w:rPr>
                <w:b w:val="0"/>
                <w:sz w:val="20"/>
                <w:szCs w:val="20"/>
              </w:rPr>
              <w:t>370,86</w:t>
            </w:r>
            <w:r w:rsidR="00EF034B">
              <w:rPr>
                <w:b w:val="0"/>
                <w:sz w:val="20"/>
                <w:szCs w:val="20"/>
              </w:rPr>
              <w:t xml:space="preserve"> eu</w:t>
            </w:r>
            <w:r>
              <w:rPr>
                <w:b w:val="0"/>
                <w:sz w:val="20"/>
                <w:szCs w:val="20"/>
              </w:rPr>
              <w:t>rov</w:t>
            </w:r>
            <w:r w:rsidRPr="00027B3A">
              <w:rPr>
                <w:b w:val="0"/>
                <w:sz w:val="20"/>
                <w:szCs w:val="20"/>
              </w:rPr>
              <w:t>.</w:t>
            </w:r>
            <w:r w:rsidR="006D5492">
              <w:rPr>
                <w:b w:val="0"/>
                <w:sz w:val="20"/>
                <w:szCs w:val="20"/>
              </w:rPr>
              <w:t>«.</w:t>
            </w:r>
          </w:p>
          <w:p w14:paraId="2D67F9C8" w14:textId="77777777" w:rsidR="00FE5CC4" w:rsidRPr="005E6F3B" w:rsidRDefault="00FE5CC4" w:rsidP="00EF3324">
            <w:pPr>
              <w:pStyle w:val="Poglavje"/>
              <w:spacing w:before="0" w:after="0" w:line="276" w:lineRule="auto"/>
              <w:jc w:val="left"/>
              <w:rPr>
                <w:b w:val="0"/>
                <w:sz w:val="20"/>
                <w:szCs w:val="20"/>
              </w:rPr>
            </w:pPr>
          </w:p>
          <w:p w14:paraId="7C55A71A" w14:textId="77777777" w:rsidR="000B2203" w:rsidRDefault="000B2203" w:rsidP="005E6F3B">
            <w:pPr>
              <w:pStyle w:val="Poglavje"/>
              <w:numPr>
                <w:ilvl w:val="0"/>
                <w:numId w:val="7"/>
              </w:numPr>
              <w:spacing w:before="0" w:after="0" w:line="276" w:lineRule="auto"/>
              <w:rPr>
                <w:sz w:val="20"/>
                <w:szCs w:val="20"/>
              </w:rPr>
            </w:pPr>
            <w:r>
              <w:rPr>
                <w:sz w:val="20"/>
                <w:szCs w:val="20"/>
              </w:rPr>
              <w:t>člen</w:t>
            </w:r>
          </w:p>
          <w:p w14:paraId="7CF89AAF" w14:textId="77777777" w:rsidR="000B2203" w:rsidRDefault="000B2203" w:rsidP="00EF3324">
            <w:pPr>
              <w:pStyle w:val="Poglavje"/>
              <w:spacing w:before="0" w:after="0" w:line="276" w:lineRule="auto"/>
              <w:jc w:val="left"/>
              <w:rPr>
                <w:sz w:val="20"/>
                <w:szCs w:val="20"/>
              </w:rPr>
            </w:pPr>
          </w:p>
          <w:p w14:paraId="685330B8" w14:textId="77777777" w:rsidR="000B2203" w:rsidRPr="00EF3324" w:rsidRDefault="000B2203" w:rsidP="00EF3324">
            <w:pPr>
              <w:pStyle w:val="Poglavje"/>
              <w:spacing w:before="0" w:after="0" w:line="276" w:lineRule="auto"/>
              <w:jc w:val="both"/>
              <w:rPr>
                <w:b w:val="0"/>
                <w:sz w:val="20"/>
                <w:szCs w:val="20"/>
              </w:rPr>
            </w:pPr>
            <w:r w:rsidRPr="00EF3324">
              <w:rPr>
                <w:b w:val="0"/>
                <w:sz w:val="20"/>
                <w:szCs w:val="20"/>
              </w:rPr>
              <w:t xml:space="preserve">V </w:t>
            </w:r>
            <w:r w:rsidR="003F552B">
              <w:rPr>
                <w:b w:val="0"/>
                <w:sz w:val="20"/>
                <w:szCs w:val="20"/>
              </w:rPr>
              <w:t xml:space="preserve">prvem odstavku </w:t>
            </w:r>
            <w:r w:rsidR="003F552B" w:rsidRPr="003F552B">
              <w:rPr>
                <w:b w:val="0"/>
                <w:sz w:val="20"/>
                <w:szCs w:val="20"/>
              </w:rPr>
              <w:t>30. člena</w:t>
            </w:r>
            <w:r w:rsidRPr="00EF3324">
              <w:rPr>
                <w:b w:val="0"/>
                <w:sz w:val="20"/>
                <w:szCs w:val="20"/>
              </w:rPr>
              <w:t xml:space="preserve"> se</w:t>
            </w:r>
            <w:r>
              <w:rPr>
                <w:b w:val="0"/>
                <w:sz w:val="20"/>
                <w:szCs w:val="20"/>
              </w:rPr>
              <w:t xml:space="preserve"> </w:t>
            </w:r>
            <w:r w:rsidR="00396433">
              <w:rPr>
                <w:b w:val="0"/>
                <w:sz w:val="20"/>
                <w:szCs w:val="20"/>
              </w:rPr>
              <w:t>besedilo</w:t>
            </w:r>
            <w:r w:rsidR="003F552B">
              <w:rPr>
                <w:b w:val="0"/>
                <w:sz w:val="20"/>
                <w:szCs w:val="20"/>
              </w:rPr>
              <w:t xml:space="preserve"> »</w:t>
            </w:r>
            <w:r w:rsidR="00396433" w:rsidRPr="00396433">
              <w:rPr>
                <w:b w:val="0"/>
                <w:sz w:val="20"/>
                <w:szCs w:val="20"/>
              </w:rPr>
              <w:t>zavarovanci iz drugega naslova, določenega z zakonom, ki ureja zdravstveno zavarovanje.</w:t>
            </w:r>
            <w:r w:rsidR="003F552B">
              <w:rPr>
                <w:b w:val="0"/>
                <w:sz w:val="20"/>
                <w:szCs w:val="20"/>
              </w:rPr>
              <w:t>« nadomesti z besedilom »zavarovane osebe</w:t>
            </w:r>
            <w:r w:rsidR="00396433">
              <w:rPr>
                <w:b w:val="0"/>
                <w:sz w:val="20"/>
                <w:szCs w:val="20"/>
              </w:rPr>
              <w:t xml:space="preserve"> </w:t>
            </w:r>
            <w:r w:rsidR="00396433" w:rsidRPr="00396433">
              <w:rPr>
                <w:b w:val="0"/>
                <w:sz w:val="20"/>
                <w:szCs w:val="20"/>
              </w:rPr>
              <w:t>iz drugega naslova, določenega z zakonom, ki ureja zdravstveno zavarovanje.</w:t>
            </w:r>
            <w:r w:rsidR="00396433">
              <w:rPr>
                <w:b w:val="0"/>
                <w:sz w:val="20"/>
                <w:szCs w:val="20"/>
              </w:rPr>
              <w:t xml:space="preserve"> Kot zavarovane osebe se ne štejejo družinski člani osebe</w:t>
            </w:r>
            <w:r w:rsidR="00775C95">
              <w:rPr>
                <w:b w:val="0"/>
                <w:sz w:val="20"/>
                <w:szCs w:val="20"/>
              </w:rPr>
              <w:t>, ki imajo zadržane pravice</w:t>
            </w:r>
            <w:r w:rsidR="003E5813">
              <w:rPr>
                <w:b w:val="0"/>
                <w:sz w:val="20"/>
                <w:szCs w:val="20"/>
              </w:rPr>
              <w:t xml:space="preserve"> po zakonu, ki ureja zdravstveno zavarovanje</w:t>
            </w:r>
            <w:r w:rsidR="00396433">
              <w:rPr>
                <w:b w:val="0"/>
                <w:sz w:val="20"/>
                <w:szCs w:val="20"/>
              </w:rPr>
              <w:t>.</w:t>
            </w:r>
            <w:r w:rsidR="003F552B">
              <w:rPr>
                <w:b w:val="0"/>
                <w:sz w:val="20"/>
                <w:szCs w:val="20"/>
              </w:rPr>
              <w:t>«.</w:t>
            </w:r>
          </w:p>
          <w:p w14:paraId="5A80FA81" w14:textId="77777777" w:rsidR="000B2203" w:rsidRDefault="000B2203" w:rsidP="00EF3324">
            <w:pPr>
              <w:pStyle w:val="Poglavje"/>
              <w:spacing w:before="0" w:after="0" w:line="276" w:lineRule="auto"/>
              <w:jc w:val="left"/>
              <w:rPr>
                <w:sz w:val="20"/>
                <w:szCs w:val="20"/>
              </w:rPr>
            </w:pPr>
          </w:p>
          <w:p w14:paraId="211703C7" w14:textId="77777777" w:rsidR="00B86172" w:rsidRDefault="00B86172" w:rsidP="00EF3324">
            <w:pPr>
              <w:pStyle w:val="Poglavje"/>
              <w:spacing w:before="0" w:after="0" w:line="276" w:lineRule="auto"/>
              <w:jc w:val="left"/>
              <w:rPr>
                <w:b w:val="0"/>
                <w:sz w:val="20"/>
                <w:szCs w:val="20"/>
              </w:rPr>
            </w:pPr>
            <w:r>
              <w:rPr>
                <w:b w:val="0"/>
                <w:sz w:val="20"/>
                <w:szCs w:val="20"/>
              </w:rPr>
              <w:t xml:space="preserve">Na koncu četrtega odstavka se doda </w:t>
            </w:r>
            <w:r w:rsidR="009C5F95">
              <w:rPr>
                <w:b w:val="0"/>
                <w:sz w:val="20"/>
                <w:szCs w:val="20"/>
              </w:rPr>
              <w:t xml:space="preserve">novo </w:t>
            </w:r>
            <w:r>
              <w:rPr>
                <w:b w:val="0"/>
                <w:sz w:val="20"/>
                <w:szCs w:val="20"/>
              </w:rPr>
              <w:t>besedilo, ki se glasi:</w:t>
            </w:r>
          </w:p>
          <w:p w14:paraId="0AF8A5C3" w14:textId="77777777" w:rsidR="003160A7" w:rsidRDefault="003160A7" w:rsidP="00EF3324">
            <w:pPr>
              <w:pStyle w:val="Poglavje"/>
              <w:spacing w:before="0" w:after="0" w:line="276" w:lineRule="auto"/>
              <w:jc w:val="left"/>
              <w:rPr>
                <w:b w:val="0"/>
                <w:sz w:val="20"/>
                <w:szCs w:val="20"/>
              </w:rPr>
            </w:pPr>
          </w:p>
          <w:p w14:paraId="7FFBF3B7" w14:textId="77777777" w:rsidR="00B86172" w:rsidRDefault="00B86172" w:rsidP="00EF3324">
            <w:pPr>
              <w:pStyle w:val="Poglavje"/>
              <w:spacing w:before="0" w:after="0" w:line="276" w:lineRule="auto"/>
              <w:jc w:val="both"/>
              <w:rPr>
                <w:b w:val="0"/>
                <w:sz w:val="20"/>
                <w:szCs w:val="20"/>
              </w:rPr>
            </w:pPr>
            <w:r>
              <w:rPr>
                <w:b w:val="0"/>
                <w:sz w:val="20"/>
                <w:szCs w:val="20"/>
              </w:rPr>
              <w:t>»Č</w:t>
            </w:r>
            <w:r w:rsidRPr="00B86172">
              <w:rPr>
                <w:b w:val="0"/>
                <w:sz w:val="20"/>
                <w:szCs w:val="20"/>
              </w:rPr>
              <w:t>e oseba spremeni</w:t>
            </w:r>
            <w:r>
              <w:rPr>
                <w:b w:val="0"/>
                <w:sz w:val="20"/>
                <w:szCs w:val="20"/>
              </w:rPr>
              <w:t xml:space="preserve"> </w:t>
            </w:r>
            <w:r w:rsidRPr="00B86172">
              <w:rPr>
                <w:b w:val="0"/>
                <w:sz w:val="20"/>
                <w:szCs w:val="20"/>
              </w:rPr>
              <w:t>stalno prebivališč</w:t>
            </w:r>
            <w:r w:rsidR="004F722F">
              <w:rPr>
                <w:b w:val="0"/>
                <w:sz w:val="20"/>
                <w:szCs w:val="20"/>
              </w:rPr>
              <w:t>e</w:t>
            </w:r>
            <w:r w:rsidRPr="00B86172">
              <w:rPr>
                <w:b w:val="0"/>
                <w:sz w:val="20"/>
                <w:szCs w:val="20"/>
              </w:rPr>
              <w:t xml:space="preserve"> tako, da se spremeni občina stalnega prebivališča, je v</w:t>
            </w:r>
            <w:r>
              <w:rPr>
                <w:b w:val="0"/>
                <w:sz w:val="20"/>
                <w:szCs w:val="20"/>
              </w:rPr>
              <w:t xml:space="preserve"> </w:t>
            </w:r>
            <w:r w:rsidRPr="00B86172">
              <w:rPr>
                <w:b w:val="0"/>
                <w:sz w:val="20"/>
                <w:szCs w:val="20"/>
              </w:rPr>
              <w:t>mesecu spremembe stalnega prebivališča zavezanec za plačilo prispevka</w:t>
            </w:r>
            <w:r>
              <w:rPr>
                <w:b w:val="0"/>
                <w:sz w:val="20"/>
                <w:szCs w:val="20"/>
              </w:rPr>
              <w:t xml:space="preserve"> </w:t>
            </w:r>
            <w:r w:rsidRPr="00B86172">
              <w:rPr>
                <w:b w:val="0"/>
                <w:sz w:val="20"/>
                <w:szCs w:val="20"/>
              </w:rPr>
              <w:t xml:space="preserve">občina, v kateri je imela </w:t>
            </w:r>
            <w:r w:rsidRPr="00B45E2D">
              <w:rPr>
                <w:b w:val="0"/>
                <w:sz w:val="20"/>
                <w:szCs w:val="20"/>
              </w:rPr>
              <w:t>zavarovana oseba prijavljeno stalno prebivališče</w:t>
            </w:r>
            <w:r w:rsidR="000C64AC" w:rsidRPr="00B45E2D">
              <w:rPr>
                <w:b w:val="0"/>
                <w:sz w:val="20"/>
                <w:szCs w:val="20"/>
              </w:rPr>
              <w:t xml:space="preserve"> pred spremembo</w:t>
            </w:r>
            <w:r w:rsidRPr="00B45E2D">
              <w:rPr>
                <w:b w:val="0"/>
                <w:sz w:val="20"/>
                <w:szCs w:val="20"/>
              </w:rPr>
              <w:t>.«.</w:t>
            </w:r>
          </w:p>
          <w:p w14:paraId="7FC1B76D" w14:textId="77777777" w:rsidR="00B86172" w:rsidRDefault="00B86172" w:rsidP="00EF3324">
            <w:pPr>
              <w:pStyle w:val="Poglavje"/>
              <w:spacing w:before="0" w:after="0" w:line="276" w:lineRule="auto"/>
              <w:jc w:val="left"/>
              <w:rPr>
                <w:b w:val="0"/>
                <w:sz w:val="20"/>
                <w:szCs w:val="20"/>
              </w:rPr>
            </w:pPr>
          </w:p>
          <w:p w14:paraId="194F647F" w14:textId="77777777" w:rsidR="008D1A4D" w:rsidRDefault="008D1A4D" w:rsidP="008D1A4D">
            <w:pPr>
              <w:pStyle w:val="Poglavje"/>
              <w:spacing w:before="0" w:after="0" w:line="276" w:lineRule="auto"/>
              <w:jc w:val="left"/>
              <w:rPr>
                <w:b w:val="0"/>
                <w:sz w:val="20"/>
                <w:szCs w:val="20"/>
              </w:rPr>
            </w:pPr>
            <w:r>
              <w:rPr>
                <w:b w:val="0"/>
                <w:sz w:val="20"/>
                <w:szCs w:val="20"/>
              </w:rPr>
              <w:t>Za drugim stavkom šestega odstavka se doda nov tretji stavek, ki se glasi:</w:t>
            </w:r>
          </w:p>
          <w:p w14:paraId="2AE762C2" w14:textId="77777777" w:rsidR="003160A7" w:rsidRDefault="003160A7" w:rsidP="00EF3324">
            <w:pPr>
              <w:pStyle w:val="Poglavje"/>
              <w:spacing w:before="0" w:after="0" w:line="276" w:lineRule="auto"/>
              <w:jc w:val="left"/>
              <w:rPr>
                <w:b w:val="0"/>
                <w:sz w:val="20"/>
                <w:szCs w:val="20"/>
              </w:rPr>
            </w:pPr>
          </w:p>
          <w:p w14:paraId="09C469EC" w14:textId="77777777" w:rsidR="00C44B40" w:rsidRDefault="00C44B40" w:rsidP="00EF3324">
            <w:pPr>
              <w:pStyle w:val="Poglavje"/>
              <w:spacing w:before="0" w:after="0" w:line="276" w:lineRule="auto"/>
              <w:jc w:val="both"/>
              <w:rPr>
                <w:b w:val="0"/>
                <w:sz w:val="20"/>
                <w:szCs w:val="20"/>
              </w:rPr>
            </w:pPr>
            <w:r>
              <w:rPr>
                <w:b w:val="0"/>
                <w:sz w:val="20"/>
                <w:szCs w:val="20"/>
              </w:rPr>
              <w:t>»</w:t>
            </w:r>
            <w:r w:rsidR="00185ACE">
              <w:rPr>
                <w:b w:val="0"/>
                <w:sz w:val="20"/>
                <w:szCs w:val="20"/>
              </w:rPr>
              <w:t xml:space="preserve">Poleg navedenega </w:t>
            </w:r>
            <w:r w:rsidR="007025EE">
              <w:rPr>
                <w:b w:val="0"/>
                <w:sz w:val="20"/>
                <w:szCs w:val="20"/>
              </w:rPr>
              <w:t xml:space="preserve">Zavod za zdravstveno zavarovanje Slovenije mesečno </w:t>
            </w:r>
            <w:r w:rsidR="00185ACE">
              <w:rPr>
                <w:b w:val="0"/>
                <w:sz w:val="20"/>
                <w:szCs w:val="20"/>
              </w:rPr>
              <w:t>pridobi</w:t>
            </w:r>
            <w:r w:rsidR="007025EE">
              <w:rPr>
                <w:b w:val="0"/>
                <w:sz w:val="20"/>
                <w:szCs w:val="20"/>
              </w:rPr>
              <w:t xml:space="preserve"> </w:t>
            </w:r>
            <w:r w:rsidR="00185ACE">
              <w:rPr>
                <w:b w:val="0"/>
                <w:sz w:val="20"/>
                <w:szCs w:val="20"/>
              </w:rPr>
              <w:t xml:space="preserve">podatke o stalnem </w:t>
            </w:r>
            <w:r w:rsidR="002D69C3">
              <w:rPr>
                <w:b w:val="0"/>
                <w:sz w:val="20"/>
                <w:szCs w:val="20"/>
              </w:rPr>
              <w:t xml:space="preserve">oziroma začasnem </w:t>
            </w:r>
            <w:r w:rsidR="00185ACE">
              <w:rPr>
                <w:b w:val="0"/>
                <w:sz w:val="20"/>
                <w:szCs w:val="20"/>
              </w:rPr>
              <w:t>prebivališču</w:t>
            </w:r>
            <w:r w:rsidR="007025EE">
              <w:rPr>
                <w:b w:val="0"/>
                <w:sz w:val="20"/>
                <w:szCs w:val="20"/>
              </w:rPr>
              <w:t xml:space="preserve"> za osebo iz prvega in drugega odstavka tega člena in o tem obvesti ministrstvo.</w:t>
            </w:r>
            <w:r w:rsidR="00185ACE">
              <w:rPr>
                <w:b w:val="0"/>
                <w:sz w:val="20"/>
                <w:szCs w:val="20"/>
              </w:rPr>
              <w:t>«.</w:t>
            </w:r>
            <w:r w:rsidR="007025EE">
              <w:rPr>
                <w:b w:val="0"/>
                <w:sz w:val="20"/>
                <w:szCs w:val="20"/>
              </w:rPr>
              <w:t xml:space="preserve"> </w:t>
            </w:r>
          </w:p>
          <w:p w14:paraId="4F20341D" w14:textId="77777777" w:rsidR="007025EE" w:rsidRDefault="007025EE" w:rsidP="00EF3324">
            <w:pPr>
              <w:pStyle w:val="Poglavje"/>
              <w:spacing w:before="0" w:after="0" w:line="276" w:lineRule="auto"/>
              <w:jc w:val="both"/>
              <w:rPr>
                <w:b w:val="0"/>
                <w:sz w:val="20"/>
                <w:szCs w:val="20"/>
              </w:rPr>
            </w:pPr>
          </w:p>
          <w:p w14:paraId="217C0AEA" w14:textId="77777777" w:rsidR="007025EE" w:rsidRDefault="009C5F95" w:rsidP="00EF3324">
            <w:pPr>
              <w:pStyle w:val="Poglavje"/>
              <w:spacing w:before="0" w:after="0" w:line="276" w:lineRule="auto"/>
              <w:jc w:val="both"/>
              <w:rPr>
                <w:b w:val="0"/>
                <w:sz w:val="20"/>
                <w:szCs w:val="20"/>
              </w:rPr>
            </w:pPr>
            <w:r>
              <w:rPr>
                <w:b w:val="0"/>
                <w:sz w:val="20"/>
                <w:szCs w:val="20"/>
              </w:rPr>
              <w:t>Na koncu sedmega odstavka se doda novo besedilo, ki se glasi:</w:t>
            </w:r>
          </w:p>
          <w:p w14:paraId="2EBB6656" w14:textId="77777777" w:rsidR="00185ACE" w:rsidRDefault="00185ACE" w:rsidP="00EF3324">
            <w:pPr>
              <w:pStyle w:val="Poglavje"/>
              <w:spacing w:before="0" w:after="0" w:line="276" w:lineRule="auto"/>
              <w:jc w:val="both"/>
              <w:rPr>
                <w:b w:val="0"/>
                <w:sz w:val="20"/>
                <w:szCs w:val="20"/>
              </w:rPr>
            </w:pPr>
          </w:p>
          <w:p w14:paraId="6651B4FA" w14:textId="2BF58506" w:rsidR="007025EE" w:rsidRPr="00EF3324" w:rsidRDefault="007025EE" w:rsidP="00EF3324">
            <w:pPr>
              <w:pStyle w:val="Poglavje"/>
              <w:spacing w:before="0" w:after="0" w:line="276" w:lineRule="auto"/>
              <w:jc w:val="both"/>
              <w:rPr>
                <w:b w:val="0"/>
                <w:sz w:val="20"/>
                <w:szCs w:val="20"/>
              </w:rPr>
            </w:pPr>
            <w:r>
              <w:rPr>
                <w:b w:val="0"/>
                <w:sz w:val="20"/>
                <w:szCs w:val="20"/>
              </w:rPr>
              <w:t>»</w:t>
            </w:r>
            <w:r w:rsidR="00185ACE">
              <w:rPr>
                <w:b w:val="0"/>
                <w:sz w:val="20"/>
                <w:szCs w:val="20"/>
              </w:rPr>
              <w:t xml:space="preserve">Če </w:t>
            </w:r>
            <w:r w:rsidR="00185ACE" w:rsidRPr="00B86172">
              <w:rPr>
                <w:b w:val="0"/>
                <w:sz w:val="20"/>
                <w:szCs w:val="20"/>
              </w:rPr>
              <w:t>oseba spremeni</w:t>
            </w:r>
            <w:r w:rsidR="00185ACE">
              <w:rPr>
                <w:b w:val="0"/>
                <w:sz w:val="20"/>
                <w:szCs w:val="20"/>
              </w:rPr>
              <w:t xml:space="preserve"> </w:t>
            </w:r>
            <w:r w:rsidR="00185ACE" w:rsidRPr="00B86172">
              <w:rPr>
                <w:b w:val="0"/>
                <w:sz w:val="20"/>
                <w:szCs w:val="20"/>
              </w:rPr>
              <w:t>stalno prebivališč</w:t>
            </w:r>
            <w:r w:rsidR="00DA7F48">
              <w:rPr>
                <w:b w:val="0"/>
                <w:sz w:val="20"/>
                <w:szCs w:val="20"/>
              </w:rPr>
              <w:t>e</w:t>
            </w:r>
            <w:r w:rsidR="00185ACE" w:rsidRPr="00B86172">
              <w:rPr>
                <w:b w:val="0"/>
                <w:sz w:val="20"/>
                <w:szCs w:val="20"/>
              </w:rPr>
              <w:t xml:space="preserve"> tako, da se spremeni o</w:t>
            </w:r>
            <w:r w:rsidR="00185ACE">
              <w:rPr>
                <w:b w:val="0"/>
                <w:sz w:val="20"/>
                <w:szCs w:val="20"/>
              </w:rPr>
              <w:t>bčina stalnega prebivališča, ministrstvo o tem obvesti novo občino. O spremembi iz prej</w:t>
            </w:r>
            <w:r w:rsidR="002C2CAB">
              <w:rPr>
                <w:b w:val="0"/>
                <w:sz w:val="20"/>
                <w:szCs w:val="20"/>
              </w:rPr>
              <w:t>šnjega stavka se ne izda posebne odločbe</w:t>
            </w:r>
            <w:r w:rsidR="00185ACE">
              <w:rPr>
                <w:b w:val="0"/>
                <w:sz w:val="20"/>
                <w:szCs w:val="20"/>
              </w:rPr>
              <w:t>.«.</w:t>
            </w:r>
          </w:p>
          <w:p w14:paraId="6798BC73" w14:textId="77777777" w:rsidR="00C44B40" w:rsidRDefault="00C44B40" w:rsidP="00EF3324">
            <w:pPr>
              <w:pStyle w:val="Poglavje"/>
              <w:spacing w:before="0" w:after="0" w:line="276" w:lineRule="auto"/>
              <w:jc w:val="left"/>
              <w:rPr>
                <w:sz w:val="20"/>
                <w:szCs w:val="20"/>
              </w:rPr>
            </w:pPr>
          </w:p>
          <w:p w14:paraId="69827B9D" w14:textId="77777777" w:rsidR="0001329A" w:rsidRDefault="0001329A" w:rsidP="005E6F3B">
            <w:pPr>
              <w:pStyle w:val="Poglavje"/>
              <w:numPr>
                <w:ilvl w:val="0"/>
                <w:numId w:val="7"/>
              </w:numPr>
              <w:spacing w:before="0" w:after="0" w:line="276" w:lineRule="auto"/>
              <w:rPr>
                <w:sz w:val="20"/>
                <w:szCs w:val="20"/>
              </w:rPr>
            </w:pPr>
            <w:r>
              <w:rPr>
                <w:sz w:val="20"/>
                <w:szCs w:val="20"/>
              </w:rPr>
              <w:t>člen</w:t>
            </w:r>
          </w:p>
          <w:p w14:paraId="4DCD2F32" w14:textId="77777777" w:rsidR="0001329A" w:rsidRDefault="0001329A" w:rsidP="00EF3324">
            <w:pPr>
              <w:pStyle w:val="Poglavje"/>
              <w:spacing w:before="0" w:after="0" w:line="276" w:lineRule="auto"/>
              <w:jc w:val="left"/>
              <w:rPr>
                <w:sz w:val="20"/>
                <w:szCs w:val="20"/>
              </w:rPr>
            </w:pPr>
          </w:p>
          <w:p w14:paraId="53985FFD" w14:textId="77777777" w:rsidR="00D25E4F" w:rsidRPr="00B5029A" w:rsidRDefault="00D25E4F" w:rsidP="00EF3324">
            <w:pPr>
              <w:pStyle w:val="Poglavje"/>
              <w:spacing w:before="0" w:after="0" w:line="276" w:lineRule="auto"/>
              <w:jc w:val="both"/>
              <w:rPr>
                <w:b w:val="0"/>
                <w:sz w:val="20"/>
                <w:szCs w:val="20"/>
              </w:rPr>
            </w:pPr>
            <w:r w:rsidRPr="00B5029A">
              <w:rPr>
                <w:b w:val="0"/>
                <w:sz w:val="20"/>
                <w:szCs w:val="20"/>
              </w:rPr>
              <w:t>Drugi odstavek 33. člena se spremeni tako, da se glasi:</w:t>
            </w:r>
          </w:p>
          <w:p w14:paraId="17A74A0C" w14:textId="77777777" w:rsidR="0001329A" w:rsidRPr="00B5029A" w:rsidRDefault="0001329A" w:rsidP="00EF3324">
            <w:pPr>
              <w:pStyle w:val="Poglavje"/>
              <w:spacing w:before="0" w:after="0" w:line="276" w:lineRule="auto"/>
              <w:jc w:val="both"/>
              <w:rPr>
                <w:b w:val="0"/>
                <w:sz w:val="20"/>
                <w:szCs w:val="20"/>
              </w:rPr>
            </w:pPr>
          </w:p>
          <w:p w14:paraId="07D07FBC" w14:textId="77777777" w:rsidR="00B90773" w:rsidRPr="00B5029A" w:rsidRDefault="00D25E4F" w:rsidP="00EF3324">
            <w:pPr>
              <w:pStyle w:val="Poglavje"/>
              <w:spacing w:before="0" w:after="0" w:line="276" w:lineRule="auto"/>
              <w:jc w:val="both"/>
              <w:rPr>
                <w:b w:val="0"/>
                <w:sz w:val="20"/>
                <w:szCs w:val="20"/>
              </w:rPr>
            </w:pPr>
            <w:r w:rsidRPr="00B5029A">
              <w:rPr>
                <w:b w:val="0"/>
                <w:sz w:val="20"/>
                <w:szCs w:val="20"/>
              </w:rPr>
              <w:t xml:space="preserve">»(2) Ne glede na prejšnji odstavek se letne pravice dodelijo za obdobje do </w:t>
            </w:r>
            <w:r w:rsidR="00180429" w:rsidRPr="00B5029A">
              <w:rPr>
                <w:b w:val="0"/>
                <w:sz w:val="20"/>
                <w:szCs w:val="20"/>
              </w:rPr>
              <w:t>31. avgusta</w:t>
            </w:r>
            <w:r w:rsidR="00AC4CD3" w:rsidRPr="00B5029A">
              <w:rPr>
                <w:b w:val="0"/>
                <w:sz w:val="20"/>
                <w:szCs w:val="20"/>
              </w:rPr>
              <w:t xml:space="preserve"> oziroma za šolsko ali študijsko leto</w:t>
            </w:r>
            <w:r w:rsidR="00B90773" w:rsidRPr="00B5029A">
              <w:rPr>
                <w:b w:val="0"/>
                <w:sz w:val="20"/>
                <w:szCs w:val="20"/>
              </w:rPr>
              <w:t>.«.</w:t>
            </w:r>
          </w:p>
          <w:p w14:paraId="64C10CD0" w14:textId="77777777" w:rsidR="00B90773" w:rsidRPr="00B5029A" w:rsidRDefault="00B90773" w:rsidP="00EF3324">
            <w:pPr>
              <w:pStyle w:val="Poglavje"/>
              <w:spacing w:before="0" w:after="0" w:line="276" w:lineRule="auto"/>
              <w:jc w:val="both"/>
              <w:rPr>
                <w:b w:val="0"/>
                <w:sz w:val="20"/>
                <w:szCs w:val="20"/>
              </w:rPr>
            </w:pPr>
          </w:p>
          <w:p w14:paraId="5D156645" w14:textId="1CF58D57" w:rsidR="00B90773" w:rsidRPr="00B5029A" w:rsidRDefault="00EA043F" w:rsidP="00EF3324">
            <w:pPr>
              <w:pStyle w:val="Poglavje"/>
              <w:spacing w:before="0" w:after="0" w:line="276" w:lineRule="auto"/>
              <w:jc w:val="both"/>
              <w:rPr>
                <w:b w:val="0"/>
                <w:sz w:val="20"/>
                <w:szCs w:val="20"/>
              </w:rPr>
            </w:pPr>
            <w:r w:rsidRPr="00B5029A">
              <w:rPr>
                <w:b w:val="0"/>
                <w:sz w:val="20"/>
                <w:szCs w:val="20"/>
              </w:rPr>
              <w:t xml:space="preserve">Za drugim odstavkom se doda </w:t>
            </w:r>
            <w:r w:rsidR="00E04C72">
              <w:rPr>
                <w:b w:val="0"/>
                <w:sz w:val="20"/>
                <w:szCs w:val="20"/>
              </w:rPr>
              <w:t>nov</w:t>
            </w:r>
            <w:r w:rsidR="00B90773" w:rsidRPr="00B5029A">
              <w:rPr>
                <w:b w:val="0"/>
                <w:sz w:val="20"/>
                <w:szCs w:val="20"/>
              </w:rPr>
              <w:t xml:space="preserve"> tretji odstavek, ki se glasi:</w:t>
            </w:r>
          </w:p>
          <w:p w14:paraId="190155B0" w14:textId="77777777" w:rsidR="000B2203" w:rsidRPr="00B5029A" w:rsidRDefault="000B2203" w:rsidP="00EF3324">
            <w:pPr>
              <w:pStyle w:val="Poglavje"/>
              <w:spacing w:before="0" w:after="0" w:line="276" w:lineRule="auto"/>
              <w:jc w:val="both"/>
              <w:rPr>
                <w:b w:val="0"/>
                <w:sz w:val="20"/>
                <w:szCs w:val="20"/>
              </w:rPr>
            </w:pPr>
          </w:p>
          <w:p w14:paraId="6340F4A3" w14:textId="4BBDF0EE" w:rsidR="00943B09" w:rsidRDefault="000C64AC" w:rsidP="001A5639">
            <w:pPr>
              <w:pStyle w:val="Poglavje"/>
              <w:spacing w:before="0" w:after="0" w:line="276" w:lineRule="auto"/>
              <w:jc w:val="both"/>
              <w:rPr>
                <w:b w:val="0"/>
                <w:sz w:val="20"/>
                <w:szCs w:val="20"/>
              </w:rPr>
            </w:pPr>
            <w:r w:rsidRPr="00B5029A">
              <w:rPr>
                <w:b w:val="0"/>
                <w:sz w:val="20"/>
                <w:szCs w:val="20"/>
              </w:rPr>
              <w:t xml:space="preserve">»(3) Po preteku obdobja, za katerega je bila letna pravica priznana, se do izdaje novega informativnega izračuna letne pravice izvršujejo v višini in na način, kot je določen s predhodno odločbo, vendar najdlje do 31. decembra. Navedeno ne velja za državno štipendijo </w:t>
            </w:r>
            <w:r w:rsidR="008C3312">
              <w:rPr>
                <w:b w:val="0"/>
                <w:sz w:val="20"/>
                <w:szCs w:val="20"/>
              </w:rPr>
              <w:t>in</w:t>
            </w:r>
            <w:r w:rsidRPr="00B5029A">
              <w:rPr>
                <w:b w:val="0"/>
                <w:sz w:val="20"/>
                <w:szCs w:val="20"/>
              </w:rPr>
              <w:t xml:space="preserve"> v pr</w:t>
            </w:r>
            <w:r w:rsidR="00B5029A">
              <w:rPr>
                <w:b w:val="0"/>
                <w:sz w:val="20"/>
                <w:szCs w:val="20"/>
              </w:rPr>
              <w:t>imerih iz četrtega odstavka 38.e</w:t>
            </w:r>
            <w:r w:rsidRPr="00B5029A">
              <w:rPr>
                <w:b w:val="0"/>
                <w:sz w:val="20"/>
                <w:szCs w:val="20"/>
              </w:rPr>
              <w:t xml:space="preserve"> člena tega zakona.«.</w:t>
            </w:r>
          </w:p>
          <w:p w14:paraId="4DF5F7CB" w14:textId="77777777" w:rsidR="00851E08" w:rsidRDefault="00851E08" w:rsidP="00EF3324">
            <w:pPr>
              <w:pStyle w:val="Poglavje"/>
              <w:spacing w:before="0" w:after="0" w:line="276" w:lineRule="auto"/>
              <w:jc w:val="left"/>
              <w:rPr>
                <w:sz w:val="20"/>
                <w:szCs w:val="20"/>
              </w:rPr>
            </w:pPr>
          </w:p>
          <w:p w14:paraId="702FF3C5" w14:textId="77777777" w:rsidR="00450E6C" w:rsidRPr="001D4BA0" w:rsidRDefault="00450E6C" w:rsidP="005E6F3B">
            <w:pPr>
              <w:pStyle w:val="Poglavje"/>
              <w:numPr>
                <w:ilvl w:val="0"/>
                <w:numId w:val="7"/>
              </w:numPr>
              <w:spacing w:before="0" w:after="0" w:line="276" w:lineRule="auto"/>
              <w:rPr>
                <w:sz w:val="20"/>
                <w:szCs w:val="20"/>
              </w:rPr>
            </w:pPr>
            <w:r w:rsidRPr="001D4BA0">
              <w:rPr>
                <w:sz w:val="20"/>
                <w:szCs w:val="20"/>
              </w:rPr>
              <w:t>člen</w:t>
            </w:r>
          </w:p>
          <w:p w14:paraId="7AA7C247" w14:textId="77777777" w:rsidR="00450E6C" w:rsidRDefault="00450E6C" w:rsidP="00EF3324">
            <w:pPr>
              <w:pStyle w:val="Poglavje"/>
              <w:spacing w:before="0" w:after="0" w:line="276" w:lineRule="auto"/>
              <w:ind w:left="720"/>
              <w:jc w:val="left"/>
              <w:rPr>
                <w:sz w:val="20"/>
                <w:szCs w:val="20"/>
              </w:rPr>
            </w:pPr>
          </w:p>
          <w:p w14:paraId="10D5056C" w14:textId="40F10A4E" w:rsidR="00E41278" w:rsidRDefault="00E41278" w:rsidP="00E41278">
            <w:pPr>
              <w:pStyle w:val="Poglavje"/>
              <w:spacing w:before="0" w:after="0" w:line="276" w:lineRule="auto"/>
              <w:jc w:val="left"/>
              <w:rPr>
                <w:b w:val="0"/>
                <w:sz w:val="20"/>
                <w:szCs w:val="20"/>
              </w:rPr>
            </w:pPr>
            <w:r>
              <w:rPr>
                <w:b w:val="0"/>
                <w:sz w:val="20"/>
                <w:szCs w:val="20"/>
              </w:rPr>
              <w:t>Na koncu prvega odstavka 37. člena se pika</w:t>
            </w:r>
            <w:r w:rsidR="00DD6E2A">
              <w:rPr>
                <w:b w:val="0"/>
                <w:sz w:val="20"/>
                <w:szCs w:val="20"/>
              </w:rPr>
              <w:t xml:space="preserve"> nadomesti z vejico in doda</w:t>
            </w:r>
            <w:r>
              <w:rPr>
                <w:b w:val="0"/>
                <w:sz w:val="20"/>
                <w:szCs w:val="20"/>
              </w:rPr>
              <w:t xml:space="preserve"> besedilo, ki se glasi:</w:t>
            </w:r>
          </w:p>
          <w:p w14:paraId="573DBBCD" w14:textId="77777777" w:rsidR="00E41278" w:rsidRDefault="00E41278" w:rsidP="00E41278">
            <w:pPr>
              <w:pStyle w:val="Poglavje"/>
              <w:spacing w:before="0" w:after="0" w:line="276" w:lineRule="auto"/>
              <w:jc w:val="left"/>
              <w:rPr>
                <w:b w:val="0"/>
                <w:sz w:val="20"/>
                <w:szCs w:val="20"/>
              </w:rPr>
            </w:pPr>
          </w:p>
          <w:p w14:paraId="765A90D2" w14:textId="77777777" w:rsidR="00E41278" w:rsidRDefault="00E41278" w:rsidP="001A5639">
            <w:pPr>
              <w:pStyle w:val="Poglavje"/>
              <w:spacing w:before="0" w:after="0" w:line="276" w:lineRule="auto"/>
              <w:jc w:val="both"/>
              <w:rPr>
                <w:b w:val="0"/>
                <w:sz w:val="20"/>
                <w:szCs w:val="20"/>
              </w:rPr>
            </w:pPr>
            <w:r>
              <w:rPr>
                <w:b w:val="0"/>
                <w:sz w:val="20"/>
                <w:szCs w:val="20"/>
              </w:rPr>
              <w:t xml:space="preserve">»razen v primeru </w:t>
            </w:r>
            <w:r w:rsidR="00294653" w:rsidRPr="00294653">
              <w:rPr>
                <w:b w:val="0"/>
                <w:sz w:val="20"/>
                <w:szCs w:val="20"/>
              </w:rPr>
              <w:t>avtomatičn</w:t>
            </w:r>
            <w:r w:rsidR="00294653">
              <w:rPr>
                <w:b w:val="0"/>
                <w:sz w:val="20"/>
                <w:szCs w:val="20"/>
              </w:rPr>
              <w:t>ega preverjanja</w:t>
            </w:r>
            <w:r w:rsidR="00294653" w:rsidRPr="00294653">
              <w:rPr>
                <w:b w:val="0"/>
                <w:sz w:val="20"/>
                <w:szCs w:val="20"/>
              </w:rPr>
              <w:t xml:space="preserve"> izpolnjevanja pogojev za nadaljnje prejemanje letne pravice</w:t>
            </w:r>
            <w:r>
              <w:rPr>
                <w:b w:val="0"/>
                <w:sz w:val="20"/>
                <w:szCs w:val="20"/>
              </w:rPr>
              <w:t>.«.</w:t>
            </w:r>
          </w:p>
          <w:p w14:paraId="0B72B0F8" w14:textId="77777777" w:rsidR="00E41278" w:rsidRDefault="00E41278" w:rsidP="00E41278">
            <w:pPr>
              <w:pStyle w:val="Poglavje"/>
              <w:spacing w:before="0" w:after="0" w:line="276" w:lineRule="auto"/>
              <w:jc w:val="left"/>
              <w:rPr>
                <w:b w:val="0"/>
                <w:sz w:val="20"/>
                <w:szCs w:val="20"/>
              </w:rPr>
            </w:pPr>
          </w:p>
          <w:p w14:paraId="49FBC421" w14:textId="0225484A" w:rsidR="00450E6C" w:rsidRDefault="00450E6C" w:rsidP="00EF3324">
            <w:pPr>
              <w:pStyle w:val="Poglavje"/>
              <w:spacing w:before="0" w:after="0" w:line="276" w:lineRule="auto"/>
              <w:jc w:val="left"/>
              <w:rPr>
                <w:b w:val="0"/>
                <w:sz w:val="20"/>
                <w:szCs w:val="20"/>
              </w:rPr>
            </w:pPr>
            <w:r>
              <w:rPr>
                <w:b w:val="0"/>
                <w:sz w:val="20"/>
                <w:szCs w:val="20"/>
              </w:rPr>
              <w:t>Drugi odstavek se spremeni tako, da se glasi:</w:t>
            </w:r>
          </w:p>
          <w:p w14:paraId="5A9FFC01" w14:textId="77777777" w:rsidR="002450E8" w:rsidRDefault="002450E8" w:rsidP="00EF3324">
            <w:pPr>
              <w:pStyle w:val="Poglavje"/>
              <w:spacing w:before="0" w:after="0" w:line="276" w:lineRule="auto"/>
              <w:jc w:val="left"/>
              <w:rPr>
                <w:b w:val="0"/>
                <w:sz w:val="20"/>
                <w:szCs w:val="20"/>
              </w:rPr>
            </w:pPr>
          </w:p>
          <w:p w14:paraId="4693A048" w14:textId="77777777" w:rsidR="00450E6C" w:rsidRDefault="00450E6C" w:rsidP="00EF3324">
            <w:pPr>
              <w:pStyle w:val="Poglavje"/>
              <w:spacing w:before="0" w:after="0" w:line="276" w:lineRule="auto"/>
              <w:jc w:val="both"/>
              <w:rPr>
                <w:b w:val="0"/>
                <w:sz w:val="20"/>
                <w:szCs w:val="20"/>
              </w:rPr>
            </w:pPr>
            <w:r>
              <w:rPr>
                <w:b w:val="0"/>
                <w:sz w:val="20"/>
                <w:szCs w:val="20"/>
              </w:rPr>
              <w:t>»(2) Center za socialno delo v postopku na podlagi vloge ali po uradni dolžnosti izd</w:t>
            </w:r>
            <w:r w:rsidR="00614C1C">
              <w:rPr>
                <w:b w:val="0"/>
                <w:sz w:val="20"/>
                <w:szCs w:val="20"/>
              </w:rPr>
              <w:t>a</w:t>
            </w:r>
            <w:r>
              <w:rPr>
                <w:b w:val="0"/>
                <w:sz w:val="20"/>
                <w:szCs w:val="20"/>
              </w:rPr>
              <w:t xml:space="preserve"> informativn</w:t>
            </w:r>
            <w:r w:rsidR="00F93FF0">
              <w:rPr>
                <w:b w:val="0"/>
                <w:sz w:val="20"/>
                <w:szCs w:val="20"/>
              </w:rPr>
              <w:t>i</w:t>
            </w:r>
            <w:r>
              <w:rPr>
                <w:b w:val="0"/>
                <w:sz w:val="20"/>
                <w:szCs w:val="20"/>
              </w:rPr>
              <w:t xml:space="preserve"> </w:t>
            </w:r>
            <w:r w:rsidR="00F93FF0">
              <w:rPr>
                <w:b w:val="0"/>
                <w:sz w:val="20"/>
                <w:szCs w:val="20"/>
              </w:rPr>
              <w:t>izračun</w:t>
            </w:r>
            <w:r>
              <w:rPr>
                <w:b w:val="0"/>
                <w:sz w:val="20"/>
                <w:szCs w:val="20"/>
              </w:rPr>
              <w:t>.«.</w:t>
            </w:r>
          </w:p>
          <w:p w14:paraId="2878D5E8" w14:textId="77777777" w:rsidR="00292895" w:rsidRDefault="00292895" w:rsidP="00EF3324">
            <w:pPr>
              <w:pStyle w:val="Poglavje"/>
              <w:spacing w:before="0" w:after="0" w:line="276" w:lineRule="auto"/>
              <w:jc w:val="both"/>
              <w:rPr>
                <w:b w:val="0"/>
                <w:sz w:val="20"/>
                <w:szCs w:val="20"/>
              </w:rPr>
            </w:pPr>
          </w:p>
          <w:p w14:paraId="3EB2E066" w14:textId="77777777" w:rsidR="00292895" w:rsidRPr="005A69E7" w:rsidRDefault="00292895" w:rsidP="00EF3324">
            <w:pPr>
              <w:pStyle w:val="Poglavje"/>
              <w:spacing w:before="0" w:after="0" w:line="276" w:lineRule="auto"/>
              <w:jc w:val="both"/>
              <w:rPr>
                <w:b w:val="0"/>
                <w:sz w:val="20"/>
                <w:szCs w:val="20"/>
              </w:rPr>
            </w:pPr>
            <w:r w:rsidRPr="005A69E7">
              <w:rPr>
                <w:b w:val="0"/>
                <w:sz w:val="20"/>
                <w:szCs w:val="20"/>
              </w:rPr>
              <w:t>Tretji odstavek se črta.</w:t>
            </w:r>
          </w:p>
          <w:p w14:paraId="6F578EF4" w14:textId="77777777" w:rsidR="000C64AC" w:rsidRPr="001705EF" w:rsidRDefault="000C64AC" w:rsidP="00EF3324">
            <w:pPr>
              <w:pStyle w:val="Poglavje"/>
              <w:spacing w:before="0" w:after="0" w:line="276" w:lineRule="auto"/>
              <w:jc w:val="both"/>
              <w:rPr>
                <w:b w:val="0"/>
                <w:sz w:val="20"/>
                <w:szCs w:val="20"/>
                <w:highlight w:val="yellow"/>
              </w:rPr>
            </w:pPr>
          </w:p>
          <w:p w14:paraId="52D1E04E" w14:textId="77777777" w:rsidR="003770C2" w:rsidRDefault="003770C2" w:rsidP="003770C2">
            <w:pPr>
              <w:pStyle w:val="Poglavje"/>
              <w:spacing w:before="0" w:after="0" w:line="276" w:lineRule="auto"/>
              <w:jc w:val="both"/>
              <w:rPr>
                <w:b w:val="0"/>
                <w:sz w:val="20"/>
                <w:szCs w:val="20"/>
              </w:rPr>
            </w:pPr>
            <w:r w:rsidRPr="007C4209">
              <w:rPr>
                <w:b w:val="0"/>
                <w:sz w:val="20"/>
                <w:szCs w:val="20"/>
              </w:rPr>
              <w:t>Dosedanji četrti, peti, šesti in sedmi odstavek postanejo tretji, četrti, peti in šesti odstavek.</w:t>
            </w:r>
          </w:p>
          <w:p w14:paraId="3204221D" w14:textId="77777777" w:rsidR="003770C2" w:rsidRDefault="003770C2" w:rsidP="00EF3324">
            <w:pPr>
              <w:pStyle w:val="Poglavje"/>
              <w:spacing w:before="0" w:after="0" w:line="276" w:lineRule="auto"/>
              <w:jc w:val="both"/>
              <w:rPr>
                <w:b w:val="0"/>
                <w:sz w:val="20"/>
                <w:szCs w:val="20"/>
              </w:rPr>
            </w:pPr>
          </w:p>
          <w:p w14:paraId="0D14280C" w14:textId="48C5856F" w:rsidR="000C64AC" w:rsidRDefault="0008571F" w:rsidP="00EF3324">
            <w:pPr>
              <w:pStyle w:val="Poglavje"/>
              <w:spacing w:before="0" w:after="0" w:line="276" w:lineRule="auto"/>
              <w:jc w:val="both"/>
              <w:rPr>
                <w:b w:val="0"/>
                <w:sz w:val="20"/>
                <w:szCs w:val="20"/>
              </w:rPr>
            </w:pPr>
            <w:r>
              <w:rPr>
                <w:b w:val="0"/>
                <w:sz w:val="20"/>
                <w:szCs w:val="20"/>
              </w:rPr>
              <w:t xml:space="preserve">V novem tretjem odstavku </w:t>
            </w:r>
            <w:r w:rsidR="000C64AC">
              <w:rPr>
                <w:b w:val="0"/>
                <w:sz w:val="20"/>
                <w:szCs w:val="20"/>
              </w:rPr>
              <w:t xml:space="preserve">se za besedilom »iz </w:t>
            </w:r>
            <w:r w:rsidR="00B93367">
              <w:rPr>
                <w:b w:val="0"/>
                <w:sz w:val="20"/>
                <w:szCs w:val="20"/>
              </w:rPr>
              <w:t xml:space="preserve">drugega odstavka« doda besedilo </w:t>
            </w:r>
            <w:r w:rsidR="00015E15" w:rsidRPr="000977C6">
              <w:rPr>
                <w:b w:val="0"/>
                <w:sz w:val="20"/>
                <w:szCs w:val="20"/>
              </w:rPr>
              <w:t>»38.d</w:t>
            </w:r>
            <w:r w:rsidR="000C64AC" w:rsidRPr="000977C6">
              <w:rPr>
                <w:b w:val="0"/>
                <w:sz w:val="20"/>
                <w:szCs w:val="20"/>
              </w:rPr>
              <w:t xml:space="preserve"> člena tega zakona«.</w:t>
            </w:r>
          </w:p>
          <w:p w14:paraId="5C9CBFD3" w14:textId="0477ECF4" w:rsidR="00B312DC" w:rsidRDefault="00B312DC" w:rsidP="00EF3324">
            <w:pPr>
              <w:pStyle w:val="Poglavje"/>
              <w:spacing w:before="0" w:after="0" w:line="276" w:lineRule="auto"/>
              <w:jc w:val="both"/>
              <w:rPr>
                <w:b w:val="0"/>
                <w:sz w:val="20"/>
                <w:szCs w:val="20"/>
              </w:rPr>
            </w:pPr>
          </w:p>
          <w:p w14:paraId="6C144953" w14:textId="72ED7A09" w:rsidR="00B312DC" w:rsidRDefault="00393421" w:rsidP="00B312DC">
            <w:pPr>
              <w:shd w:val="clear" w:color="auto" w:fill="FFFFFF"/>
              <w:spacing w:after="0"/>
              <w:jc w:val="both"/>
              <w:rPr>
                <w:rFonts w:ascii="Arial" w:eastAsia="Times New Roman" w:hAnsi="Arial" w:cs="Arial"/>
                <w:bCs/>
                <w:color w:val="000000"/>
                <w:sz w:val="20"/>
                <w:szCs w:val="20"/>
                <w:lang w:eastAsia="sl-SI"/>
              </w:rPr>
            </w:pPr>
            <w:r>
              <w:rPr>
                <w:rFonts w:ascii="Arial" w:eastAsia="Times New Roman" w:hAnsi="Arial" w:cs="Arial"/>
                <w:bCs/>
                <w:color w:val="000000"/>
                <w:sz w:val="20"/>
                <w:szCs w:val="20"/>
                <w:lang w:eastAsia="sl-SI"/>
              </w:rPr>
              <w:t>V nove</w:t>
            </w:r>
            <w:r w:rsidR="008A13F1">
              <w:rPr>
                <w:rFonts w:ascii="Arial" w:eastAsia="Times New Roman" w:hAnsi="Arial" w:cs="Arial"/>
                <w:bCs/>
                <w:color w:val="000000"/>
                <w:sz w:val="20"/>
                <w:szCs w:val="20"/>
                <w:lang w:eastAsia="sl-SI"/>
              </w:rPr>
              <w:t>m</w:t>
            </w:r>
            <w:r w:rsidR="00B312DC">
              <w:rPr>
                <w:rFonts w:ascii="Arial" w:eastAsia="Times New Roman" w:hAnsi="Arial" w:cs="Arial"/>
                <w:bCs/>
                <w:color w:val="000000"/>
                <w:sz w:val="20"/>
                <w:szCs w:val="20"/>
                <w:lang w:eastAsia="sl-SI"/>
              </w:rPr>
              <w:t xml:space="preserve"> </w:t>
            </w:r>
            <w:r>
              <w:rPr>
                <w:rFonts w:ascii="Arial" w:eastAsia="Times New Roman" w:hAnsi="Arial" w:cs="Arial"/>
                <w:bCs/>
                <w:color w:val="000000"/>
                <w:sz w:val="20"/>
                <w:szCs w:val="20"/>
                <w:lang w:eastAsia="sl-SI"/>
              </w:rPr>
              <w:t>četrte</w:t>
            </w:r>
            <w:r w:rsidR="008A13F1">
              <w:rPr>
                <w:rFonts w:ascii="Arial" w:eastAsia="Times New Roman" w:hAnsi="Arial" w:cs="Arial"/>
                <w:bCs/>
                <w:color w:val="000000"/>
                <w:sz w:val="20"/>
                <w:szCs w:val="20"/>
                <w:lang w:eastAsia="sl-SI"/>
              </w:rPr>
              <w:t>m</w:t>
            </w:r>
            <w:r w:rsidR="00B312DC">
              <w:rPr>
                <w:rFonts w:ascii="Arial" w:eastAsia="Times New Roman" w:hAnsi="Arial" w:cs="Arial"/>
                <w:bCs/>
                <w:color w:val="000000"/>
                <w:sz w:val="20"/>
                <w:szCs w:val="20"/>
                <w:lang w:eastAsia="sl-SI"/>
              </w:rPr>
              <w:t xml:space="preserve"> </w:t>
            </w:r>
            <w:r>
              <w:rPr>
                <w:rFonts w:ascii="Arial" w:eastAsia="Times New Roman" w:hAnsi="Arial" w:cs="Arial"/>
                <w:bCs/>
                <w:color w:val="000000"/>
                <w:sz w:val="20"/>
                <w:szCs w:val="20"/>
                <w:lang w:eastAsia="sl-SI"/>
              </w:rPr>
              <w:t>odstavku</w:t>
            </w:r>
            <w:r w:rsidR="00B312DC">
              <w:rPr>
                <w:rFonts w:ascii="Arial" w:eastAsia="Times New Roman" w:hAnsi="Arial" w:cs="Arial"/>
                <w:bCs/>
                <w:color w:val="000000"/>
                <w:sz w:val="20"/>
                <w:szCs w:val="20"/>
                <w:lang w:eastAsia="sl-SI"/>
              </w:rPr>
              <w:t xml:space="preserve"> se </w:t>
            </w:r>
            <w:r w:rsidR="0002504B">
              <w:rPr>
                <w:rFonts w:ascii="Arial" w:eastAsia="Times New Roman" w:hAnsi="Arial" w:cs="Arial"/>
                <w:bCs/>
                <w:color w:val="000000"/>
                <w:sz w:val="20"/>
                <w:szCs w:val="20"/>
                <w:lang w:eastAsia="sl-SI"/>
              </w:rPr>
              <w:t xml:space="preserve">besedilo »četrtega odstavka« </w:t>
            </w:r>
            <w:r w:rsidR="008A13F1">
              <w:rPr>
                <w:rFonts w:ascii="Arial" w:eastAsia="Times New Roman" w:hAnsi="Arial" w:cs="Arial"/>
                <w:bCs/>
                <w:color w:val="000000"/>
                <w:sz w:val="20"/>
                <w:szCs w:val="20"/>
                <w:lang w:eastAsia="sl-SI"/>
              </w:rPr>
              <w:t>spremeni tako, da se glasi »</w:t>
            </w:r>
            <w:r w:rsidR="000C4526">
              <w:rPr>
                <w:rFonts w:ascii="Arial" w:eastAsia="Times New Roman" w:hAnsi="Arial" w:cs="Arial"/>
                <w:bCs/>
                <w:color w:val="000000"/>
                <w:sz w:val="20"/>
                <w:szCs w:val="20"/>
                <w:lang w:eastAsia="sl-SI"/>
              </w:rPr>
              <w:t>tretjega odstavka«.</w:t>
            </w:r>
          </w:p>
          <w:p w14:paraId="07CA0451" w14:textId="06A2379F" w:rsidR="00B312DC" w:rsidRDefault="00B312DC" w:rsidP="00EF3324">
            <w:pPr>
              <w:pStyle w:val="Poglavje"/>
              <w:spacing w:before="0" w:after="0" w:line="276" w:lineRule="auto"/>
              <w:jc w:val="both"/>
              <w:rPr>
                <w:b w:val="0"/>
                <w:sz w:val="20"/>
                <w:szCs w:val="20"/>
              </w:rPr>
            </w:pPr>
          </w:p>
          <w:p w14:paraId="5950FC25" w14:textId="77777777" w:rsidR="00450E6C" w:rsidRDefault="00450E6C" w:rsidP="00EF3324">
            <w:pPr>
              <w:shd w:val="clear" w:color="auto" w:fill="FFFFFF"/>
              <w:spacing w:after="0"/>
              <w:jc w:val="center"/>
              <w:rPr>
                <w:rFonts w:ascii="Arial" w:eastAsia="Times New Roman" w:hAnsi="Arial" w:cs="Arial"/>
                <w:b/>
                <w:bCs/>
                <w:color w:val="000000"/>
                <w:sz w:val="20"/>
                <w:szCs w:val="20"/>
                <w:lang w:eastAsia="sl-SI"/>
              </w:rPr>
            </w:pPr>
          </w:p>
          <w:p w14:paraId="12E60298" w14:textId="77777777" w:rsidR="00B13F9A" w:rsidRDefault="00B13F9A" w:rsidP="005E6F3B">
            <w:pPr>
              <w:pStyle w:val="Poglavje"/>
              <w:numPr>
                <w:ilvl w:val="0"/>
                <w:numId w:val="7"/>
              </w:numPr>
              <w:spacing w:before="0" w:after="0" w:line="276" w:lineRule="auto"/>
              <w:rPr>
                <w:sz w:val="20"/>
                <w:szCs w:val="20"/>
              </w:rPr>
            </w:pPr>
            <w:r>
              <w:rPr>
                <w:sz w:val="20"/>
                <w:szCs w:val="20"/>
              </w:rPr>
              <w:t>č</w:t>
            </w:r>
            <w:r w:rsidRPr="005248C9">
              <w:rPr>
                <w:sz w:val="20"/>
                <w:szCs w:val="20"/>
              </w:rPr>
              <w:t>len</w:t>
            </w:r>
          </w:p>
          <w:p w14:paraId="1CFE2AF5" w14:textId="77777777" w:rsidR="00B13F9A" w:rsidRDefault="00B13F9A" w:rsidP="004B3ABE">
            <w:pPr>
              <w:shd w:val="clear" w:color="auto" w:fill="FFFFFF"/>
              <w:spacing w:after="0"/>
              <w:rPr>
                <w:rFonts w:ascii="Arial" w:eastAsia="Times New Roman" w:hAnsi="Arial" w:cs="Arial"/>
                <w:bCs/>
                <w:color w:val="000000"/>
                <w:sz w:val="20"/>
                <w:szCs w:val="20"/>
                <w:lang w:eastAsia="sl-SI"/>
              </w:rPr>
            </w:pPr>
          </w:p>
          <w:p w14:paraId="5DC2B326" w14:textId="77777777" w:rsidR="00B13F9A" w:rsidRDefault="00B13F9A" w:rsidP="004B3ABE">
            <w:pPr>
              <w:shd w:val="clear" w:color="auto" w:fill="FFFFFF"/>
              <w:spacing w:after="0"/>
              <w:rPr>
                <w:rFonts w:ascii="Arial" w:eastAsia="Times New Roman" w:hAnsi="Arial" w:cs="Arial"/>
                <w:bCs/>
                <w:color w:val="000000"/>
                <w:sz w:val="20"/>
                <w:szCs w:val="20"/>
                <w:lang w:eastAsia="sl-SI"/>
              </w:rPr>
            </w:pPr>
            <w:r w:rsidRPr="00B13F9A">
              <w:rPr>
                <w:rFonts w:ascii="Arial" w:eastAsia="Times New Roman" w:hAnsi="Arial" w:cs="Arial"/>
                <w:bCs/>
                <w:color w:val="000000"/>
                <w:sz w:val="20"/>
                <w:szCs w:val="20"/>
                <w:lang w:eastAsia="sl-SI"/>
              </w:rPr>
              <w:t>Drugi odstavek 37.</w:t>
            </w:r>
            <w:r>
              <w:rPr>
                <w:rFonts w:ascii="Arial" w:eastAsia="Times New Roman" w:hAnsi="Arial" w:cs="Arial"/>
                <w:bCs/>
                <w:color w:val="000000"/>
                <w:sz w:val="20"/>
                <w:szCs w:val="20"/>
                <w:lang w:eastAsia="sl-SI"/>
              </w:rPr>
              <w:t>a</w:t>
            </w:r>
            <w:r w:rsidRPr="00B13F9A">
              <w:rPr>
                <w:rFonts w:ascii="Arial" w:eastAsia="Times New Roman" w:hAnsi="Arial" w:cs="Arial"/>
                <w:bCs/>
                <w:color w:val="000000"/>
                <w:sz w:val="20"/>
                <w:szCs w:val="20"/>
                <w:lang w:eastAsia="sl-SI"/>
              </w:rPr>
              <w:t xml:space="preserve"> člena se spremeni tako, da se glasi:</w:t>
            </w:r>
          </w:p>
          <w:p w14:paraId="115F90D9" w14:textId="77777777" w:rsidR="00B13F9A" w:rsidRDefault="00B13F9A" w:rsidP="004B3ABE">
            <w:pPr>
              <w:shd w:val="clear" w:color="auto" w:fill="FFFFFF"/>
              <w:spacing w:after="0"/>
              <w:rPr>
                <w:rFonts w:ascii="Arial" w:eastAsia="Times New Roman" w:hAnsi="Arial" w:cs="Arial"/>
                <w:bCs/>
                <w:color w:val="000000"/>
                <w:sz w:val="20"/>
                <w:szCs w:val="20"/>
                <w:lang w:eastAsia="sl-SI"/>
              </w:rPr>
            </w:pPr>
          </w:p>
          <w:p w14:paraId="1A4498B8" w14:textId="77777777" w:rsidR="00B13F9A" w:rsidRDefault="00B13F9A" w:rsidP="004B3ABE">
            <w:pPr>
              <w:shd w:val="clear" w:color="auto" w:fill="FFFFFF"/>
              <w:spacing w:after="0"/>
              <w:rPr>
                <w:rFonts w:ascii="Arial" w:eastAsia="Times New Roman" w:hAnsi="Arial" w:cs="Arial"/>
                <w:bCs/>
                <w:color w:val="000000"/>
                <w:sz w:val="20"/>
                <w:szCs w:val="20"/>
                <w:lang w:eastAsia="sl-SI"/>
              </w:rPr>
            </w:pPr>
            <w:r>
              <w:rPr>
                <w:rFonts w:ascii="Arial" w:eastAsia="Times New Roman" w:hAnsi="Arial" w:cs="Arial"/>
                <w:bCs/>
                <w:color w:val="000000"/>
                <w:sz w:val="20"/>
                <w:szCs w:val="20"/>
                <w:lang w:eastAsia="sl-SI"/>
              </w:rPr>
              <w:t>»</w:t>
            </w:r>
            <w:r w:rsidRPr="00FA09D3">
              <w:rPr>
                <w:rFonts w:ascii="Arial" w:eastAsia="Times New Roman" w:hAnsi="Arial" w:cs="Arial"/>
                <w:bCs/>
                <w:color w:val="000000"/>
                <w:sz w:val="20"/>
                <w:szCs w:val="20"/>
                <w:lang w:eastAsia="sl-SI"/>
              </w:rPr>
              <w:t xml:space="preserve">(2) </w:t>
            </w:r>
            <w:r>
              <w:rPr>
                <w:rFonts w:ascii="Arial" w:eastAsia="Times New Roman" w:hAnsi="Arial" w:cs="Arial"/>
                <w:bCs/>
                <w:color w:val="000000"/>
                <w:sz w:val="20"/>
                <w:szCs w:val="20"/>
                <w:lang w:eastAsia="sl-SI"/>
              </w:rPr>
              <w:t>Pravica</w:t>
            </w:r>
            <w:r w:rsidRPr="00FA09D3">
              <w:rPr>
                <w:rFonts w:ascii="Arial" w:eastAsia="Times New Roman" w:hAnsi="Arial" w:cs="Arial"/>
                <w:bCs/>
                <w:color w:val="000000"/>
                <w:sz w:val="20"/>
                <w:szCs w:val="20"/>
                <w:lang w:eastAsia="sl-SI"/>
              </w:rPr>
              <w:t xml:space="preserve"> </w:t>
            </w:r>
            <w:r>
              <w:rPr>
                <w:rFonts w:ascii="Arial" w:eastAsia="Times New Roman" w:hAnsi="Arial" w:cs="Arial"/>
                <w:bCs/>
                <w:color w:val="000000"/>
                <w:sz w:val="20"/>
                <w:szCs w:val="20"/>
                <w:lang w:eastAsia="sl-SI"/>
              </w:rPr>
              <w:t xml:space="preserve">se začne </w:t>
            </w:r>
            <w:r w:rsidRPr="005A6BE6">
              <w:rPr>
                <w:rFonts w:ascii="Arial" w:eastAsia="Times New Roman" w:hAnsi="Arial" w:cs="Arial"/>
                <w:bCs/>
                <w:color w:val="000000"/>
                <w:sz w:val="20"/>
                <w:szCs w:val="20"/>
                <w:lang w:eastAsia="sl-SI"/>
              </w:rPr>
              <w:t>izvrševati</w:t>
            </w:r>
            <w:r w:rsidRPr="00FA09D3">
              <w:rPr>
                <w:rFonts w:ascii="Arial" w:eastAsia="Times New Roman" w:hAnsi="Arial" w:cs="Arial"/>
                <w:bCs/>
                <w:color w:val="000000"/>
                <w:sz w:val="20"/>
                <w:szCs w:val="20"/>
                <w:lang w:eastAsia="sl-SI"/>
              </w:rPr>
              <w:t xml:space="preserve"> z dnem odpreme odločbe vlagatelju.</w:t>
            </w:r>
            <w:r>
              <w:rPr>
                <w:rFonts w:ascii="Arial" w:eastAsia="Times New Roman" w:hAnsi="Arial" w:cs="Arial"/>
                <w:bCs/>
                <w:color w:val="000000"/>
                <w:sz w:val="20"/>
                <w:szCs w:val="20"/>
                <w:lang w:eastAsia="sl-SI"/>
              </w:rPr>
              <w:t>«.</w:t>
            </w:r>
          </w:p>
          <w:p w14:paraId="54A3940C" w14:textId="77777777" w:rsidR="00B13F9A" w:rsidRPr="00BD5E93" w:rsidRDefault="00B13F9A" w:rsidP="00EF3324">
            <w:pPr>
              <w:shd w:val="clear" w:color="auto" w:fill="FFFFFF"/>
              <w:spacing w:after="0"/>
              <w:jc w:val="center"/>
              <w:rPr>
                <w:rFonts w:ascii="Arial" w:eastAsia="Times New Roman" w:hAnsi="Arial" w:cs="Arial"/>
                <w:b/>
                <w:bCs/>
                <w:color w:val="000000"/>
                <w:sz w:val="20"/>
                <w:szCs w:val="20"/>
                <w:lang w:eastAsia="sl-SI"/>
              </w:rPr>
            </w:pPr>
          </w:p>
          <w:p w14:paraId="22737BF5" w14:textId="77777777" w:rsidR="00545CE7" w:rsidRDefault="00545CE7" w:rsidP="005E6F3B">
            <w:pPr>
              <w:pStyle w:val="Poglavje"/>
              <w:numPr>
                <w:ilvl w:val="0"/>
                <w:numId w:val="7"/>
              </w:numPr>
              <w:spacing w:before="0" w:after="0" w:line="276" w:lineRule="auto"/>
              <w:rPr>
                <w:sz w:val="20"/>
                <w:szCs w:val="20"/>
              </w:rPr>
            </w:pPr>
            <w:r>
              <w:rPr>
                <w:sz w:val="20"/>
                <w:szCs w:val="20"/>
              </w:rPr>
              <w:t>č</w:t>
            </w:r>
            <w:r w:rsidRPr="005248C9">
              <w:rPr>
                <w:sz w:val="20"/>
                <w:szCs w:val="20"/>
              </w:rPr>
              <w:t>len</w:t>
            </w:r>
          </w:p>
          <w:p w14:paraId="4367398D" w14:textId="77777777" w:rsidR="00545CE7" w:rsidRDefault="00545CE7" w:rsidP="008F14E7">
            <w:pPr>
              <w:spacing w:after="0"/>
              <w:jc w:val="center"/>
              <w:rPr>
                <w:rFonts w:ascii="Arial" w:hAnsi="Arial" w:cs="Arial"/>
                <w:sz w:val="20"/>
                <w:szCs w:val="20"/>
              </w:rPr>
            </w:pPr>
          </w:p>
          <w:p w14:paraId="7B0FE9C9" w14:textId="7C771FDC" w:rsidR="00545CE7" w:rsidRDefault="005E2277" w:rsidP="00654EBB">
            <w:pPr>
              <w:spacing w:after="0"/>
              <w:jc w:val="both"/>
              <w:rPr>
                <w:rFonts w:ascii="Arial" w:hAnsi="Arial" w:cs="Arial"/>
                <w:sz w:val="20"/>
                <w:szCs w:val="20"/>
              </w:rPr>
            </w:pPr>
            <w:r>
              <w:rPr>
                <w:rFonts w:ascii="Arial" w:hAnsi="Arial" w:cs="Arial"/>
                <w:sz w:val="20"/>
                <w:szCs w:val="20"/>
              </w:rPr>
              <w:t>Za 38. členom se dodajo novi poglavje</w:t>
            </w:r>
            <w:r w:rsidR="003018D9">
              <w:rPr>
                <w:rFonts w:ascii="Arial" w:hAnsi="Arial" w:cs="Arial"/>
                <w:sz w:val="20"/>
                <w:szCs w:val="20"/>
              </w:rPr>
              <w:t xml:space="preserve"> </w:t>
            </w:r>
            <w:r w:rsidRPr="00086E15">
              <w:rPr>
                <w:rFonts w:ascii="Arial" w:hAnsi="Arial" w:cs="Arial"/>
                <w:sz w:val="20"/>
                <w:szCs w:val="20"/>
              </w:rPr>
              <w:t>»VI.a INFORMATIVN</w:t>
            </w:r>
            <w:r>
              <w:rPr>
                <w:rFonts w:ascii="Arial" w:hAnsi="Arial" w:cs="Arial"/>
                <w:sz w:val="20"/>
                <w:szCs w:val="20"/>
              </w:rPr>
              <w:t>I</w:t>
            </w:r>
            <w:r w:rsidRPr="00086E15">
              <w:rPr>
                <w:rFonts w:ascii="Arial" w:hAnsi="Arial" w:cs="Arial"/>
                <w:sz w:val="20"/>
                <w:szCs w:val="20"/>
              </w:rPr>
              <w:t xml:space="preserve"> </w:t>
            </w:r>
            <w:r>
              <w:rPr>
                <w:rFonts w:ascii="Arial" w:hAnsi="Arial" w:cs="Arial"/>
                <w:sz w:val="20"/>
                <w:szCs w:val="20"/>
              </w:rPr>
              <w:t>IZRAČUN</w:t>
            </w:r>
            <w:r w:rsidRPr="00086E15">
              <w:rPr>
                <w:rFonts w:ascii="Arial" w:hAnsi="Arial" w:cs="Arial"/>
                <w:sz w:val="20"/>
                <w:szCs w:val="20"/>
              </w:rPr>
              <w:t>«</w:t>
            </w:r>
            <w:r>
              <w:rPr>
                <w:rFonts w:ascii="Arial" w:hAnsi="Arial" w:cs="Arial"/>
                <w:color w:val="000000"/>
                <w:sz w:val="20"/>
                <w:szCs w:val="20"/>
                <w:shd w:val="clear" w:color="auto" w:fill="FFFFFF"/>
              </w:rPr>
              <w:t xml:space="preserve"> ter členi 38</w:t>
            </w:r>
            <w:r w:rsidRPr="00086E15">
              <w:rPr>
                <w:rFonts w:ascii="Arial" w:hAnsi="Arial" w:cs="Arial"/>
                <w:color w:val="000000"/>
                <w:sz w:val="20"/>
                <w:szCs w:val="20"/>
                <w:shd w:val="clear" w:color="auto" w:fill="FFFFFF"/>
              </w:rPr>
              <w:t>.a, 3</w:t>
            </w:r>
            <w:r>
              <w:rPr>
                <w:rFonts w:ascii="Arial" w:hAnsi="Arial" w:cs="Arial"/>
                <w:color w:val="000000"/>
                <w:sz w:val="20"/>
                <w:szCs w:val="20"/>
                <w:shd w:val="clear" w:color="auto" w:fill="FFFFFF"/>
              </w:rPr>
              <w:t>8.b, 38</w:t>
            </w:r>
            <w:r w:rsidRPr="00086E15">
              <w:rPr>
                <w:rFonts w:ascii="Arial" w:hAnsi="Arial" w:cs="Arial"/>
                <w:color w:val="000000"/>
                <w:sz w:val="20"/>
                <w:szCs w:val="20"/>
                <w:shd w:val="clear" w:color="auto" w:fill="FFFFFF"/>
              </w:rPr>
              <w:t xml:space="preserve">.c, </w:t>
            </w:r>
            <w:r>
              <w:rPr>
                <w:rFonts w:ascii="Arial" w:hAnsi="Arial" w:cs="Arial"/>
                <w:color w:val="000000"/>
                <w:sz w:val="20"/>
                <w:szCs w:val="20"/>
                <w:shd w:val="clear" w:color="auto" w:fill="FFFFFF"/>
              </w:rPr>
              <w:t>38.č, 38</w:t>
            </w:r>
            <w:r w:rsidRPr="00086E15">
              <w:rPr>
                <w:rFonts w:ascii="Arial" w:hAnsi="Arial" w:cs="Arial"/>
                <w:color w:val="000000"/>
                <w:sz w:val="20"/>
                <w:szCs w:val="20"/>
                <w:shd w:val="clear" w:color="auto" w:fill="FFFFFF"/>
              </w:rPr>
              <w:t xml:space="preserve">.d </w:t>
            </w:r>
            <w:r>
              <w:rPr>
                <w:rFonts w:ascii="Arial" w:hAnsi="Arial" w:cs="Arial"/>
                <w:color w:val="000000"/>
                <w:sz w:val="20"/>
                <w:szCs w:val="20"/>
                <w:shd w:val="clear" w:color="auto" w:fill="FFFFFF"/>
              </w:rPr>
              <w:t>in 38.e</w:t>
            </w:r>
            <w:r w:rsidRPr="00086E15">
              <w:rPr>
                <w:rFonts w:ascii="Arial" w:hAnsi="Arial" w:cs="Arial"/>
                <w:color w:val="000000"/>
                <w:sz w:val="20"/>
                <w:szCs w:val="20"/>
                <w:shd w:val="clear" w:color="auto" w:fill="FFFFFF"/>
              </w:rPr>
              <w:t>, ki se glasijo</w:t>
            </w:r>
            <w:r>
              <w:rPr>
                <w:rFonts w:ascii="Arial" w:hAnsi="Arial" w:cs="Arial"/>
                <w:sz w:val="20"/>
                <w:szCs w:val="20"/>
              </w:rPr>
              <w:t>:</w:t>
            </w:r>
          </w:p>
          <w:p w14:paraId="2C88AB0C" w14:textId="77777777" w:rsidR="00545CE7" w:rsidRDefault="00545CE7" w:rsidP="00C233AF">
            <w:pPr>
              <w:spacing w:after="0"/>
              <w:jc w:val="center"/>
              <w:rPr>
                <w:rFonts w:ascii="Arial" w:hAnsi="Arial" w:cs="Arial"/>
                <w:sz w:val="20"/>
                <w:szCs w:val="20"/>
              </w:rPr>
            </w:pPr>
          </w:p>
          <w:p w14:paraId="1216BBE9" w14:textId="5953585C" w:rsidR="00545CE7" w:rsidRPr="007F7266" w:rsidRDefault="00654EBB" w:rsidP="00E95273">
            <w:pPr>
              <w:spacing w:after="0"/>
              <w:jc w:val="center"/>
              <w:rPr>
                <w:rFonts w:ascii="Arial" w:hAnsi="Arial" w:cs="Arial"/>
                <w:sz w:val="20"/>
                <w:szCs w:val="20"/>
              </w:rPr>
            </w:pPr>
            <w:r w:rsidRPr="007F7266">
              <w:rPr>
                <w:rFonts w:ascii="Arial" w:hAnsi="Arial" w:cs="Arial"/>
                <w:sz w:val="20"/>
                <w:szCs w:val="20"/>
              </w:rPr>
              <w:lastRenderedPageBreak/>
              <w:t>»</w:t>
            </w:r>
            <w:r w:rsidR="00581DD7" w:rsidRPr="007F7266">
              <w:rPr>
                <w:rFonts w:ascii="Arial" w:hAnsi="Arial" w:cs="Arial"/>
                <w:sz w:val="20"/>
                <w:szCs w:val="20"/>
              </w:rPr>
              <w:t>3</w:t>
            </w:r>
            <w:r w:rsidR="00380B86" w:rsidRPr="007F7266">
              <w:rPr>
                <w:rFonts w:ascii="Arial" w:hAnsi="Arial" w:cs="Arial"/>
                <w:sz w:val="20"/>
                <w:szCs w:val="20"/>
              </w:rPr>
              <w:t>8</w:t>
            </w:r>
            <w:r w:rsidR="00545CE7" w:rsidRPr="007F7266">
              <w:rPr>
                <w:rFonts w:ascii="Arial" w:hAnsi="Arial" w:cs="Arial"/>
                <w:sz w:val="20"/>
                <w:szCs w:val="20"/>
              </w:rPr>
              <w:t>.a člen</w:t>
            </w:r>
          </w:p>
          <w:p w14:paraId="0D33973D" w14:textId="77777777" w:rsidR="0065717C" w:rsidRPr="007F7266" w:rsidRDefault="0065717C" w:rsidP="00CA1D7E">
            <w:pPr>
              <w:spacing w:after="0"/>
              <w:jc w:val="center"/>
              <w:rPr>
                <w:rFonts w:ascii="Arial" w:hAnsi="Arial" w:cs="Arial"/>
                <w:sz w:val="20"/>
                <w:szCs w:val="20"/>
              </w:rPr>
            </w:pPr>
          </w:p>
          <w:p w14:paraId="0F3DBE7A" w14:textId="77777777" w:rsidR="0065717C" w:rsidRDefault="0065717C" w:rsidP="006B5E31">
            <w:pPr>
              <w:spacing w:after="0"/>
              <w:jc w:val="both"/>
              <w:rPr>
                <w:rFonts w:ascii="Arial" w:hAnsi="Arial" w:cs="Arial"/>
                <w:sz w:val="20"/>
                <w:szCs w:val="20"/>
              </w:rPr>
            </w:pPr>
            <w:r w:rsidRPr="007F7266">
              <w:rPr>
                <w:rFonts w:ascii="Arial" w:hAnsi="Arial" w:cs="Arial"/>
                <w:sz w:val="20"/>
                <w:szCs w:val="20"/>
              </w:rPr>
              <w:t>Za informativn</w:t>
            </w:r>
            <w:r w:rsidR="003838AF" w:rsidRPr="007F7266">
              <w:rPr>
                <w:rFonts w:ascii="Arial" w:hAnsi="Arial" w:cs="Arial"/>
                <w:sz w:val="20"/>
                <w:szCs w:val="20"/>
              </w:rPr>
              <w:t>i</w:t>
            </w:r>
            <w:r w:rsidRPr="007F7266">
              <w:rPr>
                <w:rFonts w:ascii="Arial" w:hAnsi="Arial" w:cs="Arial"/>
                <w:sz w:val="20"/>
                <w:szCs w:val="20"/>
              </w:rPr>
              <w:t xml:space="preserve"> </w:t>
            </w:r>
            <w:r w:rsidR="00773BD8" w:rsidRPr="007F7266">
              <w:rPr>
                <w:rFonts w:ascii="Arial" w:hAnsi="Arial" w:cs="Arial"/>
                <w:sz w:val="20"/>
                <w:szCs w:val="20"/>
              </w:rPr>
              <w:t xml:space="preserve">izračun </w:t>
            </w:r>
            <w:r w:rsidRPr="007F7266">
              <w:rPr>
                <w:rFonts w:ascii="Arial" w:hAnsi="Arial" w:cs="Arial"/>
                <w:sz w:val="20"/>
                <w:szCs w:val="20"/>
              </w:rPr>
              <w:t>se smiselno uporabljajo določbe tega zakona, raze</w:t>
            </w:r>
            <w:r w:rsidR="009745AF" w:rsidRPr="007F7266">
              <w:rPr>
                <w:rFonts w:ascii="Arial" w:hAnsi="Arial" w:cs="Arial"/>
                <w:sz w:val="20"/>
                <w:szCs w:val="20"/>
              </w:rPr>
              <w:t xml:space="preserve">n če v tem poglavju ni drugače </w:t>
            </w:r>
            <w:r w:rsidRPr="007F7266">
              <w:rPr>
                <w:rFonts w:ascii="Arial" w:hAnsi="Arial" w:cs="Arial"/>
                <w:sz w:val="20"/>
                <w:szCs w:val="20"/>
              </w:rPr>
              <w:t>d</w:t>
            </w:r>
            <w:r w:rsidR="009745AF" w:rsidRPr="007F7266">
              <w:rPr>
                <w:rFonts w:ascii="Arial" w:hAnsi="Arial" w:cs="Arial"/>
                <w:sz w:val="20"/>
                <w:szCs w:val="20"/>
              </w:rPr>
              <w:t>o</w:t>
            </w:r>
            <w:r w:rsidRPr="007F7266">
              <w:rPr>
                <w:rFonts w:ascii="Arial" w:hAnsi="Arial" w:cs="Arial"/>
                <w:sz w:val="20"/>
                <w:szCs w:val="20"/>
              </w:rPr>
              <w:t>ločeno.</w:t>
            </w:r>
          </w:p>
          <w:p w14:paraId="4EC11474" w14:textId="77777777" w:rsidR="00545CE7" w:rsidRDefault="00545CE7" w:rsidP="00F21D79">
            <w:pPr>
              <w:spacing w:after="0"/>
              <w:jc w:val="center"/>
              <w:rPr>
                <w:rFonts w:ascii="Arial" w:hAnsi="Arial" w:cs="Arial"/>
                <w:sz w:val="20"/>
                <w:szCs w:val="20"/>
              </w:rPr>
            </w:pPr>
          </w:p>
          <w:p w14:paraId="603A8094" w14:textId="77777777" w:rsidR="00C66C36" w:rsidRDefault="00380B86" w:rsidP="00C26262">
            <w:pPr>
              <w:spacing w:after="0"/>
              <w:jc w:val="center"/>
              <w:rPr>
                <w:rFonts w:ascii="Arial" w:hAnsi="Arial" w:cs="Arial"/>
                <w:sz w:val="20"/>
                <w:szCs w:val="20"/>
              </w:rPr>
            </w:pPr>
            <w:r>
              <w:rPr>
                <w:rFonts w:ascii="Arial" w:hAnsi="Arial" w:cs="Arial"/>
                <w:sz w:val="20"/>
                <w:szCs w:val="20"/>
              </w:rPr>
              <w:t>38</w:t>
            </w:r>
            <w:r w:rsidR="003B0F45">
              <w:rPr>
                <w:rFonts w:ascii="Arial" w:hAnsi="Arial" w:cs="Arial"/>
                <w:sz w:val="20"/>
                <w:szCs w:val="20"/>
              </w:rPr>
              <w:t>.b</w:t>
            </w:r>
            <w:r w:rsidR="00C66C36">
              <w:rPr>
                <w:rFonts w:ascii="Arial" w:hAnsi="Arial" w:cs="Arial"/>
                <w:sz w:val="20"/>
                <w:szCs w:val="20"/>
              </w:rPr>
              <w:t xml:space="preserve"> člen</w:t>
            </w:r>
          </w:p>
          <w:p w14:paraId="3F6390D2" w14:textId="77777777" w:rsidR="00C66C36" w:rsidRDefault="00C66C36" w:rsidP="006F39BB">
            <w:pPr>
              <w:spacing w:after="0"/>
              <w:jc w:val="center"/>
              <w:rPr>
                <w:rFonts w:ascii="Arial" w:hAnsi="Arial" w:cs="Arial"/>
                <w:sz w:val="20"/>
                <w:szCs w:val="20"/>
              </w:rPr>
            </w:pPr>
          </w:p>
          <w:p w14:paraId="4022D018" w14:textId="77777777" w:rsidR="006031D8" w:rsidRDefault="006031D8" w:rsidP="006031D8">
            <w:pPr>
              <w:spacing w:after="0"/>
              <w:jc w:val="both"/>
              <w:rPr>
                <w:rFonts w:ascii="Arial" w:hAnsi="Arial" w:cs="Arial"/>
                <w:color w:val="000000"/>
                <w:sz w:val="20"/>
                <w:szCs w:val="20"/>
                <w:lang w:eastAsia="sl-SI"/>
              </w:rPr>
            </w:pPr>
            <w:r>
              <w:rPr>
                <w:rFonts w:ascii="Arial" w:hAnsi="Arial" w:cs="Arial"/>
                <w:color w:val="000000"/>
                <w:sz w:val="20"/>
                <w:szCs w:val="20"/>
                <w:lang w:eastAsia="sl-SI"/>
              </w:rPr>
              <w:t xml:space="preserve">Namen informativnega izračuna je obvestiti stranko o ugotovitvah v postopku ugotavljanja upravičenosti do pravic iz javnih sredstev, ji dati možnost, da se o teh ugotovitvah izreče, in tudi, da se o pravicah strank začasno odloči in tako stranki omogoči čimprejšnje izvrševanje pravic, do katerih je upravičena. </w:t>
            </w:r>
          </w:p>
          <w:p w14:paraId="45915520" w14:textId="77777777" w:rsidR="00CA0A5D" w:rsidRDefault="00CA0A5D" w:rsidP="00210ACF">
            <w:pPr>
              <w:spacing w:after="0"/>
              <w:jc w:val="both"/>
              <w:rPr>
                <w:rFonts w:ascii="Arial" w:hAnsi="Arial" w:cs="Arial"/>
                <w:color w:val="000000"/>
                <w:sz w:val="20"/>
                <w:szCs w:val="20"/>
                <w:lang w:eastAsia="sl-SI"/>
              </w:rPr>
            </w:pPr>
          </w:p>
          <w:p w14:paraId="737B8291" w14:textId="77777777" w:rsidR="00CA0A5D" w:rsidRDefault="00CA0A5D" w:rsidP="00CA0A5D">
            <w:pPr>
              <w:spacing w:after="0"/>
              <w:jc w:val="center"/>
              <w:rPr>
                <w:rFonts w:ascii="Arial" w:hAnsi="Arial" w:cs="Arial"/>
                <w:sz w:val="20"/>
                <w:szCs w:val="20"/>
              </w:rPr>
            </w:pPr>
            <w:r>
              <w:rPr>
                <w:rFonts w:ascii="Arial" w:hAnsi="Arial" w:cs="Arial"/>
                <w:sz w:val="20"/>
                <w:szCs w:val="20"/>
              </w:rPr>
              <w:t>38.c člen</w:t>
            </w:r>
          </w:p>
          <w:p w14:paraId="644CDBA0" w14:textId="77777777" w:rsidR="00CA0A5D" w:rsidRDefault="00CA0A5D" w:rsidP="00210ACF">
            <w:pPr>
              <w:spacing w:after="0"/>
              <w:jc w:val="both"/>
              <w:rPr>
                <w:rFonts w:ascii="Arial" w:hAnsi="Arial" w:cs="Arial"/>
                <w:color w:val="000000"/>
                <w:sz w:val="20"/>
                <w:szCs w:val="20"/>
                <w:lang w:eastAsia="sl-SI"/>
              </w:rPr>
            </w:pPr>
          </w:p>
          <w:p w14:paraId="4B9DB2EC" w14:textId="77777777" w:rsidR="003908E6" w:rsidRDefault="003908E6" w:rsidP="003908E6">
            <w:pPr>
              <w:spacing w:after="0"/>
              <w:jc w:val="both"/>
              <w:rPr>
                <w:rFonts w:ascii="Arial" w:hAnsi="Arial" w:cs="Arial"/>
                <w:color w:val="000000"/>
                <w:sz w:val="20"/>
                <w:szCs w:val="20"/>
                <w:lang w:eastAsia="sl-SI"/>
              </w:rPr>
            </w:pPr>
            <w:r>
              <w:rPr>
                <w:rFonts w:ascii="Arial" w:hAnsi="Arial" w:cs="Arial"/>
                <w:color w:val="000000"/>
                <w:sz w:val="20"/>
                <w:szCs w:val="20"/>
                <w:lang w:eastAsia="sl-SI"/>
              </w:rPr>
              <w:t>(1) Namen avtomatičnega informativnega izračuna je, poleg namenov iz prejšnjega člena, tudi izdaja informativnega izračuna na avtomatiziran način s pomočjo informacijskega sistema in avtomatično preverjanje izpolnjevanja pogojev za nadaljnje prejemanje letne pravice.</w:t>
            </w:r>
          </w:p>
          <w:p w14:paraId="7BE5F62D" w14:textId="77777777" w:rsidR="003908E6" w:rsidRDefault="003908E6" w:rsidP="003908E6">
            <w:pPr>
              <w:spacing w:after="0"/>
              <w:jc w:val="both"/>
              <w:rPr>
                <w:rFonts w:ascii="Arial" w:hAnsi="Arial" w:cs="Arial"/>
                <w:color w:val="000000"/>
                <w:sz w:val="20"/>
                <w:szCs w:val="20"/>
                <w:lang w:eastAsia="sl-SI"/>
              </w:rPr>
            </w:pPr>
          </w:p>
          <w:p w14:paraId="40221283" w14:textId="77777777" w:rsidR="003908E6" w:rsidRDefault="003908E6" w:rsidP="003908E6">
            <w:pPr>
              <w:spacing w:after="0"/>
              <w:jc w:val="both"/>
              <w:rPr>
                <w:rFonts w:ascii="Arial" w:hAnsi="Arial" w:cs="Arial"/>
                <w:color w:val="000000"/>
                <w:sz w:val="20"/>
                <w:szCs w:val="20"/>
                <w:lang w:eastAsia="sl-SI"/>
              </w:rPr>
            </w:pPr>
            <w:r>
              <w:rPr>
                <w:rFonts w:ascii="Arial" w:hAnsi="Arial" w:cs="Arial"/>
                <w:color w:val="000000"/>
                <w:sz w:val="20"/>
                <w:szCs w:val="20"/>
                <w:lang w:eastAsia="sl-SI"/>
              </w:rPr>
              <w:t>(2) Pri avtomatičnem preverjanju izpolnjevanja pogojev za nadaljnje prejemanje letne pravice stranki ni treba vložiti vloge za uveljavljanje letne pravice, ampak se informativni izračun šteje kot vloga stranke.</w:t>
            </w:r>
          </w:p>
          <w:p w14:paraId="6B319E2F" w14:textId="77777777" w:rsidR="006A59D1" w:rsidRDefault="006A59D1" w:rsidP="00CA0A5D">
            <w:pPr>
              <w:spacing w:after="0"/>
              <w:jc w:val="both"/>
              <w:rPr>
                <w:rFonts w:ascii="Arial" w:hAnsi="Arial" w:cs="Arial"/>
                <w:color w:val="000000"/>
                <w:sz w:val="20"/>
                <w:szCs w:val="20"/>
                <w:lang w:eastAsia="sl-SI"/>
              </w:rPr>
            </w:pPr>
          </w:p>
          <w:p w14:paraId="698E545A" w14:textId="77777777" w:rsidR="006A59D1" w:rsidRDefault="006A59D1" w:rsidP="00CA0A5D">
            <w:pPr>
              <w:spacing w:after="0"/>
              <w:jc w:val="both"/>
              <w:rPr>
                <w:rFonts w:ascii="Arial" w:hAnsi="Arial" w:cs="Arial"/>
                <w:color w:val="000000"/>
                <w:sz w:val="20"/>
                <w:szCs w:val="20"/>
                <w:lang w:eastAsia="sl-SI"/>
              </w:rPr>
            </w:pPr>
            <w:r>
              <w:rPr>
                <w:rFonts w:ascii="Arial" w:hAnsi="Arial" w:cs="Arial"/>
                <w:color w:val="000000"/>
                <w:sz w:val="20"/>
                <w:szCs w:val="20"/>
                <w:lang w:eastAsia="sl-SI"/>
              </w:rPr>
              <w:t xml:space="preserve">(3) Avtomatično preverjanje izpolnjevanja </w:t>
            </w:r>
            <w:r w:rsidR="00932521">
              <w:rPr>
                <w:rFonts w:ascii="Arial" w:hAnsi="Arial" w:cs="Arial"/>
                <w:color w:val="000000"/>
                <w:sz w:val="20"/>
                <w:szCs w:val="20"/>
                <w:lang w:eastAsia="sl-SI"/>
              </w:rPr>
              <w:t>pogojev za nadaljnje prejemanje letne pravice lahko vlagatelj pisno prekliče</w:t>
            </w:r>
            <w:r w:rsidR="00E8059C" w:rsidRPr="00E8059C">
              <w:rPr>
                <w:rFonts w:ascii="Arial" w:hAnsi="Arial" w:cs="Arial"/>
                <w:color w:val="000000"/>
                <w:sz w:val="20"/>
                <w:szCs w:val="20"/>
                <w:lang w:eastAsia="sl-SI"/>
              </w:rPr>
              <w:t xml:space="preserve"> do 31. avgusta</w:t>
            </w:r>
            <w:r w:rsidR="00E8059C">
              <w:rPr>
                <w:rFonts w:ascii="Arial" w:hAnsi="Arial" w:cs="Arial"/>
                <w:color w:val="000000"/>
                <w:sz w:val="20"/>
                <w:szCs w:val="20"/>
                <w:lang w:eastAsia="sl-SI"/>
              </w:rPr>
              <w:t xml:space="preserve">. </w:t>
            </w:r>
            <w:r w:rsidR="00E8059C" w:rsidRPr="00E8059C">
              <w:rPr>
                <w:rFonts w:ascii="Arial" w:hAnsi="Arial" w:cs="Arial"/>
                <w:color w:val="000000"/>
                <w:sz w:val="20"/>
                <w:szCs w:val="20"/>
                <w:lang w:eastAsia="sl-SI"/>
              </w:rPr>
              <w:t xml:space="preserve">Če vlagatelj ne želi </w:t>
            </w:r>
            <w:r w:rsidR="00E8059C">
              <w:rPr>
                <w:rFonts w:ascii="Arial" w:hAnsi="Arial" w:cs="Arial"/>
                <w:color w:val="000000"/>
                <w:sz w:val="20"/>
                <w:szCs w:val="20"/>
                <w:lang w:eastAsia="sl-SI"/>
              </w:rPr>
              <w:t>avtomatičnega preverjanja izpolnjevanja pogojev za nadaljnje prejemanje letne pravice</w:t>
            </w:r>
            <w:r w:rsidR="00E8059C" w:rsidRPr="00E8059C">
              <w:rPr>
                <w:rFonts w:ascii="Arial" w:hAnsi="Arial" w:cs="Arial"/>
                <w:color w:val="000000"/>
                <w:sz w:val="20"/>
                <w:szCs w:val="20"/>
                <w:lang w:eastAsia="sl-SI"/>
              </w:rPr>
              <w:t>, mora za to pravico vložiti vlogo.</w:t>
            </w:r>
          </w:p>
          <w:p w14:paraId="1446F476" w14:textId="77777777" w:rsidR="00303FB2" w:rsidRDefault="00303FB2" w:rsidP="00210ACF">
            <w:pPr>
              <w:spacing w:after="0"/>
              <w:jc w:val="both"/>
              <w:rPr>
                <w:rFonts w:ascii="Arial" w:hAnsi="Arial" w:cs="Arial"/>
                <w:color w:val="000000"/>
                <w:sz w:val="20"/>
                <w:szCs w:val="20"/>
                <w:lang w:eastAsia="sl-SI"/>
              </w:rPr>
            </w:pPr>
          </w:p>
          <w:p w14:paraId="011D1EB3" w14:textId="77777777" w:rsidR="003B0F45" w:rsidRDefault="00380B86" w:rsidP="00006FAF">
            <w:pPr>
              <w:spacing w:after="0"/>
              <w:jc w:val="center"/>
              <w:rPr>
                <w:rFonts w:ascii="Arial" w:hAnsi="Arial" w:cs="Arial"/>
                <w:sz w:val="20"/>
                <w:szCs w:val="20"/>
              </w:rPr>
            </w:pPr>
            <w:r>
              <w:rPr>
                <w:rFonts w:ascii="Arial" w:hAnsi="Arial" w:cs="Arial"/>
                <w:sz w:val="20"/>
                <w:szCs w:val="20"/>
              </w:rPr>
              <w:t>38</w:t>
            </w:r>
            <w:r w:rsidR="003B0F45">
              <w:rPr>
                <w:rFonts w:ascii="Arial" w:hAnsi="Arial" w:cs="Arial"/>
                <w:sz w:val="20"/>
                <w:szCs w:val="20"/>
              </w:rPr>
              <w:t>.</w:t>
            </w:r>
            <w:r w:rsidR="00977BB3">
              <w:rPr>
                <w:rFonts w:ascii="Arial" w:hAnsi="Arial" w:cs="Arial"/>
                <w:sz w:val="20"/>
                <w:szCs w:val="20"/>
              </w:rPr>
              <w:t>č</w:t>
            </w:r>
            <w:r w:rsidR="003B0F45">
              <w:rPr>
                <w:rFonts w:ascii="Arial" w:hAnsi="Arial" w:cs="Arial"/>
                <w:sz w:val="20"/>
                <w:szCs w:val="20"/>
              </w:rPr>
              <w:t xml:space="preserve"> člen</w:t>
            </w:r>
          </w:p>
          <w:p w14:paraId="552F659C" w14:textId="77777777" w:rsidR="00B22D18" w:rsidRDefault="00B22D18" w:rsidP="00006FAF">
            <w:pPr>
              <w:spacing w:after="0"/>
              <w:jc w:val="center"/>
              <w:rPr>
                <w:rFonts w:ascii="Arial" w:hAnsi="Arial" w:cs="Arial"/>
                <w:sz w:val="20"/>
                <w:szCs w:val="20"/>
              </w:rPr>
            </w:pPr>
          </w:p>
          <w:p w14:paraId="1659EE70" w14:textId="77777777" w:rsidR="00B22D18" w:rsidRPr="001A5639" w:rsidRDefault="00B22D18" w:rsidP="001A5639">
            <w:pPr>
              <w:spacing w:after="0"/>
              <w:jc w:val="both"/>
              <w:rPr>
                <w:rFonts w:ascii="Arial" w:hAnsi="Arial" w:cs="Arial"/>
                <w:sz w:val="20"/>
                <w:szCs w:val="20"/>
              </w:rPr>
            </w:pPr>
            <w:r w:rsidRPr="001A5639">
              <w:rPr>
                <w:rFonts w:ascii="Arial" w:hAnsi="Arial" w:cs="Arial"/>
                <w:sz w:val="20"/>
                <w:szCs w:val="20"/>
              </w:rPr>
              <w:t>Informativni izračun oziroma avtomatični informativni izračun vsebuje:</w:t>
            </w:r>
          </w:p>
          <w:p w14:paraId="131CF8AF" w14:textId="303FF120" w:rsidR="00B22D18" w:rsidRDefault="00B22D18" w:rsidP="001A5639">
            <w:pPr>
              <w:pStyle w:val="Odstavekseznama"/>
              <w:numPr>
                <w:ilvl w:val="0"/>
                <w:numId w:val="48"/>
              </w:numPr>
              <w:spacing w:after="0"/>
              <w:jc w:val="both"/>
              <w:rPr>
                <w:rFonts w:ascii="Arial" w:hAnsi="Arial" w:cs="Arial"/>
                <w:sz w:val="20"/>
                <w:szCs w:val="20"/>
              </w:rPr>
            </w:pPr>
            <w:r>
              <w:rPr>
                <w:rFonts w:ascii="Arial" w:hAnsi="Arial" w:cs="Arial"/>
                <w:sz w:val="20"/>
                <w:szCs w:val="20"/>
              </w:rPr>
              <w:t>podatke o vlagatelj</w:t>
            </w:r>
            <w:r w:rsidRPr="00B22D18">
              <w:rPr>
                <w:rFonts w:ascii="Arial" w:hAnsi="Arial" w:cs="Arial"/>
                <w:sz w:val="20"/>
                <w:szCs w:val="20"/>
              </w:rPr>
              <w:t xml:space="preserve">u </w:t>
            </w:r>
            <w:r w:rsidR="00AF780A">
              <w:rPr>
                <w:rFonts w:ascii="Arial" w:hAnsi="Arial" w:cs="Arial"/>
                <w:sz w:val="20"/>
                <w:szCs w:val="20"/>
              </w:rPr>
              <w:t>in</w:t>
            </w:r>
            <w:r w:rsidRPr="00B22D18">
              <w:rPr>
                <w:rFonts w:ascii="Arial" w:hAnsi="Arial" w:cs="Arial"/>
                <w:sz w:val="20"/>
                <w:szCs w:val="20"/>
              </w:rPr>
              <w:t xml:space="preserve"> o morebitnem zakonitem zastopniku ali pooblaščencu </w:t>
            </w:r>
            <w:r>
              <w:rPr>
                <w:rFonts w:ascii="Arial" w:hAnsi="Arial" w:cs="Arial"/>
                <w:sz w:val="20"/>
                <w:szCs w:val="20"/>
              </w:rPr>
              <w:t>vlagatelja;</w:t>
            </w:r>
          </w:p>
          <w:p w14:paraId="597D1BAD" w14:textId="77777777" w:rsidR="00B22D18" w:rsidRDefault="00B22D18" w:rsidP="001A5639">
            <w:pPr>
              <w:pStyle w:val="Odstavekseznama"/>
              <w:numPr>
                <w:ilvl w:val="0"/>
                <w:numId w:val="48"/>
              </w:numPr>
              <w:spacing w:after="0"/>
              <w:jc w:val="both"/>
              <w:rPr>
                <w:rFonts w:ascii="Arial" w:hAnsi="Arial" w:cs="Arial"/>
                <w:sz w:val="20"/>
                <w:szCs w:val="20"/>
              </w:rPr>
            </w:pPr>
            <w:r>
              <w:rPr>
                <w:rFonts w:ascii="Arial" w:hAnsi="Arial" w:cs="Arial"/>
                <w:sz w:val="20"/>
                <w:szCs w:val="20"/>
              </w:rPr>
              <w:t>podatke o povezanih osebah vlagatelja;</w:t>
            </w:r>
          </w:p>
          <w:p w14:paraId="2F9BAE57" w14:textId="77777777" w:rsidR="00B22D18" w:rsidRDefault="00B22D18" w:rsidP="001A5639">
            <w:pPr>
              <w:pStyle w:val="Odstavekseznama"/>
              <w:numPr>
                <w:ilvl w:val="0"/>
                <w:numId w:val="48"/>
              </w:numPr>
              <w:spacing w:after="0"/>
              <w:jc w:val="both"/>
              <w:rPr>
                <w:rFonts w:ascii="Arial" w:hAnsi="Arial" w:cs="Arial"/>
                <w:sz w:val="20"/>
                <w:szCs w:val="20"/>
              </w:rPr>
            </w:pPr>
            <w:r>
              <w:rPr>
                <w:rFonts w:ascii="Arial" w:hAnsi="Arial" w:cs="Arial"/>
                <w:sz w:val="20"/>
                <w:szCs w:val="20"/>
              </w:rPr>
              <w:t>podatke o dohodkih ter premoženju vlagatelja in njegovih povezanih osebah, če je to pomembno za odločitev;</w:t>
            </w:r>
          </w:p>
          <w:p w14:paraId="027C0811" w14:textId="56B72445" w:rsidR="00B22D18" w:rsidRDefault="00082075" w:rsidP="001A5639">
            <w:pPr>
              <w:pStyle w:val="Odstavekseznama"/>
              <w:numPr>
                <w:ilvl w:val="0"/>
                <w:numId w:val="48"/>
              </w:numPr>
              <w:spacing w:after="0"/>
              <w:jc w:val="both"/>
              <w:rPr>
                <w:rFonts w:ascii="Arial" w:hAnsi="Arial" w:cs="Arial"/>
                <w:sz w:val="20"/>
                <w:szCs w:val="20"/>
              </w:rPr>
            </w:pPr>
            <w:r>
              <w:rPr>
                <w:rFonts w:ascii="Arial" w:hAnsi="Arial" w:cs="Arial"/>
                <w:sz w:val="20"/>
                <w:szCs w:val="20"/>
              </w:rPr>
              <w:t>navedbo</w:t>
            </w:r>
            <w:r w:rsidR="008C6D93">
              <w:rPr>
                <w:rFonts w:ascii="Arial" w:hAnsi="Arial" w:cs="Arial"/>
                <w:sz w:val="20"/>
                <w:szCs w:val="20"/>
              </w:rPr>
              <w:t xml:space="preserve"> razlogov za odločitev;</w:t>
            </w:r>
          </w:p>
          <w:p w14:paraId="6B4E1A16" w14:textId="77777777" w:rsidR="008C6D93" w:rsidRDefault="008C6D93" w:rsidP="001A5639">
            <w:pPr>
              <w:pStyle w:val="Odstavekseznama"/>
              <w:numPr>
                <w:ilvl w:val="0"/>
                <w:numId w:val="48"/>
              </w:numPr>
              <w:spacing w:after="0"/>
              <w:jc w:val="both"/>
              <w:rPr>
                <w:rFonts w:ascii="Arial" w:hAnsi="Arial" w:cs="Arial"/>
                <w:sz w:val="20"/>
                <w:szCs w:val="20"/>
              </w:rPr>
            </w:pPr>
            <w:r>
              <w:rPr>
                <w:rFonts w:ascii="Arial" w:hAnsi="Arial" w:cs="Arial"/>
                <w:sz w:val="20"/>
                <w:szCs w:val="20"/>
              </w:rPr>
              <w:t>pravni pouk</w:t>
            </w:r>
            <w:r w:rsidR="006E4D0E">
              <w:rPr>
                <w:rFonts w:ascii="Arial" w:hAnsi="Arial" w:cs="Arial"/>
                <w:sz w:val="20"/>
                <w:szCs w:val="20"/>
              </w:rPr>
              <w:t xml:space="preserve"> z vsebino iz 38.d člena tega zakona</w:t>
            </w:r>
            <w:r>
              <w:rPr>
                <w:rFonts w:ascii="Arial" w:hAnsi="Arial" w:cs="Arial"/>
                <w:sz w:val="20"/>
                <w:szCs w:val="20"/>
              </w:rPr>
              <w:t>.</w:t>
            </w:r>
          </w:p>
          <w:p w14:paraId="2E4BBAC0" w14:textId="77777777" w:rsidR="00B22D18" w:rsidRDefault="00B22D18" w:rsidP="001A5639">
            <w:pPr>
              <w:spacing w:after="0"/>
              <w:rPr>
                <w:rFonts w:ascii="Arial" w:hAnsi="Arial" w:cs="Arial"/>
                <w:sz w:val="20"/>
                <w:szCs w:val="20"/>
              </w:rPr>
            </w:pPr>
          </w:p>
          <w:p w14:paraId="2A4832CA" w14:textId="77777777" w:rsidR="003B0F45" w:rsidRDefault="006E4D0E" w:rsidP="003F532C">
            <w:pPr>
              <w:spacing w:after="0"/>
              <w:jc w:val="center"/>
              <w:rPr>
                <w:rFonts w:ascii="Arial" w:hAnsi="Arial" w:cs="Arial"/>
                <w:sz w:val="20"/>
                <w:szCs w:val="20"/>
              </w:rPr>
            </w:pPr>
            <w:r>
              <w:rPr>
                <w:rFonts w:ascii="Arial" w:hAnsi="Arial" w:cs="Arial"/>
                <w:sz w:val="20"/>
                <w:szCs w:val="20"/>
              </w:rPr>
              <w:t>38.d člen</w:t>
            </w:r>
          </w:p>
          <w:p w14:paraId="2ED13D76" w14:textId="77777777" w:rsidR="006E4D0E" w:rsidRDefault="006E4D0E" w:rsidP="003F532C">
            <w:pPr>
              <w:spacing w:after="0"/>
              <w:jc w:val="center"/>
              <w:rPr>
                <w:rFonts w:ascii="Arial" w:hAnsi="Arial" w:cs="Arial"/>
                <w:sz w:val="20"/>
                <w:szCs w:val="20"/>
              </w:rPr>
            </w:pPr>
          </w:p>
          <w:p w14:paraId="2C2F95AF" w14:textId="4D678A88" w:rsidR="000C64AC" w:rsidRDefault="000C64AC" w:rsidP="000C64AC">
            <w:pPr>
              <w:spacing w:after="0"/>
              <w:jc w:val="both"/>
              <w:rPr>
                <w:rFonts w:ascii="Arial" w:hAnsi="Arial" w:cs="Arial"/>
                <w:sz w:val="20"/>
                <w:szCs w:val="20"/>
              </w:rPr>
            </w:pPr>
            <w:r>
              <w:rPr>
                <w:rFonts w:ascii="Arial" w:hAnsi="Arial" w:cs="Arial"/>
                <w:sz w:val="20"/>
                <w:szCs w:val="20"/>
              </w:rPr>
              <w:t xml:space="preserve">(1) </w:t>
            </w:r>
            <w:r w:rsidRPr="002B2355">
              <w:rPr>
                <w:rFonts w:ascii="Arial" w:hAnsi="Arial" w:cs="Arial"/>
                <w:sz w:val="20"/>
                <w:szCs w:val="20"/>
              </w:rPr>
              <w:t>Če stranka ugotovi, da so podatki v informativnem izračunu napačni ali nepopolni</w:t>
            </w:r>
            <w:r>
              <w:rPr>
                <w:rFonts w:ascii="Arial" w:hAnsi="Arial" w:cs="Arial"/>
                <w:sz w:val="20"/>
                <w:szCs w:val="20"/>
              </w:rPr>
              <w:t>,</w:t>
            </w:r>
            <w:r w:rsidRPr="002B2355">
              <w:rPr>
                <w:rFonts w:ascii="Arial" w:hAnsi="Arial" w:cs="Arial"/>
                <w:sz w:val="20"/>
                <w:szCs w:val="20"/>
              </w:rPr>
              <w:t xml:space="preserve"> lahko zoper informativni iz</w:t>
            </w:r>
            <w:r w:rsidR="00E537F6">
              <w:rPr>
                <w:rFonts w:ascii="Arial" w:hAnsi="Arial" w:cs="Arial"/>
                <w:sz w:val="20"/>
                <w:szCs w:val="20"/>
              </w:rPr>
              <w:t>račun vloži ugovor v 15 dneh</w:t>
            </w:r>
            <w:r w:rsidRPr="002B2355">
              <w:rPr>
                <w:rFonts w:ascii="Arial" w:hAnsi="Arial" w:cs="Arial"/>
                <w:sz w:val="20"/>
                <w:szCs w:val="20"/>
              </w:rPr>
              <w:t xml:space="preserve"> od vročitve</w:t>
            </w:r>
            <w:r>
              <w:rPr>
                <w:rFonts w:ascii="Arial" w:hAnsi="Arial" w:cs="Arial"/>
                <w:sz w:val="20"/>
                <w:szCs w:val="20"/>
              </w:rPr>
              <w:t xml:space="preserve"> informativnega izračuna</w:t>
            </w:r>
            <w:r w:rsidRPr="002B2355">
              <w:rPr>
                <w:rFonts w:ascii="Arial" w:hAnsi="Arial" w:cs="Arial"/>
                <w:sz w:val="20"/>
                <w:szCs w:val="20"/>
              </w:rPr>
              <w:t>.</w:t>
            </w:r>
            <w:r>
              <w:rPr>
                <w:rFonts w:ascii="Arial" w:hAnsi="Arial" w:cs="Arial"/>
                <w:sz w:val="20"/>
                <w:szCs w:val="20"/>
              </w:rPr>
              <w:t xml:space="preserve"> V tem primeru se </w:t>
            </w:r>
            <w:r>
              <w:rPr>
                <w:rFonts w:ascii="Arial" w:hAnsi="Arial" w:cs="Arial"/>
                <w:color w:val="000000"/>
                <w:sz w:val="20"/>
                <w:szCs w:val="20"/>
                <w:lang w:eastAsia="sl-SI"/>
              </w:rPr>
              <w:t xml:space="preserve">postopek ugotavljanja upravičenosti do pravic iz javnih sredstev nadaljuje, vendar ugovor ne zadrži izvrševanja informativnega izračuna do izdaje odločbe centra za socialno delo. </w:t>
            </w:r>
          </w:p>
          <w:p w14:paraId="388E2ECB" w14:textId="77777777" w:rsidR="000C64AC" w:rsidRDefault="000C64AC" w:rsidP="000C64AC">
            <w:pPr>
              <w:spacing w:after="0"/>
              <w:jc w:val="both"/>
              <w:rPr>
                <w:rFonts w:ascii="Arial" w:hAnsi="Arial" w:cs="Arial"/>
                <w:sz w:val="20"/>
                <w:szCs w:val="20"/>
              </w:rPr>
            </w:pPr>
          </w:p>
          <w:p w14:paraId="41A601E1" w14:textId="103C32B8" w:rsidR="000C64AC" w:rsidRDefault="000C64AC" w:rsidP="000C64AC">
            <w:pPr>
              <w:spacing w:after="0"/>
              <w:jc w:val="both"/>
              <w:rPr>
                <w:rFonts w:ascii="Arial" w:hAnsi="Arial" w:cs="Arial"/>
                <w:sz w:val="20"/>
                <w:szCs w:val="20"/>
              </w:rPr>
            </w:pPr>
            <w:r>
              <w:rPr>
                <w:rFonts w:ascii="Arial" w:hAnsi="Arial" w:cs="Arial"/>
                <w:sz w:val="20"/>
                <w:szCs w:val="20"/>
              </w:rPr>
              <w:t xml:space="preserve">(2) Na podlagi ugovora iz prejšnjega odstavka center za socialno delo izda odločbo. </w:t>
            </w:r>
            <w:r w:rsidRPr="00C47A85">
              <w:rPr>
                <w:rFonts w:ascii="Arial" w:hAnsi="Arial" w:cs="Arial"/>
                <w:color w:val="000000"/>
                <w:sz w:val="20"/>
                <w:szCs w:val="20"/>
                <w:lang w:eastAsia="sl-SI"/>
              </w:rPr>
              <w:t>Če stranka na podlagi odločbe ni upravičena do pravic iz javnih sredstev</w:t>
            </w:r>
            <w:r>
              <w:rPr>
                <w:rFonts w:ascii="Arial" w:hAnsi="Arial" w:cs="Arial"/>
                <w:color w:val="000000"/>
                <w:sz w:val="20"/>
                <w:szCs w:val="20"/>
                <w:lang w:eastAsia="sl-SI"/>
              </w:rPr>
              <w:t>,</w:t>
            </w:r>
            <w:r w:rsidRPr="00C47A85">
              <w:rPr>
                <w:rFonts w:ascii="Arial" w:hAnsi="Arial" w:cs="Arial"/>
                <w:color w:val="000000"/>
                <w:sz w:val="20"/>
                <w:szCs w:val="20"/>
                <w:lang w:eastAsia="sl-SI"/>
              </w:rPr>
              <w:t xml:space="preserve"> kot so izhajale iz informativnega izračuna</w:t>
            </w:r>
            <w:r>
              <w:rPr>
                <w:rFonts w:ascii="Arial" w:hAnsi="Arial" w:cs="Arial"/>
                <w:color w:val="000000"/>
                <w:sz w:val="20"/>
                <w:szCs w:val="20"/>
                <w:lang w:eastAsia="sl-SI"/>
              </w:rPr>
              <w:t>,</w:t>
            </w:r>
            <w:r w:rsidRPr="00C47A85">
              <w:rPr>
                <w:rFonts w:ascii="Arial" w:hAnsi="Arial" w:cs="Arial"/>
                <w:color w:val="000000"/>
                <w:sz w:val="20"/>
                <w:szCs w:val="20"/>
                <w:lang w:eastAsia="sl-SI"/>
              </w:rPr>
              <w:t xml:space="preserve"> ali je do njih upravičena v manjšem znesku, se z odločbo </w:t>
            </w:r>
            <w:r>
              <w:rPr>
                <w:rFonts w:ascii="Arial" w:hAnsi="Arial" w:cs="Arial"/>
                <w:color w:val="000000"/>
                <w:sz w:val="20"/>
                <w:szCs w:val="20"/>
                <w:lang w:eastAsia="sl-SI"/>
              </w:rPr>
              <w:t xml:space="preserve">odloči tudi </w:t>
            </w:r>
            <w:r w:rsidR="00910849">
              <w:rPr>
                <w:rFonts w:ascii="Arial" w:hAnsi="Arial" w:cs="Arial"/>
                <w:color w:val="000000"/>
                <w:sz w:val="20"/>
                <w:szCs w:val="20"/>
                <w:lang w:eastAsia="sl-SI"/>
              </w:rPr>
              <w:t>o višini, načinu in</w:t>
            </w:r>
            <w:r w:rsidRPr="00B87751">
              <w:rPr>
                <w:rFonts w:ascii="Arial" w:hAnsi="Arial" w:cs="Arial"/>
                <w:color w:val="000000"/>
                <w:sz w:val="20"/>
                <w:szCs w:val="20"/>
                <w:lang w:eastAsia="sl-SI"/>
              </w:rPr>
              <w:t xml:space="preserve"> času vračila neupravičeno prejetih javnih sredstev</w:t>
            </w:r>
            <w:r w:rsidRPr="00C47A85">
              <w:rPr>
                <w:rFonts w:ascii="Arial" w:hAnsi="Arial" w:cs="Arial"/>
                <w:color w:val="000000"/>
                <w:sz w:val="20"/>
                <w:szCs w:val="20"/>
                <w:lang w:eastAsia="sl-SI"/>
              </w:rPr>
              <w:t>.</w:t>
            </w:r>
          </w:p>
          <w:p w14:paraId="18A2F04E" w14:textId="77777777" w:rsidR="000C64AC" w:rsidRDefault="000C64AC" w:rsidP="000C64AC">
            <w:pPr>
              <w:spacing w:after="0"/>
              <w:jc w:val="both"/>
              <w:rPr>
                <w:rFonts w:ascii="Arial" w:hAnsi="Arial" w:cs="Arial"/>
                <w:sz w:val="20"/>
                <w:szCs w:val="20"/>
              </w:rPr>
            </w:pPr>
          </w:p>
          <w:p w14:paraId="3DE99277" w14:textId="13334737" w:rsidR="000C64AC" w:rsidRDefault="000C64AC" w:rsidP="000C64AC">
            <w:pPr>
              <w:spacing w:after="0"/>
              <w:jc w:val="both"/>
              <w:rPr>
                <w:rFonts w:ascii="Arial" w:hAnsi="Arial" w:cs="Arial"/>
                <w:color w:val="000000"/>
                <w:sz w:val="20"/>
                <w:szCs w:val="20"/>
                <w:lang w:eastAsia="sl-SI"/>
              </w:rPr>
            </w:pPr>
            <w:r>
              <w:rPr>
                <w:rFonts w:ascii="Arial" w:hAnsi="Arial" w:cs="Arial"/>
                <w:color w:val="000000"/>
                <w:sz w:val="20"/>
                <w:szCs w:val="20"/>
                <w:lang w:eastAsia="sl-SI"/>
              </w:rPr>
              <w:t xml:space="preserve">(3) Če stranka ne vloži ugovora, se informativni izračun šteje za končno odločbo centra za socialno delo in se šteje, da se je </w:t>
            </w:r>
            <w:r w:rsidR="007B62BA">
              <w:rPr>
                <w:rFonts w:ascii="Arial" w:hAnsi="Arial" w:cs="Arial"/>
                <w:color w:val="000000"/>
                <w:sz w:val="20"/>
                <w:szCs w:val="20"/>
                <w:lang w:eastAsia="sl-SI"/>
              </w:rPr>
              <w:t xml:space="preserve">stranka </w:t>
            </w:r>
            <w:r>
              <w:rPr>
                <w:rFonts w:ascii="Arial" w:hAnsi="Arial" w:cs="Arial"/>
                <w:sz w:val="20"/>
                <w:szCs w:val="20"/>
              </w:rPr>
              <w:t>odpovedala pravici do pritožbe</w:t>
            </w:r>
            <w:r>
              <w:rPr>
                <w:rFonts w:ascii="Arial" w:hAnsi="Arial" w:cs="Arial"/>
                <w:color w:val="000000"/>
                <w:sz w:val="20"/>
                <w:szCs w:val="20"/>
                <w:lang w:eastAsia="sl-SI"/>
              </w:rPr>
              <w:t>.</w:t>
            </w:r>
          </w:p>
          <w:p w14:paraId="44A4A690" w14:textId="77777777" w:rsidR="003B0F45" w:rsidRDefault="003B0F45" w:rsidP="00F56571">
            <w:pPr>
              <w:spacing w:after="0"/>
              <w:jc w:val="both"/>
              <w:rPr>
                <w:rFonts w:ascii="Arial" w:hAnsi="Arial" w:cs="Arial"/>
                <w:sz w:val="20"/>
                <w:szCs w:val="20"/>
              </w:rPr>
            </w:pPr>
          </w:p>
          <w:p w14:paraId="7B96B927" w14:textId="77777777" w:rsidR="0065717C" w:rsidRDefault="00380B86" w:rsidP="00F2700A">
            <w:pPr>
              <w:spacing w:after="0"/>
              <w:jc w:val="center"/>
              <w:rPr>
                <w:rFonts w:ascii="Arial" w:hAnsi="Arial" w:cs="Arial"/>
                <w:sz w:val="20"/>
                <w:szCs w:val="20"/>
              </w:rPr>
            </w:pPr>
            <w:r>
              <w:rPr>
                <w:rFonts w:ascii="Arial" w:hAnsi="Arial" w:cs="Arial"/>
                <w:sz w:val="20"/>
                <w:szCs w:val="20"/>
              </w:rPr>
              <w:t>38</w:t>
            </w:r>
            <w:r w:rsidR="0065717C">
              <w:rPr>
                <w:rFonts w:ascii="Arial" w:hAnsi="Arial" w:cs="Arial"/>
                <w:sz w:val="20"/>
                <w:szCs w:val="20"/>
              </w:rPr>
              <w:t>.</w:t>
            </w:r>
            <w:r w:rsidR="006E4D0E">
              <w:rPr>
                <w:rFonts w:ascii="Arial" w:hAnsi="Arial" w:cs="Arial"/>
                <w:sz w:val="20"/>
                <w:szCs w:val="20"/>
              </w:rPr>
              <w:t>e</w:t>
            </w:r>
            <w:r w:rsidR="0065717C">
              <w:rPr>
                <w:rFonts w:ascii="Arial" w:hAnsi="Arial" w:cs="Arial"/>
                <w:sz w:val="20"/>
                <w:szCs w:val="20"/>
              </w:rPr>
              <w:t xml:space="preserve"> člen</w:t>
            </w:r>
          </w:p>
          <w:p w14:paraId="6049FB03" w14:textId="77777777" w:rsidR="0065717C" w:rsidRDefault="0065717C" w:rsidP="00B67215">
            <w:pPr>
              <w:spacing w:after="0"/>
              <w:jc w:val="center"/>
              <w:rPr>
                <w:rFonts w:ascii="Arial" w:hAnsi="Arial" w:cs="Arial"/>
                <w:sz w:val="20"/>
                <w:szCs w:val="20"/>
              </w:rPr>
            </w:pPr>
          </w:p>
          <w:p w14:paraId="112F8705" w14:textId="77777777" w:rsidR="00545CE7" w:rsidRDefault="00545CE7" w:rsidP="00B67215">
            <w:pPr>
              <w:spacing w:after="0"/>
              <w:jc w:val="both"/>
              <w:rPr>
                <w:rFonts w:ascii="Arial" w:hAnsi="Arial" w:cs="Arial"/>
                <w:sz w:val="20"/>
                <w:szCs w:val="20"/>
              </w:rPr>
            </w:pPr>
            <w:r>
              <w:rPr>
                <w:rFonts w:ascii="Arial" w:hAnsi="Arial" w:cs="Arial"/>
                <w:sz w:val="20"/>
                <w:szCs w:val="20"/>
              </w:rPr>
              <w:lastRenderedPageBreak/>
              <w:t xml:space="preserve">(1) </w:t>
            </w:r>
            <w:r w:rsidR="00811D7B">
              <w:rPr>
                <w:rFonts w:ascii="Arial" w:hAnsi="Arial" w:cs="Arial"/>
                <w:sz w:val="20"/>
                <w:szCs w:val="20"/>
              </w:rPr>
              <w:t>Z</w:t>
            </w:r>
            <w:r>
              <w:rPr>
                <w:rFonts w:ascii="Arial" w:hAnsi="Arial" w:cs="Arial"/>
                <w:sz w:val="20"/>
                <w:szCs w:val="20"/>
              </w:rPr>
              <w:t xml:space="preserve">a </w:t>
            </w:r>
            <w:r w:rsidR="006A59D1">
              <w:rPr>
                <w:rFonts w:ascii="Arial" w:hAnsi="Arial" w:cs="Arial"/>
                <w:color w:val="000000"/>
                <w:sz w:val="20"/>
                <w:szCs w:val="20"/>
                <w:lang w:eastAsia="sl-SI"/>
              </w:rPr>
              <w:t>avtomatično preverjanje izpolnjevanja pogojev za nadaljnje prejemanje letne pravice</w:t>
            </w:r>
            <w:r w:rsidR="006A59D1" w:rsidDel="006A59D1">
              <w:rPr>
                <w:rFonts w:ascii="Arial" w:hAnsi="Arial" w:cs="Arial"/>
                <w:sz w:val="20"/>
                <w:szCs w:val="20"/>
              </w:rPr>
              <w:t xml:space="preserve"> </w:t>
            </w:r>
            <w:r w:rsidR="00811D7B">
              <w:rPr>
                <w:rFonts w:ascii="Arial" w:hAnsi="Arial" w:cs="Arial"/>
                <w:sz w:val="20"/>
                <w:szCs w:val="20"/>
              </w:rPr>
              <w:t xml:space="preserve">se lahko </w:t>
            </w:r>
            <w:r>
              <w:rPr>
                <w:rFonts w:ascii="Arial" w:hAnsi="Arial" w:cs="Arial"/>
                <w:sz w:val="20"/>
                <w:szCs w:val="20"/>
              </w:rPr>
              <w:t>izd</w:t>
            </w:r>
            <w:r w:rsidR="003A1816">
              <w:rPr>
                <w:rFonts w:ascii="Arial" w:hAnsi="Arial" w:cs="Arial"/>
                <w:sz w:val="20"/>
                <w:szCs w:val="20"/>
              </w:rPr>
              <w:t>a</w:t>
            </w:r>
            <w:r>
              <w:rPr>
                <w:rFonts w:ascii="Arial" w:hAnsi="Arial" w:cs="Arial"/>
                <w:sz w:val="20"/>
                <w:szCs w:val="20"/>
              </w:rPr>
              <w:t xml:space="preserve"> </w:t>
            </w:r>
            <w:r w:rsidR="00771D49">
              <w:rPr>
                <w:rFonts w:ascii="Arial" w:hAnsi="Arial" w:cs="Arial"/>
                <w:sz w:val="20"/>
                <w:szCs w:val="20"/>
              </w:rPr>
              <w:t>avtomatičn</w:t>
            </w:r>
            <w:r w:rsidR="00F93FF0">
              <w:rPr>
                <w:rFonts w:ascii="Arial" w:hAnsi="Arial" w:cs="Arial"/>
                <w:sz w:val="20"/>
                <w:szCs w:val="20"/>
              </w:rPr>
              <w:t>i</w:t>
            </w:r>
            <w:r w:rsidR="00C66C36">
              <w:rPr>
                <w:rFonts w:ascii="Arial" w:hAnsi="Arial" w:cs="Arial"/>
                <w:sz w:val="20"/>
                <w:szCs w:val="20"/>
              </w:rPr>
              <w:t xml:space="preserve"> </w:t>
            </w:r>
            <w:r>
              <w:rPr>
                <w:rFonts w:ascii="Arial" w:hAnsi="Arial" w:cs="Arial"/>
                <w:sz w:val="20"/>
                <w:szCs w:val="20"/>
              </w:rPr>
              <w:t>informativn</w:t>
            </w:r>
            <w:r w:rsidR="00F93FF0">
              <w:rPr>
                <w:rFonts w:ascii="Arial" w:hAnsi="Arial" w:cs="Arial"/>
                <w:sz w:val="20"/>
                <w:szCs w:val="20"/>
              </w:rPr>
              <w:t>i</w:t>
            </w:r>
            <w:r w:rsidR="00811D7B">
              <w:rPr>
                <w:rFonts w:ascii="Arial" w:hAnsi="Arial" w:cs="Arial"/>
                <w:sz w:val="20"/>
                <w:szCs w:val="20"/>
              </w:rPr>
              <w:t xml:space="preserve"> </w:t>
            </w:r>
            <w:r w:rsidR="00F93FF0">
              <w:rPr>
                <w:rFonts w:ascii="Arial" w:hAnsi="Arial" w:cs="Arial"/>
                <w:sz w:val="20"/>
                <w:szCs w:val="20"/>
              </w:rPr>
              <w:t>izračun</w:t>
            </w:r>
            <w:r>
              <w:rPr>
                <w:rFonts w:ascii="Arial" w:hAnsi="Arial" w:cs="Arial"/>
                <w:sz w:val="20"/>
                <w:szCs w:val="20"/>
              </w:rPr>
              <w:t>.</w:t>
            </w:r>
          </w:p>
          <w:p w14:paraId="675B97FE" w14:textId="77777777" w:rsidR="00027E73" w:rsidRDefault="00027E73" w:rsidP="00293EA5">
            <w:pPr>
              <w:spacing w:after="0"/>
              <w:jc w:val="both"/>
              <w:rPr>
                <w:rFonts w:ascii="Arial" w:hAnsi="Arial" w:cs="Arial"/>
                <w:sz w:val="20"/>
                <w:szCs w:val="20"/>
              </w:rPr>
            </w:pPr>
          </w:p>
          <w:p w14:paraId="3FE2C88F" w14:textId="1ADFF1FF" w:rsidR="00027E73" w:rsidRDefault="00027E73" w:rsidP="00942B42">
            <w:pPr>
              <w:spacing w:after="0"/>
              <w:jc w:val="both"/>
              <w:rPr>
                <w:rFonts w:ascii="Arial" w:hAnsi="Arial" w:cs="Arial"/>
                <w:sz w:val="20"/>
                <w:szCs w:val="20"/>
              </w:rPr>
            </w:pPr>
            <w:r>
              <w:rPr>
                <w:rFonts w:ascii="Arial" w:hAnsi="Arial" w:cs="Arial"/>
                <w:sz w:val="20"/>
                <w:szCs w:val="20"/>
              </w:rPr>
              <w:t xml:space="preserve">(2) </w:t>
            </w:r>
            <w:r w:rsidR="00F2084A">
              <w:rPr>
                <w:rFonts w:ascii="Arial" w:hAnsi="Arial" w:cs="Arial"/>
                <w:sz w:val="20"/>
                <w:szCs w:val="20"/>
              </w:rPr>
              <w:t>A</w:t>
            </w:r>
            <w:r w:rsidR="00771D49">
              <w:rPr>
                <w:rFonts w:ascii="Arial" w:hAnsi="Arial" w:cs="Arial"/>
                <w:sz w:val="20"/>
                <w:szCs w:val="20"/>
              </w:rPr>
              <w:t>vtomatičn</w:t>
            </w:r>
            <w:r w:rsidR="00F93FF0">
              <w:rPr>
                <w:rFonts w:ascii="Arial" w:hAnsi="Arial" w:cs="Arial"/>
                <w:sz w:val="20"/>
                <w:szCs w:val="20"/>
              </w:rPr>
              <w:t>i</w:t>
            </w:r>
            <w:r w:rsidR="00C66C36">
              <w:rPr>
                <w:rFonts w:ascii="Arial" w:hAnsi="Arial" w:cs="Arial"/>
                <w:sz w:val="20"/>
                <w:szCs w:val="20"/>
              </w:rPr>
              <w:t xml:space="preserve"> </w:t>
            </w:r>
            <w:r w:rsidR="006B2C3D">
              <w:rPr>
                <w:rFonts w:ascii="Arial" w:hAnsi="Arial" w:cs="Arial"/>
                <w:sz w:val="20"/>
                <w:szCs w:val="20"/>
              </w:rPr>
              <w:t>informativn</w:t>
            </w:r>
            <w:r w:rsidR="00F93FF0">
              <w:rPr>
                <w:rFonts w:ascii="Arial" w:hAnsi="Arial" w:cs="Arial"/>
                <w:sz w:val="20"/>
                <w:szCs w:val="20"/>
              </w:rPr>
              <w:t>i</w:t>
            </w:r>
            <w:r w:rsidR="006B2C3D">
              <w:rPr>
                <w:rFonts w:ascii="Arial" w:hAnsi="Arial" w:cs="Arial"/>
                <w:sz w:val="20"/>
                <w:szCs w:val="20"/>
              </w:rPr>
              <w:t xml:space="preserve"> </w:t>
            </w:r>
            <w:r w:rsidR="00F93FF0">
              <w:rPr>
                <w:rFonts w:ascii="Arial" w:hAnsi="Arial" w:cs="Arial"/>
                <w:sz w:val="20"/>
                <w:szCs w:val="20"/>
              </w:rPr>
              <w:t xml:space="preserve">izračun </w:t>
            </w:r>
            <w:r w:rsidR="006B2C3D">
              <w:rPr>
                <w:rFonts w:ascii="Arial" w:hAnsi="Arial" w:cs="Arial"/>
                <w:sz w:val="20"/>
                <w:szCs w:val="20"/>
              </w:rPr>
              <w:t xml:space="preserve">se lahko </w:t>
            </w:r>
            <w:r w:rsidR="00D92539">
              <w:rPr>
                <w:rFonts w:ascii="Arial" w:hAnsi="Arial" w:cs="Arial"/>
                <w:sz w:val="20"/>
                <w:szCs w:val="20"/>
              </w:rPr>
              <w:t xml:space="preserve">izda </w:t>
            </w:r>
            <w:r w:rsidR="00F2084A">
              <w:rPr>
                <w:rFonts w:ascii="Arial" w:hAnsi="Arial" w:cs="Arial"/>
                <w:sz w:val="20"/>
                <w:szCs w:val="20"/>
              </w:rPr>
              <w:t xml:space="preserve">za </w:t>
            </w:r>
            <w:r w:rsidR="006B2C3D">
              <w:rPr>
                <w:rFonts w:ascii="Arial" w:hAnsi="Arial" w:cs="Arial"/>
                <w:sz w:val="20"/>
                <w:szCs w:val="20"/>
              </w:rPr>
              <w:t>letn</w:t>
            </w:r>
            <w:r w:rsidR="00476026">
              <w:rPr>
                <w:rFonts w:ascii="Arial" w:hAnsi="Arial" w:cs="Arial"/>
                <w:sz w:val="20"/>
                <w:szCs w:val="20"/>
              </w:rPr>
              <w:t>o</w:t>
            </w:r>
            <w:r w:rsidR="006B2C3D">
              <w:rPr>
                <w:rFonts w:ascii="Arial" w:hAnsi="Arial" w:cs="Arial"/>
                <w:sz w:val="20"/>
                <w:szCs w:val="20"/>
              </w:rPr>
              <w:t xml:space="preserve"> pravic</w:t>
            </w:r>
            <w:r w:rsidR="00476026">
              <w:rPr>
                <w:rFonts w:ascii="Arial" w:hAnsi="Arial" w:cs="Arial"/>
                <w:sz w:val="20"/>
                <w:szCs w:val="20"/>
              </w:rPr>
              <w:t>o</w:t>
            </w:r>
            <w:r w:rsidR="006B2C3D">
              <w:rPr>
                <w:rFonts w:ascii="Arial" w:hAnsi="Arial" w:cs="Arial"/>
                <w:sz w:val="20"/>
                <w:szCs w:val="20"/>
              </w:rPr>
              <w:t xml:space="preserve">, ki </w:t>
            </w:r>
            <w:r w:rsidR="00476026">
              <w:rPr>
                <w:rFonts w:ascii="Arial" w:hAnsi="Arial" w:cs="Arial"/>
                <w:sz w:val="20"/>
                <w:szCs w:val="20"/>
              </w:rPr>
              <w:t>je</w:t>
            </w:r>
            <w:r w:rsidR="000328C4">
              <w:rPr>
                <w:rFonts w:ascii="Arial" w:hAnsi="Arial" w:cs="Arial"/>
                <w:sz w:val="20"/>
                <w:szCs w:val="20"/>
              </w:rPr>
              <w:t xml:space="preserve"> prenehal</w:t>
            </w:r>
            <w:r w:rsidR="00476026">
              <w:rPr>
                <w:rFonts w:ascii="Arial" w:hAnsi="Arial" w:cs="Arial"/>
                <w:sz w:val="20"/>
                <w:szCs w:val="20"/>
              </w:rPr>
              <w:t>a</w:t>
            </w:r>
            <w:r w:rsidR="000328C4">
              <w:rPr>
                <w:rFonts w:ascii="Arial" w:hAnsi="Arial" w:cs="Arial"/>
                <w:sz w:val="20"/>
                <w:szCs w:val="20"/>
              </w:rPr>
              <w:t xml:space="preserve"> veljati </w:t>
            </w:r>
            <w:r w:rsidR="006B2C3D">
              <w:rPr>
                <w:rFonts w:ascii="Arial" w:hAnsi="Arial" w:cs="Arial"/>
                <w:sz w:val="20"/>
                <w:szCs w:val="20"/>
              </w:rPr>
              <w:t>v mesecu avgustu</w:t>
            </w:r>
            <w:r w:rsidR="00BA019F">
              <w:rPr>
                <w:rFonts w:ascii="Arial" w:hAnsi="Arial" w:cs="Arial"/>
                <w:sz w:val="20"/>
                <w:szCs w:val="20"/>
              </w:rPr>
              <w:t xml:space="preserve"> </w:t>
            </w:r>
            <w:r w:rsidR="00BA019F" w:rsidRPr="00D33BBA">
              <w:rPr>
                <w:rFonts w:ascii="Arial" w:hAnsi="Arial" w:cs="Arial"/>
                <w:sz w:val="20"/>
                <w:szCs w:val="20"/>
              </w:rPr>
              <w:t xml:space="preserve">oziroma </w:t>
            </w:r>
            <w:r w:rsidR="00626CE6" w:rsidRPr="00626CE6">
              <w:rPr>
                <w:rFonts w:ascii="Arial" w:hAnsi="Arial" w:cs="Arial"/>
                <w:sz w:val="20"/>
                <w:szCs w:val="20"/>
              </w:rPr>
              <w:t>z zaključkom pre</w:t>
            </w:r>
            <w:r w:rsidR="00827385">
              <w:rPr>
                <w:rFonts w:ascii="Arial" w:hAnsi="Arial" w:cs="Arial"/>
                <w:sz w:val="20"/>
                <w:szCs w:val="20"/>
              </w:rPr>
              <w:t>teklega</w:t>
            </w:r>
            <w:r w:rsidR="00626CE6" w:rsidRPr="00626CE6">
              <w:rPr>
                <w:rFonts w:ascii="Arial" w:hAnsi="Arial" w:cs="Arial"/>
                <w:sz w:val="20"/>
                <w:szCs w:val="20"/>
              </w:rPr>
              <w:t xml:space="preserve"> šolskega </w:t>
            </w:r>
            <w:r w:rsidR="00A23259">
              <w:rPr>
                <w:rFonts w:ascii="Arial" w:hAnsi="Arial" w:cs="Arial"/>
                <w:sz w:val="20"/>
                <w:szCs w:val="20"/>
              </w:rPr>
              <w:t xml:space="preserve">ali študijskega </w:t>
            </w:r>
            <w:r w:rsidR="00626CE6" w:rsidRPr="00626CE6">
              <w:rPr>
                <w:rFonts w:ascii="Arial" w:hAnsi="Arial" w:cs="Arial"/>
                <w:sz w:val="20"/>
                <w:szCs w:val="20"/>
              </w:rPr>
              <w:t>leta.</w:t>
            </w:r>
          </w:p>
          <w:p w14:paraId="7A34F541" w14:textId="77777777" w:rsidR="00027E73" w:rsidRDefault="00027E73" w:rsidP="009561DA">
            <w:pPr>
              <w:spacing w:after="0"/>
              <w:jc w:val="both"/>
              <w:rPr>
                <w:rFonts w:ascii="Arial" w:hAnsi="Arial" w:cs="Arial"/>
                <w:sz w:val="20"/>
                <w:szCs w:val="20"/>
              </w:rPr>
            </w:pPr>
          </w:p>
          <w:p w14:paraId="5CB1C09D" w14:textId="222C44F0" w:rsidR="00E238A9" w:rsidRDefault="00E238A9" w:rsidP="00B96EA4">
            <w:pPr>
              <w:spacing w:after="0"/>
              <w:jc w:val="both"/>
              <w:rPr>
                <w:rFonts w:ascii="Arial" w:hAnsi="Arial" w:cs="Arial"/>
                <w:sz w:val="20"/>
                <w:szCs w:val="20"/>
              </w:rPr>
            </w:pPr>
            <w:r>
              <w:rPr>
                <w:rFonts w:ascii="Arial" w:hAnsi="Arial" w:cs="Arial"/>
                <w:sz w:val="20"/>
                <w:szCs w:val="20"/>
              </w:rPr>
              <w:t>(</w:t>
            </w:r>
            <w:r w:rsidR="006B2C3D">
              <w:rPr>
                <w:rFonts w:ascii="Arial" w:hAnsi="Arial" w:cs="Arial"/>
                <w:sz w:val="20"/>
                <w:szCs w:val="20"/>
              </w:rPr>
              <w:t>3</w:t>
            </w:r>
            <w:r>
              <w:rPr>
                <w:rFonts w:ascii="Arial" w:hAnsi="Arial" w:cs="Arial"/>
                <w:sz w:val="20"/>
                <w:szCs w:val="20"/>
              </w:rPr>
              <w:t xml:space="preserve">) </w:t>
            </w:r>
            <w:r w:rsidR="00E341FE">
              <w:rPr>
                <w:rFonts w:ascii="Arial" w:hAnsi="Arial" w:cs="Arial"/>
                <w:sz w:val="20"/>
                <w:szCs w:val="20"/>
              </w:rPr>
              <w:t>Če</w:t>
            </w:r>
            <w:r>
              <w:rPr>
                <w:rFonts w:ascii="Arial" w:hAnsi="Arial" w:cs="Arial"/>
                <w:sz w:val="20"/>
                <w:szCs w:val="20"/>
              </w:rPr>
              <w:t xml:space="preserve"> se ne izd</w:t>
            </w:r>
            <w:r w:rsidR="003A1816">
              <w:rPr>
                <w:rFonts w:ascii="Arial" w:hAnsi="Arial" w:cs="Arial"/>
                <w:sz w:val="20"/>
                <w:szCs w:val="20"/>
              </w:rPr>
              <w:t>a</w:t>
            </w:r>
            <w:r>
              <w:rPr>
                <w:rFonts w:ascii="Arial" w:hAnsi="Arial" w:cs="Arial"/>
                <w:sz w:val="20"/>
                <w:szCs w:val="20"/>
              </w:rPr>
              <w:t xml:space="preserve"> </w:t>
            </w:r>
            <w:r w:rsidR="00771D49">
              <w:rPr>
                <w:rFonts w:ascii="Arial" w:hAnsi="Arial" w:cs="Arial"/>
                <w:sz w:val="20"/>
                <w:szCs w:val="20"/>
              </w:rPr>
              <w:t>avtomatičn</w:t>
            </w:r>
            <w:r w:rsidR="000C64AC">
              <w:rPr>
                <w:rFonts w:ascii="Arial" w:hAnsi="Arial" w:cs="Arial"/>
                <w:sz w:val="20"/>
                <w:szCs w:val="20"/>
              </w:rPr>
              <w:t>ega</w:t>
            </w:r>
            <w:r w:rsidR="00C66C36">
              <w:rPr>
                <w:rFonts w:ascii="Arial" w:hAnsi="Arial" w:cs="Arial"/>
                <w:sz w:val="20"/>
                <w:szCs w:val="20"/>
              </w:rPr>
              <w:t xml:space="preserve"> </w:t>
            </w:r>
            <w:r>
              <w:rPr>
                <w:rFonts w:ascii="Arial" w:hAnsi="Arial" w:cs="Arial"/>
                <w:sz w:val="20"/>
                <w:szCs w:val="20"/>
              </w:rPr>
              <w:t>informativn</w:t>
            </w:r>
            <w:r w:rsidR="000C64AC">
              <w:rPr>
                <w:rFonts w:ascii="Arial" w:hAnsi="Arial" w:cs="Arial"/>
                <w:sz w:val="20"/>
                <w:szCs w:val="20"/>
              </w:rPr>
              <w:t>ega</w:t>
            </w:r>
            <w:r>
              <w:rPr>
                <w:rFonts w:ascii="Arial" w:hAnsi="Arial" w:cs="Arial"/>
                <w:sz w:val="20"/>
                <w:szCs w:val="20"/>
              </w:rPr>
              <w:t xml:space="preserve"> </w:t>
            </w:r>
            <w:r w:rsidR="00F93FF0">
              <w:rPr>
                <w:rFonts w:ascii="Arial" w:hAnsi="Arial" w:cs="Arial"/>
                <w:sz w:val="20"/>
                <w:szCs w:val="20"/>
              </w:rPr>
              <w:t>izračun</w:t>
            </w:r>
            <w:r w:rsidR="000C64AC">
              <w:rPr>
                <w:rFonts w:ascii="Arial" w:hAnsi="Arial" w:cs="Arial"/>
                <w:sz w:val="20"/>
                <w:szCs w:val="20"/>
              </w:rPr>
              <w:t>a</w:t>
            </w:r>
            <w:r>
              <w:rPr>
                <w:rFonts w:ascii="Arial" w:hAnsi="Arial" w:cs="Arial"/>
                <w:sz w:val="20"/>
                <w:szCs w:val="20"/>
              </w:rPr>
              <w:t xml:space="preserve">, center za socialno delo </w:t>
            </w:r>
            <w:r w:rsidR="00B4741B">
              <w:rPr>
                <w:rFonts w:ascii="Arial" w:hAnsi="Arial" w:cs="Arial"/>
                <w:sz w:val="20"/>
                <w:szCs w:val="20"/>
              </w:rPr>
              <w:t xml:space="preserve">nadaljuje </w:t>
            </w:r>
            <w:r>
              <w:rPr>
                <w:rFonts w:ascii="Arial" w:hAnsi="Arial" w:cs="Arial"/>
                <w:sz w:val="20"/>
                <w:szCs w:val="20"/>
              </w:rPr>
              <w:t xml:space="preserve">postopek preverjanja upravičenosti do </w:t>
            </w:r>
            <w:r w:rsidR="00027E73">
              <w:rPr>
                <w:rFonts w:ascii="Arial" w:hAnsi="Arial" w:cs="Arial"/>
                <w:sz w:val="20"/>
                <w:szCs w:val="20"/>
              </w:rPr>
              <w:t>letn</w:t>
            </w:r>
            <w:r w:rsidR="00476026">
              <w:rPr>
                <w:rFonts w:ascii="Arial" w:hAnsi="Arial" w:cs="Arial"/>
                <w:sz w:val="20"/>
                <w:szCs w:val="20"/>
              </w:rPr>
              <w:t>e</w:t>
            </w:r>
            <w:r>
              <w:rPr>
                <w:rFonts w:ascii="Arial" w:hAnsi="Arial" w:cs="Arial"/>
                <w:sz w:val="20"/>
                <w:szCs w:val="20"/>
              </w:rPr>
              <w:t xml:space="preserve"> pravic</w:t>
            </w:r>
            <w:r w:rsidR="00476026">
              <w:rPr>
                <w:rFonts w:ascii="Arial" w:hAnsi="Arial" w:cs="Arial"/>
                <w:sz w:val="20"/>
                <w:szCs w:val="20"/>
              </w:rPr>
              <w:t>e</w:t>
            </w:r>
            <w:r>
              <w:rPr>
                <w:rFonts w:ascii="Arial" w:hAnsi="Arial" w:cs="Arial"/>
                <w:sz w:val="20"/>
                <w:szCs w:val="20"/>
              </w:rPr>
              <w:t xml:space="preserve"> po uradni dolžnosti</w:t>
            </w:r>
            <w:r w:rsidR="00A979A6">
              <w:rPr>
                <w:rFonts w:ascii="Arial" w:hAnsi="Arial" w:cs="Arial"/>
                <w:sz w:val="20"/>
                <w:szCs w:val="20"/>
              </w:rPr>
              <w:t xml:space="preserve"> in izda </w:t>
            </w:r>
            <w:r w:rsidR="00F93FF0">
              <w:rPr>
                <w:rFonts w:ascii="Arial" w:hAnsi="Arial" w:cs="Arial"/>
                <w:sz w:val="20"/>
                <w:szCs w:val="20"/>
              </w:rPr>
              <w:t xml:space="preserve">informativni izračun </w:t>
            </w:r>
            <w:r w:rsidR="00A979A6">
              <w:rPr>
                <w:rFonts w:ascii="Arial" w:hAnsi="Arial" w:cs="Arial"/>
                <w:sz w:val="20"/>
                <w:szCs w:val="20"/>
              </w:rPr>
              <w:t>z veljavnostjo od 1. septembra</w:t>
            </w:r>
            <w:r>
              <w:rPr>
                <w:rFonts w:ascii="Arial" w:hAnsi="Arial" w:cs="Arial"/>
                <w:sz w:val="20"/>
                <w:szCs w:val="20"/>
              </w:rPr>
              <w:t>.</w:t>
            </w:r>
            <w:r w:rsidR="009510E3">
              <w:rPr>
                <w:rFonts w:ascii="Arial" w:hAnsi="Arial" w:cs="Arial"/>
                <w:sz w:val="20"/>
                <w:szCs w:val="20"/>
              </w:rPr>
              <w:t xml:space="preserve"> V primeru iz prejšnjega stavka center za socialno delo obvesti stranko, da bo center za socialno delo namesto avtomatičnega informativnega izračuna izdal informativni izračun in da se </w:t>
            </w:r>
            <w:r w:rsidR="00B4741B">
              <w:rPr>
                <w:rFonts w:ascii="Arial" w:hAnsi="Arial" w:cs="Arial"/>
                <w:sz w:val="20"/>
                <w:szCs w:val="20"/>
              </w:rPr>
              <w:t xml:space="preserve">pravica </w:t>
            </w:r>
            <w:r w:rsidR="009510E3">
              <w:rPr>
                <w:rFonts w:ascii="Arial" w:hAnsi="Arial" w:cs="Arial"/>
                <w:sz w:val="20"/>
                <w:szCs w:val="20"/>
              </w:rPr>
              <w:t xml:space="preserve">lahko </w:t>
            </w:r>
            <w:r w:rsidR="00B4741B">
              <w:rPr>
                <w:rFonts w:ascii="Arial" w:hAnsi="Arial" w:cs="Arial"/>
                <w:sz w:val="20"/>
                <w:szCs w:val="20"/>
              </w:rPr>
              <w:t xml:space="preserve">izvršuje </w:t>
            </w:r>
            <w:r w:rsidR="009510E3">
              <w:rPr>
                <w:rFonts w:ascii="Arial" w:hAnsi="Arial" w:cs="Arial"/>
                <w:sz w:val="20"/>
                <w:szCs w:val="20"/>
              </w:rPr>
              <w:t xml:space="preserve">najdlje </w:t>
            </w:r>
            <w:r w:rsidR="00B4741B">
              <w:rPr>
                <w:rFonts w:ascii="Arial" w:hAnsi="Arial" w:cs="Arial"/>
                <w:sz w:val="20"/>
                <w:szCs w:val="20"/>
              </w:rPr>
              <w:t>do 31.</w:t>
            </w:r>
            <w:r w:rsidR="009510E3">
              <w:rPr>
                <w:rFonts w:ascii="Arial" w:hAnsi="Arial" w:cs="Arial"/>
                <w:sz w:val="20"/>
                <w:szCs w:val="20"/>
              </w:rPr>
              <w:t xml:space="preserve"> decembra</w:t>
            </w:r>
            <w:r w:rsidR="00563335">
              <w:rPr>
                <w:rFonts w:ascii="Arial" w:hAnsi="Arial" w:cs="Arial"/>
                <w:sz w:val="20"/>
                <w:szCs w:val="20"/>
              </w:rPr>
              <w:t>.</w:t>
            </w:r>
          </w:p>
          <w:p w14:paraId="2A372692" w14:textId="77777777" w:rsidR="00653926" w:rsidRDefault="00653926" w:rsidP="00470992">
            <w:pPr>
              <w:spacing w:after="0"/>
              <w:jc w:val="both"/>
              <w:rPr>
                <w:rFonts w:ascii="Arial" w:hAnsi="Arial" w:cs="Arial"/>
                <w:sz w:val="20"/>
                <w:szCs w:val="20"/>
              </w:rPr>
            </w:pPr>
          </w:p>
          <w:p w14:paraId="20CF7938" w14:textId="426BC641" w:rsidR="00C86739" w:rsidRDefault="00653926">
            <w:pPr>
              <w:spacing w:after="0"/>
              <w:jc w:val="both"/>
              <w:rPr>
                <w:rFonts w:ascii="Arial" w:hAnsi="Arial" w:cs="Arial"/>
                <w:sz w:val="20"/>
                <w:szCs w:val="20"/>
              </w:rPr>
            </w:pPr>
            <w:r>
              <w:rPr>
                <w:rFonts w:ascii="Arial" w:hAnsi="Arial" w:cs="Arial"/>
                <w:sz w:val="20"/>
                <w:szCs w:val="20"/>
              </w:rPr>
              <w:t xml:space="preserve">(4) Ne glede na drugi </w:t>
            </w:r>
            <w:r w:rsidR="00827385">
              <w:rPr>
                <w:rFonts w:ascii="Arial" w:hAnsi="Arial" w:cs="Arial"/>
                <w:sz w:val="20"/>
                <w:szCs w:val="20"/>
              </w:rPr>
              <w:t xml:space="preserve">in tretji </w:t>
            </w:r>
            <w:r>
              <w:rPr>
                <w:rFonts w:ascii="Arial" w:hAnsi="Arial" w:cs="Arial"/>
                <w:sz w:val="20"/>
                <w:szCs w:val="20"/>
              </w:rPr>
              <w:t>odstavek tega člena se informativn</w:t>
            </w:r>
            <w:r w:rsidR="00E441D7">
              <w:rPr>
                <w:rFonts w:ascii="Arial" w:hAnsi="Arial" w:cs="Arial"/>
                <w:sz w:val="20"/>
                <w:szCs w:val="20"/>
              </w:rPr>
              <w:t>ega</w:t>
            </w:r>
            <w:r>
              <w:rPr>
                <w:rFonts w:ascii="Arial" w:hAnsi="Arial" w:cs="Arial"/>
                <w:sz w:val="20"/>
                <w:szCs w:val="20"/>
              </w:rPr>
              <w:t xml:space="preserve"> </w:t>
            </w:r>
            <w:r w:rsidR="00F93FF0">
              <w:rPr>
                <w:rFonts w:ascii="Arial" w:hAnsi="Arial" w:cs="Arial"/>
                <w:sz w:val="20"/>
                <w:szCs w:val="20"/>
              </w:rPr>
              <w:t>izračun</w:t>
            </w:r>
            <w:r w:rsidR="00E441D7">
              <w:rPr>
                <w:rFonts w:ascii="Arial" w:hAnsi="Arial" w:cs="Arial"/>
                <w:sz w:val="20"/>
                <w:szCs w:val="20"/>
              </w:rPr>
              <w:t>a</w:t>
            </w:r>
            <w:r w:rsidR="00F93FF0">
              <w:rPr>
                <w:rFonts w:ascii="Arial" w:hAnsi="Arial" w:cs="Arial"/>
                <w:sz w:val="20"/>
                <w:szCs w:val="20"/>
              </w:rPr>
              <w:t xml:space="preserve"> </w:t>
            </w:r>
            <w:r>
              <w:rPr>
                <w:rFonts w:ascii="Arial" w:hAnsi="Arial" w:cs="Arial"/>
                <w:sz w:val="20"/>
                <w:szCs w:val="20"/>
              </w:rPr>
              <w:t>za znižano plačilo vrtca</w:t>
            </w:r>
            <w:r w:rsidR="000D48C0">
              <w:rPr>
                <w:rFonts w:ascii="Arial" w:hAnsi="Arial" w:cs="Arial"/>
                <w:sz w:val="20"/>
                <w:szCs w:val="20"/>
              </w:rPr>
              <w:t xml:space="preserve"> ali državno štipendijo</w:t>
            </w:r>
            <w:r>
              <w:rPr>
                <w:rFonts w:ascii="Arial" w:hAnsi="Arial" w:cs="Arial"/>
                <w:sz w:val="20"/>
                <w:szCs w:val="20"/>
              </w:rPr>
              <w:t xml:space="preserve"> ne izd</w:t>
            </w:r>
            <w:r w:rsidR="003A1816">
              <w:rPr>
                <w:rFonts w:ascii="Arial" w:hAnsi="Arial" w:cs="Arial"/>
                <w:sz w:val="20"/>
                <w:szCs w:val="20"/>
              </w:rPr>
              <w:t>a</w:t>
            </w:r>
            <w:r>
              <w:rPr>
                <w:rFonts w:ascii="Arial" w:hAnsi="Arial" w:cs="Arial"/>
                <w:sz w:val="20"/>
                <w:szCs w:val="20"/>
              </w:rPr>
              <w:t xml:space="preserve">, če iz uradnih evidenc izhaja, da noben otrok </w:t>
            </w:r>
            <w:r w:rsidR="00645D27">
              <w:rPr>
                <w:rFonts w:ascii="Arial" w:hAnsi="Arial" w:cs="Arial"/>
                <w:sz w:val="20"/>
                <w:szCs w:val="20"/>
              </w:rPr>
              <w:t>ni vpisan v</w:t>
            </w:r>
            <w:r>
              <w:rPr>
                <w:rFonts w:ascii="Arial" w:hAnsi="Arial" w:cs="Arial"/>
                <w:sz w:val="20"/>
                <w:szCs w:val="20"/>
              </w:rPr>
              <w:t xml:space="preserve"> vrt</w:t>
            </w:r>
            <w:r w:rsidR="00645D27">
              <w:rPr>
                <w:rFonts w:ascii="Arial" w:hAnsi="Arial" w:cs="Arial"/>
                <w:sz w:val="20"/>
                <w:szCs w:val="20"/>
              </w:rPr>
              <w:t>e</w:t>
            </w:r>
            <w:r>
              <w:rPr>
                <w:rFonts w:ascii="Arial" w:hAnsi="Arial" w:cs="Arial"/>
                <w:sz w:val="20"/>
                <w:szCs w:val="20"/>
              </w:rPr>
              <w:t>c</w:t>
            </w:r>
            <w:r w:rsidR="00C86739">
              <w:rPr>
                <w:rFonts w:ascii="Arial" w:hAnsi="Arial" w:cs="Arial"/>
                <w:sz w:val="20"/>
                <w:szCs w:val="20"/>
              </w:rPr>
              <w:t xml:space="preserve"> ali če dijak oziroma študent zaključi izobraževalni program</w:t>
            </w:r>
            <w:r w:rsidR="005363F0">
              <w:rPr>
                <w:rFonts w:ascii="Arial" w:hAnsi="Arial" w:cs="Arial"/>
                <w:sz w:val="20"/>
                <w:szCs w:val="20"/>
              </w:rPr>
              <w:t>,</w:t>
            </w:r>
            <w:r w:rsidR="00C86739">
              <w:rPr>
                <w:rFonts w:ascii="Arial" w:hAnsi="Arial" w:cs="Arial"/>
                <w:sz w:val="20"/>
                <w:szCs w:val="20"/>
              </w:rPr>
              <w:t xml:space="preserve"> za katerega je prejemal </w:t>
            </w:r>
            <w:r w:rsidR="00476026">
              <w:rPr>
                <w:rFonts w:ascii="Arial" w:hAnsi="Arial" w:cs="Arial"/>
                <w:sz w:val="20"/>
                <w:szCs w:val="20"/>
              </w:rPr>
              <w:t xml:space="preserve">državno </w:t>
            </w:r>
            <w:r w:rsidR="00C86739">
              <w:rPr>
                <w:rFonts w:ascii="Arial" w:hAnsi="Arial" w:cs="Arial"/>
                <w:sz w:val="20"/>
                <w:szCs w:val="20"/>
              </w:rPr>
              <w:t>štipendijo.</w:t>
            </w:r>
            <w:r w:rsidR="00542504">
              <w:rPr>
                <w:rFonts w:ascii="Arial" w:hAnsi="Arial" w:cs="Arial"/>
                <w:sz w:val="20"/>
                <w:szCs w:val="20"/>
              </w:rPr>
              <w:t xml:space="preserve"> </w:t>
            </w:r>
            <w:r w:rsidR="00813AB9">
              <w:rPr>
                <w:rFonts w:ascii="Arial" w:hAnsi="Arial" w:cs="Arial"/>
                <w:sz w:val="20"/>
                <w:szCs w:val="20"/>
              </w:rPr>
              <w:t>V tem primeru center za socialno delo o tem obvesti stranko, ki lahko v 30 dneh po vročitvi obvestila zahteva izd</w:t>
            </w:r>
            <w:r w:rsidR="00476026">
              <w:rPr>
                <w:rFonts w:ascii="Arial" w:hAnsi="Arial" w:cs="Arial"/>
                <w:sz w:val="20"/>
                <w:szCs w:val="20"/>
              </w:rPr>
              <w:t>a</w:t>
            </w:r>
            <w:r w:rsidR="00D92539">
              <w:rPr>
                <w:rFonts w:ascii="Arial" w:hAnsi="Arial" w:cs="Arial"/>
                <w:sz w:val="20"/>
                <w:szCs w:val="20"/>
              </w:rPr>
              <w:t>j</w:t>
            </w:r>
            <w:r w:rsidR="00476026">
              <w:rPr>
                <w:rFonts w:ascii="Arial" w:hAnsi="Arial" w:cs="Arial"/>
                <w:sz w:val="20"/>
                <w:szCs w:val="20"/>
              </w:rPr>
              <w:t>o</w:t>
            </w:r>
            <w:r w:rsidR="00813AB9">
              <w:rPr>
                <w:rFonts w:ascii="Arial" w:hAnsi="Arial" w:cs="Arial"/>
                <w:sz w:val="20"/>
                <w:szCs w:val="20"/>
              </w:rPr>
              <w:t xml:space="preserve"> informativnega izračuna.</w:t>
            </w:r>
          </w:p>
          <w:p w14:paraId="526A2C70" w14:textId="77777777" w:rsidR="00542504" w:rsidRDefault="00542504">
            <w:pPr>
              <w:spacing w:after="0"/>
              <w:jc w:val="both"/>
              <w:rPr>
                <w:rFonts w:ascii="Arial" w:hAnsi="Arial" w:cs="Arial"/>
                <w:sz w:val="20"/>
                <w:szCs w:val="20"/>
              </w:rPr>
            </w:pPr>
          </w:p>
          <w:p w14:paraId="4E37AF63" w14:textId="5AD2234F" w:rsidR="00542504" w:rsidRDefault="00542504">
            <w:pPr>
              <w:spacing w:after="0"/>
              <w:jc w:val="both"/>
              <w:rPr>
                <w:rFonts w:ascii="Arial" w:hAnsi="Arial" w:cs="Arial"/>
                <w:sz w:val="20"/>
                <w:szCs w:val="20"/>
              </w:rPr>
            </w:pPr>
            <w:r>
              <w:rPr>
                <w:rFonts w:ascii="Arial" w:hAnsi="Arial" w:cs="Arial"/>
                <w:sz w:val="20"/>
                <w:szCs w:val="20"/>
              </w:rPr>
              <w:t xml:space="preserve">(5) Ne glede na drugi </w:t>
            </w:r>
            <w:r w:rsidR="00827385">
              <w:rPr>
                <w:rFonts w:ascii="Arial" w:hAnsi="Arial" w:cs="Arial"/>
                <w:sz w:val="20"/>
                <w:szCs w:val="20"/>
              </w:rPr>
              <w:t xml:space="preserve">in tretji </w:t>
            </w:r>
            <w:r w:rsidR="00757DC3">
              <w:rPr>
                <w:rFonts w:ascii="Arial" w:hAnsi="Arial" w:cs="Arial"/>
                <w:sz w:val="20"/>
                <w:szCs w:val="20"/>
              </w:rPr>
              <w:t xml:space="preserve">odstavek </w:t>
            </w:r>
            <w:r>
              <w:rPr>
                <w:rFonts w:ascii="Arial" w:hAnsi="Arial" w:cs="Arial"/>
                <w:sz w:val="20"/>
                <w:szCs w:val="20"/>
              </w:rPr>
              <w:t>tega člena se informativn</w:t>
            </w:r>
            <w:r w:rsidR="00E441D7">
              <w:rPr>
                <w:rFonts w:ascii="Arial" w:hAnsi="Arial" w:cs="Arial"/>
                <w:sz w:val="20"/>
                <w:szCs w:val="20"/>
              </w:rPr>
              <w:t xml:space="preserve">ega </w:t>
            </w:r>
            <w:r w:rsidR="00F93FF0">
              <w:rPr>
                <w:rFonts w:ascii="Arial" w:hAnsi="Arial" w:cs="Arial"/>
                <w:sz w:val="20"/>
                <w:szCs w:val="20"/>
              </w:rPr>
              <w:t>izračun</w:t>
            </w:r>
            <w:r w:rsidR="00E441D7">
              <w:rPr>
                <w:rFonts w:ascii="Arial" w:hAnsi="Arial" w:cs="Arial"/>
                <w:sz w:val="20"/>
                <w:szCs w:val="20"/>
              </w:rPr>
              <w:t>a</w:t>
            </w:r>
            <w:r>
              <w:rPr>
                <w:rFonts w:ascii="Arial" w:hAnsi="Arial" w:cs="Arial"/>
                <w:sz w:val="20"/>
                <w:szCs w:val="20"/>
              </w:rPr>
              <w:t xml:space="preserve"> za otroški dodatek ne izda, če so vsi otroci </w:t>
            </w:r>
            <w:r w:rsidR="00645D27">
              <w:rPr>
                <w:rFonts w:ascii="Arial" w:hAnsi="Arial" w:cs="Arial"/>
                <w:sz w:val="20"/>
                <w:szCs w:val="20"/>
              </w:rPr>
              <w:t>v</w:t>
            </w:r>
            <w:r w:rsidR="00DB0DAC">
              <w:rPr>
                <w:rFonts w:ascii="Arial" w:hAnsi="Arial" w:cs="Arial"/>
                <w:sz w:val="20"/>
                <w:szCs w:val="20"/>
              </w:rPr>
              <w:t xml:space="preserve"> </w:t>
            </w:r>
            <w:r w:rsidR="00476026">
              <w:rPr>
                <w:rFonts w:ascii="Arial" w:hAnsi="Arial" w:cs="Arial"/>
                <w:sz w:val="20"/>
                <w:szCs w:val="20"/>
              </w:rPr>
              <w:t xml:space="preserve">mesecu </w:t>
            </w:r>
            <w:r w:rsidR="00DB0DAC">
              <w:rPr>
                <w:rFonts w:ascii="Arial" w:hAnsi="Arial" w:cs="Arial"/>
                <w:sz w:val="20"/>
                <w:szCs w:val="20"/>
              </w:rPr>
              <w:t>avgust</w:t>
            </w:r>
            <w:r w:rsidR="00645D27">
              <w:rPr>
                <w:rFonts w:ascii="Arial" w:hAnsi="Arial" w:cs="Arial"/>
                <w:sz w:val="20"/>
                <w:szCs w:val="20"/>
              </w:rPr>
              <w:t>u</w:t>
            </w:r>
            <w:r w:rsidR="00DB0DAC">
              <w:rPr>
                <w:rFonts w:ascii="Arial" w:hAnsi="Arial" w:cs="Arial"/>
                <w:sz w:val="20"/>
                <w:szCs w:val="20"/>
              </w:rPr>
              <w:t xml:space="preserve"> dopolnili </w:t>
            </w:r>
            <w:r>
              <w:rPr>
                <w:rFonts w:ascii="Arial" w:hAnsi="Arial" w:cs="Arial"/>
                <w:sz w:val="20"/>
                <w:szCs w:val="20"/>
              </w:rPr>
              <w:t>18 let.</w:t>
            </w:r>
          </w:p>
          <w:p w14:paraId="4950359E" w14:textId="77777777" w:rsidR="004102A6" w:rsidRDefault="004102A6">
            <w:pPr>
              <w:spacing w:after="0"/>
              <w:jc w:val="both"/>
              <w:rPr>
                <w:rFonts w:ascii="Arial" w:hAnsi="Arial" w:cs="Arial"/>
                <w:sz w:val="20"/>
                <w:szCs w:val="20"/>
              </w:rPr>
            </w:pPr>
          </w:p>
          <w:p w14:paraId="2525C145" w14:textId="77777777" w:rsidR="00E238A9" w:rsidRDefault="00380B86">
            <w:pPr>
              <w:spacing w:after="0"/>
              <w:jc w:val="center"/>
              <w:rPr>
                <w:rFonts w:ascii="Arial" w:hAnsi="Arial" w:cs="Arial"/>
                <w:sz w:val="20"/>
                <w:szCs w:val="20"/>
              </w:rPr>
            </w:pPr>
            <w:r>
              <w:rPr>
                <w:rFonts w:ascii="Arial" w:hAnsi="Arial" w:cs="Arial"/>
                <w:sz w:val="20"/>
                <w:szCs w:val="20"/>
              </w:rPr>
              <w:t>38</w:t>
            </w:r>
            <w:r w:rsidR="00E238A9">
              <w:rPr>
                <w:rFonts w:ascii="Arial" w:hAnsi="Arial" w:cs="Arial"/>
                <w:sz w:val="20"/>
                <w:szCs w:val="20"/>
              </w:rPr>
              <w:t>.</w:t>
            </w:r>
            <w:r w:rsidR="006E4D0E">
              <w:rPr>
                <w:rFonts w:ascii="Arial" w:hAnsi="Arial" w:cs="Arial"/>
                <w:sz w:val="20"/>
                <w:szCs w:val="20"/>
              </w:rPr>
              <w:t>f</w:t>
            </w:r>
            <w:r w:rsidR="00E238A9">
              <w:rPr>
                <w:rFonts w:ascii="Arial" w:hAnsi="Arial" w:cs="Arial"/>
                <w:sz w:val="20"/>
                <w:szCs w:val="20"/>
              </w:rPr>
              <w:t xml:space="preserve"> člen</w:t>
            </w:r>
          </w:p>
          <w:p w14:paraId="347449DC" w14:textId="77777777" w:rsidR="00027E73" w:rsidRDefault="00027E73">
            <w:pPr>
              <w:spacing w:after="0"/>
              <w:jc w:val="both"/>
              <w:rPr>
                <w:rFonts w:ascii="Arial" w:hAnsi="Arial" w:cs="Arial"/>
                <w:sz w:val="20"/>
                <w:szCs w:val="20"/>
              </w:rPr>
            </w:pPr>
          </w:p>
          <w:p w14:paraId="6C4255EF" w14:textId="77777777" w:rsidR="00545CE7" w:rsidRDefault="00027E73">
            <w:pPr>
              <w:spacing w:after="0"/>
              <w:jc w:val="both"/>
              <w:rPr>
                <w:rFonts w:ascii="Arial" w:hAnsi="Arial" w:cs="Arial"/>
                <w:sz w:val="20"/>
                <w:szCs w:val="20"/>
              </w:rPr>
            </w:pPr>
            <w:r>
              <w:rPr>
                <w:rFonts w:ascii="Arial" w:hAnsi="Arial" w:cs="Arial"/>
                <w:sz w:val="20"/>
                <w:szCs w:val="20"/>
              </w:rPr>
              <w:t>(1</w:t>
            </w:r>
            <w:r w:rsidR="00545CE7">
              <w:rPr>
                <w:rFonts w:ascii="Arial" w:hAnsi="Arial" w:cs="Arial"/>
                <w:sz w:val="20"/>
                <w:szCs w:val="20"/>
              </w:rPr>
              <w:t xml:space="preserve">) Z </w:t>
            </w:r>
            <w:r w:rsidR="00771D49">
              <w:rPr>
                <w:rFonts w:ascii="Arial" w:hAnsi="Arial" w:cs="Arial"/>
                <w:sz w:val="20"/>
                <w:szCs w:val="20"/>
              </w:rPr>
              <w:t>avtomatičn</w:t>
            </w:r>
            <w:r w:rsidR="00E575B2">
              <w:rPr>
                <w:rFonts w:ascii="Arial" w:hAnsi="Arial" w:cs="Arial"/>
                <w:sz w:val="20"/>
                <w:szCs w:val="20"/>
              </w:rPr>
              <w:t>im</w:t>
            </w:r>
            <w:r w:rsidR="00C66C36">
              <w:rPr>
                <w:rFonts w:ascii="Arial" w:hAnsi="Arial" w:cs="Arial"/>
                <w:sz w:val="20"/>
                <w:szCs w:val="20"/>
              </w:rPr>
              <w:t xml:space="preserve"> </w:t>
            </w:r>
            <w:r w:rsidR="00545CE7">
              <w:rPr>
                <w:rFonts w:ascii="Arial" w:hAnsi="Arial" w:cs="Arial"/>
                <w:sz w:val="20"/>
                <w:szCs w:val="20"/>
              </w:rPr>
              <w:t>informativn</w:t>
            </w:r>
            <w:r w:rsidR="00E575B2">
              <w:rPr>
                <w:rFonts w:ascii="Arial" w:hAnsi="Arial" w:cs="Arial"/>
                <w:sz w:val="20"/>
                <w:szCs w:val="20"/>
              </w:rPr>
              <w:t>im</w:t>
            </w:r>
            <w:r w:rsidR="00545CE7">
              <w:rPr>
                <w:rFonts w:ascii="Arial" w:hAnsi="Arial" w:cs="Arial"/>
                <w:sz w:val="20"/>
                <w:szCs w:val="20"/>
              </w:rPr>
              <w:t xml:space="preserve"> </w:t>
            </w:r>
            <w:r w:rsidR="00E575B2">
              <w:rPr>
                <w:rFonts w:ascii="Arial" w:hAnsi="Arial" w:cs="Arial"/>
                <w:sz w:val="20"/>
                <w:szCs w:val="20"/>
              </w:rPr>
              <w:t xml:space="preserve">izračunom </w:t>
            </w:r>
            <w:r w:rsidR="00545CE7">
              <w:rPr>
                <w:rFonts w:ascii="Arial" w:hAnsi="Arial" w:cs="Arial"/>
                <w:sz w:val="20"/>
                <w:szCs w:val="20"/>
              </w:rPr>
              <w:t xml:space="preserve">se preveri materialni položaj vlagatelja in povezanih oseb ter odloči o </w:t>
            </w:r>
            <w:r w:rsidR="00771D49">
              <w:rPr>
                <w:rFonts w:ascii="Arial" w:hAnsi="Arial" w:cs="Arial"/>
                <w:sz w:val="20"/>
                <w:szCs w:val="20"/>
              </w:rPr>
              <w:t>upravičenosti do letne pravice, njeni</w:t>
            </w:r>
            <w:r w:rsidR="00545CE7">
              <w:rPr>
                <w:rFonts w:ascii="Arial" w:hAnsi="Arial" w:cs="Arial"/>
                <w:sz w:val="20"/>
                <w:szCs w:val="20"/>
              </w:rPr>
              <w:t xml:space="preserve"> višini</w:t>
            </w:r>
            <w:r w:rsidR="007E2AEF">
              <w:rPr>
                <w:rFonts w:ascii="Arial" w:hAnsi="Arial" w:cs="Arial"/>
                <w:sz w:val="20"/>
                <w:szCs w:val="20"/>
              </w:rPr>
              <w:t xml:space="preserve"> in obdobju</w:t>
            </w:r>
            <w:r w:rsidR="005363F0">
              <w:rPr>
                <w:rFonts w:ascii="Arial" w:hAnsi="Arial" w:cs="Arial"/>
                <w:sz w:val="20"/>
                <w:szCs w:val="20"/>
              </w:rPr>
              <w:t xml:space="preserve"> upravičenosti</w:t>
            </w:r>
            <w:r w:rsidR="00545CE7">
              <w:rPr>
                <w:rFonts w:ascii="Arial" w:hAnsi="Arial" w:cs="Arial"/>
                <w:sz w:val="20"/>
                <w:szCs w:val="20"/>
              </w:rPr>
              <w:t>.</w:t>
            </w:r>
          </w:p>
          <w:p w14:paraId="47E7A9EF" w14:textId="77777777" w:rsidR="00545CE7" w:rsidRDefault="00545CE7">
            <w:pPr>
              <w:spacing w:after="0"/>
              <w:jc w:val="both"/>
              <w:rPr>
                <w:rFonts w:ascii="Arial" w:hAnsi="Arial" w:cs="Arial"/>
                <w:sz w:val="20"/>
                <w:szCs w:val="20"/>
              </w:rPr>
            </w:pPr>
          </w:p>
          <w:p w14:paraId="1D6F1642" w14:textId="07563A04" w:rsidR="00545CE7" w:rsidRDefault="00027E73">
            <w:pPr>
              <w:spacing w:after="0"/>
              <w:jc w:val="both"/>
              <w:rPr>
                <w:rFonts w:ascii="Arial" w:hAnsi="Arial" w:cs="Arial"/>
                <w:sz w:val="20"/>
                <w:szCs w:val="20"/>
              </w:rPr>
            </w:pPr>
            <w:r>
              <w:rPr>
                <w:rFonts w:ascii="Arial" w:hAnsi="Arial" w:cs="Arial"/>
                <w:sz w:val="20"/>
                <w:szCs w:val="20"/>
              </w:rPr>
              <w:t>(2</w:t>
            </w:r>
            <w:r w:rsidR="00545CE7">
              <w:rPr>
                <w:rFonts w:ascii="Arial" w:hAnsi="Arial" w:cs="Arial"/>
                <w:sz w:val="20"/>
                <w:szCs w:val="20"/>
              </w:rPr>
              <w:t xml:space="preserve">) </w:t>
            </w:r>
            <w:r w:rsidR="000328C4">
              <w:rPr>
                <w:rFonts w:ascii="Arial" w:hAnsi="Arial" w:cs="Arial"/>
                <w:sz w:val="20"/>
                <w:szCs w:val="20"/>
              </w:rPr>
              <w:t>Letn</w:t>
            </w:r>
            <w:r w:rsidR="00476026">
              <w:rPr>
                <w:rFonts w:ascii="Arial" w:hAnsi="Arial" w:cs="Arial"/>
                <w:sz w:val="20"/>
                <w:szCs w:val="20"/>
              </w:rPr>
              <w:t>a</w:t>
            </w:r>
            <w:r w:rsidR="000328C4">
              <w:rPr>
                <w:rFonts w:ascii="Arial" w:hAnsi="Arial" w:cs="Arial"/>
                <w:sz w:val="20"/>
                <w:szCs w:val="20"/>
              </w:rPr>
              <w:t xml:space="preserve"> pravic</w:t>
            </w:r>
            <w:r w:rsidR="00476026">
              <w:rPr>
                <w:rFonts w:ascii="Arial" w:hAnsi="Arial" w:cs="Arial"/>
                <w:sz w:val="20"/>
                <w:szCs w:val="20"/>
              </w:rPr>
              <w:t>a</w:t>
            </w:r>
            <w:r w:rsidR="00545CE7">
              <w:rPr>
                <w:rFonts w:ascii="Arial" w:hAnsi="Arial" w:cs="Arial"/>
                <w:sz w:val="20"/>
                <w:szCs w:val="20"/>
              </w:rPr>
              <w:t xml:space="preserve"> se dodeli za obdobje od </w:t>
            </w:r>
            <w:r w:rsidR="00482C7E">
              <w:rPr>
                <w:rFonts w:ascii="Arial" w:hAnsi="Arial" w:cs="Arial"/>
                <w:sz w:val="20"/>
                <w:szCs w:val="20"/>
              </w:rPr>
              <w:t>1.</w:t>
            </w:r>
            <w:r w:rsidR="00545CE7">
              <w:rPr>
                <w:rFonts w:ascii="Arial" w:hAnsi="Arial" w:cs="Arial"/>
                <w:sz w:val="20"/>
                <w:szCs w:val="20"/>
              </w:rPr>
              <w:t xml:space="preserve"> </w:t>
            </w:r>
            <w:r w:rsidR="00545CE7" w:rsidRPr="00D33BBA">
              <w:rPr>
                <w:rFonts w:ascii="Arial" w:hAnsi="Arial" w:cs="Arial"/>
                <w:sz w:val="20"/>
                <w:szCs w:val="20"/>
              </w:rPr>
              <w:t xml:space="preserve">septembra </w:t>
            </w:r>
            <w:r w:rsidR="00482C7E" w:rsidRPr="002F7DED">
              <w:rPr>
                <w:rFonts w:ascii="Arial" w:hAnsi="Arial" w:cs="Arial"/>
                <w:sz w:val="20"/>
                <w:szCs w:val="20"/>
              </w:rPr>
              <w:t>tekočega leta</w:t>
            </w:r>
            <w:r w:rsidR="00482C7E">
              <w:rPr>
                <w:rFonts w:ascii="Arial" w:hAnsi="Arial" w:cs="Arial"/>
                <w:sz w:val="20"/>
                <w:szCs w:val="20"/>
              </w:rPr>
              <w:t xml:space="preserve"> </w:t>
            </w:r>
            <w:r w:rsidR="00545CE7" w:rsidRPr="00D33BBA">
              <w:rPr>
                <w:rFonts w:ascii="Arial" w:hAnsi="Arial" w:cs="Arial"/>
                <w:sz w:val="20"/>
                <w:szCs w:val="20"/>
              </w:rPr>
              <w:t xml:space="preserve">do </w:t>
            </w:r>
            <w:r w:rsidR="00CF2452">
              <w:rPr>
                <w:rFonts w:ascii="Arial" w:hAnsi="Arial" w:cs="Arial"/>
                <w:sz w:val="20"/>
                <w:szCs w:val="20"/>
              </w:rPr>
              <w:t>31. avgusta</w:t>
            </w:r>
            <w:r w:rsidR="00E771E1">
              <w:rPr>
                <w:rFonts w:ascii="Arial" w:hAnsi="Arial" w:cs="Arial"/>
                <w:sz w:val="20"/>
                <w:szCs w:val="20"/>
              </w:rPr>
              <w:t xml:space="preserve"> naslednjega leta </w:t>
            </w:r>
            <w:r w:rsidR="00545CE7" w:rsidRPr="00D33BBA">
              <w:rPr>
                <w:rFonts w:ascii="Arial" w:hAnsi="Arial" w:cs="Arial"/>
                <w:sz w:val="20"/>
                <w:szCs w:val="20"/>
              </w:rPr>
              <w:t>oziroma do konca izpolnjevanja pogojev za pridobitev pravice</w:t>
            </w:r>
            <w:r w:rsidR="000328C4">
              <w:rPr>
                <w:rFonts w:ascii="Arial" w:hAnsi="Arial" w:cs="Arial"/>
                <w:sz w:val="20"/>
                <w:szCs w:val="20"/>
              </w:rPr>
              <w:t xml:space="preserve">, razen </w:t>
            </w:r>
            <w:r w:rsidR="005363F0">
              <w:rPr>
                <w:rFonts w:ascii="Arial" w:hAnsi="Arial" w:cs="Arial"/>
                <w:sz w:val="20"/>
                <w:szCs w:val="20"/>
              </w:rPr>
              <w:t xml:space="preserve">za nadaljnje prejemanje </w:t>
            </w:r>
            <w:r w:rsidR="000328C4">
              <w:rPr>
                <w:rFonts w:ascii="Arial" w:hAnsi="Arial" w:cs="Arial"/>
                <w:sz w:val="20"/>
                <w:szCs w:val="20"/>
              </w:rPr>
              <w:t xml:space="preserve">državne štipendije, </w:t>
            </w:r>
            <w:r w:rsidR="007E2AEF" w:rsidRPr="007E2AEF">
              <w:rPr>
                <w:rFonts w:ascii="Arial" w:hAnsi="Arial" w:cs="Arial"/>
                <w:sz w:val="20"/>
                <w:szCs w:val="20"/>
              </w:rPr>
              <w:t>subvencij</w:t>
            </w:r>
            <w:r w:rsidR="00476026">
              <w:rPr>
                <w:rFonts w:ascii="Arial" w:hAnsi="Arial" w:cs="Arial"/>
                <w:sz w:val="20"/>
                <w:szCs w:val="20"/>
              </w:rPr>
              <w:t>e</w:t>
            </w:r>
            <w:r w:rsidR="007E2AEF" w:rsidRPr="007E2AEF">
              <w:rPr>
                <w:rFonts w:ascii="Arial" w:hAnsi="Arial" w:cs="Arial"/>
                <w:sz w:val="20"/>
                <w:szCs w:val="20"/>
              </w:rPr>
              <w:t xml:space="preserve"> malice za učence in dijake ter subvencij</w:t>
            </w:r>
            <w:r w:rsidR="00476026">
              <w:rPr>
                <w:rFonts w:ascii="Arial" w:hAnsi="Arial" w:cs="Arial"/>
                <w:sz w:val="20"/>
                <w:szCs w:val="20"/>
              </w:rPr>
              <w:t>e</w:t>
            </w:r>
            <w:r w:rsidR="007E2AEF" w:rsidRPr="007E2AEF">
              <w:rPr>
                <w:rFonts w:ascii="Arial" w:hAnsi="Arial" w:cs="Arial"/>
                <w:sz w:val="20"/>
                <w:szCs w:val="20"/>
              </w:rPr>
              <w:t xml:space="preserve"> kosila za učence</w:t>
            </w:r>
            <w:r w:rsidR="007E2AEF">
              <w:rPr>
                <w:rFonts w:ascii="Arial" w:hAnsi="Arial" w:cs="Arial"/>
                <w:sz w:val="20"/>
                <w:szCs w:val="20"/>
              </w:rPr>
              <w:t>,</w:t>
            </w:r>
            <w:r w:rsidR="007E2AEF" w:rsidRPr="007E2AEF">
              <w:rPr>
                <w:rFonts w:ascii="Arial" w:hAnsi="Arial" w:cs="Arial"/>
                <w:sz w:val="20"/>
                <w:szCs w:val="20"/>
              </w:rPr>
              <w:t xml:space="preserve"> </w:t>
            </w:r>
            <w:r w:rsidR="000328C4">
              <w:rPr>
                <w:rFonts w:ascii="Arial" w:hAnsi="Arial" w:cs="Arial"/>
                <w:sz w:val="20"/>
                <w:szCs w:val="20"/>
              </w:rPr>
              <w:t>ki se dodeli</w:t>
            </w:r>
            <w:r w:rsidR="007E2AEF">
              <w:rPr>
                <w:rFonts w:ascii="Arial" w:hAnsi="Arial" w:cs="Arial"/>
                <w:sz w:val="20"/>
                <w:szCs w:val="20"/>
              </w:rPr>
              <w:t>jo</w:t>
            </w:r>
            <w:r w:rsidR="000328C4">
              <w:rPr>
                <w:rFonts w:ascii="Arial" w:hAnsi="Arial" w:cs="Arial"/>
                <w:sz w:val="20"/>
                <w:szCs w:val="20"/>
              </w:rPr>
              <w:t xml:space="preserve"> za obdobje šolskega </w:t>
            </w:r>
            <w:r w:rsidR="00412BD9">
              <w:rPr>
                <w:rFonts w:ascii="Arial" w:hAnsi="Arial" w:cs="Arial"/>
                <w:sz w:val="20"/>
                <w:szCs w:val="20"/>
              </w:rPr>
              <w:t xml:space="preserve">ali študijskega </w:t>
            </w:r>
            <w:r w:rsidR="000328C4">
              <w:rPr>
                <w:rFonts w:ascii="Arial" w:hAnsi="Arial" w:cs="Arial"/>
                <w:sz w:val="20"/>
                <w:szCs w:val="20"/>
              </w:rPr>
              <w:t>leta.</w:t>
            </w:r>
          </w:p>
          <w:p w14:paraId="49B5B30C" w14:textId="77777777" w:rsidR="00545CE7" w:rsidRDefault="00545CE7">
            <w:pPr>
              <w:spacing w:after="0"/>
              <w:jc w:val="both"/>
              <w:rPr>
                <w:rFonts w:ascii="Arial" w:hAnsi="Arial" w:cs="Arial"/>
                <w:sz w:val="20"/>
                <w:szCs w:val="20"/>
              </w:rPr>
            </w:pPr>
          </w:p>
          <w:p w14:paraId="5AA2C1BA" w14:textId="77777777" w:rsidR="003D4819" w:rsidRDefault="00027E73">
            <w:pPr>
              <w:spacing w:after="0"/>
              <w:jc w:val="both"/>
              <w:rPr>
                <w:rFonts w:ascii="Arial" w:hAnsi="Arial" w:cs="Arial"/>
                <w:sz w:val="20"/>
                <w:szCs w:val="20"/>
              </w:rPr>
            </w:pPr>
            <w:r>
              <w:rPr>
                <w:rFonts w:ascii="Arial" w:hAnsi="Arial" w:cs="Arial"/>
                <w:sz w:val="20"/>
                <w:szCs w:val="20"/>
              </w:rPr>
              <w:t>(3</w:t>
            </w:r>
            <w:r w:rsidR="00545CE7">
              <w:rPr>
                <w:rFonts w:ascii="Arial" w:hAnsi="Arial" w:cs="Arial"/>
                <w:sz w:val="20"/>
                <w:szCs w:val="20"/>
              </w:rPr>
              <w:t xml:space="preserve">) </w:t>
            </w:r>
            <w:r w:rsidR="00771D49">
              <w:rPr>
                <w:rFonts w:ascii="Arial" w:hAnsi="Arial" w:cs="Arial"/>
                <w:sz w:val="20"/>
                <w:szCs w:val="20"/>
              </w:rPr>
              <w:t>Avtomatičn</w:t>
            </w:r>
            <w:r w:rsidR="00C06B80">
              <w:rPr>
                <w:rFonts w:ascii="Arial" w:hAnsi="Arial" w:cs="Arial"/>
                <w:sz w:val="20"/>
                <w:szCs w:val="20"/>
              </w:rPr>
              <w:t>i</w:t>
            </w:r>
            <w:r w:rsidR="00C66C36">
              <w:rPr>
                <w:rFonts w:ascii="Arial" w:hAnsi="Arial" w:cs="Arial"/>
                <w:sz w:val="20"/>
                <w:szCs w:val="20"/>
              </w:rPr>
              <w:t xml:space="preserve"> i</w:t>
            </w:r>
            <w:r w:rsidR="00545CE7">
              <w:rPr>
                <w:rFonts w:ascii="Arial" w:hAnsi="Arial" w:cs="Arial"/>
                <w:sz w:val="20"/>
                <w:szCs w:val="20"/>
              </w:rPr>
              <w:t>nformativn</w:t>
            </w:r>
            <w:r w:rsidR="00C06B80">
              <w:rPr>
                <w:rFonts w:ascii="Arial" w:hAnsi="Arial" w:cs="Arial"/>
                <w:sz w:val="20"/>
                <w:szCs w:val="20"/>
              </w:rPr>
              <w:t>i</w:t>
            </w:r>
            <w:r w:rsidR="00545CE7">
              <w:rPr>
                <w:rFonts w:ascii="Arial" w:hAnsi="Arial" w:cs="Arial"/>
                <w:sz w:val="20"/>
                <w:szCs w:val="20"/>
              </w:rPr>
              <w:t xml:space="preserve"> </w:t>
            </w:r>
            <w:r w:rsidR="00C06B80">
              <w:rPr>
                <w:rFonts w:ascii="Arial" w:hAnsi="Arial" w:cs="Arial"/>
                <w:sz w:val="20"/>
                <w:szCs w:val="20"/>
              </w:rPr>
              <w:t xml:space="preserve">izračun </w:t>
            </w:r>
            <w:r w:rsidR="00545CE7">
              <w:rPr>
                <w:rFonts w:ascii="Arial" w:hAnsi="Arial" w:cs="Arial"/>
                <w:sz w:val="20"/>
                <w:szCs w:val="20"/>
              </w:rPr>
              <w:t>se vroči isti osebi kot predhodn</w:t>
            </w:r>
            <w:r w:rsidR="00C06B80">
              <w:rPr>
                <w:rFonts w:ascii="Arial" w:hAnsi="Arial" w:cs="Arial"/>
                <w:sz w:val="20"/>
                <w:szCs w:val="20"/>
              </w:rPr>
              <w:t>i informativni izračun oziroma odločba</w:t>
            </w:r>
            <w:r w:rsidR="00545CE7">
              <w:rPr>
                <w:rFonts w:ascii="Arial" w:hAnsi="Arial" w:cs="Arial"/>
                <w:sz w:val="20"/>
                <w:szCs w:val="20"/>
              </w:rPr>
              <w:t xml:space="preserve">. </w:t>
            </w:r>
            <w:r w:rsidR="00D93CCB">
              <w:rPr>
                <w:rFonts w:ascii="Arial" w:hAnsi="Arial" w:cs="Arial"/>
                <w:sz w:val="20"/>
                <w:szCs w:val="20"/>
              </w:rPr>
              <w:t>Prejemnik predhodne</w:t>
            </w:r>
            <w:r w:rsidR="00C06B80">
              <w:rPr>
                <w:rFonts w:ascii="Arial" w:hAnsi="Arial" w:cs="Arial"/>
                <w:sz w:val="20"/>
                <w:szCs w:val="20"/>
              </w:rPr>
              <w:t>ga</w:t>
            </w:r>
            <w:r w:rsidR="00D93CCB">
              <w:rPr>
                <w:rFonts w:ascii="Arial" w:hAnsi="Arial" w:cs="Arial"/>
                <w:sz w:val="20"/>
                <w:szCs w:val="20"/>
              </w:rPr>
              <w:t xml:space="preserve"> </w:t>
            </w:r>
            <w:r w:rsidR="00C06B80">
              <w:rPr>
                <w:rFonts w:ascii="Arial" w:hAnsi="Arial" w:cs="Arial"/>
                <w:sz w:val="20"/>
                <w:szCs w:val="20"/>
              </w:rPr>
              <w:t xml:space="preserve">informativnega izračuna oziroma odločbe </w:t>
            </w:r>
            <w:r w:rsidR="00D93CCB">
              <w:rPr>
                <w:rFonts w:ascii="Arial" w:hAnsi="Arial" w:cs="Arial"/>
                <w:sz w:val="20"/>
                <w:szCs w:val="20"/>
              </w:rPr>
              <w:t>lahko do 31. avgusta pisno sporoči centru za soc</w:t>
            </w:r>
            <w:r w:rsidR="00771D49">
              <w:rPr>
                <w:rFonts w:ascii="Arial" w:hAnsi="Arial" w:cs="Arial"/>
                <w:sz w:val="20"/>
                <w:szCs w:val="20"/>
              </w:rPr>
              <w:t>ialno delo, naj se avtomatičn</w:t>
            </w:r>
            <w:r w:rsidR="00C06B80">
              <w:rPr>
                <w:rFonts w:ascii="Arial" w:hAnsi="Arial" w:cs="Arial"/>
                <w:sz w:val="20"/>
                <w:szCs w:val="20"/>
              </w:rPr>
              <w:t>i</w:t>
            </w:r>
            <w:r w:rsidR="00D93CCB">
              <w:rPr>
                <w:rFonts w:ascii="Arial" w:hAnsi="Arial" w:cs="Arial"/>
                <w:sz w:val="20"/>
                <w:szCs w:val="20"/>
              </w:rPr>
              <w:t xml:space="preserve"> informativn</w:t>
            </w:r>
            <w:r w:rsidR="00C06B80">
              <w:rPr>
                <w:rFonts w:ascii="Arial" w:hAnsi="Arial" w:cs="Arial"/>
                <w:sz w:val="20"/>
                <w:szCs w:val="20"/>
              </w:rPr>
              <w:t>i</w:t>
            </w:r>
            <w:r w:rsidR="00D93CCB">
              <w:rPr>
                <w:rFonts w:ascii="Arial" w:hAnsi="Arial" w:cs="Arial"/>
                <w:sz w:val="20"/>
                <w:szCs w:val="20"/>
              </w:rPr>
              <w:t xml:space="preserve"> </w:t>
            </w:r>
            <w:r w:rsidR="00C06B80">
              <w:rPr>
                <w:rFonts w:ascii="Arial" w:hAnsi="Arial" w:cs="Arial"/>
                <w:sz w:val="20"/>
                <w:szCs w:val="20"/>
              </w:rPr>
              <w:t xml:space="preserve">izračun </w:t>
            </w:r>
            <w:r w:rsidR="00D93CCB">
              <w:rPr>
                <w:rFonts w:ascii="Arial" w:hAnsi="Arial" w:cs="Arial"/>
                <w:sz w:val="20"/>
                <w:szCs w:val="20"/>
              </w:rPr>
              <w:t>vroči drugi osebi.</w:t>
            </w:r>
          </w:p>
          <w:p w14:paraId="30EEEBC4" w14:textId="77777777" w:rsidR="000E4901" w:rsidRDefault="000E4901">
            <w:pPr>
              <w:spacing w:after="0"/>
              <w:jc w:val="both"/>
              <w:rPr>
                <w:rFonts w:ascii="Arial" w:hAnsi="Arial" w:cs="Arial"/>
                <w:sz w:val="20"/>
                <w:szCs w:val="20"/>
              </w:rPr>
            </w:pPr>
          </w:p>
          <w:p w14:paraId="58D786F5" w14:textId="77777777" w:rsidR="000E4901" w:rsidRDefault="000E4901">
            <w:pPr>
              <w:spacing w:after="0"/>
              <w:jc w:val="center"/>
              <w:rPr>
                <w:rFonts w:ascii="Arial" w:hAnsi="Arial" w:cs="Arial"/>
                <w:sz w:val="20"/>
                <w:szCs w:val="20"/>
              </w:rPr>
            </w:pPr>
            <w:r>
              <w:rPr>
                <w:rFonts w:ascii="Arial" w:hAnsi="Arial" w:cs="Arial"/>
                <w:sz w:val="20"/>
                <w:szCs w:val="20"/>
              </w:rPr>
              <w:t>3</w:t>
            </w:r>
            <w:r w:rsidR="00380B86">
              <w:rPr>
                <w:rFonts w:ascii="Arial" w:hAnsi="Arial" w:cs="Arial"/>
                <w:sz w:val="20"/>
                <w:szCs w:val="20"/>
              </w:rPr>
              <w:t>8</w:t>
            </w:r>
            <w:r>
              <w:rPr>
                <w:rFonts w:ascii="Arial" w:hAnsi="Arial" w:cs="Arial"/>
                <w:sz w:val="20"/>
                <w:szCs w:val="20"/>
              </w:rPr>
              <w:t>.</w:t>
            </w:r>
            <w:r w:rsidR="006E4D0E">
              <w:rPr>
                <w:rFonts w:ascii="Arial" w:hAnsi="Arial" w:cs="Arial"/>
                <w:sz w:val="20"/>
                <w:szCs w:val="20"/>
              </w:rPr>
              <w:t>g</w:t>
            </w:r>
            <w:r>
              <w:rPr>
                <w:rFonts w:ascii="Arial" w:hAnsi="Arial" w:cs="Arial"/>
                <w:sz w:val="20"/>
                <w:szCs w:val="20"/>
              </w:rPr>
              <w:t xml:space="preserve"> člen</w:t>
            </w:r>
          </w:p>
          <w:p w14:paraId="5F614D27" w14:textId="77777777" w:rsidR="000E4901" w:rsidRDefault="000E4901">
            <w:pPr>
              <w:spacing w:after="0"/>
              <w:jc w:val="center"/>
              <w:rPr>
                <w:rFonts w:ascii="Arial" w:hAnsi="Arial" w:cs="Arial"/>
                <w:sz w:val="20"/>
                <w:szCs w:val="20"/>
              </w:rPr>
            </w:pPr>
          </w:p>
          <w:p w14:paraId="32D9BD71" w14:textId="6E5BCD4A" w:rsidR="000E4901" w:rsidRDefault="000E4901">
            <w:pPr>
              <w:spacing w:after="0"/>
              <w:jc w:val="both"/>
              <w:rPr>
                <w:rFonts w:ascii="Arial" w:hAnsi="Arial" w:cs="Arial"/>
                <w:sz w:val="20"/>
                <w:szCs w:val="20"/>
              </w:rPr>
            </w:pPr>
            <w:r>
              <w:rPr>
                <w:rFonts w:ascii="Arial" w:hAnsi="Arial" w:cs="Arial"/>
                <w:sz w:val="20"/>
                <w:szCs w:val="20"/>
              </w:rPr>
              <w:t xml:space="preserve">(1) </w:t>
            </w:r>
            <w:r w:rsidR="001424C0">
              <w:rPr>
                <w:rFonts w:ascii="Arial" w:hAnsi="Arial" w:cs="Arial"/>
                <w:sz w:val="20"/>
                <w:szCs w:val="20"/>
              </w:rPr>
              <w:t>Č</w:t>
            </w:r>
            <w:r>
              <w:rPr>
                <w:rFonts w:ascii="Arial" w:hAnsi="Arial" w:cs="Arial"/>
                <w:sz w:val="20"/>
                <w:szCs w:val="20"/>
              </w:rPr>
              <w:t xml:space="preserve">e se ugotovijo množične napake pri pridobivanju podatkov, se v </w:t>
            </w:r>
            <w:r w:rsidR="007E2AEF">
              <w:rPr>
                <w:rFonts w:ascii="Arial" w:hAnsi="Arial" w:cs="Arial"/>
                <w:sz w:val="20"/>
                <w:szCs w:val="20"/>
              </w:rPr>
              <w:t>šestih</w:t>
            </w:r>
            <w:r>
              <w:rPr>
                <w:rFonts w:ascii="Arial" w:hAnsi="Arial" w:cs="Arial"/>
                <w:sz w:val="20"/>
                <w:szCs w:val="20"/>
              </w:rPr>
              <w:t xml:space="preserve"> mesecih po </w:t>
            </w:r>
            <w:r w:rsidR="00D92539">
              <w:rPr>
                <w:rFonts w:ascii="Arial" w:hAnsi="Arial" w:cs="Arial"/>
                <w:sz w:val="20"/>
                <w:szCs w:val="20"/>
              </w:rPr>
              <w:t xml:space="preserve">izdaji </w:t>
            </w:r>
            <w:r w:rsidR="00771D49">
              <w:rPr>
                <w:rFonts w:ascii="Arial" w:hAnsi="Arial" w:cs="Arial"/>
                <w:sz w:val="20"/>
                <w:szCs w:val="20"/>
              </w:rPr>
              <w:t>avtomatične</w:t>
            </w:r>
            <w:r w:rsidR="00C06B80">
              <w:rPr>
                <w:rFonts w:ascii="Arial" w:hAnsi="Arial" w:cs="Arial"/>
                <w:sz w:val="20"/>
                <w:szCs w:val="20"/>
              </w:rPr>
              <w:t>ga</w:t>
            </w:r>
            <w:r w:rsidR="00C66C36">
              <w:rPr>
                <w:rFonts w:ascii="Arial" w:hAnsi="Arial" w:cs="Arial"/>
                <w:sz w:val="20"/>
                <w:szCs w:val="20"/>
              </w:rPr>
              <w:t xml:space="preserve"> </w:t>
            </w:r>
            <w:r>
              <w:rPr>
                <w:rFonts w:ascii="Arial" w:hAnsi="Arial" w:cs="Arial"/>
                <w:sz w:val="20"/>
                <w:szCs w:val="20"/>
              </w:rPr>
              <w:t>informativne</w:t>
            </w:r>
            <w:r w:rsidR="00C06B80">
              <w:rPr>
                <w:rFonts w:ascii="Arial" w:hAnsi="Arial" w:cs="Arial"/>
                <w:sz w:val="20"/>
                <w:szCs w:val="20"/>
              </w:rPr>
              <w:t>ga</w:t>
            </w:r>
            <w:r>
              <w:rPr>
                <w:rFonts w:ascii="Arial" w:hAnsi="Arial" w:cs="Arial"/>
                <w:sz w:val="20"/>
                <w:szCs w:val="20"/>
              </w:rPr>
              <w:t xml:space="preserve"> </w:t>
            </w:r>
            <w:r w:rsidR="00C06B80">
              <w:rPr>
                <w:rFonts w:ascii="Arial" w:hAnsi="Arial" w:cs="Arial"/>
                <w:sz w:val="20"/>
                <w:szCs w:val="20"/>
              </w:rPr>
              <w:t>izračuna</w:t>
            </w:r>
            <w:r w:rsidR="001565D8">
              <w:rPr>
                <w:rFonts w:ascii="Arial" w:hAnsi="Arial" w:cs="Arial"/>
                <w:sz w:val="20"/>
                <w:szCs w:val="20"/>
              </w:rPr>
              <w:t xml:space="preserve"> </w:t>
            </w:r>
            <w:r w:rsidR="00095FDA">
              <w:rPr>
                <w:rFonts w:ascii="Arial" w:hAnsi="Arial" w:cs="Arial"/>
                <w:sz w:val="20"/>
                <w:szCs w:val="20"/>
              </w:rPr>
              <w:t>lahko avtomatični informativni izračun</w:t>
            </w:r>
            <w:r w:rsidR="00051939">
              <w:rPr>
                <w:rFonts w:ascii="Arial" w:hAnsi="Arial" w:cs="Arial"/>
                <w:sz w:val="20"/>
                <w:szCs w:val="20"/>
              </w:rPr>
              <w:t xml:space="preserve"> oziroma odločba</w:t>
            </w:r>
            <w:r w:rsidR="00095FDA">
              <w:rPr>
                <w:rFonts w:ascii="Arial" w:hAnsi="Arial" w:cs="Arial"/>
                <w:sz w:val="20"/>
                <w:szCs w:val="20"/>
              </w:rPr>
              <w:t xml:space="preserve"> odpravi in</w:t>
            </w:r>
            <w:r w:rsidR="001565D8">
              <w:rPr>
                <w:rFonts w:ascii="Arial" w:hAnsi="Arial" w:cs="Arial"/>
                <w:sz w:val="20"/>
                <w:szCs w:val="20"/>
              </w:rPr>
              <w:t xml:space="preserve"> po uradni dolžnosti</w:t>
            </w:r>
            <w:r w:rsidR="00095FDA">
              <w:rPr>
                <w:rFonts w:ascii="Arial" w:hAnsi="Arial" w:cs="Arial"/>
                <w:sz w:val="20"/>
                <w:szCs w:val="20"/>
              </w:rPr>
              <w:t xml:space="preserve"> izda nov avtomatični informativni izračun</w:t>
            </w:r>
            <w:r w:rsidR="001565D8">
              <w:rPr>
                <w:rFonts w:ascii="Arial" w:hAnsi="Arial" w:cs="Arial"/>
                <w:sz w:val="20"/>
                <w:szCs w:val="20"/>
              </w:rPr>
              <w:t>.</w:t>
            </w:r>
          </w:p>
          <w:p w14:paraId="66455D95" w14:textId="77777777" w:rsidR="000E4901" w:rsidRDefault="000E4901">
            <w:pPr>
              <w:spacing w:after="0"/>
              <w:jc w:val="both"/>
              <w:rPr>
                <w:rFonts w:ascii="Arial" w:hAnsi="Arial" w:cs="Arial"/>
                <w:sz w:val="20"/>
                <w:szCs w:val="20"/>
              </w:rPr>
            </w:pPr>
          </w:p>
          <w:p w14:paraId="0E240C8D" w14:textId="54E467EB" w:rsidR="00B4741B" w:rsidRDefault="000E4901">
            <w:pPr>
              <w:spacing w:after="0"/>
              <w:jc w:val="both"/>
              <w:rPr>
                <w:rFonts w:ascii="Arial" w:hAnsi="Arial" w:cs="Arial"/>
                <w:sz w:val="20"/>
                <w:szCs w:val="20"/>
              </w:rPr>
            </w:pPr>
            <w:r>
              <w:rPr>
                <w:rFonts w:ascii="Arial" w:hAnsi="Arial" w:cs="Arial"/>
                <w:sz w:val="20"/>
                <w:szCs w:val="20"/>
              </w:rPr>
              <w:t xml:space="preserve">(2) </w:t>
            </w:r>
            <w:r w:rsidR="00FE59AF">
              <w:rPr>
                <w:rFonts w:ascii="Arial" w:hAnsi="Arial" w:cs="Arial"/>
                <w:sz w:val="20"/>
                <w:szCs w:val="20"/>
              </w:rPr>
              <w:t xml:space="preserve">Enako kot v prejšnjem odstavku se ravna </w:t>
            </w:r>
            <w:r w:rsidR="001565D8">
              <w:rPr>
                <w:rFonts w:ascii="Arial" w:hAnsi="Arial" w:cs="Arial"/>
                <w:sz w:val="20"/>
                <w:szCs w:val="20"/>
              </w:rPr>
              <w:t xml:space="preserve">tudi, če se </w:t>
            </w:r>
            <w:r w:rsidR="00E1743C">
              <w:rPr>
                <w:rFonts w:ascii="Arial" w:hAnsi="Arial" w:cs="Arial"/>
                <w:sz w:val="20"/>
                <w:szCs w:val="20"/>
              </w:rPr>
              <w:t xml:space="preserve">v obdobju iz prejšnjega odstavka </w:t>
            </w:r>
            <w:r>
              <w:rPr>
                <w:rFonts w:ascii="Arial" w:hAnsi="Arial" w:cs="Arial"/>
                <w:sz w:val="20"/>
                <w:szCs w:val="20"/>
              </w:rPr>
              <w:t xml:space="preserve">ugotovijo tehnične napake pri </w:t>
            </w:r>
            <w:r w:rsidR="00C06B80">
              <w:rPr>
                <w:rFonts w:ascii="Arial" w:hAnsi="Arial" w:cs="Arial"/>
                <w:sz w:val="20"/>
                <w:szCs w:val="20"/>
              </w:rPr>
              <w:t xml:space="preserve">pripravi </w:t>
            </w:r>
            <w:r w:rsidR="00ED296B">
              <w:rPr>
                <w:rFonts w:ascii="Arial" w:hAnsi="Arial" w:cs="Arial"/>
                <w:sz w:val="20"/>
                <w:szCs w:val="20"/>
              </w:rPr>
              <w:t>avtomatične</w:t>
            </w:r>
            <w:r w:rsidR="00C06B80">
              <w:rPr>
                <w:rFonts w:ascii="Arial" w:hAnsi="Arial" w:cs="Arial"/>
                <w:sz w:val="20"/>
                <w:szCs w:val="20"/>
              </w:rPr>
              <w:t>ga</w:t>
            </w:r>
            <w:r w:rsidR="00C66C36">
              <w:rPr>
                <w:rFonts w:ascii="Arial" w:hAnsi="Arial" w:cs="Arial"/>
                <w:sz w:val="20"/>
                <w:szCs w:val="20"/>
              </w:rPr>
              <w:t xml:space="preserve"> </w:t>
            </w:r>
            <w:r>
              <w:rPr>
                <w:rFonts w:ascii="Arial" w:hAnsi="Arial" w:cs="Arial"/>
                <w:sz w:val="20"/>
                <w:szCs w:val="20"/>
              </w:rPr>
              <w:t>informativne</w:t>
            </w:r>
            <w:r w:rsidR="00C06B80">
              <w:rPr>
                <w:rFonts w:ascii="Arial" w:hAnsi="Arial" w:cs="Arial"/>
                <w:sz w:val="20"/>
                <w:szCs w:val="20"/>
              </w:rPr>
              <w:t>ga</w:t>
            </w:r>
            <w:r>
              <w:rPr>
                <w:rFonts w:ascii="Arial" w:hAnsi="Arial" w:cs="Arial"/>
                <w:sz w:val="20"/>
                <w:szCs w:val="20"/>
              </w:rPr>
              <w:t xml:space="preserve"> </w:t>
            </w:r>
            <w:r w:rsidR="00C06B80">
              <w:rPr>
                <w:rFonts w:ascii="Arial" w:hAnsi="Arial" w:cs="Arial"/>
                <w:sz w:val="20"/>
                <w:szCs w:val="20"/>
              </w:rPr>
              <w:t>izračuna</w:t>
            </w:r>
            <w:r>
              <w:rPr>
                <w:rFonts w:ascii="Arial" w:hAnsi="Arial" w:cs="Arial"/>
                <w:sz w:val="20"/>
                <w:szCs w:val="20"/>
              </w:rPr>
              <w:t>.</w:t>
            </w:r>
          </w:p>
          <w:p w14:paraId="18023486" w14:textId="77777777" w:rsidR="00B4741B" w:rsidRDefault="00B4741B">
            <w:pPr>
              <w:spacing w:after="0"/>
              <w:jc w:val="both"/>
              <w:rPr>
                <w:rFonts w:ascii="Arial" w:hAnsi="Arial" w:cs="Arial"/>
                <w:sz w:val="20"/>
                <w:szCs w:val="20"/>
              </w:rPr>
            </w:pPr>
          </w:p>
          <w:p w14:paraId="27A5AE1B" w14:textId="00FCD529" w:rsidR="00342686" w:rsidRDefault="00B4741B">
            <w:pPr>
              <w:spacing w:after="0"/>
              <w:jc w:val="both"/>
              <w:rPr>
                <w:rFonts w:ascii="Arial" w:hAnsi="Arial" w:cs="Arial"/>
                <w:sz w:val="20"/>
                <w:szCs w:val="20"/>
              </w:rPr>
            </w:pPr>
            <w:r>
              <w:rPr>
                <w:rFonts w:ascii="Arial" w:hAnsi="Arial" w:cs="Arial"/>
                <w:sz w:val="20"/>
                <w:szCs w:val="20"/>
              </w:rPr>
              <w:t xml:space="preserve">(3) </w:t>
            </w:r>
            <w:r w:rsidR="00342686">
              <w:rPr>
                <w:rFonts w:ascii="Arial" w:hAnsi="Arial" w:cs="Arial"/>
                <w:sz w:val="20"/>
                <w:szCs w:val="20"/>
              </w:rPr>
              <w:t>Če je bil zoper odpravljen avtomatični informativni izračun vložen ugovor,</w:t>
            </w:r>
            <w:r>
              <w:rPr>
                <w:rFonts w:ascii="Arial" w:hAnsi="Arial" w:cs="Arial"/>
                <w:sz w:val="20"/>
                <w:szCs w:val="20"/>
              </w:rPr>
              <w:t xml:space="preserve"> o katerem </w:t>
            </w:r>
            <w:r w:rsidR="00342686">
              <w:rPr>
                <w:rFonts w:ascii="Arial" w:hAnsi="Arial" w:cs="Arial"/>
                <w:sz w:val="20"/>
                <w:szCs w:val="20"/>
              </w:rPr>
              <w:t xml:space="preserve">do izdaje novih avtomatičnih informativnih izračunov </w:t>
            </w:r>
            <w:r>
              <w:rPr>
                <w:rFonts w:ascii="Arial" w:hAnsi="Arial" w:cs="Arial"/>
                <w:sz w:val="20"/>
                <w:szCs w:val="20"/>
              </w:rPr>
              <w:t xml:space="preserve">še ni </w:t>
            </w:r>
            <w:r w:rsidR="00342686">
              <w:rPr>
                <w:rFonts w:ascii="Arial" w:hAnsi="Arial" w:cs="Arial"/>
                <w:sz w:val="20"/>
                <w:szCs w:val="20"/>
              </w:rPr>
              <w:t>bilo odločeno</w:t>
            </w:r>
            <w:r>
              <w:rPr>
                <w:rFonts w:ascii="Arial" w:hAnsi="Arial" w:cs="Arial"/>
                <w:sz w:val="20"/>
                <w:szCs w:val="20"/>
              </w:rPr>
              <w:t xml:space="preserve">, stranka </w:t>
            </w:r>
            <w:r w:rsidR="00342686">
              <w:rPr>
                <w:rFonts w:ascii="Arial" w:hAnsi="Arial" w:cs="Arial"/>
                <w:sz w:val="20"/>
                <w:szCs w:val="20"/>
              </w:rPr>
              <w:t xml:space="preserve">lahko </w:t>
            </w:r>
            <w:r>
              <w:rPr>
                <w:rFonts w:ascii="Arial" w:hAnsi="Arial" w:cs="Arial"/>
                <w:sz w:val="20"/>
                <w:szCs w:val="20"/>
              </w:rPr>
              <w:t xml:space="preserve">sporoči, </w:t>
            </w:r>
            <w:r w:rsidR="00342686">
              <w:rPr>
                <w:rFonts w:ascii="Arial" w:hAnsi="Arial" w:cs="Arial"/>
                <w:sz w:val="20"/>
                <w:szCs w:val="20"/>
              </w:rPr>
              <w:t>da</w:t>
            </w:r>
            <w:r>
              <w:rPr>
                <w:rFonts w:ascii="Arial" w:hAnsi="Arial" w:cs="Arial"/>
                <w:sz w:val="20"/>
                <w:szCs w:val="20"/>
              </w:rPr>
              <w:t xml:space="preserve"> na ugovoru vztraja</w:t>
            </w:r>
            <w:r w:rsidR="00342686">
              <w:rPr>
                <w:rFonts w:ascii="Arial" w:hAnsi="Arial" w:cs="Arial"/>
                <w:sz w:val="20"/>
                <w:szCs w:val="20"/>
              </w:rPr>
              <w:t>. Če stranka sporoči, da na ugovoru vztraja</w:t>
            </w:r>
            <w:r w:rsidR="00BA5FCE">
              <w:rPr>
                <w:rFonts w:ascii="Arial" w:hAnsi="Arial" w:cs="Arial"/>
                <w:sz w:val="20"/>
                <w:szCs w:val="20"/>
              </w:rPr>
              <w:t>,</w:t>
            </w:r>
            <w:r w:rsidR="00342686">
              <w:rPr>
                <w:rFonts w:ascii="Arial" w:hAnsi="Arial" w:cs="Arial"/>
                <w:sz w:val="20"/>
                <w:szCs w:val="20"/>
              </w:rPr>
              <w:t xml:space="preserve"> se ugovor šteje kot ugovor zoper nov </w:t>
            </w:r>
            <w:r w:rsidR="00BA5FCE" w:rsidRPr="007E6EE3">
              <w:rPr>
                <w:rFonts w:ascii="Arial" w:hAnsi="Arial" w:cs="Arial"/>
                <w:sz w:val="20"/>
                <w:szCs w:val="20"/>
              </w:rPr>
              <w:t>avtomatični</w:t>
            </w:r>
            <w:r w:rsidR="00BA5FCE">
              <w:rPr>
                <w:rFonts w:ascii="Arial" w:hAnsi="Arial" w:cs="Arial"/>
                <w:sz w:val="20"/>
                <w:szCs w:val="20"/>
              </w:rPr>
              <w:t xml:space="preserve"> </w:t>
            </w:r>
            <w:r w:rsidR="00342686">
              <w:rPr>
                <w:rFonts w:ascii="Arial" w:hAnsi="Arial" w:cs="Arial"/>
                <w:sz w:val="20"/>
                <w:szCs w:val="20"/>
              </w:rPr>
              <w:t xml:space="preserve">informativni izračun. Če stranka ne sporoči, da na ugovoru vztraja, se o ugovoru ne odloča. </w:t>
            </w:r>
          </w:p>
          <w:p w14:paraId="1A1508D8" w14:textId="77777777" w:rsidR="00342686" w:rsidRDefault="00342686">
            <w:pPr>
              <w:spacing w:after="0"/>
              <w:jc w:val="both"/>
              <w:rPr>
                <w:rFonts w:ascii="Arial" w:hAnsi="Arial" w:cs="Arial"/>
                <w:sz w:val="20"/>
                <w:szCs w:val="20"/>
              </w:rPr>
            </w:pPr>
          </w:p>
          <w:p w14:paraId="34010170" w14:textId="77777777" w:rsidR="00545CE7" w:rsidRDefault="00342686">
            <w:pPr>
              <w:spacing w:after="0"/>
              <w:jc w:val="both"/>
              <w:rPr>
                <w:rFonts w:ascii="Arial" w:hAnsi="Arial" w:cs="Arial"/>
                <w:sz w:val="20"/>
                <w:szCs w:val="20"/>
              </w:rPr>
            </w:pPr>
            <w:r>
              <w:rPr>
                <w:rFonts w:ascii="Arial" w:hAnsi="Arial" w:cs="Arial"/>
                <w:sz w:val="20"/>
                <w:szCs w:val="20"/>
              </w:rPr>
              <w:t>(4) O pravnih posledicah glede ugovora iz prejšnjega odstavka mora biti stranka poučena v pravnem pouku v novem avtomatičnem informativnem izračunu</w:t>
            </w:r>
            <w:r w:rsidR="00B4741B">
              <w:rPr>
                <w:rFonts w:ascii="Arial" w:hAnsi="Arial" w:cs="Arial"/>
                <w:sz w:val="20"/>
                <w:szCs w:val="20"/>
              </w:rPr>
              <w:t>.</w:t>
            </w:r>
            <w:r w:rsidR="005C08FE">
              <w:rPr>
                <w:rFonts w:ascii="Arial" w:hAnsi="Arial" w:cs="Arial"/>
                <w:sz w:val="20"/>
                <w:szCs w:val="20"/>
              </w:rPr>
              <w:t>«.</w:t>
            </w:r>
          </w:p>
          <w:p w14:paraId="25A0FDA8" w14:textId="77777777" w:rsidR="004B0098" w:rsidRDefault="004B0098" w:rsidP="00EF3324">
            <w:pPr>
              <w:shd w:val="clear" w:color="auto" w:fill="FFFFFF"/>
              <w:spacing w:after="0"/>
              <w:jc w:val="center"/>
              <w:rPr>
                <w:rFonts w:ascii="Arial" w:eastAsia="Times New Roman" w:hAnsi="Arial" w:cs="Arial"/>
                <w:b/>
                <w:bCs/>
                <w:color w:val="000000"/>
                <w:sz w:val="20"/>
                <w:szCs w:val="20"/>
                <w:lang w:eastAsia="sl-SI"/>
              </w:rPr>
            </w:pPr>
          </w:p>
          <w:p w14:paraId="2C2FD2F3" w14:textId="77777777" w:rsidR="00CC08D9" w:rsidRDefault="00CC08D9" w:rsidP="005E6F3B">
            <w:pPr>
              <w:pStyle w:val="Poglavje"/>
              <w:numPr>
                <w:ilvl w:val="0"/>
                <w:numId w:val="57"/>
              </w:numPr>
              <w:spacing w:before="0" w:after="0" w:line="276" w:lineRule="auto"/>
              <w:rPr>
                <w:sz w:val="20"/>
                <w:szCs w:val="20"/>
              </w:rPr>
            </w:pPr>
            <w:r>
              <w:rPr>
                <w:sz w:val="20"/>
                <w:szCs w:val="20"/>
              </w:rPr>
              <w:t>člen</w:t>
            </w:r>
          </w:p>
          <w:p w14:paraId="41BC819B" w14:textId="77777777" w:rsidR="00CC08D9" w:rsidRPr="00135DCD" w:rsidRDefault="00CC08D9" w:rsidP="00CC08D9">
            <w:pPr>
              <w:pStyle w:val="Poglavje"/>
              <w:spacing w:before="0" w:after="0" w:line="276" w:lineRule="auto"/>
              <w:jc w:val="left"/>
              <w:rPr>
                <w:b w:val="0"/>
                <w:sz w:val="20"/>
                <w:szCs w:val="20"/>
              </w:rPr>
            </w:pPr>
          </w:p>
          <w:p w14:paraId="77C4DC2A" w14:textId="75110D3B" w:rsidR="00CC08D9" w:rsidRDefault="00CC08D9" w:rsidP="00CC08D9">
            <w:pPr>
              <w:pStyle w:val="Poglavje"/>
              <w:spacing w:before="0" w:after="0" w:line="276" w:lineRule="auto"/>
              <w:jc w:val="both"/>
              <w:rPr>
                <w:b w:val="0"/>
                <w:sz w:val="20"/>
                <w:szCs w:val="20"/>
              </w:rPr>
            </w:pPr>
            <w:r>
              <w:rPr>
                <w:b w:val="0"/>
                <w:sz w:val="20"/>
                <w:szCs w:val="20"/>
              </w:rPr>
              <w:t xml:space="preserve">V 40. členu se </w:t>
            </w:r>
            <w:r w:rsidR="00B2470C">
              <w:rPr>
                <w:b w:val="0"/>
                <w:sz w:val="20"/>
                <w:szCs w:val="20"/>
              </w:rPr>
              <w:t>za besedilom člena, ki se označi kot prvi odstavek</w:t>
            </w:r>
            <w:r w:rsidR="004466AB">
              <w:rPr>
                <w:b w:val="0"/>
                <w:sz w:val="20"/>
                <w:szCs w:val="20"/>
              </w:rPr>
              <w:t>,</w:t>
            </w:r>
            <w:r>
              <w:rPr>
                <w:b w:val="0"/>
                <w:sz w:val="20"/>
                <w:szCs w:val="20"/>
              </w:rPr>
              <w:t xml:space="preserve"> doda nov drugi odstavek, ki se glasi:</w:t>
            </w:r>
          </w:p>
          <w:p w14:paraId="563F34B0" w14:textId="77777777" w:rsidR="00CC08D9" w:rsidRDefault="00CC08D9" w:rsidP="00CC08D9">
            <w:pPr>
              <w:pStyle w:val="Poglavje"/>
              <w:spacing w:before="0" w:after="0" w:line="276" w:lineRule="auto"/>
              <w:jc w:val="both"/>
              <w:rPr>
                <w:b w:val="0"/>
                <w:sz w:val="20"/>
                <w:szCs w:val="20"/>
              </w:rPr>
            </w:pPr>
          </w:p>
          <w:p w14:paraId="51D52079" w14:textId="77777777" w:rsidR="00CC08D9" w:rsidRPr="00135DCD" w:rsidRDefault="00CC08D9" w:rsidP="00CC08D9">
            <w:pPr>
              <w:pStyle w:val="Poglavje"/>
              <w:spacing w:before="0" w:after="0" w:line="276" w:lineRule="auto"/>
              <w:jc w:val="both"/>
              <w:rPr>
                <w:b w:val="0"/>
                <w:sz w:val="20"/>
                <w:szCs w:val="20"/>
              </w:rPr>
            </w:pPr>
            <w:r>
              <w:rPr>
                <w:b w:val="0"/>
                <w:sz w:val="20"/>
                <w:szCs w:val="20"/>
              </w:rPr>
              <w:t xml:space="preserve">»(2) </w:t>
            </w:r>
            <w:r w:rsidRPr="00CC08D9">
              <w:rPr>
                <w:b w:val="0"/>
                <w:sz w:val="20"/>
                <w:szCs w:val="20"/>
              </w:rPr>
              <w:t>Denarni prejemki iz 5. člena tega zakona se izplačajo</w:t>
            </w:r>
            <w:r>
              <w:rPr>
                <w:b w:val="0"/>
                <w:sz w:val="20"/>
                <w:szCs w:val="20"/>
              </w:rPr>
              <w:t xml:space="preserve"> tudi na podlagi informativnega izračuna.«.</w:t>
            </w:r>
          </w:p>
          <w:p w14:paraId="784BA84E" w14:textId="77777777" w:rsidR="00CC08D9" w:rsidRPr="00135DCD" w:rsidRDefault="00CC08D9" w:rsidP="00CC08D9">
            <w:pPr>
              <w:pStyle w:val="Poglavje"/>
              <w:spacing w:before="0" w:after="0" w:line="276" w:lineRule="auto"/>
              <w:jc w:val="left"/>
              <w:rPr>
                <w:b w:val="0"/>
                <w:sz w:val="20"/>
                <w:szCs w:val="20"/>
              </w:rPr>
            </w:pPr>
          </w:p>
          <w:p w14:paraId="0984BD30" w14:textId="77777777" w:rsidR="00E8059C" w:rsidRDefault="00E8059C" w:rsidP="005E6F3B">
            <w:pPr>
              <w:pStyle w:val="Poglavje"/>
              <w:numPr>
                <w:ilvl w:val="0"/>
                <w:numId w:val="57"/>
              </w:numPr>
              <w:spacing w:before="0" w:after="0" w:line="276" w:lineRule="auto"/>
              <w:rPr>
                <w:sz w:val="20"/>
                <w:szCs w:val="20"/>
              </w:rPr>
            </w:pPr>
            <w:r>
              <w:rPr>
                <w:sz w:val="20"/>
                <w:szCs w:val="20"/>
              </w:rPr>
              <w:t>člen</w:t>
            </w:r>
          </w:p>
          <w:p w14:paraId="445A8FDD" w14:textId="77777777" w:rsidR="00E8059C" w:rsidRPr="001A5639" w:rsidRDefault="00E8059C" w:rsidP="001A5639">
            <w:pPr>
              <w:pStyle w:val="Poglavje"/>
              <w:spacing w:before="0" w:after="0" w:line="276" w:lineRule="auto"/>
              <w:jc w:val="left"/>
              <w:rPr>
                <w:b w:val="0"/>
                <w:sz w:val="20"/>
                <w:szCs w:val="20"/>
              </w:rPr>
            </w:pPr>
          </w:p>
          <w:p w14:paraId="614DD851" w14:textId="77777777" w:rsidR="00E8059C" w:rsidRPr="001A5639" w:rsidRDefault="00DD2A6A" w:rsidP="001A5639">
            <w:pPr>
              <w:pStyle w:val="Poglavje"/>
              <w:spacing w:before="0" w:after="0" w:line="276" w:lineRule="auto"/>
              <w:jc w:val="both"/>
              <w:rPr>
                <w:b w:val="0"/>
                <w:sz w:val="20"/>
                <w:szCs w:val="20"/>
              </w:rPr>
            </w:pPr>
            <w:r>
              <w:rPr>
                <w:b w:val="0"/>
                <w:sz w:val="20"/>
                <w:szCs w:val="20"/>
              </w:rPr>
              <w:t xml:space="preserve">V 41. členu se za </w:t>
            </w:r>
            <w:r w:rsidR="00E034EA">
              <w:rPr>
                <w:b w:val="0"/>
                <w:sz w:val="20"/>
                <w:szCs w:val="20"/>
              </w:rPr>
              <w:t>besedilom</w:t>
            </w:r>
            <w:r>
              <w:rPr>
                <w:b w:val="0"/>
                <w:sz w:val="20"/>
                <w:szCs w:val="20"/>
              </w:rPr>
              <w:t xml:space="preserve"> </w:t>
            </w:r>
            <w:r w:rsidR="00E034EA">
              <w:rPr>
                <w:b w:val="0"/>
                <w:sz w:val="20"/>
                <w:szCs w:val="20"/>
              </w:rPr>
              <w:t>»</w:t>
            </w:r>
            <w:r w:rsidR="000E2F8C">
              <w:rPr>
                <w:b w:val="0"/>
                <w:sz w:val="20"/>
                <w:szCs w:val="20"/>
              </w:rPr>
              <w:t>zahtevka izvajalca</w:t>
            </w:r>
            <w:r w:rsidR="00E034EA">
              <w:rPr>
                <w:b w:val="0"/>
                <w:sz w:val="20"/>
                <w:szCs w:val="20"/>
              </w:rPr>
              <w:t>«</w:t>
            </w:r>
            <w:r w:rsidR="000E2F8C">
              <w:rPr>
                <w:b w:val="0"/>
                <w:sz w:val="20"/>
                <w:szCs w:val="20"/>
              </w:rPr>
              <w:t xml:space="preserve"> doda </w:t>
            </w:r>
            <w:r w:rsidR="00E034EA">
              <w:rPr>
                <w:b w:val="0"/>
                <w:sz w:val="20"/>
                <w:szCs w:val="20"/>
              </w:rPr>
              <w:t>besedilo</w:t>
            </w:r>
            <w:r w:rsidR="000E2F8C">
              <w:rPr>
                <w:b w:val="0"/>
                <w:sz w:val="20"/>
                <w:szCs w:val="20"/>
              </w:rPr>
              <w:t xml:space="preserve"> »oziroma informativnega izračuna«.</w:t>
            </w:r>
          </w:p>
          <w:p w14:paraId="02707CC3" w14:textId="77777777" w:rsidR="00E8059C" w:rsidRPr="001A5639" w:rsidRDefault="00E8059C" w:rsidP="001A5639">
            <w:pPr>
              <w:pStyle w:val="Poglavje"/>
              <w:spacing w:before="0" w:after="0" w:line="276" w:lineRule="auto"/>
              <w:jc w:val="left"/>
              <w:rPr>
                <w:b w:val="0"/>
                <w:sz w:val="20"/>
                <w:szCs w:val="20"/>
              </w:rPr>
            </w:pPr>
          </w:p>
          <w:p w14:paraId="306EF672" w14:textId="77777777" w:rsidR="00113AB8" w:rsidRDefault="00113AB8" w:rsidP="005E6F3B">
            <w:pPr>
              <w:pStyle w:val="Poglavje"/>
              <w:numPr>
                <w:ilvl w:val="0"/>
                <w:numId w:val="57"/>
              </w:numPr>
              <w:spacing w:before="0" w:after="0" w:line="276" w:lineRule="auto"/>
              <w:rPr>
                <w:sz w:val="20"/>
                <w:szCs w:val="20"/>
              </w:rPr>
            </w:pPr>
            <w:r>
              <w:rPr>
                <w:sz w:val="20"/>
                <w:szCs w:val="20"/>
              </w:rPr>
              <w:t>č</w:t>
            </w:r>
            <w:r w:rsidRPr="005248C9">
              <w:rPr>
                <w:sz w:val="20"/>
                <w:szCs w:val="20"/>
              </w:rPr>
              <w:t>len</w:t>
            </w:r>
          </w:p>
          <w:p w14:paraId="2BF13056" w14:textId="77777777" w:rsidR="00113AB8" w:rsidRDefault="00113AB8" w:rsidP="00EF3324">
            <w:pPr>
              <w:shd w:val="clear" w:color="auto" w:fill="FFFFFF"/>
              <w:spacing w:after="0"/>
              <w:jc w:val="center"/>
              <w:rPr>
                <w:rFonts w:ascii="Arial" w:eastAsia="Times New Roman" w:hAnsi="Arial" w:cs="Arial"/>
                <w:b/>
                <w:bCs/>
                <w:color w:val="000000"/>
                <w:sz w:val="20"/>
                <w:szCs w:val="20"/>
                <w:lang w:eastAsia="sl-SI"/>
              </w:rPr>
            </w:pPr>
          </w:p>
          <w:p w14:paraId="5ED81135" w14:textId="2A4665FB" w:rsidR="00113AB8" w:rsidRDefault="00113AB8" w:rsidP="00EF3324">
            <w:pPr>
              <w:shd w:val="clear" w:color="auto" w:fill="FFFFFF"/>
              <w:spacing w:after="0"/>
              <w:jc w:val="both"/>
              <w:rPr>
                <w:rFonts w:ascii="Arial" w:eastAsia="Times New Roman" w:hAnsi="Arial" w:cs="Arial"/>
                <w:bCs/>
                <w:color w:val="000000"/>
                <w:sz w:val="20"/>
                <w:szCs w:val="20"/>
                <w:lang w:eastAsia="sl-SI"/>
              </w:rPr>
            </w:pPr>
            <w:r>
              <w:rPr>
                <w:rFonts w:ascii="Arial" w:eastAsia="Times New Roman" w:hAnsi="Arial" w:cs="Arial"/>
                <w:bCs/>
                <w:color w:val="000000"/>
                <w:sz w:val="20"/>
                <w:szCs w:val="20"/>
                <w:lang w:eastAsia="sl-SI"/>
              </w:rPr>
              <w:t>V tretjem odstavku 42. člena se za besedo »študenta« črta</w:t>
            </w:r>
            <w:r w:rsidR="00CB0425">
              <w:rPr>
                <w:rFonts w:ascii="Arial" w:eastAsia="Times New Roman" w:hAnsi="Arial" w:cs="Arial"/>
                <w:bCs/>
                <w:color w:val="000000"/>
                <w:sz w:val="20"/>
                <w:szCs w:val="20"/>
                <w:lang w:eastAsia="sl-SI"/>
              </w:rPr>
              <w:t>ta</w:t>
            </w:r>
            <w:r>
              <w:rPr>
                <w:rFonts w:ascii="Arial" w:eastAsia="Times New Roman" w:hAnsi="Arial" w:cs="Arial"/>
                <w:bCs/>
                <w:color w:val="000000"/>
                <w:sz w:val="20"/>
                <w:szCs w:val="20"/>
                <w:lang w:eastAsia="sl-SI"/>
              </w:rPr>
              <w:t xml:space="preserve"> vejica in besedilo »</w:t>
            </w:r>
            <w:r w:rsidRPr="00113AB8">
              <w:rPr>
                <w:rFonts w:ascii="Arial" w:eastAsia="Times New Roman" w:hAnsi="Arial" w:cs="Arial"/>
                <w:bCs/>
                <w:color w:val="000000"/>
                <w:sz w:val="20"/>
                <w:szCs w:val="20"/>
                <w:lang w:eastAsia="sl-SI"/>
              </w:rPr>
              <w:t>spremembo stalnega prebivališča</w:t>
            </w:r>
            <w:r>
              <w:rPr>
                <w:rFonts w:ascii="Arial" w:eastAsia="Times New Roman" w:hAnsi="Arial" w:cs="Arial"/>
                <w:bCs/>
                <w:color w:val="000000"/>
                <w:sz w:val="20"/>
                <w:szCs w:val="20"/>
                <w:lang w:eastAsia="sl-SI"/>
              </w:rPr>
              <w:t>«.</w:t>
            </w:r>
          </w:p>
          <w:p w14:paraId="2219006A" w14:textId="77777777" w:rsidR="00F015F3" w:rsidRDefault="00F015F3" w:rsidP="00EF3324">
            <w:pPr>
              <w:shd w:val="clear" w:color="auto" w:fill="FFFFFF"/>
              <w:spacing w:after="0"/>
              <w:jc w:val="both"/>
              <w:rPr>
                <w:rFonts w:ascii="Arial" w:eastAsia="Times New Roman" w:hAnsi="Arial" w:cs="Arial"/>
                <w:bCs/>
                <w:color w:val="000000"/>
                <w:sz w:val="20"/>
                <w:szCs w:val="20"/>
                <w:lang w:eastAsia="sl-SI"/>
              </w:rPr>
            </w:pPr>
          </w:p>
          <w:p w14:paraId="34319409" w14:textId="77777777" w:rsidR="00F015F3" w:rsidRDefault="00F015F3" w:rsidP="005E6F3B">
            <w:pPr>
              <w:pStyle w:val="Poglavje"/>
              <w:numPr>
                <w:ilvl w:val="0"/>
                <w:numId w:val="57"/>
              </w:numPr>
              <w:spacing w:before="0" w:after="0" w:line="276" w:lineRule="auto"/>
              <w:rPr>
                <w:sz w:val="20"/>
                <w:szCs w:val="20"/>
              </w:rPr>
            </w:pPr>
            <w:r>
              <w:rPr>
                <w:sz w:val="20"/>
                <w:szCs w:val="20"/>
              </w:rPr>
              <w:t>č</w:t>
            </w:r>
            <w:r w:rsidRPr="005248C9">
              <w:rPr>
                <w:sz w:val="20"/>
                <w:szCs w:val="20"/>
              </w:rPr>
              <w:t>len</w:t>
            </w:r>
          </w:p>
          <w:p w14:paraId="6D08F994" w14:textId="77777777" w:rsidR="00F015F3" w:rsidRDefault="00F015F3" w:rsidP="00EF3324">
            <w:pPr>
              <w:shd w:val="clear" w:color="auto" w:fill="FFFFFF"/>
              <w:spacing w:after="0"/>
              <w:jc w:val="both"/>
              <w:rPr>
                <w:rFonts w:ascii="Arial" w:eastAsia="Times New Roman" w:hAnsi="Arial" w:cs="Arial"/>
                <w:bCs/>
                <w:color w:val="000000"/>
                <w:sz w:val="20"/>
                <w:szCs w:val="20"/>
                <w:lang w:eastAsia="sl-SI"/>
              </w:rPr>
            </w:pPr>
          </w:p>
          <w:p w14:paraId="0C5B9A94" w14:textId="77777777" w:rsidR="00F015F3" w:rsidRDefault="00F015F3" w:rsidP="00EF3324">
            <w:pPr>
              <w:shd w:val="clear" w:color="auto" w:fill="FFFFFF"/>
              <w:spacing w:after="0"/>
              <w:jc w:val="both"/>
              <w:rPr>
                <w:rFonts w:ascii="Arial" w:eastAsia="Times New Roman" w:hAnsi="Arial" w:cs="Arial"/>
                <w:bCs/>
                <w:color w:val="000000"/>
                <w:sz w:val="20"/>
                <w:szCs w:val="20"/>
                <w:lang w:eastAsia="sl-SI"/>
              </w:rPr>
            </w:pPr>
            <w:r>
              <w:rPr>
                <w:rFonts w:ascii="Arial" w:eastAsia="Times New Roman" w:hAnsi="Arial" w:cs="Arial"/>
                <w:bCs/>
                <w:color w:val="000000"/>
                <w:sz w:val="20"/>
                <w:szCs w:val="20"/>
                <w:lang w:eastAsia="sl-SI"/>
              </w:rPr>
              <w:t>Za tretj</w:t>
            </w:r>
            <w:r w:rsidR="0015144A">
              <w:rPr>
                <w:rFonts w:ascii="Arial" w:eastAsia="Times New Roman" w:hAnsi="Arial" w:cs="Arial"/>
                <w:bCs/>
                <w:color w:val="000000"/>
                <w:sz w:val="20"/>
                <w:szCs w:val="20"/>
                <w:lang w:eastAsia="sl-SI"/>
              </w:rPr>
              <w:t>im odstavkom 42.b člena se doda nov četrti odstavek, ki se glasi:</w:t>
            </w:r>
          </w:p>
          <w:p w14:paraId="3145E454" w14:textId="77777777" w:rsidR="0015144A" w:rsidRDefault="0015144A" w:rsidP="00EF3324">
            <w:pPr>
              <w:shd w:val="clear" w:color="auto" w:fill="FFFFFF"/>
              <w:spacing w:after="0"/>
              <w:jc w:val="both"/>
              <w:rPr>
                <w:rFonts w:ascii="Arial" w:eastAsia="Times New Roman" w:hAnsi="Arial" w:cs="Arial"/>
                <w:bCs/>
                <w:color w:val="000000"/>
                <w:sz w:val="20"/>
                <w:szCs w:val="20"/>
                <w:lang w:eastAsia="sl-SI"/>
              </w:rPr>
            </w:pPr>
          </w:p>
          <w:p w14:paraId="615525B5" w14:textId="736E3071" w:rsidR="0015144A" w:rsidRDefault="0015144A" w:rsidP="00EF3324">
            <w:pPr>
              <w:shd w:val="clear" w:color="auto" w:fill="FFFFFF"/>
              <w:spacing w:after="0"/>
              <w:jc w:val="both"/>
              <w:rPr>
                <w:rFonts w:ascii="Arial" w:eastAsia="Times New Roman" w:hAnsi="Arial" w:cs="Arial"/>
                <w:bCs/>
                <w:color w:val="000000"/>
                <w:sz w:val="20"/>
                <w:szCs w:val="20"/>
                <w:lang w:eastAsia="sl-SI"/>
              </w:rPr>
            </w:pPr>
            <w:r>
              <w:rPr>
                <w:rFonts w:ascii="Arial" w:eastAsia="Times New Roman" w:hAnsi="Arial" w:cs="Arial"/>
                <w:bCs/>
                <w:color w:val="000000"/>
                <w:sz w:val="20"/>
                <w:szCs w:val="20"/>
                <w:lang w:eastAsia="sl-SI"/>
              </w:rPr>
              <w:t xml:space="preserve">»(4) </w:t>
            </w:r>
            <w:r w:rsidR="00D87884">
              <w:rPr>
                <w:rFonts w:ascii="Arial" w:eastAsia="Times New Roman" w:hAnsi="Arial" w:cs="Arial"/>
                <w:bCs/>
                <w:color w:val="000000"/>
                <w:sz w:val="20"/>
                <w:szCs w:val="20"/>
                <w:lang w:eastAsia="sl-SI"/>
              </w:rPr>
              <w:t>Kot nastanek spremembe se šteje izguba statusa</w:t>
            </w:r>
            <w:r w:rsidR="00CE3893">
              <w:rPr>
                <w:rFonts w:ascii="Arial" w:eastAsia="Times New Roman" w:hAnsi="Arial" w:cs="Arial"/>
                <w:bCs/>
                <w:color w:val="000000"/>
                <w:sz w:val="20"/>
                <w:szCs w:val="20"/>
                <w:lang w:eastAsia="sl-SI"/>
              </w:rPr>
              <w:t>. P</w:t>
            </w:r>
            <w:r w:rsidR="00D87884">
              <w:rPr>
                <w:rFonts w:ascii="Arial" w:eastAsia="Times New Roman" w:hAnsi="Arial" w:cs="Arial"/>
                <w:bCs/>
                <w:color w:val="000000"/>
                <w:sz w:val="20"/>
                <w:szCs w:val="20"/>
                <w:lang w:eastAsia="sl-SI"/>
              </w:rPr>
              <w:t xml:space="preserve">ri spremembi vrste periodičnih dohodkov se kot </w:t>
            </w:r>
            <w:r w:rsidR="00463E6B">
              <w:rPr>
                <w:rFonts w:ascii="Arial" w:eastAsia="Times New Roman" w:hAnsi="Arial" w:cs="Arial"/>
                <w:bCs/>
                <w:color w:val="000000"/>
                <w:sz w:val="20"/>
                <w:szCs w:val="20"/>
                <w:lang w:eastAsia="sl-SI"/>
              </w:rPr>
              <w:t xml:space="preserve">nastanek </w:t>
            </w:r>
            <w:r w:rsidR="00D87884">
              <w:rPr>
                <w:rFonts w:ascii="Arial" w:eastAsia="Times New Roman" w:hAnsi="Arial" w:cs="Arial"/>
                <w:bCs/>
                <w:color w:val="000000"/>
                <w:sz w:val="20"/>
                <w:szCs w:val="20"/>
                <w:lang w:eastAsia="sl-SI"/>
              </w:rPr>
              <w:t>sprememb</w:t>
            </w:r>
            <w:r w:rsidR="00463E6B">
              <w:rPr>
                <w:rFonts w:ascii="Arial" w:eastAsia="Times New Roman" w:hAnsi="Arial" w:cs="Arial"/>
                <w:bCs/>
                <w:color w:val="000000"/>
                <w:sz w:val="20"/>
                <w:szCs w:val="20"/>
                <w:lang w:eastAsia="sl-SI"/>
              </w:rPr>
              <w:t>e</w:t>
            </w:r>
            <w:r w:rsidR="00D87884">
              <w:rPr>
                <w:rFonts w:ascii="Arial" w:eastAsia="Times New Roman" w:hAnsi="Arial" w:cs="Arial"/>
                <w:bCs/>
                <w:color w:val="000000"/>
                <w:sz w:val="20"/>
                <w:szCs w:val="20"/>
                <w:lang w:eastAsia="sl-SI"/>
              </w:rPr>
              <w:t xml:space="preserve"> </w:t>
            </w:r>
            <w:r w:rsidR="000E6B38" w:rsidRPr="00D36E8D">
              <w:rPr>
                <w:rFonts w:ascii="Arial" w:eastAsia="Times New Roman" w:hAnsi="Arial" w:cs="Arial"/>
                <w:bCs/>
                <w:color w:val="000000"/>
                <w:sz w:val="20"/>
                <w:szCs w:val="20"/>
                <w:lang w:eastAsia="sl-SI"/>
              </w:rPr>
              <w:t>okoliščin</w:t>
            </w:r>
            <w:r w:rsidR="000E6B38">
              <w:rPr>
                <w:rFonts w:ascii="Arial" w:eastAsia="Times New Roman" w:hAnsi="Arial" w:cs="Arial"/>
                <w:bCs/>
                <w:color w:val="000000"/>
                <w:sz w:val="20"/>
                <w:szCs w:val="20"/>
                <w:lang w:eastAsia="sl-SI"/>
              </w:rPr>
              <w:t xml:space="preserve"> </w:t>
            </w:r>
            <w:r w:rsidR="00D87884">
              <w:rPr>
                <w:rFonts w:ascii="Arial" w:eastAsia="Times New Roman" w:hAnsi="Arial" w:cs="Arial"/>
                <w:bCs/>
                <w:color w:val="000000"/>
                <w:sz w:val="20"/>
                <w:szCs w:val="20"/>
                <w:lang w:eastAsia="sl-SI"/>
              </w:rPr>
              <w:t>šteje izplačilo</w:t>
            </w:r>
            <w:r w:rsidR="00463E6B">
              <w:rPr>
                <w:rFonts w:ascii="Arial" w:eastAsia="Times New Roman" w:hAnsi="Arial" w:cs="Arial"/>
                <w:bCs/>
                <w:color w:val="000000"/>
                <w:sz w:val="20"/>
                <w:szCs w:val="20"/>
                <w:lang w:eastAsia="sl-SI"/>
              </w:rPr>
              <w:t xml:space="preserve"> </w:t>
            </w:r>
            <w:r w:rsidR="00BE6CEC">
              <w:rPr>
                <w:rFonts w:ascii="Arial" w:eastAsia="Times New Roman" w:hAnsi="Arial" w:cs="Arial"/>
                <w:bCs/>
                <w:color w:val="000000"/>
                <w:sz w:val="20"/>
                <w:szCs w:val="20"/>
                <w:lang w:eastAsia="sl-SI"/>
              </w:rPr>
              <w:t xml:space="preserve">novega </w:t>
            </w:r>
            <w:r w:rsidR="00614C1C">
              <w:rPr>
                <w:rFonts w:ascii="Arial" w:eastAsia="Times New Roman" w:hAnsi="Arial" w:cs="Arial"/>
                <w:bCs/>
                <w:color w:val="000000"/>
                <w:sz w:val="20"/>
                <w:szCs w:val="20"/>
                <w:lang w:eastAsia="sl-SI"/>
              </w:rPr>
              <w:t xml:space="preserve">periodičnega </w:t>
            </w:r>
            <w:r w:rsidR="00463E6B">
              <w:rPr>
                <w:rFonts w:ascii="Arial" w:eastAsia="Times New Roman" w:hAnsi="Arial" w:cs="Arial"/>
                <w:bCs/>
                <w:color w:val="000000"/>
                <w:sz w:val="20"/>
                <w:szCs w:val="20"/>
                <w:lang w:eastAsia="sl-SI"/>
              </w:rPr>
              <w:t>dohodka</w:t>
            </w:r>
            <w:r w:rsidR="00D87884">
              <w:rPr>
                <w:rFonts w:ascii="Arial" w:eastAsia="Times New Roman" w:hAnsi="Arial" w:cs="Arial"/>
                <w:bCs/>
                <w:color w:val="000000"/>
                <w:sz w:val="20"/>
                <w:szCs w:val="20"/>
                <w:lang w:eastAsia="sl-SI"/>
              </w:rPr>
              <w:t>.</w:t>
            </w:r>
            <w:r w:rsidR="00C934A8">
              <w:rPr>
                <w:rFonts w:ascii="Arial" w:eastAsia="Times New Roman" w:hAnsi="Arial" w:cs="Arial"/>
                <w:bCs/>
                <w:color w:val="000000"/>
                <w:sz w:val="20"/>
                <w:szCs w:val="20"/>
                <w:lang w:eastAsia="sl-SI"/>
              </w:rPr>
              <w:t xml:space="preserve"> </w:t>
            </w:r>
            <w:r w:rsidR="00C934A8" w:rsidRPr="00C934A8">
              <w:rPr>
                <w:rFonts w:ascii="Arial" w:eastAsia="Times New Roman" w:hAnsi="Arial" w:cs="Arial"/>
                <w:bCs/>
                <w:color w:val="000000"/>
                <w:sz w:val="20"/>
                <w:szCs w:val="20"/>
                <w:lang w:eastAsia="sl-SI"/>
              </w:rPr>
              <w:t>Kadar je iz ugotovljenega dejanskega stanja razvidno, da je upravičenec ostal brez periodičnega dohodka, se ta pri ugotavljanju lastnega dohodka ne upošteva.</w:t>
            </w:r>
            <w:r w:rsidR="00D87884">
              <w:rPr>
                <w:rFonts w:ascii="Arial" w:eastAsia="Times New Roman" w:hAnsi="Arial" w:cs="Arial"/>
                <w:bCs/>
                <w:color w:val="000000"/>
                <w:sz w:val="20"/>
                <w:szCs w:val="20"/>
                <w:lang w:eastAsia="sl-SI"/>
              </w:rPr>
              <w:t>«.</w:t>
            </w:r>
          </w:p>
          <w:p w14:paraId="1A947DA1" w14:textId="77777777" w:rsidR="000603D5" w:rsidRDefault="000603D5" w:rsidP="00EF3324">
            <w:pPr>
              <w:shd w:val="clear" w:color="auto" w:fill="FFFFFF"/>
              <w:spacing w:after="0"/>
              <w:jc w:val="both"/>
              <w:rPr>
                <w:rFonts w:ascii="Arial" w:eastAsia="Times New Roman" w:hAnsi="Arial" w:cs="Arial"/>
                <w:bCs/>
                <w:color w:val="000000"/>
                <w:sz w:val="20"/>
                <w:szCs w:val="20"/>
                <w:lang w:eastAsia="sl-SI"/>
              </w:rPr>
            </w:pPr>
          </w:p>
          <w:p w14:paraId="4DA43A0B" w14:textId="24CB5F49" w:rsidR="000603D5" w:rsidRPr="00EF3324" w:rsidRDefault="00C80D42" w:rsidP="000603D5">
            <w:pPr>
              <w:shd w:val="clear" w:color="auto" w:fill="FFFFFF"/>
              <w:spacing w:after="0"/>
              <w:jc w:val="both"/>
              <w:rPr>
                <w:rFonts w:ascii="Arial" w:eastAsia="Times New Roman" w:hAnsi="Arial" w:cs="Arial"/>
                <w:bCs/>
                <w:color w:val="000000"/>
                <w:sz w:val="20"/>
                <w:szCs w:val="20"/>
                <w:lang w:eastAsia="sl-SI"/>
              </w:rPr>
            </w:pPr>
            <w:r>
              <w:rPr>
                <w:rFonts w:ascii="Arial" w:eastAsia="Times New Roman" w:hAnsi="Arial" w:cs="Arial"/>
                <w:bCs/>
                <w:color w:val="000000"/>
                <w:sz w:val="20"/>
                <w:szCs w:val="20"/>
                <w:lang w:eastAsia="sl-SI"/>
              </w:rPr>
              <w:t>Dosedanja</w:t>
            </w:r>
            <w:r w:rsidR="000603D5">
              <w:rPr>
                <w:rFonts w:ascii="Arial" w:eastAsia="Times New Roman" w:hAnsi="Arial" w:cs="Arial"/>
                <w:bCs/>
                <w:color w:val="000000"/>
                <w:sz w:val="20"/>
                <w:szCs w:val="20"/>
                <w:lang w:eastAsia="sl-SI"/>
              </w:rPr>
              <w:t xml:space="preserve"> četrti in peti odstavek postaneta peti in šesti</w:t>
            </w:r>
            <w:r w:rsidR="00476026">
              <w:rPr>
                <w:rFonts w:ascii="Arial" w:eastAsia="Times New Roman" w:hAnsi="Arial" w:cs="Arial"/>
                <w:bCs/>
                <w:color w:val="000000"/>
                <w:sz w:val="20"/>
                <w:szCs w:val="20"/>
                <w:lang w:eastAsia="sl-SI"/>
              </w:rPr>
              <w:t xml:space="preserve"> odstavek</w:t>
            </w:r>
            <w:r w:rsidR="000603D5">
              <w:rPr>
                <w:rFonts w:ascii="Arial" w:eastAsia="Times New Roman" w:hAnsi="Arial" w:cs="Arial"/>
                <w:bCs/>
                <w:color w:val="000000"/>
                <w:sz w:val="20"/>
                <w:szCs w:val="20"/>
                <w:lang w:eastAsia="sl-SI"/>
              </w:rPr>
              <w:t>.</w:t>
            </w:r>
          </w:p>
          <w:p w14:paraId="30538673" w14:textId="77777777" w:rsidR="005A6BE6" w:rsidRDefault="005A6BE6" w:rsidP="00EF3324">
            <w:pPr>
              <w:shd w:val="clear" w:color="auto" w:fill="FFFFFF"/>
              <w:spacing w:after="0"/>
              <w:jc w:val="center"/>
              <w:rPr>
                <w:rFonts w:ascii="Arial" w:eastAsia="Times New Roman" w:hAnsi="Arial" w:cs="Arial"/>
                <w:b/>
                <w:bCs/>
                <w:color w:val="000000"/>
                <w:sz w:val="20"/>
                <w:szCs w:val="20"/>
                <w:lang w:eastAsia="sl-SI"/>
              </w:rPr>
            </w:pPr>
          </w:p>
          <w:p w14:paraId="0F59A413" w14:textId="77777777" w:rsidR="00346A53" w:rsidRPr="00240F48" w:rsidRDefault="00346A53" w:rsidP="005E6F3B">
            <w:pPr>
              <w:pStyle w:val="Poglavje"/>
              <w:numPr>
                <w:ilvl w:val="0"/>
                <w:numId w:val="57"/>
              </w:numPr>
              <w:spacing w:before="0" w:after="0" w:line="276" w:lineRule="auto"/>
              <w:rPr>
                <w:sz w:val="20"/>
                <w:szCs w:val="20"/>
              </w:rPr>
            </w:pPr>
            <w:r w:rsidRPr="00240F48">
              <w:rPr>
                <w:sz w:val="20"/>
                <w:szCs w:val="20"/>
              </w:rPr>
              <w:t>člen</w:t>
            </w:r>
          </w:p>
          <w:p w14:paraId="7CF82C83" w14:textId="77777777" w:rsidR="00346A53" w:rsidRDefault="00346A53" w:rsidP="00EF3324">
            <w:pPr>
              <w:shd w:val="clear" w:color="auto" w:fill="FFFFFF"/>
              <w:spacing w:after="0"/>
              <w:jc w:val="center"/>
              <w:rPr>
                <w:rFonts w:ascii="Arial" w:eastAsia="Times New Roman" w:hAnsi="Arial" w:cs="Arial"/>
                <w:b/>
                <w:bCs/>
                <w:color w:val="000000"/>
                <w:sz w:val="20"/>
                <w:szCs w:val="20"/>
                <w:lang w:eastAsia="sl-SI"/>
              </w:rPr>
            </w:pPr>
          </w:p>
          <w:p w14:paraId="56A3C701" w14:textId="77777777" w:rsidR="00674952" w:rsidRPr="00674952" w:rsidRDefault="00674952" w:rsidP="00674952">
            <w:pPr>
              <w:shd w:val="clear" w:color="auto" w:fill="FFFFFF"/>
              <w:spacing w:after="0"/>
              <w:jc w:val="both"/>
              <w:rPr>
                <w:rFonts w:ascii="Arial" w:eastAsia="Times New Roman" w:hAnsi="Arial" w:cs="Arial"/>
                <w:bCs/>
                <w:color w:val="000000"/>
                <w:sz w:val="20"/>
                <w:szCs w:val="20"/>
                <w:lang w:eastAsia="sl-SI"/>
              </w:rPr>
            </w:pPr>
            <w:r w:rsidRPr="00674952">
              <w:rPr>
                <w:rFonts w:ascii="Arial" w:eastAsia="Times New Roman" w:hAnsi="Arial" w:cs="Arial"/>
                <w:bCs/>
                <w:color w:val="000000"/>
                <w:sz w:val="20"/>
                <w:szCs w:val="20"/>
                <w:lang w:eastAsia="sl-SI"/>
              </w:rPr>
              <w:t xml:space="preserve">Besedilo 44. člena se spremeni tako, da se glasi: </w:t>
            </w:r>
          </w:p>
          <w:p w14:paraId="641646C8" w14:textId="77777777" w:rsidR="00674952" w:rsidRPr="00674952" w:rsidRDefault="00674952" w:rsidP="00674952">
            <w:pPr>
              <w:shd w:val="clear" w:color="auto" w:fill="FFFFFF"/>
              <w:spacing w:after="0"/>
              <w:jc w:val="both"/>
              <w:rPr>
                <w:rFonts w:ascii="Arial" w:eastAsia="Times New Roman" w:hAnsi="Arial" w:cs="Arial"/>
                <w:bCs/>
                <w:color w:val="000000"/>
                <w:sz w:val="20"/>
                <w:szCs w:val="20"/>
                <w:lang w:eastAsia="sl-SI"/>
              </w:rPr>
            </w:pPr>
          </w:p>
          <w:p w14:paraId="45A64331" w14:textId="77777777" w:rsidR="00674952" w:rsidRPr="00674952" w:rsidRDefault="00674952" w:rsidP="00674952">
            <w:pPr>
              <w:shd w:val="clear" w:color="auto" w:fill="FFFFFF"/>
              <w:spacing w:after="0"/>
              <w:jc w:val="both"/>
              <w:rPr>
                <w:rFonts w:ascii="Arial" w:eastAsia="Times New Roman" w:hAnsi="Arial" w:cs="Arial"/>
                <w:bCs/>
                <w:color w:val="000000"/>
                <w:sz w:val="20"/>
                <w:szCs w:val="20"/>
                <w:lang w:eastAsia="sl-SI"/>
              </w:rPr>
            </w:pPr>
            <w:r w:rsidRPr="00674952">
              <w:rPr>
                <w:rFonts w:ascii="Arial" w:eastAsia="Times New Roman" w:hAnsi="Arial" w:cs="Arial"/>
                <w:bCs/>
                <w:color w:val="000000"/>
                <w:sz w:val="20"/>
                <w:szCs w:val="20"/>
                <w:lang w:eastAsia="sl-SI"/>
              </w:rPr>
              <w:t xml:space="preserve">»(1) Javna sredstva, ki jih je oseba prejela na podlagi odločbe centra za socialno delo, ki je bila na podlagi prejšnjega člena ali na podlagi določb zakona, ki ureja splošni upravni postopek, ali zakona, ki ureja posamezno pravico iz javnih sredstev, odpravljena oziroma razveljavljena, so v višini razlike med prejeto višino javnih sredstev in višino javnih sredstev, do katerih je upravičena na podlagi odločbe, izdane v postopku odprave oziroma razveljavitve, neupravičeno prejeta javna sredstva in jih mora oseba vrniti. </w:t>
            </w:r>
          </w:p>
          <w:p w14:paraId="166C9528" w14:textId="77777777" w:rsidR="00674952" w:rsidRPr="00674952" w:rsidRDefault="00674952" w:rsidP="00674952">
            <w:pPr>
              <w:shd w:val="clear" w:color="auto" w:fill="FFFFFF"/>
              <w:spacing w:after="0"/>
              <w:jc w:val="both"/>
              <w:rPr>
                <w:rFonts w:ascii="Arial" w:eastAsia="Times New Roman" w:hAnsi="Arial" w:cs="Arial"/>
                <w:bCs/>
                <w:color w:val="000000"/>
                <w:sz w:val="20"/>
                <w:szCs w:val="20"/>
                <w:lang w:eastAsia="sl-SI"/>
              </w:rPr>
            </w:pPr>
          </w:p>
          <w:p w14:paraId="5EA2D7A7" w14:textId="77777777" w:rsidR="00674952" w:rsidRPr="00674952" w:rsidRDefault="00674952" w:rsidP="00674952">
            <w:pPr>
              <w:shd w:val="clear" w:color="auto" w:fill="FFFFFF"/>
              <w:spacing w:after="0"/>
              <w:jc w:val="both"/>
              <w:rPr>
                <w:rFonts w:ascii="Arial" w:eastAsia="Times New Roman" w:hAnsi="Arial" w:cs="Arial"/>
                <w:bCs/>
                <w:color w:val="000000"/>
                <w:sz w:val="20"/>
                <w:szCs w:val="20"/>
                <w:lang w:eastAsia="sl-SI"/>
              </w:rPr>
            </w:pPr>
            <w:r w:rsidRPr="00674952">
              <w:rPr>
                <w:rFonts w:ascii="Arial" w:eastAsia="Times New Roman" w:hAnsi="Arial" w:cs="Arial"/>
                <w:bCs/>
                <w:color w:val="000000"/>
                <w:sz w:val="20"/>
                <w:szCs w:val="20"/>
                <w:lang w:eastAsia="sl-SI"/>
              </w:rPr>
              <w:t>(2) Če na podlagi informativnega izračuna zaradi avtomatičnega preverjanja izpolnjevanja pogojev za nadaljnje prejemanje letne pravice</w:t>
            </w:r>
            <w:r w:rsidRPr="00674952" w:rsidDel="006A59D1">
              <w:rPr>
                <w:rFonts w:ascii="Arial" w:eastAsia="Times New Roman" w:hAnsi="Arial" w:cs="Arial"/>
                <w:bCs/>
                <w:color w:val="000000"/>
                <w:sz w:val="20"/>
                <w:szCs w:val="20"/>
                <w:lang w:eastAsia="sl-SI"/>
              </w:rPr>
              <w:t xml:space="preserve"> </w:t>
            </w:r>
            <w:r w:rsidRPr="00674952">
              <w:rPr>
                <w:rFonts w:ascii="Arial" w:eastAsia="Times New Roman" w:hAnsi="Arial" w:cs="Arial"/>
                <w:bCs/>
                <w:color w:val="000000"/>
                <w:sz w:val="20"/>
                <w:szCs w:val="20"/>
                <w:lang w:eastAsia="sl-SI"/>
              </w:rPr>
              <w:t>do otroškega dodatka ali državne štipendije izhaja nižja pravica do subvencije malice za učence in dijake ter subvencije kosila za učence, oziroma ta pravica preneha veljati, se že prejeta pravica ne šteje za neupravičeno prejeto pravico iz javnih sredstev.</w:t>
            </w:r>
          </w:p>
          <w:p w14:paraId="2837FD62" w14:textId="77777777" w:rsidR="00674952" w:rsidRPr="00674952" w:rsidRDefault="00674952" w:rsidP="00674952">
            <w:pPr>
              <w:shd w:val="clear" w:color="auto" w:fill="FFFFFF"/>
              <w:spacing w:after="0"/>
              <w:jc w:val="both"/>
              <w:rPr>
                <w:rFonts w:ascii="Arial" w:eastAsia="Times New Roman" w:hAnsi="Arial" w:cs="Arial"/>
                <w:bCs/>
                <w:color w:val="000000"/>
                <w:sz w:val="20"/>
                <w:szCs w:val="20"/>
                <w:lang w:eastAsia="sl-SI"/>
              </w:rPr>
            </w:pPr>
          </w:p>
          <w:p w14:paraId="070058AB" w14:textId="246D38F8" w:rsidR="00674952" w:rsidRPr="00674952" w:rsidRDefault="00674952" w:rsidP="00674952">
            <w:pPr>
              <w:shd w:val="clear" w:color="auto" w:fill="FFFFFF"/>
              <w:spacing w:after="0"/>
              <w:jc w:val="both"/>
              <w:rPr>
                <w:rFonts w:ascii="Arial" w:eastAsia="Times New Roman" w:hAnsi="Arial" w:cs="Arial"/>
                <w:bCs/>
                <w:color w:val="000000"/>
                <w:sz w:val="20"/>
                <w:szCs w:val="20"/>
                <w:lang w:eastAsia="sl-SI"/>
              </w:rPr>
            </w:pPr>
            <w:r w:rsidRPr="00674952">
              <w:rPr>
                <w:rFonts w:ascii="Arial" w:eastAsia="Times New Roman" w:hAnsi="Arial" w:cs="Arial"/>
                <w:bCs/>
                <w:color w:val="000000"/>
                <w:sz w:val="20"/>
                <w:szCs w:val="20"/>
                <w:lang w:eastAsia="sl-SI"/>
              </w:rPr>
              <w:t>(3) Kot prejeta pravica iz javnih sredstev po tem zakonu se šteje tudi posredni prejemek v obliki znižanega plačila vrtca, posredni prejemek v obliki subvencije prevozov za dijake in študente, subvencije malice učencev in dijakov, subvencije kosila za učence, oprostitve plačila socialnovarstvenih storitev in znižanega prispevka k plačilu družinskega pomočnika, v obliki subvencije najemnine, kot plačilo kritja razlike do polne vrednosti zdravstvenih storitev ali kot plačilo prispevka za obvezno zdravstveno zavarovanje. Vračilo neupravičeno prejete pravice v obliki posrednega prejemka zahteva izplačevalec pravice.</w:t>
            </w:r>
          </w:p>
          <w:p w14:paraId="33565736" w14:textId="77777777" w:rsidR="00674952" w:rsidRPr="00674952" w:rsidRDefault="00674952" w:rsidP="00674952">
            <w:pPr>
              <w:shd w:val="clear" w:color="auto" w:fill="FFFFFF"/>
              <w:spacing w:after="0"/>
              <w:jc w:val="both"/>
              <w:rPr>
                <w:rFonts w:ascii="Arial" w:eastAsia="Times New Roman" w:hAnsi="Arial" w:cs="Arial"/>
                <w:bCs/>
                <w:color w:val="000000"/>
                <w:sz w:val="20"/>
                <w:szCs w:val="20"/>
                <w:lang w:eastAsia="sl-SI"/>
              </w:rPr>
            </w:pPr>
          </w:p>
          <w:p w14:paraId="125C8A36" w14:textId="77777777" w:rsidR="00674952" w:rsidRPr="00674952" w:rsidRDefault="00674952" w:rsidP="00674952">
            <w:pPr>
              <w:shd w:val="clear" w:color="auto" w:fill="FFFFFF"/>
              <w:spacing w:after="0"/>
              <w:jc w:val="both"/>
              <w:rPr>
                <w:rFonts w:ascii="Arial" w:eastAsia="Times New Roman" w:hAnsi="Arial" w:cs="Arial"/>
                <w:bCs/>
                <w:color w:val="000000"/>
                <w:sz w:val="20"/>
                <w:szCs w:val="20"/>
                <w:lang w:eastAsia="sl-SI"/>
              </w:rPr>
            </w:pPr>
            <w:r w:rsidRPr="00674952">
              <w:rPr>
                <w:rFonts w:ascii="Arial" w:eastAsia="Times New Roman" w:hAnsi="Arial" w:cs="Arial"/>
                <w:bCs/>
                <w:color w:val="000000"/>
                <w:sz w:val="20"/>
                <w:szCs w:val="20"/>
                <w:lang w:eastAsia="sl-SI"/>
              </w:rPr>
              <w:t>(4) Center za socialno delo odloči o višini, načinu in o času vračila neupravičeno prejetih javnih sredstev ob odpravi oziroma razveljavitvi odločbe iz prvega odstavka tega člena v istem postopku.</w:t>
            </w:r>
          </w:p>
          <w:p w14:paraId="032EFA0F" w14:textId="77777777" w:rsidR="00674952" w:rsidRPr="00674952" w:rsidRDefault="00674952" w:rsidP="00674952">
            <w:pPr>
              <w:shd w:val="clear" w:color="auto" w:fill="FFFFFF"/>
              <w:spacing w:after="0"/>
              <w:jc w:val="both"/>
              <w:rPr>
                <w:rFonts w:ascii="Arial" w:eastAsia="Times New Roman" w:hAnsi="Arial" w:cs="Arial"/>
                <w:bCs/>
                <w:color w:val="000000"/>
                <w:sz w:val="20"/>
                <w:szCs w:val="20"/>
                <w:lang w:eastAsia="sl-SI"/>
              </w:rPr>
            </w:pPr>
          </w:p>
          <w:p w14:paraId="3C3BCD05" w14:textId="77777777" w:rsidR="00674952" w:rsidRPr="00674952" w:rsidRDefault="00674952" w:rsidP="00674952">
            <w:pPr>
              <w:shd w:val="clear" w:color="auto" w:fill="FFFFFF"/>
              <w:spacing w:after="0"/>
              <w:jc w:val="both"/>
              <w:rPr>
                <w:rFonts w:ascii="Arial" w:eastAsia="Times New Roman" w:hAnsi="Arial" w:cs="Arial"/>
                <w:bCs/>
                <w:color w:val="000000"/>
                <w:sz w:val="20"/>
                <w:szCs w:val="20"/>
                <w:lang w:eastAsia="sl-SI"/>
              </w:rPr>
            </w:pPr>
            <w:r w:rsidRPr="00674952">
              <w:rPr>
                <w:rFonts w:ascii="Arial" w:eastAsia="Times New Roman" w:hAnsi="Arial" w:cs="Arial"/>
                <w:bCs/>
                <w:color w:val="000000"/>
                <w:sz w:val="20"/>
                <w:szCs w:val="20"/>
                <w:lang w:eastAsia="sl-SI"/>
              </w:rPr>
              <w:t xml:space="preserve">(5) Neupravičeno prejeta javna sredstva mora oseba vrniti v 60 dneh od izvršljivosti odločbe. Po poteku tega roka se obračunajo zakonite zamudne obresti. </w:t>
            </w:r>
          </w:p>
          <w:p w14:paraId="5D34FBCE" w14:textId="77777777" w:rsidR="00674952" w:rsidRPr="00674952" w:rsidRDefault="00674952" w:rsidP="00674952">
            <w:pPr>
              <w:shd w:val="clear" w:color="auto" w:fill="FFFFFF"/>
              <w:spacing w:after="0"/>
              <w:jc w:val="both"/>
              <w:rPr>
                <w:rFonts w:ascii="Arial" w:eastAsia="Times New Roman" w:hAnsi="Arial" w:cs="Arial"/>
                <w:bCs/>
                <w:color w:val="000000"/>
                <w:sz w:val="20"/>
                <w:szCs w:val="20"/>
                <w:lang w:eastAsia="sl-SI"/>
              </w:rPr>
            </w:pPr>
          </w:p>
          <w:p w14:paraId="54ACE726" w14:textId="1E40371F" w:rsidR="00674952" w:rsidRPr="00674952" w:rsidRDefault="00674952" w:rsidP="00674952">
            <w:pPr>
              <w:shd w:val="clear" w:color="auto" w:fill="FFFFFF"/>
              <w:spacing w:after="0"/>
              <w:jc w:val="both"/>
              <w:rPr>
                <w:rFonts w:ascii="Arial" w:eastAsia="Times New Roman" w:hAnsi="Arial" w:cs="Arial"/>
                <w:bCs/>
                <w:color w:val="000000"/>
                <w:sz w:val="20"/>
                <w:szCs w:val="20"/>
                <w:lang w:eastAsia="sl-SI"/>
              </w:rPr>
            </w:pPr>
            <w:r w:rsidRPr="00674952">
              <w:rPr>
                <w:rFonts w:ascii="Arial" w:eastAsia="Times New Roman" w:hAnsi="Arial" w:cs="Arial"/>
                <w:bCs/>
                <w:color w:val="000000"/>
                <w:sz w:val="20"/>
                <w:szCs w:val="20"/>
                <w:lang w:eastAsia="sl-SI"/>
              </w:rPr>
              <w:t xml:space="preserve">(6) Če je oseba upravičena do posamezne pravice iz javnih sredstev, razen ob upravičenosti do denarne socialne pomoči, subvencije najemnine, pravice do kritja razlike do polne vrednosti zdravstvenih storitev </w:t>
            </w:r>
            <w:r w:rsidR="005013CE">
              <w:rPr>
                <w:rFonts w:ascii="Arial" w:eastAsia="Times New Roman" w:hAnsi="Arial" w:cs="Arial"/>
                <w:bCs/>
                <w:color w:val="000000"/>
                <w:sz w:val="20"/>
                <w:szCs w:val="20"/>
                <w:lang w:eastAsia="sl-SI"/>
              </w:rPr>
              <w:t>ali</w:t>
            </w:r>
            <w:r w:rsidRPr="00674952">
              <w:rPr>
                <w:rFonts w:ascii="Arial" w:eastAsia="Times New Roman" w:hAnsi="Arial" w:cs="Arial"/>
                <w:bCs/>
                <w:color w:val="000000"/>
                <w:sz w:val="20"/>
                <w:szCs w:val="20"/>
                <w:lang w:eastAsia="sl-SI"/>
              </w:rPr>
              <w:t xml:space="preserve"> pravice do plačila prispevka za obvezno zdravstveno zavarovanje, izplačevalec po preteku roka za vračilo iz prejšnjega odstavka s sredstvi, do katerih je oseba upravičena po tem zakonu, mesečno poravnava dolg po tem zakonu. Postopek osebnega stečaja ne vpliva na poračun dolga po tem členu. Določbe tega odstavka se uporabljajo tudi, kadar ima oseba dolg na podlagi druge odločbe za pravice iz tega odstavka.</w:t>
            </w:r>
          </w:p>
          <w:p w14:paraId="082C8A6E" w14:textId="77777777" w:rsidR="00674952" w:rsidRPr="00674952" w:rsidRDefault="00674952" w:rsidP="00674952">
            <w:pPr>
              <w:shd w:val="clear" w:color="auto" w:fill="FFFFFF"/>
              <w:spacing w:after="0"/>
              <w:jc w:val="both"/>
              <w:rPr>
                <w:rFonts w:ascii="Arial" w:eastAsia="Times New Roman" w:hAnsi="Arial" w:cs="Arial"/>
                <w:bCs/>
                <w:color w:val="000000"/>
                <w:sz w:val="20"/>
                <w:szCs w:val="20"/>
                <w:lang w:eastAsia="sl-SI"/>
              </w:rPr>
            </w:pPr>
          </w:p>
          <w:p w14:paraId="2FC74779" w14:textId="060E0B5F" w:rsidR="00674952" w:rsidRPr="00674952" w:rsidRDefault="00674952" w:rsidP="00674952">
            <w:pPr>
              <w:shd w:val="clear" w:color="auto" w:fill="FFFFFF"/>
              <w:spacing w:after="0"/>
              <w:jc w:val="both"/>
              <w:rPr>
                <w:rFonts w:ascii="Arial" w:eastAsia="Times New Roman" w:hAnsi="Arial" w:cs="Arial"/>
                <w:bCs/>
                <w:color w:val="000000"/>
                <w:sz w:val="20"/>
                <w:szCs w:val="20"/>
                <w:lang w:eastAsia="sl-SI"/>
              </w:rPr>
            </w:pPr>
            <w:r w:rsidRPr="00674952">
              <w:rPr>
                <w:rFonts w:ascii="Arial" w:eastAsia="Times New Roman" w:hAnsi="Arial" w:cs="Arial"/>
                <w:bCs/>
                <w:color w:val="000000"/>
                <w:sz w:val="20"/>
                <w:szCs w:val="20"/>
                <w:lang w:eastAsia="sl-SI"/>
              </w:rPr>
              <w:t xml:space="preserve">(7) Ne glede na peti in šesti odstavek tega člena lahko izplačevalec pravice, v primeru otroškega dodatka, denarne socialne pomoči, varstvenega dodatka, državne štipendije, subvencije malice za učence in dijake ter kosila za učence pa center za socialno delo, in oseba </w:t>
            </w:r>
            <w:r w:rsidR="00937C7B" w:rsidRPr="00674952">
              <w:rPr>
                <w:rFonts w:ascii="Arial" w:eastAsia="Times New Roman" w:hAnsi="Arial" w:cs="Arial"/>
                <w:bCs/>
                <w:color w:val="000000"/>
                <w:sz w:val="20"/>
                <w:szCs w:val="20"/>
                <w:lang w:eastAsia="sl-SI"/>
              </w:rPr>
              <w:t xml:space="preserve">na predlog </w:t>
            </w:r>
            <w:r w:rsidR="00CE6FEF">
              <w:rPr>
                <w:rFonts w:ascii="Arial" w:eastAsia="Times New Roman" w:hAnsi="Arial" w:cs="Arial"/>
                <w:bCs/>
                <w:color w:val="000000"/>
                <w:sz w:val="20"/>
                <w:szCs w:val="20"/>
                <w:lang w:eastAsia="sl-SI"/>
              </w:rPr>
              <w:t>osebe</w:t>
            </w:r>
            <w:r w:rsidR="00937C7B" w:rsidRPr="00674952">
              <w:rPr>
                <w:rFonts w:ascii="Arial" w:eastAsia="Times New Roman" w:hAnsi="Arial" w:cs="Arial"/>
                <w:bCs/>
                <w:color w:val="000000"/>
                <w:sz w:val="20"/>
                <w:szCs w:val="20"/>
                <w:lang w:eastAsia="sl-SI"/>
              </w:rPr>
              <w:t xml:space="preserve"> </w:t>
            </w:r>
            <w:r w:rsidRPr="00674952">
              <w:rPr>
                <w:rFonts w:ascii="Arial" w:eastAsia="Times New Roman" w:hAnsi="Arial" w:cs="Arial"/>
                <w:bCs/>
                <w:color w:val="000000"/>
                <w:sz w:val="20"/>
                <w:szCs w:val="20"/>
                <w:lang w:eastAsia="sl-SI"/>
              </w:rPr>
              <w:t>skleneta dogovor o načinu in času vračila neupravičeno prejetih javnih sredstev, pri čemer se upoštevata višina lastnega dohodka osebe po predpisih, ki urejajo socialnovarstvene prejemke, ter njen socialni in gmotni položaj. Odlog ali obročno plačilo se lahko dogovori za skupno dobo največ treh let. Oseba mora izplačevalcu pravice oziroma centru za socialno delo v skladu z dogovorom o načinu in času vračila neupravičeno prejeta javnih sredstev redno predložiti dokazila o izvrševanju obveznosti. Zamudnih obresti ni treba plačati za čas odloga oziroma obročnega plačila. V primeru kršitve navedenega dogovora celoten dolg takoj dospe v plačilo. Odlog plačila dolga ni mogoč, če je dolg mogoče poračunati v skladu s prejšnjim odstavkom.</w:t>
            </w:r>
          </w:p>
          <w:p w14:paraId="0B0DB890" w14:textId="77777777" w:rsidR="00674952" w:rsidRPr="00674952" w:rsidRDefault="00674952" w:rsidP="00674952">
            <w:pPr>
              <w:shd w:val="clear" w:color="auto" w:fill="FFFFFF"/>
              <w:spacing w:after="0"/>
              <w:jc w:val="both"/>
              <w:rPr>
                <w:rFonts w:ascii="Arial" w:eastAsia="Times New Roman" w:hAnsi="Arial" w:cs="Arial"/>
                <w:bCs/>
                <w:color w:val="000000"/>
                <w:sz w:val="20"/>
                <w:szCs w:val="20"/>
                <w:lang w:eastAsia="sl-SI"/>
              </w:rPr>
            </w:pPr>
          </w:p>
          <w:p w14:paraId="286E2A5B" w14:textId="77777777" w:rsidR="00674952" w:rsidRPr="00674952" w:rsidRDefault="00674952" w:rsidP="00674952">
            <w:pPr>
              <w:shd w:val="clear" w:color="auto" w:fill="FFFFFF"/>
              <w:spacing w:after="0"/>
              <w:jc w:val="both"/>
              <w:rPr>
                <w:rFonts w:ascii="Arial" w:eastAsia="Times New Roman" w:hAnsi="Arial" w:cs="Arial"/>
                <w:bCs/>
                <w:color w:val="000000"/>
                <w:sz w:val="20"/>
                <w:szCs w:val="20"/>
                <w:lang w:eastAsia="sl-SI"/>
              </w:rPr>
            </w:pPr>
            <w:r w:rsidRPr="00674952">
              <w:rPr>
                <w:rFonts w:ascii="Arial" w:eastAsia="Times New Roman" w:hAnsi="Arial" w:cs="Arial"/>
                <w:bCs/>
                <w:color w:val="000000"/>
                <w:sz w:val="20"/>
                <w:szCs w:val="20"/>
                <w:lang w:eastAsia="sl-SI"/>
              </w:rPr>
              <w:t>(8) Določbe o neupravičeno prejetih javnih sredstvih oziroma neupravičeno prejeti pravici iz javnih sredstev, odlogu, obročnem plačilu in odpisu dolga se uporabljajo tudi, kadar so bila javna sredstva ali pravica iz javnih sredstev prejeta na podlagi tretjega odstavka 33. člena tega zakona.</w:t>
            </w:r>
          </w:p>
          <w:p w14:paraId="255BA7D2" w14:textId="77777777" w:rsidR="00674952" w:rsidRPr="00674952" w:rsidRDefault="00674952" w:rsidP="00674952">
            <w:pPr>
              <w:shd w:val="clear" w:color="auto" w:fill="FFFFFF"/>
              <w:spacing w:after="0"/>
              <w:jc w:val="both"/>
              <w:rPr>
                <w:rFonts w:ascii="Arial" w:eastAsia="Times New Roman" w:hAnsi="Arial" w:cs="Arial"/>
                <w:bCs/>
                <w:color w:val="000000"/>
                <w:sz w:val="20"/>
                <w:szCs w:val="20"/>
                <w:lang w:eastAsia="sl-SI"/>
              </w:rPr>
            </w:pPr>
          </w:p>
          <w:p w14:paraId="49EB12FC" w14:textId="0D2F4934" w:rsidR="000D48C0" w:rsidRDefault="00674952" w:rsidP="00674952">
            <w:pPr>
              <w:shd w:val="clear" w:color="auto" w:fill="FFFFFF"/>
              <w:spacing w:after="0"/>
              <w:jc w:val="both"/>
              <w:rPr>
                <w:rFonts w:ascii="Arial" w:eastAsia="Times New Roman" w:hAnsi="Arial" w:cs="Arial"/>
                <w:bCs/>
                <w:color w:val="000000"/>
                <w:sz w:val="20"/>
                <w:szCs w:val="20"/>
                <w:lang w:eastAsia="sl-SI"/>
              </w:rPr>
            </w:pPr>
            <w:r w:rsidRPr="00674952">
              <w:rPr>
                <w:rFonts w:ascii="Arial" w:eastAsia="Times New Roman" w:hAnsi="Arial" w:cs="Arial"/>
                <w:bCs/>
                <w:color w:val="000000"/>
                <w:sz w:val="20"/>
                <w:szCs w:val="20"/>
                <w:lang w:eastAsia="sl-SI"/>
              </w:rPr>
              <w:t xml:space="preserve">(9) Izplačevalec pravice lahko na predlog osebe po predhodnem mnenju centra za socialno delo odloči, da se njen dolg deloma ali v celoti odpiše. Vlogo za odpis ali delni odpis oseba vloži pri izplačevalcu pravice. Izplačevalec pravice lahko center za socialno delo zaprosi za mnenje o odpisu. Dolg se odpiše po kriterijih za odpis </w:t>
            </w:r>
            <w:r w:rsidR="002A531A" w:rsidRPr="00102055">
              <w:rPr>
                <w:rFonts w:ascii="Arial" w:eastAsia="Times New Roman" w:hAnsi="Arial" w:cs="Arial"/>
                <w:bCs/>
                <w:color w:val="000000"/>
                <w:sz w:val="20"/>
                <w:szCs w:val="20"/>
                <w:lang w:eastAsia="sl-SI"/>
              </w:rPr>
              <w:t>dolga do države</w:t>
            </w:r>
            <w:r w:rsidR="002A531A">
              <w:rPr>
                <w:rFonts w:ascii="Arial" w:eastAsia="Times New Roman" w:hAnsi="Arial" w:cs="Arial"/>
                <w:bCs/>
                <w:color w:val="000000"/>
                <w:sz w:val="20"/>
                <w:szCs w:val="20"/>
                <w:lang w:eastAsia="sl-SI"/>
              </w:rPr>
              <w:t xml:space="preserve"> skladno z zakonom, ki ureja javne finance, ob upoštevanju letne kvote, ki jo določa zakon, ki ureja izvrševanje proračunov Republike Slovenije</w:t>
            </w:r>
            <w:r w:rsidRPr="00674952">
              <w:rPr>
                <w:rFonts w:ascii="Arial" w:eastAsia="Times New Roman" w:hAnsi="Arial" w:cs="Arial"/>
                <w:bCs/>
                <w:color w:val="000000"/>
                <w:sz w:val="20"/>
                <w:szCs w:val="20"/>
                <w:lang w:eastAsia="sl-SI"/>
              </w:rPr>
              <w:t>.«</w:t>
            </w:r>
            <w:r w:rsidR="005923DF">
              <w:rPr>
                <w:rFonts w:ascii="Arial" w:eastAsia="Times New Roman" w:hAnsi="Arial" w:cs="Arial"/>
                <w:bCs/>
                <w:color w:val="000000"/>
                <w:sz w:val="20"/>
                <w:szCs w:val="20"/>
                <w:lang w:eastAsia="sl-SI"/>
              </w:rPr>
              <w:t>.</w:t>
            </w:r>
          </w:p>
          <w:p w14:paraId="5EAF831A" w14:textId="77777777" w:rsidR="00674952" w:rsidRDefault="00674952" w:rsidP="00674952">
            <w:pPr>
              <w:shd w:val="clear" w:color="auto" w:fill="FFFFFF"/>
              <w:spacing w:after="0"/>
              <w:jc w:val="center"/>
              <w:rPr>
                <w:rFonts w:ascii="Arial" w:eastAsia="Times New Roman" w:hAnsi="Arial" w:cs="Arial"/>
                <w:b/>
                <w:bCs/>
                <w:color w:val="000000"/>
                <w:sz w:val="20"/>
                <w:szCs w:val="20"/>
                <w:lang w:eastAsia="sl-SI"/>
              </w:rPr>
            </w:pPr>
          </w:p>
          <w:p w14:paraId="5A441913" w14:textId="77777777" w:rsidR="00C665B2" w:rsidRDefault="00C665B2" w:rsidP="005E6F3B">
            <w:pPr>
              <w:pStyle w:val="Poglavje"/>
              <w:numPr>
                <w:ilvl w:val="0"/>
                <w:numId w:val="57"/>
              </w:numPr>
              <w:spacing w:before="0" w:after="0" w:line="276" w:lineRule="auto"/>
              <w:rPr>
                <w:sz w:val="20"/>
                <w:szCs w:val="20"/>
              </w:rPr>
            </w:pPr>
            <w:r>
              <w:rPr>
                <w:sz w:val="20"/>
                <w:szCs w:val="20"/>
              </w:rPr>
              <w:t>č</w:t>
            </w:r>
            <w:r w:rsidRPr="005248C9">
              <w:rPr>
                <w:sz w:val="20"/>
                <w:szCs w:val="20"/>
              </w:rPr>
              <w:t>len</w:t>
            </w:r>
          </w:p>
          <w:p w14:paraId="0182CB58" w14:textId="77777777" w:rsidR="00C665B2" w:rsidRDefault="00C665B2" w:rsidP="00EF3324">
            <w:pPr>
              <w:shd w:val="clear" w:color="auto" w:fill="FFFFFF"/>
              <w:spacing w:after="0"/>
              <w:jc w:val="both"/>
              <w:rPr>
                <w:rFonts w:ascii="Arial" w:eastAsia="Times New Roman" w:hAnsi="Arial" w:cs="Arial"/>
                <w:bCs/>
                <w:color w:val="000000"/>
                <w:sz w:val="20"/>
                <w:szCs w:val="20"/>
                <w:lang w:eastAsia="sl-SI"/>
              </w:rPr>
            </w:pPr>
          </w:p>
          <w:p w14:paraId="11BF8F7E" w14:textId="77777777" w:rsidR="00C665B2" w:rsidRDefault="00302943" w:rsidP="00EF3324">
            <w:pPr>
              <w:shd w:val="clear" w:color="auto" w:fill="FFFFFF"/>
              <w:spacing w:after="0"/>
              <w:jc w:val="both"/>
              <w:rPr>
                <w:rFonts w:ascii="Arial" w:eastAsia="Times New Roman" w:hAnsi="Arial" w:cs="Arial"/>
                <w:bCs/>
                <w:color w:val="000000"/>
                <w:sz w:val="20"/>
                <w:szCs w:val="20"/>
                <w:lang w:eastAsia="sl-SI"/>
              </w:rPr>
            </w:pPr>
            <w:r>
              <w:rPr>
                <w:rFonts w:ascii="Arial" w:eastAsia="Times New Roman" w:hAnsi="Arial" w:cs="Arial"/>
                <w:bCs/>
                <w:color w:val="000000"/>
                <w:sz w:val="20"/>
                <w:szCs w:val="20"/>
                <w:lang w:eastAsia="sl-SI"/>
              </w:rPr>
              <w:t>Za tretjim</w:t>
            </w:r>
            <w:r w:rsidR="00C665B2">
              <w:rPr>
                <w:rFonts w:ascii="Arial" w:eastAsia="Times New Roman" w:hAnsi="Arial" w:cs="Arial"/>
                <w:bCs/>
                <w:color w:val="000000"/>
                <w:sz w:val="20"/>
                <w:szCs w:val="20"/>
                <w:lang w:eastAsia="sl-SI"/>
              </w:rPr>
              <w:t xml:space="preserve"> odstavkom </w:t>
            </w:r>
            <w:r w:rsidR="00B922F5">
              <w:rPr>
                <w:rFonts w:ascii="Arial" w:eastAsia="Times New Roman" w:hAnsi="Arial" w:cs="Arial"/>
                <w:bCs/>
                <w:color w:val="000000"/>
                <w:sz w:val="20"/>
                <w:szCs w:val="20"/>
                <w:lang w:eastAsia="sl-SI"/>
              </w:rPr>
              <w:t xml:space="preserve">50. člena </w:t>
            </w:r>
            <w:r w:rsidR="00C665B2">
              <w:rPr>
                <w:rFonts w:ascii="Arial" w:eastAsia="Times New Roman" w:hAnsi="Arial" w:cs="Arial"/>
                <w:bCs/>
                <w:color w:val="000000"/>
                <w:sz w:val="20"/>
                <w:szCs w:val="20"/>
                <w:lang w:eastAsia="sl-SI"/>
              </w:rPr>
              <w:t xml:space="preserve">se doda nov </w:t>
            </w:r>
            <w:r>
              <w:rPr>
                <w:rFonts w:ascii="Arial" w:eastAsia="Times New Roman" w:hAnsi="Arial" w:cs="Arial"/>
                <w:bCs/>
                <w:color w:val="000000"/>
                <w:sz w:val="20"/>
                <w:szCs w:val="20"/>
                <w:lang w:eastAsia="sl-SI"/>
              </w:rPr>
              <w:t>četrti</w:t>
            </w:r>
            <w:r w:rsidR="00C665B2">
              <w:rPr>
                <w:rFonts w:ascii="Arial" w:eastAsia="Times New Roman" w:hAnsi="Arial" w:cs="Arial"/>
                <w:bCs/>
                <w:color w:val="000000"/>
                <w:sz w:val="20"/>
                <w:szCs w:val="20"/>
                <w:lang w:eastAsia="sl-SI"/>
              </w:rPr>
              <w:t xml:space="preserve"> odstavek, ki se glasi:</w:t>
            </w:r>
          </w:p>
          <w:p w14:paraId="7CF081CE" w14:textId="77777777" w:rsidR="002F1F20" w:rsidRDefault="002F1F20" w:rsidP="00EF3324">
            <w:pPr>
              <w:shd w:val="clear" w:color="auto" w:fill="FFFFFF"/>
              <w:spacing w:after="0"/>
              <w:jc w:val="both"/>
              <w:rPr>
                <w:rFonts w:ascii="Arial" w:eastAsia="Times New Roman" w:hAnsi="Arial" w:cs="Arial"/>
                <w:bCs/>
                <w:color w:val="000000"/>
                <w:sz w:val="20"/>
                <w:szCs w:val="20"/>
                <w:lang w:eastAsia="sl-SI"/>
              </w:rPr>
            </w:pPr>
          </w:p>
          <w:p w14:paraId="31B0A78C" w14:textId="2F209027" w:rsidR="00C665B2" w:rsidRDefault="00C665B2" w:rsidP="00EF3324">
            <w:pPr>
              <w:shd w:val="clear" w:color="auto" w:fill="FFFFFF"/>
              <w:spacing w:after="0"/>
              <w:jc w:val="both"/>
              <w:rPr>
                <w:rFonts w:ascii="Arial" w:eastAsia="Times New Roman" w:hAnsi="Arial" w:cs="Arial"/>
                <w:bCs/>
                <w:color w:val="000000"/>
                <w:sz w:val="20"/>
                <w:szCs w:val="20"/>
                <w:lang w:eastAsia="sl-SI"/>
              </w:rPr>
            </w:pPr>
            <w:r>
              <w:rPr>
                <w:rFonts w:ascii="Arial" w:eastAsia="Times New Roman" w:hAnsi="Arial" w:cs="Arial"/>
                <w:bCs/>
                <w:color w:val="000000"/>
                <w:sz w:val="20"/>
                <w:szCs w:val="20"/>
                <w:lang w:eastAsia="sl-SI"/>
              </w:rPr>
              <w:t>»</w:t>
            </w:r>
            <w:r w:rsidR="00302943">
              <w:rPr>
                <w:rFonts w:ascii="Arial" w:eastAsia="Times New Roman" w:hAnsi="Arial" w:cs="Arial"/>
                <w:bCs/>
                <w:color w:val="000000"/>
                <w:sz w:val="20"/>
                <w:szCs w:val="20"/>
                <w:lang w:eastAsia="sl-SI"/>
              </w:rPr>
              <w:t>(4</w:t>
            </w:r>
            <w:r>
              <w:rPr>
                <w:rFonts w:ascii="Arial" w:eastAsia="Times New Roman" w:hAnsi="Arial" w:cs="Arial"/>
                <w:bCs/>
                <w:color w:val="000000"/>
                <w:sz w:val="20"/>
                <w:szCs w:val="20"/>
                <w:lang w:eastAsia="sl-SI"/>
              </w:rPr>
              <w:t xml:space="preserve">) </w:t>
            </w:r>
            <w:r w:rsidR="00817B23" w:rsidRPr="00817B23">
              <w:rPr>
                <w:rFonts w:ascii="Arial" w:eastAsia="Times New Roman" w:hAnsi="Arial" w:cs="Arial"/>
                <w:bCs/>
                <w:color w:val="000000"/>
                <w:sz w:val="20"/>
                <w:szCs w:val="20"/>
                <w:lang w:eastAsia="sl-SI"/>
              </w:rPr>
              <w:t>Upravljavec centralne zbirke podatkov iz prvega odstavka tega člena</w:t>
            </w:r>
            <w:r w:rsidR="00817B23">
              <w:rPr>
                <w:rFonts w:ascii="Arial" w:eastAsia="Times New Roman" w:hAnsi="Arial" w:cs="Arial"/>
                <w:bCs/>
                <w:color w:val="000000"/>
                <w:sz w:val="20"/>
                <w:szCs w:val="20"/>
                <w:lang w:eastAsia="sl-SI"/>
              </w:rPr>
              <w:t xml:space="preserve"> občini </w:t>
            </w:r>
            <w:r w:rsidR="00302943">
              <w:rPr>
                <w:rFonts w:ascii="Arial" w:eastAsia="Times New Roman" w:hAnsi="Arial" w:cs="Arial"/>
                <w:bCs/>
                <w:color w:val="000000"/>
                <w:sz w:val="20"/>
                <w:szCs w:val="20"/>
                <w:lang w:eastAsia="sl-SI"/>
              </w:rPr>
              <w:t>za potrebe izplačila subvencije najemnine posreduje podatke o imenu in priimku, EMŠO, davčni številki</w:t>
            </w:r>
            <w:r w:rsidR="00F1781F">
              <w:rPr>
                <w:rFonts w:ascii="Arial" w:eastAsia="Times New Roman" w:hAnsi="Arial" w:cs="Arial"/>
                <w:bCs/>
                <w:color w:val="000000"/>
                <w:sz w:val="20"/>
                <w:szCs w:val="20"/>
                <w:lang w:eastAsia="sl-SI"/>
              </w:rPr>
              <w:t>, naslovu prebivališča</w:t>
            </w:r>
            <w:r w:rsidR="00302943">
              <w:rPr>
                <w:rFonts w:ascii="Arial" w:eastAsia="Times New Roman" w:hAnsi="Arial" w:cs="Arial"/>
                <w:bCs/>
                <w:color w:val="000000"/>
                <w:sz w:val="20"/>
                <w:szCs w:val="20"/>
                <w:lang w:eastAsia="sl-SI"/>
              </w:rPr>
              <w:t xml:space="preserve"> </w:t>
            </w:r>
            <w:r w:rsidR="00CD0E1A">
              <w:rPr>
                <w:rFonts w:ascii="Arial" w:eastAsia="Times New Roman" w:hAnsi="Arial" w:cs="Arial"/>
                <w:bCs/>
                <w:color w:val="000000"/>
                <w:sz w:val="20"/>
                <w:szCs w:val="20"/>
                <w:lang w:eastAsia="sl-SI"/>
              </w:rPr>
              <w:t>in številki transakcijskega računa lastnika stanovanja</w:t>
            </w:r>
            <w:r w:rsidR="00302943">
              <w:rPr>
                <w:rFonts w:ascii="Arial" w:eastAsia="Times New Roman" w:hAnsi="Arial" w:cs="Arial"/>
                <w:bCs/>
                <w:color w:val="000000"/>
                <w:sz w:val="20"/>
                <w:szCs w:val="20"/>
                <w:lang w:eastAsia="sl-SI"/>
              </w:rPr>
              <w:t xml:space="preserve">, </w:t>
            </w:r>
            <w:r w:rsidR="00CF2452">
              <w:rPr>
                <w:rFonts w:ascii="Arial" w:eastAsia="Times New Roman" w:hAnsi="Arial" w:cs="Arial"/>
                <w:bCs/>
                <w:color w:val="000000"/>
                <w:sz w:val="20"/>
                <w:szCs w:val="20"/>
                <w:lang w:eastAsia="sl-SI"/>
              </w:rPr>
              <w:t xml:space="preserve">naslov najemnega stanovanja, </w:t>
            </w:r>
            <w:r w:rsidR="00302943">
              <w:rPr>
                <w:rFonts w:ascii="Arial" w:eastAsia="Times New Roman" w:hAnsi="Arial" w:cs="Arial"/>
                <w:bCs/>
                <w:color w:val="000000"/>
                <w:sz w:val="20"/>
                <w:szCs w:val="20"/>
                <w:lang w:eastAsia="sl-SI"/>
              </w:rPr>
              <w:t xml:space="preserve">obdobju veljavnosti in višini pravice. </w:t>
            </w:r>
            <w:r w:rsidR="00C14F8E">
              <w:rPr>
                <w:rFonts w:ascii="Arial" w:eastAsia="Times New Roman" w:hAnsi="Arial" w:cs="Arial"/>
                <w:bCs/>
                <w:color w:val="000000"/>
                <w:sz w:val="20"/>
                <w:szCs w:val="20"/>
                <w:lang w:eastAsia="sl-SI"/>
              </w:rPr>
              <w:t>Če</w:t>
            </w:r>
            <w:r w:rsidR="00CD0E1A">
              <w:rPr>
                <w:rFonts w:ascii="Arial" w:eastAsia="Times New Roman" w:hAnsi="Arial" w:cs="Arial"/>
                <w:bCs/>
                <w:color w:val="000000"/>
                <w:sz w:val="20"/>
                <w:szCs w:val="20"/>
                <w:lang w:eastAsia="sl-SI"/>
              </w:rPr>
              <w:t xml:space="preserve"> ima lastnik pooblaščenca </w:t>
            </w:r>
            <w:r w:rsidR="00F1781F">
              <w:rPr>
                <w:rFonts w:ascii="Arial" w:eastAsia="Times New Roman" w:hAnsi="Arial" w:cs="Arial"/>
                <w:bCs/>
                <w:color w:val="000000"/>
                <w:sz w:val="20"/>
                <w:szCs w:val="20"/>
                <w:lang w:eastAsia="sl-SI"/>
              </w:rPr>
              <w:t>za pobiranje najemnin</w:t>
            </w:r>
            <w:r w:rsidR="002F1F20">
              <w:rPr>
                <w:rFonts w:ascii="Arial" w:eastAsia="Times New Roman" w:hAnsi="Arial" w:cs="Arial"/>
                <w:bCs/>
                <w:color w:val="000000"/>
                <w:sz w:val="20"/>
                <w:szCs w:val="20"/>
                <w:lang w:eastAsia="sl-SI"/>
              </w:rPr>
              <w:t>,</w:t>
            </w:r>
            <w:r w:rsidR="00F1781F">
              <w:rPr>
                <w:rFonts w:ascii="Arial" w:eastAsia="Times New Roman" w:hAnsi="Arial" w:cs="Arial"/>
                <w:bCs/>
                <w:color w:val="000000"/>
                <w:sz w:val="20"/>
                <w:szCs w:val="20"/>
                <w:lang w:eastAsia="sl-SI"/>
              </w:rPr>
              <w:t xml:space="preserve"> </w:t>
            </w:r>
            <w:r w:rsidR="00CD0E1A">
              <w:rPr>
                <w:rFonts w:ascii="Arial" w:eastAsia="Times New Roman" w:hAnsi="Arial" w:cs="Arial"/>
                <w:bCs/>
                <w:color w:val="000000"/>
                <w:sz w:val="20"/>
                <w:szCs w:val="20"/>
                <w:lang w:eastAsia="sl-SI"/>
              </w:rPr>
              <w:t xml:space="preserve">se posreduje tudi transakcijski račun pooblaščenca. </w:t>
            </w:r>
            <w:r w:rsidR="00302943">
              <w:rPr>
                <w:rFonts w:ascii="Arial" w:eastAsia="Times New Roman" w:hAnsi="Arial" w:cs="Arial"/>
                <w:bCs/>
                <w:color w:val="000000"/>
                <w:sz w:val="20"/>
                <w:szCs w:val="20"/>
                <w:lang w:eastAsia="sl-SI"/>
              </w:rPr>
              <w:t xml:space="preserve">Poleg navedenih podatkov </w:t>
            </w:r>
            <w:r w:rsidR="00CD0E1A">
              <w:rPr>
                <w:rFonts w:ascii="Arial" w:eastAsia="Times New Roman" w:hAnsi="Arial" w:cs="Arial"/>
                <w:bCs/>
                <w:color w:val="000000"/>
                <w:sz w:val="20"/>
                <w:szCs w:val="20"/>
                <w:lang w:eastAsia="sl-SI"/>
              </w:rPr>
              <w:t>u</w:t>
            </w:r>
            <w:r w:rsidR="00CD0E1A" w:rsidRPr="00817B23">
              <w:rPr>
                <w:rFonts w:ascii="Arial" w:eastAsia="Times New Roman" w:hAnsi="Arial" w:cs="Arial"/>
                <w:bCs/>
                <w:color w:val="000000"/>
                <w:sz w:val="20"/>
                <w:szCs w:val="20"/>
                <w:lang w:eastAsia="sl-SI"/>
              </w:rPr>
              <w:t>pravljavec centralne zbirke podatkov iz prvega odstavka tega člena</w:t>
            </w:r>
            <w:r w:rsidR="00CD0E1A">
              <w:rPr>
                <w:rFonts w:ascii="Arial" w:eastAsia="Times New Roman" w:hAnsi="Arial" w:cs="Arial"/>
                <w:bCs/>
                <w:color w:val="000000"/>
                <w:sz w:val="20"/>
                <w:szCs w:val="20"/>
                <w:lang w:eastAsia="sl-SI"/>
              </w:rPr>
              <w:t xml:space="preserve"> občini za potrebe poročanja</w:t>
            </w:r>
            <w:r w:rsidR="00302943">
              <w:rPr>
                <w:rFonts w:ascii="Arial" w:eastAsia="Times New Roman" w:hAnsi="Arial" w:cs="Arial"/>
                <w:bCs/>
                <w:color w:val="000000"/>
                <w:sz w:val="20"/>
                <w:szCs w:val="20"/>
                <w:lang w:eastAsia="sl-SI"/>
              </w:rPr>
              <w:t xml:space="preserve"> Finančni upravi Republike Slovenije posreduje </w:t>
            </w:r>
            <w:r w:rsidR="00F1781F">
              <w:rPr>
                <w:rFonts w:ascii="Arial" w:eastAsia="Times New Roman" w:hAnsi="Arial" w:cs="Arial"/>
                <w:bCs/>
                <w:color w:val="000000"/>
                <w:sz w:val="20"/>
                <w:szCs w:val="20"/>
                <w:lang w:eastAsia="sl-SI"/>
              </w:rPr>
              <w:t xml:space="preserve">tudi </w:t>
            </w:r>
            <w:r w:rsidR="00CD0E1A">
              <w:rPr>
                <w:rFonts w:ascii="Arial" w:eastAsia="Times New Roman" w:hAnsi="Arial" w:cs="Arial"/>
                <w:bCs/>
                <w:color w:val="000000"/>
                <w:sz w:val="20"/>
                <w:szCs w:val="20"/>
                <w:lang w:eastAsia="sl-SI"/>
              </w:rPr>
              <w:t xml:space="preserve">podatke </w:t>
            </w:r>
            <w:r w:rsidR="00302943">
              <w:rPr>
                <w:rFonts w:ascii="Arial" w:eastAsia="Times New Roman" w:hAnsi="Arial" w:cs="Arial"/>
                <w:bCs/>
                <w:color w:val="000000"/>
                <w:sz w:val="20"/>
                <w:szCs w:val="20"/>
                <w:lang w:eastAsia="sl-SI"/>
              </w:rPr>
              <w:t>o imenu in priimku, EMŠO</w:t>
            </w:r>
            <w:r w:rsidR="00F1781F">
              <w:rPr>
                <w:rFonts w:ascii="Arial" w:eastAsia="Times New Roman" w:hAnsi="Arial" w:cs="Arial"/>
                <w:bCs/>
                <w:color w:val="000000"/>
                <w:sz w:val="20"/>
                <w:szCs w:val="20"/>
                <w:lang w:eastAsia="sl-SI"/>
              </w:rPr>
              <w:t xml:space="preserve"> in</w:t>
            </w:r>
            <w:r w:rsidR="00302943">
              <w:rPr>
                <w:rFonts w:ascii="Arial" w:eastAsia="Times New Roman" w:hAnsi="Arial" w:cs="Arial"/>
                <w:bCs/>
                <w:color w:val="000000"/>
                <w:sz w:val="20"/>
                <w:szCs w:val="20"/>
                <w:lang w:eastAsia="sl-SI"/>
              </w:rPr>
              <w:t xml:space="preserve"> davčni številki upravičenca</w:t>
            </w:r>
            <w:r w:rsidR="00CD0E1A">
              <w:rPr>
                <w:rFonts w:ascii="Arial" w:eastAsia="Times New Roman" w:hAnsi="Arial" w:cs="Arial"/>
                <w:bCs/>
                <w:color w:val="000000"/>
                <w:sz w:val="20"/>
                <w:szCs w:val="20"/>
                <w:lang w:eastAsia="sl-SI"/>
              </w:rPr>
              <w:t>.</w:t>
            </w:r>
            <w:r w:rsidR="00F1781F">
              <w:rPr>
                <w:rFonts w:ascii="Arial" w:eastAsia="Times New Roman" w:hAnsi="Arial" w:cs="Arial"/>
                <w:bCs/>
                <w:color w:val="000000"/>
                <w:sz w:val="20"/>
                <w:szCs w:val="20"/>
                <w:lang w:eastAsia="sl-SI"/>
              </w:rPr>
              <w:t xml:space="preserve"> U</w:t>
            </w:r>
            <w:r w:rsidR="00F1781F" w:rsidRPr="00817B23">
              <w:rPr>
                <w:rFonts w:ascii="Arial" w:eastAsia="Times New Roman" w:hAnsi="Arial" w:cs="Arial"/>
                <w:bCs/>
                <w:color w:val="000000"/>
                <w:sz w:val="20"/>
                <w:szCs w:val="20"/>
                <w:lang w:eastAsia="sl-SI"/>
              </w:rPr>
              <w:t>pravljavec centralne zbirke podatkov iz prvega odstavka tega člena</w:t>
            </w:r>
            <w:r w:rsidR="00F1781F">
              <w:rPr>
                <w:rFonts w:ascii="Arial" w:eastAsia="Times New Roman" w:hAnsi="Arial" w:cs="Arial"/>
                <w:bCs/>
                <w:color w:val="000000"/>
                <w:sz w:val="20"/>
                <w:szCs w:val="20"/>
                <w:lang w:eastAsia="sl-SI"/>
              </w:rPr>
              <w:t xml:space="preserve"> občini za potrebe povračila stroškov izplačila subvencije za tržna stanovanja posreduje tudi delež subvencije za tržni in neprofitni del najemnine.</w:t>
            </w:r>
            <w:r w:rsidR="00CD0E1A">
              <w:rPr>
                <w:rFonts w:ascii="Arial" w:eastAsia="Times New Roman" w:hAnsi="Arial" w:cs="Arial"/>
                <w:bCs/>
                <w:color w:val="000000"/>
                <w:sz w:val="20"/>
                <w:szCs w:val="20"/>
                <w:lang w:eastAsia="sl-SI"/>
              </w:rPr>
              <w:t>«</w:t>
            </w:r>
            <w:r w:rsidR="00F1781F">
              <w:rPr>
                <w:rFonts w:ascii="Arial" w:eastAsia="Times New Roman" w:hAnsi="Arial" w:cs="Arial"/>
                <w:bCs/>
                <w:color w:val="000000"/>
                <w:sz w:val="20"/>
                <w:szCs w:val="20"/>
                <w:lang w:eastAsia="sl-SI"/>
              </w:rPr>
              <w:t>.</w:t>
            </w:r>
          </w:p>
          <w:p w14:paraId="611870B6" w14:textId="77777777" w:rsidR="00A50C01" w:rsidRDefault="00A50C01" w:rsidP="00EF3324">
            <w:pPr>
              <w:shd w:val="clear" w:color="auto" w:fill="FFFFFF"/>
              <w:spacing w:after="0"/>
              <w:jc w:val="both"/>
              <w:rPr>
                <w:rFonts w:ascii="Arial" w:eastAsia="Times New Roman" w:hAnsi="Arial" w:cs="Arial"/>
                <w:bCs/>
                <w:color w:val="000000"/>
                <w:sz w:val="20"/>
                <w:szCs w:val="20"/>
                <w:lang w:eastAsia="sl-SI"/>
              </w:rPr>
            </w:pPr>
          </w:p>
          <w:p w14:paraId="01A8E192" w14:textId="77777777" w:rsidR="001A411C" w:rsidRDefault="001A411C" w:rsidP="00EF3324">
            <w:pPr>
              <w:shd w:val="clear" w:color="auto" w:fill="FFFFFF"/>
              <w:spacing w:after="0"/>
              <w:jc w:val="both"/>
              <w:rPr>
                <w:rFonts w:ascii="Arial" w:eastAsia="Times New Roman" w:hAnsi="Arial" w:cs="Arial"/>
                <w:bCs/>
                <w:color w:val="000000"/>
                <w:sz w:val="20"/>
                <w:szCs w:val="20"/>
                <w:lang w:eastAsia="sl-SI"/>
              </w:rPr>
            </w:pPr>
            <w:r>
              <w:rPr>
                <w:rFonts w:ascii="Arial" w:eastAsia="Times New Roman" w:hAnsi="Arial" w:cs="Arial"/>
                <w:bCs/>
                <w:color w:val="000000"/>
                <w:sz w:val="20"/>
                <w:szCs w:val="20"/>
                <w:lang w:eastAsia="sl-SI"/>
              </w:rPr>
              <w:t xml:space="preserve">Dosedanji </w:t>
            </w:r>
            <w:r w:rsidR="00302943">
              <w:rPr>
                <w:rFonts w:ascii="Arial" w:eastAsia="Times New Roman" w:hAnsi="Arial" w:cs="Arial"/>
                <w:bCs/>
                <w:color w:val="000000"/>
                <w:sz w:val="20"/>
                <w:szCs w:val="20"/>
                <w:lang w:eastAsia="sl-SI"/>
              </w:rPr>
              <w:t>četrti, peti, šesti in sedmi</w:t>
            </w:r>
            <w:r>
              <w:rPr>
                <w:rFonts w:ascii="Arial" w:eastAsia="Times New Roman" w:hAnsi="Arial" w:cs="Arial"/>
                <w:bCs/>
                <w:color w:val="000000"/>
                <w:sz w:val="20"/>
                <w:szCs w:val="20"/>
                <w:lang w:eastAsia="sl-SI"/>
              </w:rPr>
              <w:t xml:space="preserve"> odstavek postane</w:t>
            </w:r>
            <w:r w:rsidR="00302943">
              <w:rPr>
                <w:rFonts w:ascii="Arial" w:eastAsia="Times New Roman" w:hAnsi="Arial" w:cs="Arial"/>
                <w:bCs/>
                <w:color w:val="000000"/>
                <w:sz w:val="20"/>
                <w:szCs w:val="20"/>
                <w:lang w:eastAsia="sl-SI"/>
              </w:rPr>
              <w:t>jo</w:t>
            </w:r>
            <w:r>
              <w:rPr>
                <w:rFonts w:ascii="Arial" w:eastAsia="Times New Roman" w:hAnsi="Arial" w:cs="Arial"/>
                <w:bCs/>
                <w:color w:val="000000"/>
                <w:sz w:val="20"/>
                <w:szCs w:val="20"/>
                <w:lang w:eastAsia="sl-SI"/>
              </w:rPr>
              <w:t xml:space="preserve"> </w:t>
            </w:r>
            <w:r w:rsidR="00302943">
              <w:rPr>
                <w:rFonts w:ascii="Arial" w:eastAsia="Times New Roman" w:hAnsi="Arial" w:cs="Arial"/>
                <w:bCs/>
                <w:color w:val="000000"/>
                <w:sz w:val="20"/>
                <w:szCs w:val="20"/>
                <w:lang w:eastAsia="sl-SI"/>
              </w:rPr>
              <w:t>peti, šesti, sedmi in osmi odstavek</w:t>
            </w:r>
            <w:r>
              <w:rPr>
                <w:rFonts w:ascii="Arial" w:eastAsia="Times New Roman" w:hAnsi="Arial" w:cs="Arial"/>
                <w:bCs/>
                <w:color w:val="000000"/>
                <w:sz w:val="20"/>
                <w:szCs w:val="20"/>
                <w:lang w:eastAsia="sl-SI"/>
              </w:rPr>
              <w:t>.</w:t>
            </w:r>
          </w:p>
          <w:p w14:paraId="46E23D49" w14:textId="77777777" w:rsidR="00C665B2" w:rsidRDefault="00C665B2" w:rsidP="00EF3324">
            <w:pPr>
              <w:shd w:val="clear" w:color="auto" w:fill="FFFFFF"/>
              <w:spacing w:after="0"/>
              <w:jc w:val="both"/>
              <w:rPr>
                <w:rFonts w:ascii="Arial" w:eastAsia="Times New Roman" w:hAnsi="Arial" w:cs="Arial"/>
                <w:bCs/>
                <w:color w:val="000000"/>
                <w:sz w:val="20"/>
                <w:szCs w:val="20"/>
                <w:lang w:eastAsia="sl-SI"/>
              </w:rPr>
            </w:pPr>
          </w:p>
          <w:p w14:paraId="7055E98B" w14:textId="2BF2D059" w:rsidR="00A50C01" w:rsidRDefault="009F228F" w:rsidP="00EF3324">
            <w:pPr>
              <w:shd w:val="clear" w:color="auto" w:fill="FFFFFF"/>
              <w:spacing w:after="0"/>
              <w:jc w:val="both"/>
              <w:rPr>
                <w:rFonts w:ascii="Arial" w:eastAsia="Times New Roman" w:hAnsi="Arial" w:cs="Arial"/>
                <w:bCs/>
                <w:color w:val="000000"/>
                <w:sz w:val="20"/>
                <w:szCs w:val="20"/>
                <w:lang w:eastAsia="sl-SI"/>
              </w:rPr>
            </w:pPr>
            <w:r>
              <w:rPr>
                <w:rFonts w:ascii="Arial" w:eastAsia="Times New Roman" w:hAnsi="Arial" w:cs="Arial"/>
                <w:bCs/>
                <w:color w:val="000000"/>
                <w:sz w:val="20"/>
                <w:szCs w:val="20"/>
                <w:lang w:eastAsia="sl-SI"/>
              </w:rPr>
              <w:t>Novi</w:t>
            </w:r>
            <w:r w:rsidR="00C33976">
              <w:rPr>
                <w:rFonts w:ascii="Arial" w:eastAsia="Times New Roman" w:hAnsi="Arial" w:cs="Arial"/>
                <w:bCs/>
                <w:color w:val="000000"/>
                <w:sz w:val="20"/>
                <w:szCs w:val="20"/>
                <w:lang w:eastAsia="sl-SI"/>
              </w:rPr>
              <w:t xml:space="preserve"> sedmi odstavek</w:t>
            </w:r>
            <w:r w:rsidR="00A50C01">
              <w:rPr>
                <w:rFonts w:ascii="Arial" w:eastAsia="Times New Roman" w:hAnsi="Arial" w:cs="Arial"/>
                <w:bCs/>
                <w:color w:val="000000"/>
                <w:sz w:val="20"/>
                <w:szCs w:val="20"/>
                <w:lang w:eastAsia="sl-SI"/>
              </w:rPr>
              <w:t xml:space="preserve"> se spremeni tako, da se glasi:</w:t>
            </w:r>
          </w:p>
          <w:p w14:paraId="2AED5E80" w14:textId="77777777" w:rsidR="002F1F20" w:rsidRDefault="002F1F20" w:rsidP="00EF3324">
            <w:pPr>
              <w:shd w:val="clear" w:color="auto" w:fill="FFFFFF"/>
              <w:spacing w:after="0"/>
              <w:jc w:val="both"/>
              <w:rPr>
                <w:rFonts w:ascii="Arial" w:eastAsia="Times New Roman" w:hAnsi="Arial" w:cs="Arial"/>
                <w:bCs/>
                <w:color w:val="000000"/>
                <w:sz w:val="20"/>
                <w:szCs w:val="20"/>
                <w:lang w:eastAsia="sl-SI"/>
              </w:rPr>
            </w:pPr>
          </w:p>
          <w:p w14:paraId="6F4F28A4" w14:textId="26E50751" w:rsidR="007B554F" w:rsidRPr="00EF3324" w:rsidRDefault="00D01C71" w:rsidP="00EF3324">
            <w:pPr>
              <w:shd w:val="clear" w:color="auto" w:fill="FFFFFF"/>
              <w:spacing w:after="0"/>
              <w:jc w:val="both"/>
              <w:rPr>
                <w:rFonts w:ascii="Arial" w:eastAsia="Times New Roman" w:hAnsi="Arial" w:cs="Arial"/>
                <w:bCs/>
                <w:color w:val="000000"/>
                <w:sz w:val="20"/>
                <w:szCs w:val="20"/>
                <w:lang w:eastAsia="sl-SI"/>
              </w:rPr>
            </w:pPr>
            <w:r>
              <w:rPr>
                <w:rFonts w:ascii="Arial" w:eastAsia="Times New Roman" w:hAnsi="Arial" w:cs="Arial"/>
                <w:bCs/>
                <w:color w:val="000000"/>
                <w:sz w:val="20"/>
                <w:szCs w:val="20"/>
                <w:lang w:eastAsia="sl-SI"/>
              </w:rPr>
              <w:t>»</w:t>
            </w:r>
            <w:r w:rsidR="00A50C01">
              <w:rPr>
                <w:rFonts w:ascii="Arial" w:eastAsia="Times New Roman" w:hAnsi="Arial" w:cs="Arial"/>
                <w:bCs/>
                <w:color w:val="000000"/>
                <w:sz w:val="20"/>
                <w:szCs w:val="20"/>
                <w:lang w:eastAsia="sl-SI"/>
              </w:rPr>
              <w:t xml:space="preserve">(7) </w:t>
            </w:r>
            <w:r w:rsidRPr="00D01C71">
              <w:rPr>
                <w:rFonts w:ascii="Arial" w:eastAsia="Times New Roman" w:hAnsi="Arial" w:cs="Arial"/>
                <w:bCs/>
                <w:color w:val="000000"/>
                <w:sz w:val="20"/>
                <w:szCs w:val="20"/>
                <w:lang w:eastAsia="sl-SI"/>
              </w:rPr>
              <w:t>Upravljavec centralne zbirke podatkov iz prvega odstavka tega člena ministrstvu, pristojnemu za šolstvo</w:t>
            </w:r>
            <w:r w:rsidR="002F1F20">
              <w:rPr>
                <w:rFonts w:ascii="Arial" w:eastAsia="Times New Roman" w:hAnsi="Arial" w:cs="Arial"/>
                <w:bCs/>
                <w:color w:val="000000"/>
                <w:sz w:val="20"/>
                <w:szCs w:val="20"/>
                <w:lang w:eastAsia="sl-SI"/>
              </w:rPr>
              <w:t>,</w:t>
            </w:r>
            <w:r w:rsidRPr="00D01C71">
              <w:rPr>
                <w:rFonts w:ascii="Arial" w:eastAsia="Times New Roman" w:hAnsi="Arial" w:cs="Arial"/>
                <w:bCs/>
                <w:color w:val="000000"/>
                <w:sz w:val="20"/>
                <w:szCs w:val="20"/>
                <w:lang w:eastAsia="sl-SI"/>
              </w:rPr>
              <w:t xml:space="preserve"> kot upravljavcu centralne evidence udeležencev </w:t>
            </w:r>
            <w:r>
              <w:rPr>
                <w:rFonts w:ascii="Arial" w:eastAsia="Times New Roman" w:hAnsi="Arial" w:cs="Arial"/>
                <w:bCs/>
                <w:color w:val="000000"/>
                <w:sz w:val="20"/>
                <w:szCs w:val="20"/>
                <w:lang w:eastAsia="sl-SI"/>
              </w:rPr>
              <w:t xml:space="preserve">predšolske </w:t>
            </w:r>
            <w:r w:rsidRPr="00D01C71">
              <w:rPr>
                <w:rFonts w:ascii="Arial" w:eastAsia="Times New Roman" w:hAnsi="Arial" w:cs="Arial"/>
                <w:bCs/>
                <w:color w:val="000000"/>
                <w:sz w:val="20"/>
                <w:szCs w:val="20"/>
                <w:lang w:eastAsia="sl-SI"/>
              </w:rPr>
              <w:t xml:space="preserve">vzgoje in izobraževanja posreduje podatek o številki odločbe, datumu nastopa pravice do </w:t>
            </w:r>
            <w:r>
              <w:rPr>
                <w:rFonts w:ascii="Arial" w:eastAsia="Times New Roman" w:hAnsi="Arial" w:cs="Arial"/>
                <w:bCs/>
                <w:color w:val="000000"/>
                <w:sz w:val="20"/>
                <w:szCs w:val="20"/>
                <w:lang w:eastAsia="sl-SI"/>
              </w:rPr>
              <w:t>znižanega plačila vrtca</w:t>
            </w:r>
            <w:r w:rsidRPr="00D01C71">
              <w:rPr>
                <w:rFonts w:ascii="Arial" w:eastAsia="Times New Roman" w:hAnsi="Arial" w:cs="Arial"/>
                <w:bCs/>
                <w:color w:val="000000"/>
                <w:sz w:val="20"/>
                <w:szCs w:val="20"/>
                <w:lang w:eastAsia="sl-SI"/>
              </w:rPr>
              <w:t xml:space="preserve"> in uvrstitvi v dohodkovni razred za namen izplačevanja sredstev iz 41. člena tega zakona. Navedene podatke o </w:t>
            </w:r>
            <w:r>
              <w:rPr>
                <w:rFonts w:ascii="Arial" w:eastAsia="Times New Roman" w:hAnsi="Arial" w:cs="Arial"/>
                <w:bCs/>
                <w:color w:val="000000"/>
                <w:sz w:val="20"/>
                <w:szCs w:val="20"/>
                <w:lang w:eastAsia="sl-SI"/>
              </w:rPr>
              <w:t>otroku</w:t>
            </w:r>
            <w:r w:rsidR="002F1F20">
              <w:rPr>
                <w:rFonts w:ascii="Arial" w:eastAsia="Times New Roman" w:hAnsi="Arial" w:cs="Arial"/>
                <w:bCs/>
                <w:color w:val="000000"/>
                <w:sz w:val="20"/>
                <w:szCs w:val="20"/>
                <w:lang w:eastAsia="sl-SI"/>
              </w:rPr>
              <w:t>,</w:t>
            </w:r>
            <w:r>
              <w:rPr>
                <w:rFonts w:ascii="Arial" w:eastAsia="Times New Roman" w:hAnsi="Arial" w:cs="Arial"/>
                <w:bCs/>
                <w:color w:val="000000"/>
                <w:sz w:val="20"/>
                <w:szCs w:val="20"/>
                <w:lang w:eastAsia="sl-SI"/>
              </w:rPr>
              <w:t xml:space="preserve"> vključen</w:t>
            </w:r>
            <w:r w:rsidR="002F1F20">
              <w:rPr>
                <w:rFonts w:ascii="Arial" w:eastAsia="Times New Roman" w:hAnsi="Arial" w:cs="Arial"/>
                <w:bCs/>
                <w:color w:val="000000"/>
                <w:sz w:val="20"/>
                <w:szCs w:val="20"/>
                <w:lang w:eastAsia="sl-SI"/>
              </w:rPr>
              <w:t>e</w:t>
            </w:r>
            <w:r>
              <w:rPr>
                <w:rFonts w:ascii="Arial" w:eastAsia="Times New Roman" w:hAnsi="Arial" w:cs="Arial"/>
                <w:bCs/>
                <w:color w:val="000000"/>
                <w:sz w:val="20"/>
                <w:szCs w:val="20"/>
                <w:lang w:eastAsia="sl-SI"/>
              </w:rPr>
              <w:t>m v vrtec</w:t>
            </w:r>
            <w:r w:rsidR="002F1F20">
              <w:rPr>
                <w:rFonts w:ascii="Arial" w:eastAsia="Times New Roman" w:hAnsi="Arial" w:cs="Arial"/>
                <w:bCs/>
                <w:color w:val="000000"/>
                <w:sz w:val="20"/>
                <w:szCs w:val="20"/>
                <w:lang w:eastAsia="sl-SI"/>
              </w:rPr>
              <w:t>,</w:t>
            </w:r>
            <w:r w:rsidRPr="00D01C71">
              <w:rPr>
                <w:rFonts w:ascii="Arial" w:eastAsia="Times New Roman" w:hAnsi="Arial" w:cs="Arial"/>
                <w:bCs/>
                <w:color w:val="000000"/>
                <w:sz w:val="20"/>
                <w:szCs w:val="20"/>
                <w:lang w:eastAsia="sl-SI"/>
              </w:rPr>
              <w:t xml:space="preserve"> iz centralne evidence udeležencev vzgoje in izobraževanja ministrstvo, pri</w:t>
            </w:r>
            <w:r>
              <w:rPr>
                <w:rFonts w:ascii="Arial" w:eastAsia="Times New Roman" w:hAnsi="Arial" w:cs="Arial"/>
                <w:bCs/>
                <w:color w:val="000000"/>
                <w:sz w:val="20"/>
                <w:szCs w:val="20"/>
                <w:lang w:eastAsia="sl-SI"/>
              </w:rPr>
              <w:t>stojno za šolstvo, pošlje tudi vrtcu</w:t>
            </w:r>
            <w:r w:rsidRPr="00D01C71">
              <w:rPr>
                <w:rFonts w:ascii="Arial" w:eastAsia="Times New Roman" w:hAnsi="Arial" w:cs="Arial"/>
                <w:bCs/>
                <w:color w:val="000000"/>
                <w:sz w:val="20"/>
                <w:szCs w:val="20"/>
                <w:lang w:eastAsia="sl-SI"/>
              </w:rPr>
              <w:t>, v ka</w:t>
            </w:r>
            <w:r>
              <w:rPr>
                <w:rFonts w:ascii="Arial" w:eastAsia="Times New Roman" w:hAnsi="Arial" w:cs="Arial"/>
                <w:bCs/>
                <w:color w:val="000000"/>
                <w:sz w:val="20"/>
                <w:szCs w:val="20"/>
                <w:lang w:eastAsia="sl-SI"/>
              </w:rPr>
              <w:t>terega</w:t>
            </w:r>
            <w:r w:rsidRPr="00D01C71">
              <w:rPr>
                <w:rFonts w:ascii="Arial" w:eastAsia="Times New Roman" w:hAnsi="Arial" w:cs="Arial"/>
                <w:bCs/>
                <w:color w:val="000000"/>
                <w:sz w:val="20"/>
                <w:szCs w:val="20"/>
                <w:lang w:eastAsia="sl-SI"/>
              </w:rPr>
              <w:t xml:space="preserve"> je </w:t>
            </w:r>
            <w:r w:rsidR="00AA6EBF">
              <w:rPr>
                <w:rFonts w:ascii="Arial" w:eastAsia="Times New Roman" w:hAnsi="Arial" w:cs="Arial"/>
                <w:bCs/>
                <w:color w:val="000000"/>
                <w:sz w:val="20"/>
                <w:szCs w:val="20"/>
                <w:lang w:eastAsia="sl-SI"/>
              </w:rPr>
              <w:lastRenderedPageBreak/>
              <w:t>otrok</w:t>
            </w:r>
            <w:r w:rsidR="00AA6EBF" w:rsidRPr="00D01C71">
              <w:rPr>
                <w:rFonts w:ascii="Arial" w:eastAsia="Times New Roman" w:hAnsi="Arial" w:cs="Arial"/>
                <w:bCs/>
                <w:color w:val="000000"/>
                <w:sz w:val="20"/>
                <w:szCs w:val="20"/>
                <w:lang w:eastAsia="sl-SI"/>
              </w:rPr>
              <w:t xml:space="preserve"> </w:t>
            </w:r>
            <w:r w:rsidRPr="00D01C71">
              <w:rPr>
                <w:rFonts w:ascii="Arial" w:eastAsia="Times New Roman" w:hAnsi="Arial" w:cs="Arial"/>
                <w:bCs/>
                <w:color w:val="000000"/>
                <w:sz w:val="20"/>
                <w:szCs w:val="20"/>
                <w:lang w:eastAsia="sl-SI"/>
              </w:rPr>
              <w:t>vpisan.</w:t>
            </w:r>
            <w:r w:rsidR="001A17E1">
              <w:rPr>
                <w:rFonts w:ascii="Arial" w:eastAsia="Times New Roman" w:hAnsi="Arial" w:cs="Arial"/>
                <w:bCs/>
                <w:color w:val="000000"/>
                <w:sz w:val="20"/>
                <w:szCs w:val="20"/>
                <w:lang w:eastAsia="sl-SI"/>
              </w:rPr>
              <w:t xml:space="preserve"> Na način iz tega odstavka se posredujejo tudi podatki o spremembi </w:t>
            </w:r>
            <w:r w:rsidR="00E016F7">
              <w:rPr>
                <w:rFonts w:ascii="Arial" w:eastAsia="Times New Roman" w:hAnsi="Arial" w:cs="Arial"/>
                <w:bCs/>
                <w:color w:val="000000"/>
                <w:sz w:val="20"/>
                <w:szCs w:val="20"/>
                <w:lang w:eastAsia="sl-SI"/>
              </w:rPr>
              <w:t>občine kot plačnice znižanega plačila vrtca iz petega odstavka 24. člena tega zakona.</w:t>
            </w:r>
            <w:r>
              <w:rPr>
                <w:rFonts w:ascii="Arial" w:eastAsia="Times New Roman" w:hAnsi="Arial" w:cs="Arial"/>
                <w:bCs/>
                <w:color w:val="000000"/>
                <w:sz w:val="20"/>
                <w:szCs w:val="20"/>
                <w:lang w:eastAsia="sl-SI"/>
              </w:rPr>
              <w:t>«</w:t>
            </w:r>
            <w:r w:rsidR="002779B1">
              <w:rPr>
                <w:rFonts w:ascii="Arial" w:eastAsia="Times New Roman" w:hAnsi="Arial" w:cs="Arial"/>
                <w:bCs/>
                <w:color w:val="000000"/>
                <w:sz w:val="20"/>
                <w:szCs w:val="20"/>
                <w:lang w:eastAsia="sl-SI"/>
              </w:rPr>
              <w:t>.</w:t>
            </w:r>
          </w:p>
          <w:p w14:paraId="4AD71B1B" w14:textId="77777777" w:rsidR="00C665B2" w:rsidRDefault="00C665B2" w:rsidP="00EF3324">
            <w:pPr>
              <w:shd w:val="clear" w:color="auto" w:fill="FFFFFF"/>
              <w:spacing w:after="0"/>
              <w:jc w:val="center"/>
              <w:rPr>
                <w:rFonts w:ascii="Arial" w:eastAsia="Times New Roman" w:hAnsi="Arial" w:cs="Arial"/>
                <w:b/>
                <w:bCs/>
                <w:color w:val="000000"/>
                <w:sz w:val="20"/>
                <w:szCs w:val="20"/>
                <w:lang w:eastAsia="sl-SI"/>
              </w:rPr>
            </w:pPr>
          </w:p>
          <w:p w14:paraId="3937BAA5" w14:textId="77777777" w:rsidR="00E341FE" w:rsidRDefault="00E341FE" w:rsidP="005E6F3B">
            <w:pPr>
              <w:pStyle w:val="Poglavje"/>
              <w:numPr>
                <w:ilvl w:val="0"/>
                <w:numId w:val="57"/>
              </w:numPr>
              <w:spacing w:before="0" w:after="0" w:line="276" w:lineRule="auto"/>
              <w:rPr>
                <w:sz w:val="20"/>
                <w:szCs w:val="20"/>
              </w:rPr>
            </w:pPr>
            <w:r>
              <w:rPr>
                <w:sz w:val="20"/>
                <w:szCs w:val="20"/>
              </w:rPr>
              <w:t>č</w:t>
            </w:r>
            <w:r w:rsidRPr="005248C9">
              <w:rPr>
                <w:sz w:val="20"/>
                <w:szCs w:val="20"/>
              </w:rPr>
              <w:t>len</w:t>
            </w:r>
          </w:p>
          <w:p w14:paraId="2A000BA2" w14:textId="77777777" w:rsidR="00E341FE" w:rsidRDefault="00E341FE" w:rsidP="00EF3324">
            <w:pPr>
              <w:shd w:val="clear" w:color="auto" w:fill="FFFFFF"/>
              <w:spacing w:after="0"/>
              <w:jc w:val="center"/>
              <w:rPr>
                <w:rFonts w:ascii="Arial" w:eastAsia="Times New Roman" w:hAnsi="Arial" w:cs="Arial"/>
                <w:b/>
                <w:bCs/>
                <w:color w:val="000000"/>
                <w:sz w:val="20"/>
                <w:szCs w:val="20"/>
                <w:lang w:eastAsia="sl-SI"/>
              </w:rPr>
            </w:pPr>
          </w:p>
          <w:p w14:paraId="5ECB0876" w14:textId="77777777" w:rsidR="00E341FE" w:rsidRDefault="007A6A3A" w:rsidP="00EF3324">
            <w:pPr>
              <w:shd w:val="clear" w:color="auto" w:fill="FFFFFF"/>
              <w:spacing w:after="0"/>
              <w:jc w:val="both"/>
              <w:rPr>
                <w:rFonts w:ascii="Arial" w:eastAsia="Times New Roman" w:hAnsi="Arial" w:cs="Arial"/>
                <w:bCs/>
                <w:color w:val="000000"/>
                <w:sz w:val="20"/>
                <w:szCs w:val="20"/>
                <w:lang w:eastAsia="sl-SI"/>
              </w:rPr>
            </w:pPr>
            <w:r>
              <w:rPr>
                <w:rFonts w:ascii="Arial" w:eastAsia="Times New Roman" w:hAnsi="Arial" w:cs="Arial"/>
                <w:bCs/>
                <w:color w:val="000000"/>
                <w:sz w:val="20"/>
                <w:szCs w:val="20"/>
                <w:lang w:eastAsia="sl-SI"/>
              </w:rPr>
              <w:t>V 52. členu se za prvim odstavkom doda nov drugi odstavek, ki se glasi:</w:t>
            </w:r>
          </w:p>
          <w:p w14:paraId="2E108311" w14:textId="77777777" w:rsidR="0074075B" w:rsidRDefault="0074075B" w:rsidP="00EF3324">
            <w:pPr>
              <w:shd w:val="clear" w:color="auto" w:fill="FFFFFF"/>
              <w:spacing w:after="0"/>
              <w:jc w:val="both"/>
              <w:rPr>
                <w:rFonts w:ascii="Arial" w:eastAsia="Times New Roman" w:hAnsi="Arial" w:cs="Arial"/>
                <w:bCs/>
                <w:color w:val="000000"/>
                <w:sz w:val="20"/>
                <w:szCs w:val="20"/>
                <w:lang w:eastAsia="sl-SI"/>
              </w:rPr>
            </w:pPr>
          </w:p>
          <w:p w14:paraId="4A80E1BE" w14:textId="77777777" w:rsidR="007A6A3A" w:rsidRDefault="007A6A3A" w:rsidP="00EF3324">
            <w:pPr>
              <w:shd w:val="clear" w:color="auto" w:fill="FFFFFF"/>
              <w:spacing w:after="0"/>
              <w:jc w:val="both"/>
              <w:rPr>
                <w:rFonts w:ascii="Arial" w:eastAsia="Times New Roman" w:hAnsi="Arial" w:cs="Arial"/>
                <w:bCs/>
                <w:color w:val="000000"/>
                <w:sz w:val="20"/>
                <w:szCs w:val="20"/>
                <w:lang w:eastAsia="sl-SI"/>
              </w:rPr>
            </w:pPr>
            <w:r>
              <w:rPr>
                <w:rFonts w:ascii="Arial" w:eastAsia="Times New Roman" w:hAnsi="Arial" w:cs="Arial"/>
                <w:bCs/>
                <w:color w:val="000000"/>
                <w:sz w:val="20"/>
                <w:szCs w:val="20"/>
                <w:lang w:eastAsia="sl-SI"/>
              </w:rPr>
              <w:t xml:space="preserve">»(2) Ministrstvo lahko pridobiva in obdeluje </w:t>
            </w:r>
            <w:r w:rsidR="007128E1">
              <w:rPr>
                <w:rFonts w:ascii="Arial" w:eastAsia="Times New Roman" w:hAnsi="Arial" w:cs="Arial"/>
                <w:bCs/>
                <w:color w:val="000000"/>
                <w:sz w:val="20"/>
                <w:szCs w:val="20"/>
                <w:lang w:eastAsia="sl-SI"/>
              </w:rPr>
              <w:t xml:space="preserve">podatke </w:t>
            </w:r>
            <w:r w:rsidR="007128E1" w:rsidRPr="007A6A3A">
              <w:rPr>
                <w:rFonts w:ascii="Arial" w:eastAsia="Times New Roman" w:hAnsi="Arial" w:cs="Arial"/>
                <w:bCs/>
                <w:color w:val="000000"/>
                <w:sz w:val="20"/>
                <w:szCs w:val="20"/>
                <w:lang w:eastAsia="sl-SI"/>
              </w:rPr>
              <w:t>od upravljavcev zbirk osebn</w:t>
            </w:r>
            <w:r w:rsidR="007128E1">
              <w:rPr>
                <w:rFonts w:ascii="Arial" w:eastAsia="Times New Roman" w:hAnsi="Arial" w:cs="Arial"/>
                <w:bCs/>
                <w:color w:val="000000"/>
                <w:sz w:val="20"/>
                <w:szCs w:val="20"/>
                <w:lang w:eastAsia="sl-SI"/>
              </w:rPr>
              <w:t>ih podatkov iz prejšnjega člena</w:t>
            </w:r>
            <w:r>
              <w:rPr>
                <w:rFonts w:ascii="Arial" w:eastAsia="Times New Roman" w:hAnsi="Arial" w:cs="Arial"/>
                <w:bCs/>
                <w:color w:val="000000"/>
                <w:sz w:val="20"/>
                <w:szCs w:val="20"/>
                <w:lang w:eastAsia="sl-SI"/>
              </w:rPr>
              <w:t xml:space="preserve"> tudi za namene </w:t>
            </w:r>
            <w:r w:rsidR="001C1212">
              <w:rPr>
                <w:rFonts w:ascii="Arial" w:eastAsia="Times New Roman" w:hAnsi="Arial" w:cs="Arial"/>
                <w:bCs/>
                <w:color w:val="000000"/>
                <w:sz w:val="20"/>
                <w:szCs w:val="20"/>
                <w:lang w:eastAsia="sl-SI"/>
              </w:rPr>
              <w:t>testnega preverjanja</w:t>
            </w:r>
            <w:r>
              <w:rPr>
                <w:rFonts w:ascii="Arial" w:eastAsia="Times New Roman" w:hAnsi="Arial" w:cs="Arial"/>
                <w:bCs/>
                <w:color w:val="000000"/>
                <w:sz w:val="20"/>
                <w:szCs w:val="20"/>
                <w:lang w:eastAsia="sl-SI"/>
              </w:rPr>
              <w:t xml:space="preserve"> avtomatične</w:t>
            </w:r>
            <w:r w:rsidR="00BC2213">
              <w:rPr>
                <w:rFonts w:ascii="Arial" w:eastAsia="Times New Roman" w:hAnsi="Arial" w:cs="Arial"/>
                <w:bCs/>
                <w:color w:val="000000"/>
                <w:sz w:val="20"/>
                <w:szCs w:val="20"/>
                <w:lang w:eastAsia="sl-SI"/>
              </w:rPr>
              <w:t>ga</w:t>
            </w:r>
            <w:r>
              <w:rPr>
                <w:rFonts w:ascii="Arial" w:eastAsia="Times New Roman" w:hAnsi="Arial" w:cs="Arial"/>
                <w:bCs/>
                <w:color w:val="000000"/>
                <w:sz w:val="20"/>
                <w:szCs w:val="20"/>
                <w:lang w:eastAsia="sl-SI"/>
              </w:rPr>
              <w:t xml:space="preserve"> informativne</w:t>
            </w:r>
            <w:r w:rsidR="00BC2213">
              <w:rPr>
                <w:rFonts w:ascii="Arial" w:eastAsia="Times New Roman" w:hAnsi="Arial" w:cs="Arial"/>
                <w:bCs/>
                <w:color w:val="000000"/>
                <w:sz w:val="20"/>
                <w:szCs w:val="20"/>
                <w:lang w:eastAsia="sl-SI"/>
              </w:rPr>
              <w:t>ga</w:t>
            </w:r>
            <w:r>
              <w:rPr>
                <w:rFonts w:ascii="Arial" w:eastAsia="Times New Roman" w:hAnsi="Arial" w:cs="Arial"/>
                <w:bCs/>
                <w:color w:val="000000"/>
                <w:sz w:val="20"/>
                <w:szCs w:val="20"/>
                <w:lang w:eastAsia="sl-SI"/>
              </w:rPr>
              <w:t xml:space="preserve"> </w:t>
            </w:r>
            <w:r w:rsidR="00BC2213">
              <w:rPr>
                <w:rFonts w:ascii="Arial" w:eastAsia="Times New Roman" w:hAnsi="Arial" w:cs="Arial"/>
                <w:bCs/>
                <w:color w:val="000000"/>
                <w:sz w:val="20"/>
                <w:szCs w:val="20"/>
                <w:lang w:eastAsia="sl-SI"/>
              </w:rPr>
              <w:t xml:space="preserve">izračuna </w:t>
            </w:r>
            <w:r w:rsidR="0074075B">
              <w:rPr>
                <w:rFonts w:ascii="Arial" w:eastAsia="Times New Roman" w:hAnsi="Arial" w:cs="Arial"/>
                <w:bCs/>
                <w:color w:val="000000"/>
                <w:sz w:val="20"/>
                <w:szCs w:val="20"/>
                <w:lang w:eastAsia="sl-SI"/>
              </w:rPr>
              <w:t>in odpisa dolga</w:t>
            </w:r>
            <w:r>
              <w:rPr>
                <w:rFonts w:ascii="Arial" w:eastAsia="Times New Roman" w:hAnsi="Arial" w:cs="Arial"/>
                <w:bCs/>
                <w:color w:val="000000"/>
                <w:sz w:val="20"/>
                <w:szCs w:val="20"/>
                <w:lang w:eastAsia="sl-SI"/>
              </w:rPr>
              <w:t>.«.</w:t>
            </w:r>
          </w:p>
          <w:p w14:paraId="4D610333" w14:textId="77777777" w:rsidR="0074075B" w:rsidRDefault="0074075B" w:rsidP="00EF3324">
            <w:pPr>
              <w:shd w:val="clear" w:color="auto" w:fill="FFFFFF"/>
              <w:spacing w:after="0"/>
              <w:jc w:val="both"/>
              <w:rPr>
                <w:rFonts w:ascii="Arial" w:eastAsia="Times New Roman" w:hAnsi="Arial" w:cs="Arial"/>
                <w:bCs/>
                <w:color w:val="000000"/>
                <w:sz w:val="20"/>
                <w:szCs w:val="20"/>
                <w:lang w:eastAsia="sl-SI"/>
              </w:rPr>
            </w:pPr>
          </w:p>
          <w:p w14:paraId="1DC498D1" w14:textId="0117D034" w:rsidR="0074075B" w:rsidRDefault="0074075B" w:rsidP="00EF3324">
            <w:pPr>
              <w:shd w:val="clear" w:color="auto" w:fill="FFFFFF"/>
              <w:spacing w:after="0"/>
              <w:jc w:val="both"/>
              <w:rPr>
                <w:rFonts w:ascii="Arial" w:eastAsia="Times New Roman" w:hAnsi="Arial" w:cs="Arial"/>
                <w:bCs/>
                <w:color w:val="000000"/>
                <w:sz w:val="20"/>
                <w:szCs w:val="20"/>
                <w:lang w:eastAsia="sl-SI"/>
              </w:rPr>
            </w:pPr>
            <w:r>
              <w:rPr>
                <w:rFonts w:ascii="Arial" w:eastAsia="Times New Roman" w:hAnsi="Arial" w:cs="Arial"/>
                <w:bCs/>
                <w:color w:val="000000"/>
                <w:sz w:val="20"/>
                <w:szCs w:val="20"/>
                <w:lang w:eastAsia="sl-SI"/>
              </w:rPr>
              <w:t>Dosedanji drugi odstavek postane tretji odstavek.</w:t>
            </w:r>
          </w:p>
          <w:p w14:paraId="099AFAE3" w14:textId="19979F73" w:rsidR="002B62B2" w:rsidRDefault="002B62B2" w:rsidP="00EF3324">
            <w:pPr>
              <w:shd w:val="clear" w:color="auto" w:fill="FFFFFF"/>
              <w:spacing w:after="0"/>
              <w:jc w:val="both"/>
              <w:rPr>
                <w:rFonts w:ascii="Arial" w:eastAsia="Times New Roman" w:hAnsi="Arial" w:cs="Arial"/>
                <w:bCs/>
                <w:color w:val="000000"/>
                <w:sz w:val="20"/>
                <w:szCs w:val="20"/>
                <w:lang w:eastAsia="sl-SI"/>
              </w:rPr>
            </w:pPr>
          </w:p>
          <w:p w14:paraId="111FBADE" w14:textId="77777777" w:rsidR="002B62B2" w:rsidRDefault="002B62B2" w:rsidP="00F02199">
            <w:pPr>
              <w:pStyle w:val="Poglavje"/>
              <w:numPr>
                <w:ilvl w:val="0"/>
                <w:numId w:val="57"/>
              </w:numPr>
              <w:spacing w:before="0" w:after="0" w:line="276" w:lineRule="auto"/>
              <w:rPr>
                <w:sz w:val="20"/>
                <w:szCs w:val="20"/>
              </w:rPr>
            </w:pPr>
            <w:r>
              <w:rPr>
                <w:sz w:val="20"/>
                <w:szCs w:val="20"/>
              </w:rPr>
              <w:t>č</w:t>
            </w:r>
            <w:r w:rsidRPr="005248C9">
              <w:rPr>
                <w:sz w:val="20"/>
                <w:szCs w:val="20"/>
              </w:rPr>
              <w:t>len</w:t>
            </w:r>
          </w:p>
          <w:p w14:paraId="09509DAF" w14:textId="77777777" w:rsidR="002B62B2" w:rsidRDefault="002B62B2" w:rsidP="002B62B2">
            <w:pPr>
              <w:shd w:val="clear" w:color="auto" w:fill="FFFFFF"/>
              <w:spacing w:after="0"/>
              <w:jc w:val="center"/>
              <w:rPr>
                <w:rFonts w:ascii="Arial" w:eastAsia="Times New Roman" w:hAnsi="Arial" w:cs="Arial"/>
                <w:b/>
                <w:bCs/>
                <w:color w:val="000000"/>
                <w:sz w:val="20"/>
                <w:szCs w:val="20"/>
                <w:lang w:eastAsia="sl-SI"/>
              </w:rPr>
            </w:pPr>
          </w:p>
          <w:p w14:paraId="74BDFD8A" w14:textId="04B783D3" w:rsidR="002B62B2" w:rsidRDefault="002B62B2" w:rsidP="002B62B2">
            <w:pPr>
              <w:shd w:val="clear" w:color="auto" w:fill="FFFFFF"/>
              <w:spacing w:after="0"/>
              <w:jc w:val="both"/>
              <w:rPr>
                <w:rFonts w:ascii="Arial" w:eastAsia="Times New Roman" w:hAnsi="Arial" w:cs="Arial"/>
                <w:bCs/>
                <w:color w:val="000000"/>
                <w:sz w:val="20"/>
                <w:szCs w:val="20"/>
                <w:lang w:eastAsia="sl-SI"/>
              </w:rPr>
            </w:pPr>
            <w:r>
              <w:rPr>
                <w:rFonts w:ascii="Arial" w:eastAsia="Times New Roman" w:hAnsi="Arial" w:cs="Arial"/>
                <w:bCs/>
                <w:color w:val="000000"/>
                <w:sz w:val="20"/>
                <w:szCs w:val="20"/>
                <w:lang w:eastAsia="sl-SI"/>
              </w:rPr>
              <w:t>53.a člen</w:t>
            </w:r>
            <w:r w:rsidR="006A53BD">
              <w:rPr>
                <w:rFonts w:ascii="Arial" w:eastAsia="Times New Roman" w:hAnsi="Arial" w:cs="Arial"/>
                <w:bCs/>
                <w:color w:val="000000"/>
                <w:sz w:val="20"/>
                <w:szCs w:val="20"/>
                <w:lang w:eastAsia="sl-SI"/>
              </w:rPr>
              <w:t xml:space="preserve"> se spremeni tako, da se glasi:</w:t>
            </w:r>
          </w:p>
          <w:p w14:paraId="37B49576" w14:textId="0F1CB0A2" w:rsidR="002B62B2" w:rsidRDefault="002B62B2" w:rsidP="002B62B2">
            <w:pPr>
              <w:shd w:val="clear" w:color="auto" w:fill="FFFFFF"/>
              <w:spacing w:after="0"/>
              <w:jc w:val="both"/>
              <w:rPr>
                <w:rFonts w:ascii="Arial" w:eastAsia="Times New Roman" w:hAnsi="Arial" w:cs="Arial"/>
                <w:bCs/>
                <w:color w:val="000000"/>
                <w:sz w:val="20"/>
                <w:szCs w:val="20"/>
                <w:lang w:eastAsia="sl-SI"/>
              </w:rPr>
            </w:pPr>
          </w:p>
          <w:p w14:paraId="307D0412" w14:textId="71B3D7D6" w:rsidR="006A53BD" w:rsidRPr="00F02199" w:rsidRDefault="006A53BD" w:rsidP="006A53BD">
            <w:pPr>
              <w:pStyle w:val="len0"/>
              <w:shd w:val="clear" w:color="auto" w:fill="FFFFFF"/>
              <w:spacing w:before="0" w:beforeAutospacing="0" w:after="0" w:afterAutospacing="0"/>
              <w:jc w:val="center"/>
              <w:rPr>
                <w:rFonts w:ascii="Arial" w:hAnsi="Arial" w:cs="Arial"/>
                <w:b/>
                <w:bCs/>
                <w:sz w:val="20"/>
                <w:szCs w:val="20"/>
              </w:rPr>
            </w:pPr>
            <w:r w:rsidRPr="00C924AE">
              <w:rPr>
                <w:rFonts w:ascii="Arial" w:hAnsi="Arial" w:cs="Arial"/>
                <w:bCs/>
                <w:color w:val="000000"/>
                <w:sz w:val="20"/>
                <w:szCs w:val="20"/>
              </w:rPr>
              <w:t>»</w:t>
            </w:r>
            <w:r>
              <w:rPr>
                <w:rFonts w:ascii="Arial" w:hAnsi="Arial" w:cs="Arial"/>
                <w:b/>
                <w:bCs/>
                <w:sz w:val="20"/>
                <w:szCs w:val="20"/>
                <w:lang w:val="x-none"/>
              </w:rPr>
              <w:t>53.a</w:t>
            </w:r>
            <w:r w:rsidRPr="00F02199">
              <w:rPr>
                <w:rFonts w:ascii="Arial" w:hAnsi="Arial" w:cs="Arial"/>
                <w:b/>
                <w:bCs/>
                <w:sz w:val="20"/>
                <w:szCs w:val="20"/>
                <w:lang w:val="x-none"/>
              </w:rPr>
              <w:t xml:space="preserve"> člen</w:t>
            </w:r>
          </w:p>
          <w:p w14:paraId="6916AC38" w14:textId="77777777" w:rsidR="006A53BD" w:rsidRDefault="006A53BD" w:rsidP="002B62B2">
            <w:pPr>
              <w:shd w:val="clear" w:color="auto" w:fill="FFFFFF"/>
              <w:spacing w:after="0"/>
              <w:jc w:val="both"/>
              <w:rPr>
                <w:rFonts w:ascii="Arial" w:eastAsia="Times New Roman" w:hAnsi="Arial" w:cs="Arial"/>
                <w:bCs/>
                <w:color w:val="000000"/>
                <w:sz w:val="20"/>
                <w:szCs w:val="20"/>
                <w:lang w:eastAsia="sl-SI"/>
              </w:rPr>
            </w:pPr>
          </w:p>
          <w:p w14:paraId="7B62E919" w14:textId="0F48D739" w:rsidR="002B62B2" w:rsidRPr="002B62B2" w:rsidRDefault="002B62B2" w:rsidP="002B62B2">
            <w:pPr>
              <w:shd w:val="clear" w:color="auto" w:fill="FFFFFF"/>
              <w:spacing w:after="0"/>
              <w:jc w:val="both"/>
              <w:rPr>
                <w:rFonts w:ascii="Arial" w:eastAsia="Times New Roman" w:hAnsi="Arial" w:cs="Arial"/>
                <w:bCs/>
                <w:color w:val="000000"/>
                <w:sz w:val="20"/>
                <w:szCs w:val="20"/>
                <w:lang w:eastAsia="sl-SI"/>
              </w:rPr>
            </w:pPr>
            <w:r w:rsidRPr="002B62B2">
              <w:rPr>
                <w:rFonts w:ascii="Arial" w:eastAsia="Times New Roman" w:hAnsi="Arial" w:cs="Arial"/>
                <w:bCs/>
                <w:color w:val="000000"/>
                <w:sz w:val="20"/>
                <w:szCs w:val="20"/>
                <w:lang w:eastAsia="sl-SI"/>
              </w:rPr>
              <w:t xml:space="preserve">Ne glede na drugi odstavek 22. člena tega zakona v obdobju do vključno leta, ki sledi letu, v katerem gospodarska rast preseže 2,5 % bruto domačega proizvoda in hkrati rast stopnje delovne aktivnosti v starostni skupini od 20 do 64 let preseže 1,3 odstotne točke, znaša otroški dodatek za otroka v srednji šoli, vendar najdlje do 18. leta, v družini, kjer je povprečni mesečni dohodek na osebo </w:t>
            </w:r>
            <w:r>
              <w:rPr>
                <w:rFonts w:ascii="Arial" w:eastAsia="Times New Roman" w:hAnsi="Arial" w:cs="Arial"/>
                <w:bCs/>
                <w:color w:val="000000"/>
                <w:sz w:val="20"/>
                <w:szCs w:val="20"/>
                <w:lang w:eastAsia="sl-SI"/>
              </w:rPr>
              <w:t>od 576,90 eurov</w:t>
            </w:r>
            <w:r w:rsidRPr="002B62B2">
              <w:rPr>
                <w:rFonts w:ascii="Arial" w:eastAsia="Times New Roman" w:hAnsi="Arial" w:cs="Arial"/>
                <w:bCs/>
                <w:color w:val="000000"/>
                <w:sz w:val="20"/>
                <w:szCs w:val="20"/>
                <w:lang w:eastAsia="sl-SI"/>
              </w:rPr>
              <w:t xml:space="preserve"> do 659,30</w:t>
            </w:r>
            <w:r>
              <w:rPr>
                <w:rFonts w:ascii="Arial" w:eastAsia="Times New Roman" w:hAnsi="Arial" w:cs="Arial"/>
                <w:bCs/>
                <w:color w:val="000000"/>
                <w:sz w:val="20"/>
                <w:szCs w:val="20"/>
                <w:lang w:eastAsia="sl-SI"/>
              </w:rPr>
              <w:t xml:space="preserve"> eurov</w:t>
            </w:r>
            <w:r w:rsidRPr="002B62B2">
              <w:rPr>
                <w:rFonts w:ascii="Arial" w:eastAsia="Times New Roman" w:hAnsi="Arial" w:cs="Arial"/>
                <w:bCs/>
                <w:color w:val="000000"/>
                <w:sz w:val="20"/>
                <w:szCs w:val="20"/>
                <w:lang w:eastAsia="sl-SI"/>
              </w:rPr>
              <w:t>:</w:t>
            </w:r>
          </w:p>
          <w:p w14:paraId="1C9558E6" w14:textId="783401CD" w:rsidR="002B62B2" w:rsidRPr="00F02199" w:rsidRDefault="002B62B2" w:rsidP="00F02199">
            <w:pPr>
              <w:pStyle w:val="Odstavekseznama"/>
              <w:numPr>
                <w:ilvl w:val="0"/>
                <w:numId w:val="62"/>
              </w:numPr>
              <w:shd w:val="clear" w:color="auto" w:fill="FFFFFF"/>
              <w:spacing w:after="0"/>
              <w:jc w:val="both"/>
              <w:rPr>
                <w:rFonts w:ascii="Arial" w:eastAsia="Times New Roman" w:hAnsi="Arial" w:cs="Arial"/>
                <w:bCs/>
                <w:color w:val="000000"/>
                <w:sz w:val="20"/>
                <w:szCs w:val="20"/>
                <w:lang w:eastAsia="sl-SI"/>
              </w:rPr>
            </w:pPr>
            <w:r w:rsidRPr="00F02199">
              <w:rPr>
                <w:rFonts w:ascii="Arial" w:eastAsia="Times New Roman" w:hAnsi="Arial" w:cs="Arial"/>
                <w:bCs/>
                <w:color w:val="000000"/>
                <w:sz w:val="20"/>
                <w:szCs w:val="20"/>
                <w:lang w:eastAsia="sl-SI"/>
              </w:rPr>
              <w:t>za prvega otroka 43,44 eurov;</w:t>
            </w:r>
          </w:p>
          <w:p w14:paraId="288029ED" w14:textId="2F55EDF5" w:rsidR="002B62B2" w:rsidRPr="00F02199" w:rsidRDefault="002B62B2" w:rsidP="00F02199">
            <w:pPr>
              <w:pStyle w:val="Odstavekseznama"/>
              <w:numPr>
                <w:ilvl w:val="0"/>
                <w:numId w:val="62"/>
              </w:numPr>
              <w:shd w:val="clear" w:color="auto" w:fill="FFFFFF"/>
              <w:spacing w:after="0"/>
              <w:jc w:val="both"/>
              <w:rPr>
                <w:rFonts w:ascii="Arial" w:eastAsia="Times New Roman" w:hAnsi="Arial" w:cs="Arial"/>
                <w:bCs/>
                <w:color w:val="000000"/>
                <w:sz w:val="20"/>
                <w:szCs w:val="20"/>
                <w:lang w:eastAsia="sl-SI"/>
              </w:rPr>
            </w:pPr>
            <w:r w:rsidRPr="00F02199">
              <w:rPr>
                <w:rFonts w:ascii="Arial" w:eastAsia="Times New Roman" w:hAnsi="Arial" w:cs="Arial"/>
                <w:bCs/>
                <w:color w:val="000000"/>
                <w:sz w:val="20"/>
                <w:szCs w:val="20"/>
                <w:lang w:eastAsia="sl-SI"/>
              </w:rPr>
              <w:t>za drugega otroka 51,10 eurov;</w:t>
            </w:r>
          </w:p>
          <w:p w14:paraId="7441A1E2" w14:textId="6D425BD6" w:rsidR="002B62B2" w:rsidRDefault="002B62B2" w:rsidP="00F02199">
            <w:pPr>
              <w:pStyle w:val="Odstavekseznama"/>
              <w:numPr>
                <w:ilvl w:val="0"/>
                <w:numId w:val="62"/>
              </w:numPr>
              <w:shd w:val="clear" w:color="auto" w:fill="FFFFFF"/>
              <w:spacing w:after="0"/>
              <w:jc w:val="both"/>
              <w:rPr>
                <w:rFonts w:ascii="Arial" w:eastAsia="Times New Roman" w:hAnsi="Arial" w:cs="Arial"/>
                <w:bCs/>
                <w:color w:val="000000"/>
                <w:sz w:val="20"/>
                <w:szCs w:val="20"/>
                <w:lang w:eastAsia="sl-SI"/>
              </w:rPr>
            </w:pPr>
            <w:r w:rsidRPr="00F02199">
              <w:rPr>
                <w:rFonts w:ascii="Arial" w:eastAsia="Times New Roman" w:hAnsi="Arial" w:cs="Arial"/>
                <w:bCs/>
                <w:color w:val="000000"/>
                <w:sz w:val="20"/>
                <w:szCs w:val="20"/>
                <w:lang w:eastAsia="sl-SI"/>
              </w:rPr>
              <w:t>za tretjega in naslednjega otroka 71,17 eurov.</w:t>
            </w:r>
            <w:r>
              <w:rPr>
                <w:rFonts w:ascii="Arial" w:eastAsia="Times New Roman" w:hAnsi="Arial" w:cs="Arial"/>
                <w:bCs/>
                <w:color w:val="000000"/>
                <w:sz w:val="20"/>
                <w:szCs w:val="20"/>
                <w:lang w:eastAsia="sl-SI"/>
              </w:rPr>
              <w:t>«.</w:t>
            </w:r>
          </w:p>
          <w:p w14:paraId="25CA20F2" w14:textId="557522C9" w:rsidR="00C924AE" w:rsidRDefault="00C924AE" w:rsidP="00C924AE">
            <w:pPr>
              <w:shd w:val="clear" w:color="auto" w:fill="FFFFFF"/>
              <w:spacing w:after="0"/>
              <w:jc w:val="both"/>
              <w:rPr>
                <w:rFonts w:ascii="Arial" w:eastAsia="Times New Roman" w:hAnsi="Arial" w:cs="Arial"/>
                <w:bCs/>
                <w:color w:val="000000"/>
                <w:sz w:val="20"/>
                <w:szCs w:val="20"/>
                <w:lang w:eastAsia="sl-SI"/>
              </w:rPr>
            </w:pPr>
          </w:p>
          <w:p w14:paraId="3FA300A3" w14:textId="77777777" w:rsidR="00C924AE" w:rsidRDefault="00C924AE" w:rsidP="00C924AE">
            <w:pPr>
              <w:pStyle w:val="Poglavje"/>
              <w:numPr>
                <w:ilvl w:val="0"/>
                <w:numId w:val="57"/>
              </w:numPr>
              <w:spacing w:before="0" w:after="0" w:line="276" w:lineRule="auto"/>
              <w:rPr>
                <w:sz w:val="20"/>
                <w:szCs w:val="20"/>
              </w:rPr>
            </w:pPr>
            <w:r>
              <w:rPr>
                <w:sz w:val="20"/>
                <w:szCs w:val="20"/>
              </w:rPr>
              <w:t>č</w:t>
            </w:r>
            <w:r w:rsidRPr="005248C9">
              <w:rPr>
                <w:sz w:val="20"/>
                <w:szCs w:val="20"/>
              </w:rPr>
              <w:t>len</w:t>
            </w:r>
          </w:p>
          <w:p w14:paraId="09C44F6A" w14:textId="77777777" w:rsidR="00C924AE" w:rsidRPr="00F02199" w:rsidRDefault="00C924AE" w:rsidP="00C924AE">
            <w:pPr>
              <w:shd w:val="clear" w:color="auto" w:fill="FFFFFF"/>
              <w:spacing w:after="0"/>
              <w:jc w:val="both"/>
              <w:rPr>
                <w:rFonts w:ascii="Arial" w:eastAsia="Times New Roman" w:hAnsi="Arial" w:cs="Arial"/>
                <w:bCs/>
                <w:color w:val="000000"/>
                <w:sz w:val="20"/>
                <w:szCs w:val="20"/>
                <w:lang w:eastAsia="sl-SI"/>
              </w:rPr>
            </w:pPr>
          </w:p>
          <w:p w14:paraId="53849AB6" w14:textId="0FCEBC3C" w:rsidR="002B62B2" w:rsidRDefault="00C924AE" w:rsidP="00EF3324">
            <w:pPr>
              <w:shd w:val="clear" w:color="auto" w:fill="FFFFFF"/>
              <w:spacing w:after="0"/>
              <w:jc w:val="both"/>
              <w:rPr>
                <w:rFonts w:ascii="Arial" w:eastAsia="Times New Roman" w:hAnsi="Arial" w:cs="Arial"/>
                <w:bCs/>
                <w:color w:val="000000"/>
                <w:sz w:val="20"/>
                <w:szCs w:val="20"/>
                <w:lang w:eastAsia="sl-SI"/>
              </w:rPr>
            </w:pPr>
            <w:r>
              <w:rPr>
                <w:rFonts w:ascii="Arial" w:eastAsia="Times New Roman" w:hAnsi="Arial" w:cs="Arial"/>
                <w:bCs/>
                <w:color w:val="000000"/>
                <w:sz w:val="20"/>
                <w:szCs w:val="20"/>
                <w:lang w:eastAsia="sl-SI"/>
              </w:rPr>
              <w:t>53.b člen se spremeni tako, da se glasi:</w:t>
            </w:r>
          </w:p>
          <w:p w14:paraId="09180239" w14:textId="77777777" w:rsidR="00C924AE" w:rsidRDefault="00C924AE" w:rsidP="00EF3324">
            <w:pPr>
              <w:shd w:val="clear" w:color="auto" w:fill="FFFFFF"/>
              <w:spacing w:after="0"/>
              <w:jc w:val="both"/>
              <w:rPr>
                <w:rFonts w:ascii="Arial" w:eastAsia="Times New Roman" w:hAnsi="Arial" w:cs="Arial"/>
                <w:bCs/>
                <w:color w:val="000000"/>
                <w:sz w:val="20"/>
                <w:szCs w:val="20"/>
                <w:lang w:eastAsia="sl-SI"/>
              </w:rPr>
            </w:pPr>
          </w:p>
          <w:p w14:paraId="3D54A26F" w14:textId="77777777" w:rsidR="00C924AE" w:rsidRPr="00F02199" w:rsidRDefault="00C924AE" w:rsidP="00F02199">
            <w:pPr>
              <w:pStyle w:val="len0"/>
              <w:shd w:val="clear" w:color="auto" w:fill="FFFFFF"/>
              <w:spacing w:before="0" w:beforeAutospacing="0" w:after="0" w:afterAutospacing="0"/>
              <w:jc w:val="center"/>
              <w:rPr>
                <w:rFonts w:ascii="Arial" w:hAnsi="Arial" w:cs="Arial"/>
                <w:b/>
                <w:bCs/>
                <w:sz w:val="20"/>
                <w:szCs w:val="20"/>
              </w:rPr>
            </w:pPr>
            <w:r w:rsidRPr="00C924AE">
              <w:rPr>
                <w:rFonts w:ascii="Arial" w:hAnsi="Arial" w:cs="Arial"/>
                <w:bCs/>
                <w:color w:val="000000"/>
                <w:sz w:val="20"/>
                <w:szCs w:val="20"/>
              </w:rPr>
              <w:t>»</w:t>
            </w:r>
            <w:r w:rsidRPr="00F02199">
              <w:rPr>
                <w:rFonts w:ascii="Arial" w:hAnsi="Arial" w:cs="Arial"/>
                <w:b/>
                <w:bCs/>
                <w:sz w:val="20"/>
                <w:szCs w:val="20"/>
                <w:lang w:val="x-none"/>
              </w:rPr>
              <w:t>53.b člen</w:t>
            </w:r>
          </w:p>
          <w:p w14:paraId="72E84A8C" w14:textId="163C601C" w:rsidR="00C924AE" w:rsidRPr="00F02199" w:rsidRDefault="00C924AE" w:rsidP="00F02199">
            <w:pPr>
              <w:pStyle w:val="odstavek0"/>
              <w:shd w:val="clear" w:color="auto" w:fill="FFFFFF"/>
              <w:spacing w:before="240" w:beforeAutospacing="0" w:after="0" w:afterAutospacing="0" w:line="276" w:lineRule="auto"/>
              <w:jc w:val="both"/>
              <w:rPr>
                <w:rFonts w:ascii="Arial" w:hAnsi="Arial" w:cs="Arial"/>
                <w:sz w:val="20"/>
                <w:szCs w:val="20"/>
              </w:rPr>
            </w:pPr>
            <w:r w:rsidRPr="00F02199">
              <w:rPr>
                <w:rFonts w:ascii="Arial" w:hAnsi="Arial" w:cs="Arial"/>
                <w:sz w:val="20"/>
                <w:szCs w:val="20"/>
                <w:lang w:val="x-none"/>
              </w:rPr>
              <w:t>Ne glede na 23. člen tega zakona so v obdobju do vključno leta, ki sledi letu, v katerem gospodarska rast preseže 2,5 % bruto domačega proizvoda in hkrati rast stopnje delovne aktivnosti v starostni skupini od 20 do 64 let preseže 1,3 odstotne točke, do državne štipendije</w:t>
            </w:r>
            <w:r w:rsidR="00D0458F">
              <w:rPr>
                <w:rFonts w:ascii="Arial" w:hAnsi="Arial" w:cs="Arial"/>
                <w:sz w:val="20"/>
                <w:szCs w:val="20"/>
              </w:rPr>
              <w:t xml:space="preserve"> upravičene osebe</w:t>
            </w:r>
            <w:r w:rsidRPr="00F02199">
              <w:rPr>
                <w:rFonts w:ascii="Arial" w:hAnsi="Arial" w:cs="Arial"/>
                <w:sz w:val="20"/>
                <w:szCs w:val="20"/>
                <w:lang w:val="x-none"/>
              </w:rPr>
              <w:t xml:space="preserve">, ki izpolnjujejo pogoje po tem zakonu in po zakonu, ki ureja štipendiranje, in pri katerih povprečni mesečni dohodek na osebo v preteklem letu pred vložitvijo vloge ne presega </w:t>
            </w:r>
            <w:r w:rsidR="00971094" w:rsidRPr="00F02199">
              <w:rPr>
                <w:rFonts w:ascii="Arial" w:hAnsi="Arial" w:cs="Arial"/>
                <w:sz w:val="20"/>
                <w:szCs w:val="20"/>
                <w:lang w:val="x-none"/>
              </w:rPr>
              <w:t>576,89</w:t>
            </w:r>
            <w:r w:rsidR="00971094" w:rsidRPr="00F02199">
              <w:rPr>
                <w:rFonts w:ascii="Arial" w:hAnsi="Arial" w:cs="Arial"/>
                <w:sz w:val="20"/>
                <w:szCs w:val="20"/>
              </w:rPr>
              <w:t xml:space="preserve"> eurov</w:t>
            </w:r>
            <w:r w:rsidRPr="00F02199">
              <w:rPr>
                <w:rFonts w:ascii="Arial" w:hAnsi="Arial" w:cs="Arial"/>
                <w:sz w:val="20"/>
                <w:szCs w:val="20"/>
                <w:lang w:val="x-none"/>
              </w:rPr>
              <w:t xml:space="preserve"> na osebo v istem obdobju.</w:t>
            </w:r>
            <w:r w:rsidR="00EC4A43" w:rsidRPr="00F02199">
              <w:rPr>
                <w:rFonts w:ascii="Arial" w:hAnsi="Arial" w:cs="Arial"/>
                <w:sz w:val="20"/>
                <w:szCs w:val="20"/>
              </w:rPr>
              <w:t>«.</w:t>
            </w:r>
          </w:p>
          <w:p w14:paraId="30550A78" w14:textId="77777777" w:rsidR="008F0CC7" w:rsidRDefault="008F0CC7" w:rsidP="005E6F3B">
            <w:pPr>
              <w:shd w:val="clear" w:color="auto" w:fill="FFFFFF"/>
              <w:spacing w:after="0"/>
              <w:rPr>
                <w:rFonts w:ascii="Arial" w:eastAsia="Times New Roman" w:hAnsi="Arial" w:cs="Arial"/>
                <w:b/>
                <w:bCs/>
                <w:color w:val="000000"/>
                <w:sz w:val="20"/>
                <w:szCs w:val="20"/>
                <w:lang w:eastAsia="sl-SI"/>
              </w:rPr>
            </w:pPr>
          </w:p>
          <w:p w14:paraId="497F5950" w14:textId="77777777" w:rsidR="007234E6" w:rsidRPr="00BD5E93" w:rsidRDefault="007234E6" w:rsidP="00EF3324">
            <w:pPr>
              <w:shd w:val="clear" w:color="auto" w:fill="FFFFFF"/>
              <w:spacing w:after="0"/>
              <w:jc w:val="center"/>
              <w:rPr>
                <w:rFonts w:ascii="Arial" w:eastAsia="Times New Roman" w:hAnsi="Arial" w:cs="Arial"/>
                <w:b/>
                <w:bCs/>
                <w:color w:val="000000"/>
                <w:sz w:val="20"/>
                <w:szCs w:val="20"/>
                <w:lang w:eastAsia="sl-SI"/>
              </w:rPr>
            </w:pPr>
            <w:r w:rsidRPr="00BD5E93">
              <w:rPr>
                <w:rFonts w:ascii="Arial" w:eastAsia="Times New Roman" w:hAnsi="Arial" w:cs="Arial"/>
                <w:b/>
                <w:bCs/>
                <w:color w:val="000000"/>
                <w:sz w:val="20"/>
                <w:szCs w:val="20"/>
                <w:lang w:eastAsia="sl-SI"/>
              </w:rPr>
              <w:t>PREHODNE IN KONČNA DOLOČBA</w:t>
            </w:r>
          </w:p>
          <w:p w14:paraId="359222FC" w14:textId="77777777" w:rsidR="00964350" w:rsidRDefault="00964350" w:rsidP="00EF3324">
            <w:pPr>
              <w:pStyle w:val="Poglavje"/>
              <w:spacing w:before="0" w:after="0" w:line="276" w:lineRule="auto"/>
              <w:jc w:val="left"/>
              <w:rPr>
                <w:sz w:val="20"/>
                <w:szCs w:val="20"/>
              </w:rPr>
            </w:pPr>
          </w:p>
          <w:p w14:paraId="4254FDFB" w14:textId="77777777" w:rsidR="00964350" w:rsidRDefault="00964350" w:rsidP="005E6F3B">
            <w:pPr>
              <w:pStyle w:val="Poglavje"/>
              <w:numPr>
                <w:ilvl w:val="0"/>
                <w:numId w:val="57"/>
              </w:numPr>
              <w:spacing w:before="0" w:after="0" w:line="276" w:lineRule="auto"/>
              <w:rPr>
                <w:sz w:val="20"/>
                <w:szCs w:val="20"/>
              </w:rPr>
            </w:pPr>
            <w:r>
              <w:rPr>
                <w:sz w:val="20"/>
                <w:szCs w:val="20"/>
              </w:rPr>
              <w:t>č</w:t>
            </w:r>
            <w:r w:rsidRPr="005248C9">
              <w:rPr>
                <w:sz w:val="20"/>
                <w:szCs w:val="20"/>
              </w:rPr>
              <w:t>len</w:t>
            </w:r>
          </w:p>
          <w:p w14:paraId="51A05741" w14:textId="77777777" w:rsidR="00964350" w:rsidRDefault="00964350" w:rsidP="00EF3324">
            <w:pPr>
              <w:pStyle w:val="Poglavje"/>
              <w:spacing w:before="0" w:after="0" w:line="276" w:lineRule="auto"/>
              <w:rPr>
                <w:sz w:val="20"/>
                <w:szCs w:val="20"/>
              </w:rPr>
            </w:pPr>
          </w:p>
          <w:p w14:paraId="0F4046FC" w14:textId="7EC579CD" w:rsidR="00343389" w:rsidRDefault="002F1F20" w:rsidP="008F14E7">
            <w:pPr>
              <w:pStyle w:val="Poglavje"/>
              <w:spacing w:before="0" w:after="0" w:line="276" w:lineRule="auto"/>
              <w:jc w:val="both"/>
              <w:rPr>
                <w:b w:val="0"/>
                <w:sz w:val="20"/>
                <w:szCs w:val="20"/>
              </w:rPr>
            </w:pPr>
            <w:r>
              <w:rPr>
                <w:b w:val="0"/>
                <w:sz w:val="20"/>
                <w:szCs w:val="20"/>
              </w:rPr>
              <w:t xml:space="preserve">(1) </w:t>
            </w:r>
            <w:r w:rsidR="00726B15" w:rsidRPr="00726B15">
              <w:rPr>
                <w:b w:val="0"/>
                <w:sz w:val="20"/>
                <w:szCs w:val="20"/>
              </w:rPr>
              <w:t xml:space="preserve">Postopki uveljavljanja pravic iz javnih sredstev, o katerih na prvi stopnji do začetka uveljavitve </w:t>
            </w:r>
            <w:r w:rsidR="00300CBD">
              <w:rPr>
                <w:b w:val="0"/>
                <w:sz w:val="20"/>
                <w:szCs w:val="20"/>
              </w:rPr>
              <w:t xml:space="preserve">oziroma </w:t>
            </w:r>
            <w:r w:rsidR="00726B15">
              <w:rPr>
                <w:b w:val="0"/>
                <w:sz w:val="20"/>
                <w:szCs w:val="20"/>
              </w:rPr>
              <w:t xml:space="preserve">uporabe </w:t>
            </w:r>
            <w:r w:rsidR="00726B15" w:rsidRPr="00726B15">
              <w:rPr>
                <w:b w:val="0"/>
                <w:sz w:val="20"/>
                <w:szCs w:val="20"/>
              </w:rPr>
              <w:t>tega zakona še ni bilo odločeno, se dokončajo po dosedanjih predpisih.</w:t>
            </w:r>
          </w:p>
          <w:p w14:paraId="77A3ABBF" w14:textId="1A5B2138" w:rsidR="0012043B" w:rsidRDefault="0012043B" w:rsidP="008F14E7">
            <w:pPr>
              <w:pStyle w:val="Poglavje"/>
              <w:spacing w:before="0" w:after="0" w:line="276" w:lineRule="auto"/>
              <w:jc w:val="both"/>
              <w:rPr>
                <w:b w:val="0"/>
                <w:sz w:val="20"/>
                <w:szCs w:val="20"/>
              </w:rPr>
            </w:pPr>
          </w:p>
          <w:p w14:paraId="3B01C3FF" w14:textId="1EA105B2" w:rsidR="00305517" w:rsidRDefault="00305517" w:rsidP="00305517">
            <w:pPr>
              <w:pStyle w:val="Poglavje"/>
              <w:spacing w:before="0" w:after="0" w:line="276" w:lineRule="auto"/>
              <w:jc w:val="both"/>
              <w:rPr>
                <w:b w:val="0"/>
                <w:sz w:val="20"/>
                <w:szCs w:val="20"/>
              </w:rPr>
            </w:pPr>
            <w:r w:rsidRPr="0012043B">
              <w:rPr>
                <w:b w:val="0"/>
                <w:sz w:val="20"/>
                <w:szCs w:val="20"/>
              </w:rPr>
              <w:t xml:space="preserve">(2) Ne glede na prejšnji odstavek se postopki za ugotavljanje upravičenosti do </w:t>
            </w:r>
            <w:r>
              <w:rPr>
                <w:b w:val="0"/>
                <w:sz w:val="20"/>
                <w:szCs w:val="20"/>
              </w:rPr>
              <w:t>otroškega dodatka</w:t>
            </w:r>
            <w:r w:rsidRPr="0012043B">
              <w:rPr>
                <w:b w:val="0"/>
                <w:sz w:val="20"/>
                <w:szCs w:val="20"/>
              </w:rPr>
              <w:t>, ki so se zače</w:t>
            </w:r>
            <w:r>
              <w:rPr>
                <w:b w:val="0"/>
                <w:sz w:val="20"/>
                <w:szCs w:val="20"/>
              </w:rPr>
              <w:t>li na prvi stopnji decembra 2017</w:t>
            </w:r>
            <w:r w:rsidRPr="0012043B">
              <w:rPr>
                <w:b w:val="0"/>
                <w:sz w:val="20"/>
                <w:szCs w:val="20"/>
              </w:rPr>
              <w:t>, dokončajo po tem zakonu.</w:t>
            </w:r>
          </w:p>
          <w:p w14:paraId="22643962" w14:textId="79FA3585" w:rsidR="004C2423" w:rsidRDefault="004C2423" w:rsidP="00305517">
            <w:pPr>
              <w:pStyle w:val="Poglavje"/>
              <w:spacing w:before="0" w:after="0" w:line="276" w:lineRule="auto"/>
              <w:jc w:val="both"/>
              <w:rPr>
                <w:b w:val="0"/>
                <w:sz w:val="20"/>
                <w:szCs w:val="20"/>
              </w:rPr>
            </w:pPr>
          </w:p>
          <w:p w14:paraId="0EE4361E" w14:textId="15BC9EA9" w:rsidR="004C2423" w:rsidRDefault="004C2423" w:rsidP="00305517">
            <w:pPr>
              <w:pStyle w:val="Poglavje"/>
              <w:spacing w:before="0" w:after="0" w:line="276" w:lineRule="auto"/>
              <w:jc w:val="both"/>
              <w:rPr>
                <w:b w:val="0"/>
                <w:sz w:val="20"/>
                <w:szCs w:val="20"/>
              </w:rPr>
            </w:pPr>
            <w:r>
              <w:rPr>
                <w:b w:val="0"/>
                <w:sz w:val="20"/>
                <w:szCs w:val="20"/>
              </w:rPr>
              <w:t xml:space="preserve">(3) Ne glede na </w:t>
            </w:r>
            <w:r w:rsidR="006A53BD">
              <w:rPr>
                <w:b w:val="0"/>
                <w:sz w:val="20"/>
                <w:szCs w:val="20"/>
              </w:rPr>
              <w:t xml:space="preserve">spremenjeni </w:t>
            </w:r>
            <w:r>
              <w:rPr>
                <w:b w:val="0"/>
                <w:sz w:val="20"/>
                <w:szCs w:val="20"/>
              </w:rPr>
              <w:t>21. člen zakona se uskladitev mej dohodkov v letu 2018 ne opravi.</w:t>
            </w:r>
          </w:p>
          <w:p w14:paraId="0923BC77" w14:textId="77777777" w:rsidR="00305517" w:rsidRDefault="00305517" w:rsidP="008F14E7">
            <w:pPr>
              <w:pStyle w:val="Poglavje"/>
              <w:spacing w:before="0" w:after="0" w:line="276" w:lineRule="auto"/>
              <w:jc w:val="both"/>
              <w:rPr>
                <w:b w:val="0"/>
                <w:sz w:val="20"/>
                <w:szCs w:val="20"/>
              </w:rPr>
            </w:pPr>
          </w:p>
          <w:p w14:paraId="246523FF" w14:textId="525AB00F" w:rsidR="00A248AC" w:rsidRDefault="002F1F20" w:rsidP="008F14E7">
            <w:pPr>
              <w:pStyle w:val="Poglavje"/>
              <w:spacing w:before="0" w:after="0" w:line="276" w:lineRule="auto"/>
              <w:jc w:val="both"/>
              <w:rPr>
                <w:b w:val="0"/>
                <w:sz w:val="20"/>
                <w:szCs w:val="20"/>
              </w:rPr>
            </w:pPr>
            <w:r>
              <w:rPr>
                <w:b w:val="0"/>
                <w:sz w:val="20"/>
                <w:szCs w:val="20"/>
              </w:rPr>
              <w:t>(</w:t>
            </w:r>
            <w:r w:rsidR="004C2423">
              <w:rPr>
                <w:b w:val="0"/>
                <w:sz w:val="20"/>
                <w:szCs w:val="20"/>
              </w:rPr>
              <w:t>4</w:t>
            </w:r>
            <w:r>
              <w:rPr>
                <w:b w:val="0"/>
                <w:sz w:val="20"/>
                <w:szCs w:val="20"/>
              </w:rPr>
              <w:t xml:space="preserve">) </w:t>
            </w:r>
            <w:r w:rsidR="00A248AC">
              <w:rPr>
                <w:b w:val="0"/>
                <w:sz w:val="20"/>
                <w:szCs w:val="20"/>
              </w:rPr>
              <w:t xml:space="preserve">Podzakonski akt iz </w:t>
            </w:r>
            <w:r w:rsidR="002E70BE">
              <w:rPr>
                <w:b w:val="0"/>
                <w:sz w:val="20"/>
                <w:szCs w:val="20"/>
              </w:rPr>
              <w:t xml:space="preserve">novega četrtega odstavka 17. člena </w:t>
            </w:r>
            <w:r w:rsidR="00085B1A">
              <w:rPr>
                <w:b w:val="0"/>
                <w:sz w:val="20"/>
                <w:szCs w:val="20"/>
              </w:rPr>
              <w:t xml:space="preserve">zakona </w:t>
            </w:r>
            <w:r w:rsidR="00A248AC">
              <w:rPr>
                <w:b w:val="0"/>
                <w:sz w:val="20"/>
                <w:szCs w:val="20"/>
              </w:rPr>
              <w:t>m</w:t>
            </w:r>
            <w:r w:rsidR="00A248AC" w:rsidRPr="00301894">
              <w:rPr>
                <w:b w:val="0"/>
                <w:sz w:val="20"/>
                <w:szCs w:val="20"/>
              </w:rPr>
              <w:t>inister, pristojen za socialno varstvo</w:t>
            </w:r>
            <w:r w:rsidR="00A248AC">
              <w:rPr>
                <w:b w:val="0"/>
                <w:sz w:val="20"/>
                <w:szCs w:val="20"/>
              </w:rPr>
              <w:t xml:space="preserve">, sprejme </w:t>
            </w:r>
            <w:r w:rsidR="00504513" w:rsidRPr="00504513">
              <w:rPr>
                <w:b w:val="0"/>
                <w:sz w:val="20"/>
                <w:szCs w:val="20"/>
              </w:rPr>
              <w:t xml:space="preserve">do prvega dne meseca, ki sledi mesecu uveljavitve tega </w:t>
            </w:r>
            <w:r w:rsidR="00A248AC" w:rsidRPr="00A248AC">
              <w:rPr>
                <w:b w:val="0"/>
                <w:sz w:val="20"/>
                <w:szCs w:val="20"/>
              </w:rPr>
              <w:t>zakona</w:t>
            </w:r>
            <w:r w:rsidR="00A248AC">
              <w:rPr>
                <w:b w:val="0"/>
                <w:sz w:val="20"/>
                <w:szCs w:val="20"/>
              </w:rPr>
              <w:t>.</w:t>
            </w:r>
          </w:p>
          <w:p w14:paraId="37E3C26B" w14:textId="37A666D4" w:rsidR="00BD5A5E" w:rsidRDefault="00BD5A5E" w:rsidP="008F14E7">
            <w:pPr>
              <w:pStyle w:val="Poglavje"/>
              <w:spacing w:before="0" w:after="0" w:line="276" w:lineRule="auto"/>
              <w:jc w:val="both"/>
              <w:rPr>
                <w:b w:val="0"/>
                <w:sz w:val="20"/>
                <w:szCs w:val="20"/>
              </w:rPr>
            </w:pPr>
          </w:p>
          <w:p w14:paraId="05C39255" w14:textId="4B1318EA" w:rsidR="00BD5A5E" w:rsidRPr="00027E73" w:rsidRDefault="00305517" w:rsidP="008F14E7">
            <w:pPr>
              <w:pStyle w:val="Poglavje"/>
              <w:spacing w:before="0" w:after="0" w:line="276" w:lineRule="auto"/>
              <w:jc w:val="both"/>
              <w:rPr>
                <w:b w:val="0"/>
                <w:sz w:val="20"/>
                <w:szCs w:val="20"/>
              </w:rPr>
            </w:pPr>
            <w:r>
              <w:rPr>
                <w:b w:val="0"/>
                <w:sz w:val="20"/>
                <w:szCs w:val="20"/>
              </w:rPr>
              <w:lastRenderedPageBreak/>
              <w:t>(</w:t>
            </w:r>
            <w:r w:rsidR="004C2423">
              <w:rPr>
                <w:b w:val="0"/>
                <w:sz w:val="20"/>
                <w:szCs w:val="20"/>
              </w:rPr>
              <w:t>5</w:t>
            </w:r>
            <w:r w:rsidR="00BD5A5E">
              <w:rPr>
                <w:b w:val="0"/>
                <w:sz w:val="20"/>
                <w:szCs w:val="20"/>
              </w:rPr>
              <w:t xml:space="preserve">) </w:t>
            </w:r>
            <w:r w:rsidR="008B57A7" w:rsidRPr="008B57A7">
              <w:rPr>
                <w:b w:val="0"/>
                <w:sz w:val="20"/>
                <w:szCs w:val="20"/>
              </w:rPr>
              <w:t xml:space="preserve">Z dnem začetka uporabe tega zakona </w:t>
            </w:r>
            <w:r w:rsidR="008B57A7">
              <w:rPr>
                <w:b w:val="0"/>
                <w:sz w:val="20"/>
                <w:szCs w:val="20"/>
              </w:rPr>
              <w:t xml:space="preserve">preneha </w:t>
            </w:r>
            <w:r w:rsidR="006A53BD">
              <w:rPr>
                <w:b w:val="0"/>
                <w:sz w:val="20"/>
                <w:szCs w:val="20"/>
              </w:rPr>
              <w:t xml:space="preserve">veljati </w:t>
            </w:r>
            <w:r w:rsidR="008B57A7">
              <w:rPr>
                <w:b w:val="0"/>
                <w:sz w:val="20"/>
                <w:szCs w:val="20"/>
              </w:rPr>
              <w:t>drugi odstavek 71. člena</w:t>
            </w:r>
            <w:r w:rsidR="008B57A7" w:rsidRPr="00031601">
              <w:rPr>
                <w:b w:val="0"/>
                <w:sz w:val="20"/>
                <w:szCs w:val="20"/>
              </w:rPr>
              <w:t xml:space="preserve"> Zakon</w:t>
            </w:r>
            <w:r w:rsidR="008B57A7">
              <w:rPr>
                <w:b w:val="0"/>
                <w:sz w:val="20"/>
                <w:szCs w:val="20"/>
              </w:rPr>
              <w:t>a</w:t>
            </w:r>
            <w:r w:rsidR="008B57A7" w:rsidRPr="00031601">
              <w:rPr>
                <w:b w:val="0"/>
                <w:sz w:val="20"/>
                <w:szCs w:val="20"/>
              </w:rPr>
              <w:t xml:space="preserve"> o starševskem varstvu in družinskih prejemkih (Uradni list RS, št. 26/14 in 90/15)</w:t>
            </w:r>
            <w:r w:rsidR="008B57A7">
              <w:rPr>
                <w:b w:val="0"/>
                <w:sz w:val="20"/>
                <w:szCs w:val="20"/>
              </w:rPr>
              <w:t>.</w:t>
            </w:r>
          </w:p>
          <w:p w14:paraId="5722AF6C" w14:textId="77777777" w:rsidR="00F4526B" w:rsidRPr="00BD5E93" w:rsidRDefault="00F4526B" w:rsidP="008F14E7">
            <w:pPr>
              <w:pStyle w:val="Poglavje"/>
              <w:spacing w:before="0" w:after="0" w:line="276" w:lineRule="auto"/>
              <w:jc w:val="left"/>
              <w:rPr>
                <w:sz w:val="20"/>
                <w:szCs w:val="20"/>
              </w:rPr>
            </w:pPr>
          </w:p>
          <w:p w14:paraId="68B0AE81" w14:textId="77777777" w:rsidR="00F4526B" w:rsidRDefault="00C773C8" w:rsidP="005E6F3B">
            <w:pPr>
              <w:pStyle w:val="Poglavje"/>
              <w:numPr>
                <w:ilvl w:val="0"/>
                <w:numId w:val="57"/>
              </w:numPr>
              <w:spacing w:before="0" w:after="0" w:line="276" w:lineRule="auto"/>
              <w:rPr>
                <w:sz w:val="20"/>
                <w:szCs w:val="20"/>
              </w:rPr>
            </w:pPr>
            <w:r>
              <w:rPr>
                <w:sz w:val="20"/>
                <w:szCs w:val="20"/>
              </w:rPr>
              <w:t>člen</w:t>
            </w:r>
          </w:p>
          <w:p w14:paraId="5D2376C2" w14:textId="77777777" w:rsidR="00AC4CD3" w:rsidRDefault="00AC4CD3" w:rsidP="008F14E7">
            <w:pPr>
              <w:pStyle w:val="Poglavje"/>
              <w:spacing w:before="0" w:after="0" w:line="276" w:lineRule="auto"/>
              <w:jc w:val="both"/>
              <w:rPr>
                <w:sz w:val="20"/>
                <w:szCs w:val="20"/>
              </w:rPr>
            </w:pPr>
          </w:p>
          <w:p w14:paraId="348FDFE5" w14:textId="611E4051" w:rsidR="009737A2" w:rsidRPr="009737A2" w:rsidRDefault="002F1F20" w:rsidP="00EF3324">
            <w:pPr>
              <w:pStyle w:val="Poglavje"/>
              <w:spacing w:before="0" w:after="0" w:line="276" w:lineRule="auto"/>
              <w:jc w:val="both"/>
              <w:rPr>
                <w:b w:val="0"/>
                <w:sz w:val="20"/>
                <w:szCs w:val="20"/>
              </w:rPr>
            </w:pPr>
            <w:r>
              <w:rPr>
                <w:b w:val="0"/>
                <w:sz w:val="20"/>
                <w:szCs w:val="20"/>
              </w:rPr>
              <w:t>(</w:t>
            </w:r>
            <w:r w:rsidR="00A2558A">
              <w:rPr>
                <w:b w:val="0"/>
                <w:sz w:val="20"/>
                <w:szCs w:val="20"/>
              </w:rPr>
              <w:t>1</w:t>
            </w:r>
            <w:r>
              <w:rPr>
                <w:b w:val="0"/>
                <w:sz w:val="20"/>
                <w:szCs w:val="20"/>
              </w:rPr>
              <w:t xml:space="preserve">) </w:t>
            </w:r>
            <w:r w:rsidR="009737A2">
              <w:rPr>
                <w:b w:val="0"/>
                <w:sz w:val="20"/>
                <w:szCs w:val="20"/>
              </w:rPr>
              <w:t xml:space="preserve">Ob prvem avtomatičnem podaljšanju letne pravice se preverijo tudi odločbe za letne pravice, ki veljajo v </w:t>
            </w:r>
            <w:r w:rsidR="002E630C">
              <w:rPr>
                <w:b w:val="0"/>
                <w:sz w:val="20"/>
                <w:szCs w:val="20"/>
              </w:rPr>
              <w:t>septembru</w:t>
            </w:r>
            <w:r>
              <w:rPr>
                <w:b w:val="0"/>
                <w:sz w:val="20"/>
                <w:szCs w:val="20"/>
              </w:rPr>
              <w:t xml:space="preserve"> 2018</w:t>
            </w:r>
            <w:r w:rsidR="009737A2">
              <w:rPr>
                <w:b w:val="0"/>
                <w:sz w:val="20"/>
                <w:szCs w:val="20"/>
              </w:rPr>
              <w:t>, razen državne štipendije za študente.</w:t>
            </w:r>
            <w:r w:rsidR="009737A2" w:rsidRPr="009737A2">
              <w:rPr>
                <w:b w:val="0"/>
                <w:sz w:val="20"/>
                <w:szCs w:val="20"/>
              </w:rPr>
              <w:t xml:space="preserve"> </w:t>
            </w:r>
          </w:p>
          <w:p w14:paraId="0E8D31DB" w14:textId="77777777" w:rsidR="009737A2" w:rsidRPr="009737A2" w:rsidRDefault="009737A2" w:rsidP="00EF3324">
            <w:pPr>
              <w:pStyle w:val="Poglavje"/>
              <w:spacing w:before="0" w:after="0" w:line="276" w:lineRule="auto"/>
              <w:jc w:val="both"/>
              <w:rPr>
                <w:b w:val="0"/>
                <w:sz w:val="20"/>
                <w:szCs w:val="20"/>
              </w:rPr>
            </w:pPr>
          </w:p>
          <w:p w14:paraId="59BE53FB" w14:textId="398A2EFD" w:rsidR="009737A2" w:rsidRPr="009737A2" w:rsidRDefault="002F1F20" w:rsidP="008F14E7">
            <w:pPr>
              <w:pStyle w:val="Poglavje"/>
              <w:spacing w:before="0" w:after="0" w:line="276" w:lineRule="auto"/>
              <w:jc w:val="both"/>
              <w:rPr>
                <w:b w:val="0"/>
                <w:sz w:val="20"/>
                <w:szCs w:val="20"/>
              </w:rPr>
            </w:pPr>
            <w:r>
              <w:rPr>
                <w:b w:val="0"/>
                <w:sz w:val="20"/>
                <w:szCs w:val="20"/>
              </w:rPr>
              <w:t>(</w:t>
            </w:r>
            <w:r w:rsidR="00A2558A">
              <w:rPr>
                <w:b w:val="0"/>
                <w:sz w:val="20"/>
                <w:szCs w:val="20"/>
              </w:rPr>
              <w:t>2</w:t>
            </w:r>
            <w:r>
              <w:rPr>
                <w:b w:val="0"/>
                <w:sz w:val="20"/>
                <w:szCs w:val="20"/>
              </w:rPr>
              <w:t xml:space="preserve">) </w:t>
            </w:r>
            <w:r w:rsidR="009737A2" w:rsidRPr="009737A2">
              <w:rPr>
                <w:b w:val="0"/>
                <w:sz w:val="20"/>
                <w:szCs w:val="20"/>
              </w:rPr>
              <w:t xml:space="preserve">Če se </w:t>
            </w:r>
            <w:r w:rsidR="009737A2">
              <w:rPr>
                <w:b w:val="0"/>
                <w:sz w:val="20"/>
                <w:szCs w:val="20"/>
              </w:rPr>
              <w:t xml:space="preserve">v postopkih iz prejšnjega odstavka </w:t>
            </w:r>
            <w:r w:rsidR="009737A2" w:rsidRPr="009737A2">
              <w:rPr>
                <w:b w:val="0"/>
                <w:sz w:val="20"/>
                <w:szCs w:val="20"/>
              </w:rPr>
              <w:t>ne izda avtomatičn</w:t>
            </w:r>
            <w:r w:rsidR="009B3125">
              <w:rPr>
                <w:b w:val="0"/>
                <w:sz w:val="20"/>
                <w:szCs w:val="20"/>
              </w:rPr>
              <w:t>ega</w:t>
            </w:r>
            <w:r w:rsidR="009737A2" w:rsidRPr="009737A2">
              <w:rPr>
                <w:b w:val="0"/>
                <w:sz w:val="20"/>
                <w:szCs w:val="20"/>
              </w:rPr>
              <w:t xml:space="preserve"> informativn</w:t>
            </w:r>
            <w:r w:rsidR="009B3125">
              <w:rPr>
                <w:b w:val="0"/>
                <w:sz w:val="20"/>
                <w:szCs w:val="20"/>
              </w:rPr>
              <w:t xml:space="preserve">ega </w:t>
            </w:r>
            <w:r w:rsidR="00BC2213">
              <w:rPr>
                <w:b w:val="0"/>
                <w:sz w:val="20"/>
                <w:szCs w:val="20"/>
              </w:rPr>
              <w:t>izračun</w:t>
            </w:r>
            <w:r w:rsidR="009B3125">
              <w:rPr>
                <w:b w:val="0"/>
                <w:sz w:val="20"/>
                <w:szCs w:val="20"/>
              </w:rPr>
              <w:t>a</w:t>
            </w:r>
            <w:r w:rsidR="009737A2" w:rsidRPr="009737A2">
              <w:rPr>
                <w:b w:val="0"/>
                <w:sz w:val="20"/>
                <w:szCs w:val="20"/>
              </w:rPr>
              <w:t xml:space="preserve">, center za socialno delo začne postopek </w:t>
            </w:r>
            <w:r w:rsidR="00914FEE" w:rsidRPr="00914FEE">
              <w:rPr>
                <w:b w:val="0"/>
                <w:sz w:val="20"/>
                <w:szCs w:val="20"/>
              </w:rPr>
              <w:t>avtomatičnega preverjanja izpolnjevanja pogojev za nadaljnje prejemanje letne pravice</w:t>
            </w:r>
            <w:r w:rsidR="00914FEE" w:rsidRPr="00914FEE" w:rsidDel="00914FEE">
              <w:rPr>
                <w:b w:val="0"/>
                <w:sz w:val="20"/>
                <w:szCs w:val="20"/>
              </w:rPr>
              <w:t xml:space="preserve"> </w:t>
            </w:r>
            <w:r w:rsidR="009737A2" w:rsidRPr="009737A2">
              <w:rPr>
                <w:b w:val="0"/>
                <w:sz w:val="20"/>
                <w:szCs w:val="20"/>
              </w:rPr>
              <w:t xml:space="preserve">po uradni dolžnosti in izda </w:t>
            </w:r>
            <w:r w:rsidR="00A2558A">
              <w:rPr>
                <w:b w:val="0"/>
                <w:sz w:val="20"/>
                <w:szCs w:val="20"/>
              </w:rPr>
              <w:t>informativni izračun</w:t>
            </w:r>
            <w:r w:rsidR="00A2558A" w:rsidRPr="009737A2">
              <w:rPr>
                <w:b w:val="0"/>
                <w:sz w:val="20"/>
                <w:szCs w:val="20"/>
              </w:rPr>
              <w:t xml:space="preserve"> </w:t>
            </w:r>
            <w:r w:rsidR="009737A2" w:rsidRPr="009737A2">
              <w:rPr>
                <w:b w:val="0"/>
                <w:sz w:val="20"/>
                <w:szCs w:val="20"/>
              </w:rPr>
              <w:t xml:space="preserve">z veljavnostjo od 1. septembra </w:t>
            </w:r>
            <w:r w:rsidR="00B55E31">
              <w:rPr>
                <w:b w:val="0"/>
                <w:sz w:val="20"/>
                <w:szCs w:val="20"/>
              </w:rPr>
              <w:t>2018</w:t>
            </w:r>
            <w:r w:rsidR="009737A2" w:rsidRPr="009737A2">
              <w:rPr>
                <w:b w:val="0"/>
                <w:sz w:val="20"/>
                <w:szCs w:val="20"/>
              </w:rPr>
              <w:t>.</w:t>
            </w:r>
          </w:p>
          <w:p w14:paraId="75A8B193" w14:textId="77777777" w:rsidR="00BD1C51" w:rsidRPr="00BD5E93" w:rsidRDefault="00BD1C51" w:rsidP="008F14E7">
            <w:pPr>
              <w:pStyle w:val="Poglavje"/>
              <w:spacing w:before="0" w:after="0" w:line="276" w:lineRule="auto"/>
              <w:jc w:val="left"/>
              <w:rPr>
                <w:b w:val="0"/>
                <w:sz w:val="20"/>
                <w:szCs w:val="20"/>
              </w:rPr>
            </w:pPr>
          </w:p>
          <w:p w14:paraId="63B15C18" w14:textId="77777777" w:rsidR="00E3432C" w:rsidRPr="00A84080" w:rsidRDefault="00E3432C" w:rsidP="005E6F3B">
            <w:pPr>
              <w:pStyle w:val="Poglavje"/>
              <w:numPr>
                <w:ilvl w:val="0"/>
                <w:numId w:val="57"/>
              </w:numPr>
              <w:spacing w:before="0" w:after="0" w:line="276" w:lineRule="auto"/>
              <w:rPr>
                <w:sz w:val="20"/>
                <w:szCs w:val="20"/>
              </w:rPr>
            </w:pPr>
            <w:r w:rsidRPr="00A84080">
              <w:rPr>
                <w:sz w:val="20"/>
                <w:szCs w:val="20"/>
              </w:rPr>
              <w:t>člen</w:t>
            </w:r>
          </w:p>
          <w:p w14:paraId="26270320" w14:textId="77777777" w:rsidR="005248C9" w:rsidRPr="00BD5E93" w:rsidRDefault="005248C9" w:rsidP="00EF3324">
            <w:pPr>
              <w:pStyle w:val="Poglavje"/>
              <w:spacing w:before="0" w:after="0" w:line="276" w:lineRule="auto"/>
              <w:jc w:val="left"/>
              <w:rPr>
                <w:b w:val="0"/>
                <w:sz w:val="20"/>
                <w:szCs w:val="20"/>
              </w:rPr>
            </w:pPr>
          </w:p>
          <w:p w14:paraId="41AFA683" w14:textId="77777777" w:rsidR="00C233AF" w:rsidRDefault="002F1F20" w:rsidP="008F14E7">
            <w:pPr>
              <w:shd w:val="clear" w:color="auto" w:fill="FFFFFF"/>
              <w:spacing w:after="120"/>
              <w:jc w:val="both"/>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 xml:space="preserve">(1) </w:t>
            </w:r>
            <w:r w:rsidR="00561A77" w:rsidRPr="00561A77">
              <w:rPr>
                <w:rFonts w:ascii="Arial" w:eastAsia="Times New Roman" w:hAnsi="Arial" w:cs="Arial"/>
                <w:color w:val="000000"/>
                <w:sz w:val="20"/>
                <w:szCs w:val="20"/>
                <w:lang w:eastAsia="sl-SI"/>
              </w:rPr>
              <w:t>Ta zakon začne veljati naslednji dan po objavi v Uradnem listu Republike Slovenije, uporabljati pa se začne 1. septembra 2018</w:t>
            </w:r>
            <w:r w:rsidR="00C233AF">
              <w:rPr>
                <w:rFonts w:ascii="Arial" w:eastAsia="Times New Roman" w:hAnsi="Arial" w:cs="Arial"/>
                <w:color w:val="000000"/>
                <w:sz w:val="20"/>
                <w:szCs w:val="20"/>
                <w:lang w:eastAsia="sl-SI"/>
              </w:rPr>
              <w:t>.</w:t>
            </w:r>
          </w:p>
          <w:p w14:paraId="0A93B8CC" w14:textId="77777777" w:rsidR="00C233AF" w:rsidRDefault="002F1F20" w:rsidP="008F14E7">
            <w:pPr>
              <w:shd w:val="clear" w:color="auto" w:fill="FFFFFF"/>
              <w:spacing w:after="120"/>
              <w:jc w:val="both"/>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 xml:space="preserve">(2) </w:t>
            </w:r>
            <w:r w:rsidR="00C233AF">
              <w:rPr>
                <w:rFonts w:ascii="Arial" w:eastAsia="Times New Roman" w:hAnsi="Arial" w:cs="Arial"/>
                <w:color w:val="000000"/>
                <w:sz w:val="20"/>
                <w:szCs w:val="20"/>
                <w:lang w:eastAsia="sl-SI"/>
              </w:rPr>
              <w:t>Ne glede na prejšnji odstavek se</w:t>
            </w:r>
            <w:r w:rsidR="00561A77" w:rsidRPr="00561A77">
              <w:rPr>
                <w:rFonts w:ascii="Arial" w:eastAsia="Times New Roman" w:hAnsi="Arial" w:cs="Arial"/>
                <w:color w:val="000000"/>
                <w:sz w:val="20"/>
                <w:szCs w:val="20"/>
                <w:lang w:eastAsia="sl-SI"/>
              </w:rPr>
              <w:t xml:space="preserve"> spremembe </w:t>
            </w:r>
            <w:r w:rsidR="00006FAF">
              <w:rPr>
                <w:rFonts w:ascii="Arial" w:eastAsia="Times New Roman" w:hAnsi="Arial" w:cs="Arial"/>
                <w:color w:val="000000"/>
                <w:sz w:val="20"/>
                <w:szCs w:val="20"/>
                <w:lang w:eastAsia="sl-SI"/>
              </w:rPr>
              <w:t>oziroma</w:t>
            </w:r>
            <w:r w:rsidR="00006FAF" w:rsidRPr="00561A77">
              <w:rPr>
                <w:rFonts w:ascii="Arial" w:eastAsia="Times New Roman" w:hAnsi="Arial" w:cs="Arial"/>
                <w:color w:val="000000"/>
                <w:sz w:val="20"/>
                <w:szCs w:val="20"/>
                <w:lang w:eastAsia="sl-SI"/>
              </w:rPr>
              <w:t xml:space="preserve"> </w:t>
            </w:r>
            <w:r w:rsidR="00561A77" w:rsidRPr="00561A77">
              <w:rPr>
                <w:rFonts w:ascii="Arial" w:eastAsia="Times New Roman" w:hAnsi="Arial" w:cs="Arial"/>
                <w:color w:val="000000"/>
                <w:sz w:val="20"/>
                <w:szCs w:val="20"/>
                <w:lang w:eastAsia="sl-SI"/>
              </w:rPr>
              <w:t>dopolnitve</w:t>
            </w:r>
            <w:r w:rsidR="00C233AF">
              <w:rPr>
                <w:rFonts w:ascii="Arial" w:eastAsia="Times New Roman" w:hAnsi="Arial" w:cs="Arial"/>
                <w:color w:val="000000"/>
                <w:sz w:val="20"/>
                <w:szCs w:val="20"/>
                <w:lang w:eastAsia="sl-SI"/>
              </w:rPr>
              <w:t>:</w:t>
            </w:r>
          </w:p>
          <w:p w14:paraId="7B3229CD" w14:textId="77777777" w:rsidR="00C65EAF" w:rsidRDefault="00561A77" w:rsidP="00EF3324">
            <w:pPr>
              <w:pStyle w:val="Odstavekseznama"/>
              <w:numPr>
                <w:ilvl w:val="0"/>
                <w:numId w:val="32"/>
              </w:numPr>
              <w:shd w:val="clear" w:color="auto" w:fill="FFFFFF"/>
              <w:spacing w:after="120"/>
              <w:jc w:val="both"/>
              <w:rPr>
                <w:rFonts w:ascii="Arial" w:eastAsia="Times New Roman" w:hAnsi="Arial" w:cs="Arial"/>
                <w:color w:val="000000"/>
                <w:sz w:val="20"/>
                <w:szCs w:val="20"/>
                <w:lang w:eastAsia="sl-SI"/>
              </w:rPr>
            </w:pPr>
            <w:r w:rsidRPr="00EF3324">
              <w:rPr>
                <w:rFonts w:ascii="Arial" w:eastAsia="Times New Roman" w:hAnsi="Arial" w:cs="Arial"/>
                <w:color w:val="000000"/>
                <w:sz w:val="20"/>
                <w:szCs w:val="20"/>
                <w:lang w:eastAsia="sl-SI"/>
              </w:rPr>
              <w:t>12., 14.</w:t>
            </w:r>
            <w:r w:rsidR="00C26262">
              <w:rPr>
                <w:rFonts w:ascii="Arial" w:eastAsia="Times New Roman" w:hAnsi="Arial" w:cs="Arial"/>
                <w:color w:val="000000"/>
                <w:sz w:val="20"/>
                <w:szCs w:val="20"/>
                <w:lang w:eastAsia="sl-SI"/>
              </w:rPr>
              <w:t xml:space="preserve">, </w:t>
            </w:r>
            <w:r w:rsidRPr="00EF3324">
              <w:rPr>
                <w:rFonts w:ascii="Arial" w:eastAsia="Times New Roman" w:hAnsi="Arial" w:cs="Arial"/>
                <w:color w:val="000000"/>
                <w:sz w:val="20"/>
                <w:szCs w:val="20"/>
                <w:lang w:eastAsia="sl-SI"/>
              </w:rPr>
              <w:t xml:space="preserve">17. </w:t>
            </w:r>
            <w:r w:rsidR="00C26262">
              <w:rPr>
                <w:rFonts w:ascii="Arial" w:eastAsia="Times New Roman" w:hAnsi="Arial" w:cs="Arial"/>
                <w:color w:val="000000"/>
                <w:sz w:val="20"/>
                <w:szCs w:val="20"/>
                <w:lang w:eastAsia="sl-SI"/>
              </w:rPr>
              <w:t>in</w:t>
            </w:r>
            <w:r w:rsidRPr="00EF3324">
              <w:rPr>
                <w:rFonts w:ascii="Arial" w:eastAsia="Times New Roman" w:hAnsi="Arial" w:cs="Arial"/>
                <w:color w:val="000000"/>
                <w:sz w:val="20"/>
                <w:szCs w:val="20"/>
                <w:lang w:eastAsia="sl-SI"/>
              </w:rPr>
              <w:t xml:space="preserve"> 18. člen</w:t>
            </w:r>
            <w:r w:rsidR="00982CBE">
              <w:rPr>
                <w:rFonts w:ascii="Arial" w:eastAsia="Times New Roman" w:hAnsi="Arial" w:cs="Arial"/>
                <w:color w:val="000000"/>
                <w:sz w:val="20"/>
                <w:szCs w:val="20"/>
                <w:lang w:eastAsia="sl-SI"/>
              </w:rPr>
              <w:t>a</w:t>
            </w:r>
            <w:r w:rsidRPr="00EF3324">
              <w:rPr>
                <w:rFonts w:ascii="Arial" w:eastAsia="Times New Roman" w:hAnsi="Arial" w:cs="Arial"/>
                <w:color w:val="000000"/>
                <w:sz w:val="20"/>
                <w:szCs w:val="20"/>
                <w:lang w:eastAsia="sl-SI"/>
              </w:rPr>
              <w:t xml:space="preserve"> </w:t>
            </w:r>
            <w:r w:rsidR="00C26262">
              <w:rPr>
                <w:rFonts w:ascii="Arial" w:eastAsia="Times New Roman" w:hAnsi="Arial" w:cs="Arial"/>
                <w:color w:val="000000"/>
                <w:sz w:val="20"/>
                <w:szCs w:val="20"/>
                <w:lang w:eastAsia="sl-SI"/>
              </w:rPr>
              <w:t xml:space="preserve">zakona </w:t>
            </w:r>
            <w:r w:rsidRPr="00EF3324">
              <w:rPr>
                <w:rFonts w:ascii="Arial" w:eastAsia="Times New Roman" w:hAnsi="Arial" w:cs="Arial"/>
                <w:color w:val="000000"/>
                <w:sz w:val="20"/>
                <w:szCs w:val="20"/>
                <w:lang w:eastAsia="sl-SI"/>
              </w:rPr>
              <w:t xml:space="preserve">začnejo uporabljati </w:t>
            </w:r>
            <w:r w:rsidR="00C65EAF" w:rsidRPr="00EF3324">
              <w:rPr>
                <w:rFonts w:ascii="Arial" w:eastAsia="Times New Roman" w:hAnsi="Arial" w:cs="Arial"/>
                <w:color w:val="000000"/>
                <w:sz w:val="20"/>
                <w:szCs w:val="20"/>
                <w:lang w:eastAsia="sl-SI"/>
              </w:rPr>
              <w:t>prvi d</w:t>
            </w:r>
            <w:r w:rsidR="00C65EAF">
              <w:rPr>
                <w:rFonts w:ascii="Arial" w:eastAsia="Times New Roman" w:hAnsi="Arial" w:cs="Arial"/>
                <w:color w:val="000000"/>
                <w:sz w:val="20"/>
                <w:szCs w:val="20"/>
                <w:lang w:eastAsia="sl-SI"/>
              </w:rPr>
              <w:t>a</w:t>
            </w:r>
            <w:r w:rsidR="00C65EAF" w:rsidRPr="00EF3324">
              <w:rPr>
                <w:rFonts w:ascii="Arial" w:eastAsia="Times New Roman" w:hAnsi="Arial" w:cs="Arial"/>
                <w:color w:val="000000"/>
                <w:sz w:val="20"/>
                <w:szCs w:val="20"/>
                <w:lang w:eastAsia="sl-SI"/>
              </w:rPr>
              <w:t>n meseca</w:t>
            </w:r>
            <w:r w:rsidR="00C65EAF">
              <w:rPr>
                <w:rFonts w:ascii="Arial" w:eastAsia="Times New Roman" w:hAnsi="Arial" w:cs="Arial"/>
                <w:color w:val="000000"/>
                <w:sz w:val="20"/>
                <w:szCs w:val="20"/>
                <w:lang w:eastAsia="sl-SI"/>
              </w:rPr>
              <w:t>, ki sledi mesecu</w:t>
            </w:r>
            <w:r w:rsidR="00C65EAF" w:rsidRPr="00EF3324">
              <w:rPr>
                <w:rFonts w:ascii="Arial" w:eastAsia="Times New Roman" w:hAnsi="Arial" w:cs="Arial"/>
                <w:color w:val="000000"/>
                <w:sz w:val="20"/>
                <w:szCs w:val="20"/>
                <w:lang w:eastAsia="sl-SI"/>
              </w:rPr>
              <w:t xml:space="preserve"> uveljavitv</w:t>
            </w:r>
            <w:r w:rsidR="00C65EAF">
              <w:rPr>
                <w:rFonts w:ascii="Arial" w:eastAsia="Times New Roman" w:hAnsi="Arial" w:cs="Arial"/>
                <w:color w:val="000000"/>
                <w:sz w:val="20"/>
                <w:szCs w:val="20"/>
                <w:lang w:eastAsia="sl-SI"/>
              </w:rPr>
              <w:t>e</w:t>
            </w:r>
            <w:r w:rsidR="00C65EAF" w:rsidRPr="00EF3324">
              <w:rPr>
                <w:rFonts w:ascii="Arial" w:eastAsia="Times New Roman" w:hAnsi="Arial" w:cs="Arial"/>
                <w:color w:val="000000"/>
                <w:sz w:val="20"/>
                <w:szCs w:val="20"/>
                <w:lang w:eastAsia="sl-SI"/>
              </w:rPr>
              <w:t xml:space="preserve"> tega zakona</w:t>
            </w:r>
            <w:r w:rsidR="00C65EAF" w:rsidRPr="004551BD">
              <w:rPr>
                <w:rFonts w:ascii="Arial" w:eastAsia="Times New Roman" w:hAnsi="Arial" w:cs="Arial"/>
                <w:color w:val="000000"/>
                <w:sz w:val="20"/>
                <w:szCs w:val="20"/>
                <w:lang w:eastAsia="sl-SI"/>
              </w:rPr>
              <w:t>;</w:t>
            </w:r>
          </w:p>
          <w:p w14:paraId="00304F42" w14:textId="77777777" w:rsidR="00DB2AC1" w:rsidRDefault="00664F23" w:rsidP="00EF3324">
            <w:pPr>
              <w:pStyle w:val="Odstavekseznama"/>
              <w:numPr>
                <w:ilvl w:val="0"/>
                <w:numId w:val="32"/>
              </w:numPr>
              <w:shd w:val="clear" w:color="auto" w:fill="FFFFFF"/>
              <w:spacing w:after="120"/>
              <w:jc w:val="both"/>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19. in</w:t>
            </w:r>
            <w:r w:rsidR="004551BD">
              <w:rPr>
                <w:rFonts w:ascii="Arial" w:eastAsia="Times New Roman" w:hAnsi="Arial" w:cs="Arial"/>
                <w:color w:val="000000"/>
                <w:sz w:val="20"/>
                <w:szCs w:val="20"/>
                <w:lang w:eastAsia="sl-SI"/>
              </w:rPr>
              <w:t xml:space="preserve"> </w:t>
            </w:r>
            <w:r w:rsidR="00C26262">
              <w:rPr>
                <w:rFonts w:ascii="Arial" w:eastAsia="Times New Roman" w:hAnsi="Arial" w:cs="Arial"/>
                <w:color w:val="000000"/>
                <w:sz w:val="20"/>
                <w:szCs w:val="20"/>
                <w:lang w:eastAsia="sl-SI"/>
              </w:rPr>
              <w:t>44.</w:t>
            </w:r>
            <w:r>
              <w:rPr>
                <w:rFonts w:ascii="Arial" w:eastAsia="Times New Roman" w:hAnsi="Arial" w:cs="Arial"/>
                <w:color w:val="000000"/>
                <w:sz w:val="20"/>
                <w:szCs w:val="20"/>
                <w:lang w:eastAsia="sl-SI"/>
              </w:rPr>
              <w:t xml:space="preserve"> člen</w:t>
            </w:r>
            <w:r w:rsidR="00D11177">
              <w:rPr>
                <w:rFonts w:ascii="Arial" w:eastAsia="Times New Roman" w:hAnsi="Arial" w:cs="Arial"/>
                <w:color w:val="000000"/>
                <w:sz w:val="20"/>
                <w:szCs w:val="20"/>
                <w:lang w:eastAsia="sl-SI"/>
              </w:rPr>
              <w:t>a</w:t>
            </w:r>
            <w:r>
              <w:rPr>
                <w:rFonts w:ascii="Arial" w:eastAsia="Times New Roman" w:hAnsi="Arial" w:cs="Arial"/>
                <w:color w:val="000000"/>
                <w:sz w:val="20"/>
                <w:szCs w:val="20"/>
                <w:lang w:eastAsia="sl-SI"/>
              </w:rPr>
              <w:t xml:space="preserve"> zakona</w:t>
            </w:r>
            <w:r w:rsidR="00C26262">
              <w:rPr>
                <w:rFonts w:ascii="Arial" w:eastAsia="Times New Roman" w:hAnsi="Arial" w:cs="Arial"/>
                <w:color w:val="000000"/>
                <w:sz w:val="20"/>
                <w:szCs w:val="20"/>
                <w:lang w:eastAsia="sl-SI"/>
              </w:rPr>
              <w:t>,</w:t>
            </w:r>
            <w:r w:rsidR="00391FA6">
              <w:rPr>
                <w:rFonts w:ascii="Arial" w:eastAsia="Times New Roman" w:hAnsi="Arial" w:cs="Arial"/>
                <w:color w:val="000000"/>
                <w:sz w:val="20"/>
                <w:szCs w:val="20"/>
                <w:lang w:eastAsia="sl-SI"/>
              </w:rPr>
              <w:t xml:space="preserve"> razen nov</w:t>
            </w:r>
            <w:r>
              <w:rPr>
                <w:rFonts w:ascii="Arial" w:eastAsia="Times New Roman" w:hAnsi="Arial" w:cs="Arial"/>
                <w:color w:val="000000"/>
                <w:sz w:val="20"/>
                <w:szCs w:val="20"/>
                <w:lang w:eastAsia="sl-SI"/>
              </w:rPr>
              <w:t>ega drugega odstavka</w:t>
            </w:r>
            <w:r w:rsidR="00D11177">
              <w:rPr>
                <w:rFonts w:ascii="Arial" w:eastAsia="Times New Roman" w:hAnsi="Arial" w:cs="Arial"/>
                <w:color w:val="000000"/>
                <w:sz w:val="20"/>
                <w:szCs w:val="20"/>
                <w:lang w:eastAsia="sl-SI"/>
              </w:rPr>
              <w:t>,</w:t>
            </w:r>
            <w:r>
              <w:rPr>
                <w:rFonts w:ascii="Arial" w:eastAsia="Times New Roman" w:hAnsi="Arial" w:cs="Arial"/>
                <w:color w:val="000000"/>
                <w:sz w:val="20"/>
                <w:szCs w:val="20"/>
                <w:lang w:eastAsia="sl-SI"/>
              </w:rPr>
              <w:t xml:space="preserve"> ter</w:t>
            </w:r>
            <w:r w:rsidR="00C26262">
              <w:rPr>
                <w:rFonts w:ascii="Arial" w:eastAsia="Times New Roman" w:hAnsi="Arial" w:cs="Arial"/>
                <w:color w:val="000000"/>
                <w:sz w:val="20"/>
                <w:szCs w:val="20"/>
                <w:lang w:eastAsia="sl-SI"/>
              </w:rPr>
              <w:t xml:space="preserve"> 50. in </w:t>
            </w:r>
            <w:r w:rsidR="00B67215">
              <w:rPr>
                <w:rFonts w:ascii="Arial" w:eastAsia="Times New Roman" w:hAnsi="Arial" w:cs="Arial"/>
                <w:color w:val="000000"/>
                <w:sz w:val="20"/>
                <w:szCs w:val="20"/>
                <w:lang w:eastAsia="sl-SI"/>
              </w:rPr>
              <w:t>52. člen</w:t>
            </w:r>
            <w:r w:rsidR="00C3772D">
              <w:rPr>
                <w:rFonts w:ascii="Arial" w:eastAsia="Times New Roman" w:hAnsi="Arial" w:cs="Arial"/>
                <w:color w:val="000000"/>
                <w:sz w:val="20"/>
                <w:szCs w:val="20"/>
                <w:lang w:eastAsia="sl-SI"/>
              </w:rPr>
              <w:t>a</w:t>
            </w:r>
            <w:r w:rsidR="00C26262">
              <w:rPr>
                <w:rFonts w:ascii="Arial" w:eastAsia="Times New Roman" w:hAnsi="Arial" w:cs="Arial"/>
                <w:color w:val="000000"/>
                <w:sz w:val="20"/>
                <w:szCs w:val="20"/>
                <w:lang w:eastAsia="sl-SI"/>
              </w:rPr>
              <w:t xml:space="preserve"> zakona začnejo uporabljati </w:t>
            </w:r>
            <w:r w:rsidR="00DB2AC1">
              <w:rPr>
                <w:rFonts w:ascii="Arial" w:eastAsia="Times New Roman" w:hAnsi="Arial" w:cs="Arial"/>
                <w:color w:val="000000"/>
                <w:sz w:val="20"/>
                <w:szCs w:val="20"/>
                <w:lang w:eastAsia="sl-SI"/>
              </w:rPr>
              <w:t>prvi dan drugega meseca, ki sledi mesecu uveljavitve tega zakona;</w:t>
            </w:r>
          </w:p>
          <w:p w14:paraId="4CBFAB75" w14:textId="5E92B5D8" w:rsidR="002A7EB8" w:rsidRDefault="004551BD" w:rsidP="005E6F3B">
            <w:pPr>
              <w:pStyle w:val="Odstavekseznama"/>
              <w:numPr>
                <w:ilvl w:val="0"/>
                <w:numId w:val="32"/>
              </w:numPr>
              <w:shd w:val="clear" w:color="auto" w:fill="FFFFFF"/>
              <w:spacing w:after="0"/>
              <w:jc w:val="both"/>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 xml:space="preserve">24., 30. in 42. </w:t>
            </w:r>
            <w:r w:rsidR="00B67215">
              <w:rPr>
                <w:rFonts w:ascii="Arial" w:eastAsia="Times New Roman" w:hAnsi="Arial" w:cs="Arial"/>
                <w:color w:val="000000"/>
                <w:sz w:val="20"/>
                <w:szCs w:val="20"/>
                <w:lang w:eastAsia="sl-SI"/>
              </w:rPr>
              <w:t>člen</w:t>
            </w:r>
            <w:r w:rsidR="00982CBE">
              <w:rPr>
                <w:rFonts w:ascii="Arial" w:eastAsia="Times New Roman" w:hAnsi="Arial" w:cs="Arial"/>
                <w:color w:val="000000"/>
                <w:sz w:val="20"/>
                <w:szCs w:val="20"/>
                <w:lang w:eastAsia="sl-SI"/>
              </w:rPr>
              <w:t>a</w:t>
            </w:r>
            <w:r w:rsidR="00B67215">
              <w:rPr>
                <w:rFonts w:ascii="Arial" w:eastAsia="Times New Roman" w:hAnsi="Arial" w:cs="Arial"/>
                <w:color w:val="000000"/>
                <w:sz w:val="20"/>
                <w:szCs w:val="20"/>
                <w:lang w:eastAsia="sl-SI"/>
              </w:rPr>
              <w:t xml:space="preserve"> zakona začnejo uporabljati </w:t>
            </w:r>
            <w:r w:rsidR="00EC071F">
              <w:rPr>
                <w:rFonts w:ascii="Arial" w:eastAsia="Times New Roman" w:hAnsi="Arial" w:cs="Arial"/>
                <w:color w:val="000000"/>
                <w:sz w:val="20"/>
                <w:szCs w:val="20"/>
                <w:lang w:eastAsia="sl-SI"/>
              </w:rPr>
              <w:t>prvi dan četrtega meseca, ki sledi mesecu uveljavitve tega zakona</w:t>
            </w:r>
            <w:r w:rsidR="002A7EB8">
              <w:rPr>
                <w:rFonts w:ascii="Arial" w:eastAsia="Times New Roman" w:hAnsi="Arial" w:cs="Arial"/>
                <w:color w:val="000000"/>
                <w:sz w:val="20"/>
                <w:szCs w:val="20"/>
                <w:lang w:eastAsia="sl-SI"/>
              </w:rPr>
              <w:t>;</w:t>
            </w:r>
          </w:p>
          <w:p w14:paraId="0202C050" w14:textId="1FACE009" w:rsidR="00307F1C" w:rsidRDefault="00641751" w:rsidP="005E6F3B">
            <w:pPr>
              <w:pStyle w:val="Odstavekseznama"/>
              <w:numPr>
                <w:ilvl w:val="0"/>
                <w:numId w:val="32"/>
              </w:numPr>
              <w:shd w:val="clear" w:color="auto" w:fill="FFFFFF"/>
              <w:spacing w:after="0"/>
              <w:jc w:val="both"/>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21., 22., 23., 24., 25.,</w:t>
            </w:r>
            <w:r w:rsidR="002A7EB8">
              <w:rPr>
                <w:rFonts w:ascii="Arial" w:eastAsia="Times New Roman" w:hAnsi="Arial" w:cs="Arial"/>
                <w:color w:val="000000"/>
                <w:sz w:val="20"/>
                <w:szCs w:val="20"/>
                <w:lang w:eastAsia="sl-SI"/>
              </w:rPr>
              <w:t xml:space="preserve"> 26.</w:t>
            </w:r>
            <w:r>
              <w:rPr>
                <w:rFonts w:ascii="Arial" w:eastAsia="Times New Roman" w:hAnsi="Arial" w:cs="Arial"/>
                <w:color w:val="000000"/>
                <w:sz w:val="20"/>
                <w:szCs w:val="20"/>
                <w:lang w:eastAsia="sl-SI"/>
              </w:rPr>
              <w:t>, 53.a in 53.b</w:t>
            </w:r>
            <w:r w:rsidR="002A7EB8">
              <w:rPr>
                <w:rFonts w:ascii="Arial" w:eastAsia="Times New Roman" w:hAnsi="Arial" w:cs="Arial"/>
                <w:color w:val="000000"/>
                <w:sz w:val="20"/>
                <w:szCs w:val="20"/>
                <w:lang w:eastAsia="sl-SI"/>
              </w:rPr>
              <w:t xml:space="preserve"> člena zakona </w:t>
            </w:r>
            <w:r w:rsidR="003F5454">
              <w:rPr>
                <w:rFonts w:ascii="Arial" w:eastAsia="Times New Roman" w:hAnsi="Arial" w:cs="Arial"/>
                <w:color w:val="000000"/>
                <w:sz w:val="20"/>
                <w:szCs w:val="20"/>
                <w:lang w:eastAsia="sl-SI"/>
              </w:rPr>
              <w:t>začnejo uporabljati 1. januarja</w:t>
            </w:r>
            <w:r w:rsidR="002A7EB8">
              <w:rPr>
                <w:rFonts w:ascii="Arial" w:eastAsia="Times New Roman" w:hAnsi="Arial" w:cs="Arial"/>
                <w:color w:val="000000"/>
                <w:sz w:val="20"/>
                <w:szCs w:val="20"/>
                <w:lang w:eastAsia="sl-SI"/>
              </w:rPr>
              <w:t xml:space="preserve"> 2018</w:t>
            </w:r>
            <w:r w:rsidR="004A72C8">
              <w:rPr>
                <w:rFonts w:ascii="Arial" w:eastAsia="Times New Roman" w:hAnsi="Arial" w:cs="Arial"/>
                <w:color w:val="000000"/>
                <w:sz w:val="20"/>
                <w:szCs w:val="20"/>
                <w:lang w:eastAsia="sl-SI"/>
              </w:rPr>
              <w:t>.</w:t>
            </w:r>
          </w:p>
          <w:p w14:paraId="3BFC77F6" w14:textId="77777777" w:rsidR="004A72C8" w:rsidRDefault="004A72C8" w:rsidP="008F14E7">
            <w:pPr>
              <w:shd w:val="clear" w:color="auto" w:fill="FFFFFF"/>
              <w:spacing w:after="72"/>
              <w:jc w:val="both"/>
              <w:rPr>
                <w:rFonts w:ascii="Arial" w:eastAsia="Times New Roman" w:hAnsi="Arial" w:cs="Arial"/>
                <w:color w:val="000000"/>
                <w:sz w:val="20"/>
                <w:szCs w:val="20"/>
                <w:lang w:eastAsia="sl-SI"/>
              </w:rPr>
            </w:pPr>
          </w:p>
          <w:p w14:paraId="3E30329C" w14:textId="083E283B" w:rsidR="007E2AEF" w:rsidRDefault="002F1F20" w:rsidP="008F14E7">
            <w:pPr>
              <w:shd w:val="clear" w:color="auto" w:fill="FFFFFF"/>
              <w:spacing w:after="72"/>
              <w:jc w:val="both"/>
              <w:rPr>
                <w:sz w:val="20"/>
                <w:szCs w:val="20"/>
              </w:rPr>
            </w:pPr>
            <w:r>
              <w:rPr>
                <w:rFonts w:ascii="Arial" w:eastAsia="Times New Roman" w:hAnsi="Arial" w:cs="Arial"/>
                <w:color w:val="000000"/>
                <w:sz w:val="20"/>
                <w:szCs w:val="20"/>
                <w:lang w:eastAsia="sl-SI"/>
              </w:rPr>
              <w:t>(</w:t>
            </w:r>
            <w:r w:rsidR="00D16DDD">
              <w:rPr>
                <w:rFonts w:ascii="Arial" w:eastAsia="Times New Roman" w:hAnsi="Arial" w:cs="Arial"/>
                <w:color w:val="000000"/>
                <w:sz w:val="20"/>
                <w:szCs w:val="20"/>
                <w:lang w:eastAsia="sl-SI"/>
              </w:rPr>
              <w:t>3</w:t>
            </w:r>
            <w:r>
              <w:rPr>
                <w:rFonts w:ascii="Arial" w:eastAsia="Times New Roman" w:hAnsi="Arial" w:cs="Arial"/>
                <w:color w:val="000000"/>
                <w:sz w:val="20"/>
                <w:szCs w:val="20"/>
                <w:lang w:eastAsia="sl-SI"/>
              </w:rPr>
              <w:t xml:space="preserve">) </w:t>
            </w:r>
            <w:r w:rsidR="00561A77" w:rsidRPr="00561A77">
              <w:rPr>
                <w:rFonts w:ascii="Arial" w:eastAsia="Times New Roman" w:hAnsi="Arial" w:cs="Arial"/>
                <w:color w:val="000000"/>
                <w:sz w:val="20"/>
                <w:szCs w:val="20"/>
                <w:lang w:eastAsia="sl-SI"/>
              </w:rPr>
              <w:t xml:space="preserve">Do začetka uporabe določb </w:t>
            </w:r>
            <w:r w:rsidR="00BC2213">
              <w:rPr>
                <w:rFonts w:ascii="Arial" w:eastAsia="Times New Roman" w:hAnsi="Arial" w:cs="Arial"/>
                <w:color w:val="000000"/>
                <w:sz w:val="20"/>
                <w:szCs w:val="20"/>
                <w:lang w:eastAsia="sl-SI"/>
              </w:rPr>
              <w:t xml:space="preserve">iz </w:t>
            </w:r>
            <w:r w:rsidR="00C00998" w:rsidRPr="002E16B7">
              <w:rPr>
                <w:rFonts w:ascii="Arial" w:eastAsia="Times New Roman" w:hAnsi="Arial" w:cs="Arial"/>
                <w:color w:val="000000"/>
                <w:sz w:val="20"/>
                <w:szCs w:val="20"/>
                <w:lang w:eastAsia="sl-SI"/>
              </w:rPr>
              <w:t>prvega</w:t>
            </w:r>
            <w:r w:rsidR="00B10F12" w:rsidRPr="002E16B7">
              <w:rPr>
                <w:rFonts w:ascii="Arial" w:eastAsia="Times New Roman" w:hAnsi="Arial" w:cs="Arial"/>
                <w:color w:val="000000"/>
                <w:sz w:val="20"/>
                <w:szCs w:val="20"/>
                <w:lang w:eastAsia="sl-SI"/>
              </w:rPr>
              <w:t xml:space="preserve"> in </w:t>
            </w:r>
            <w:r w:rsidR="00C00998" w:rsidRPr="002E16B7">
              <w:rPr>
                <w:rFonts w:ascii="Arial" w:eastAsia="Times New Roman" w:hAnsi="Arial" w:cs="Arial"/>
                <w:color w:val="000000"/>
                <w:sz w:val="20"/>
                <w:szCs w:val="20"/>
                <w:lang w:eastAsia="sl-SI"/>
              </w:rPr>
              <w:t>drugega</w:t>
            </w:r>
            <w:r w:rsidR="00B10F12" w:rsidRPr="002E16B7">
              <w:rPr>
                <w:rFonts w:ascii="Arial" w:eastAsia="Times New Roman" w:hAnsi="Arial" w:cs="Arial"/>
                <w:color w:val="000000"/>
                <w:sz w:val="20"/>
                <w:szCs w:val="20"/>
                <w:lang w:eastAsia="sl-SI"/>
              </w:rPr>
              <w:t xml:space="preserve"> </w:t>
            </w:r>
            <w:r w:rsidR="00BC2213" w:rsidRPr="002E16B7">
              <w:rPr>
                <w:rFonts w:ascii="Arial" w:eastAsia="Times New Roman" w:hAnsi="Arial" w:cs="Arial"/>
                <w:color w:val="000000"/>
                <w:sz w:val="20"/>
                <w:szCs w:val="20"/>
                <w:lang w:eastAsia="sl-SI"/>
              </w:rPr>
              <w:t>odstavka</w:t>
            </w:r>
            <w:r w:rsidR="00561A77" w:rsidRPr="00561A77">
              <w:rPr>
                <w:rFonts w:ascii="Arial" w:eastAsia="Times New Roman" w:hAnsi="Arial" w:cs="Arial"/>
                <w:color w:val="000000"/>
                <w:sz w:val="20"/>
                <w:szCs w:val="20"/>
                <w:lang w:eastAsia="sl-SI"/>
              </w:rPr>
              <w:t xml:space="preserve"> </w:t>
            </w:r>
            <w:r w:rsidR="00B10F12">
              <w:rPr>
                <w:rFonts w:ascii="Arial" w:eastAsia="Times New Roman" w:hAnsi="Arial" w:cs="Arial"/>
                <w:color w:val="000000"/>
                <w:sz w:val="20"/>
                <w:szCs w:val="20"/>
                <w:lang w:eastAsia="sl-SI"/>
              </w:rPr>
              <w:t xml:space="preserve">tega člena </w:t>
            </w:r>
            <w:r w:rsidR="00561A77" w:rsidRPr="00561A77">
              <w:rPr>
                <w:rFonts w:ascii="Arial" w:eastAsia="Times New Roman" w:hAnsi="Arial" w:cs="Arial"/>
                <w:color w:val="000000"/>
                <w:sz w:val="20"/>
                <w:szCs w:val="20"/>
                <w:lang w:eastAsia="sl-SI"/>
              </w:rPr>
              <w:t xml:space="preserve">se </w:t>
            </w:r>
            <w:r w:rsidR="00E710EF" w:rsidRPr="009C6DDA">
              <w:rPr>
                <w:rFonts w:ascii="Arial" w:eastAsia="Times New Roman" w:hAnsi="Arial" w:cs="Arial"/>
                <w:color w:val="000000"/>
                <w:sz w:val="20"/>
                <w:szCs w:val="20"/>
                <w:lang w:eastAsia="sl-SI"/>
              </w:rPr>
              <w:t>glede vprašanj, ki jih te določbe urejajo,</w:t>
            </w:r>
            <w:r w:rsidR="00E710EF">
              <w:rPr>
                <w:rFonts w:ascii="Arial" w:eastAsia="Times New Roman" w:hAnsi="Arial" w:cs="Arial"/>
                <w:color w:val="000000"/>
                <w:sz w:val="20"/>
                <w:szCs w:val="20"/>
                <w:lang w:eastAsia="sl-SI"/>
              </w:rPr>
              <w:t xml:space="preserve"> </w:t>
            </w:r>
            <w:r w:rsidR="00561A77" w:rsidRPr="00561A77">
              <w:rPr>
                <w:rFonts w:ascii="Arial" w:eastAsia="Times New Roman" w:hAnsi="Arial" w:cs="Arial"/>
                <w:color w:val="000000"/>
                <w:sz w:val="20"/>
                <w:szCs w:val="20"/>
                <w:lang w:eastAsia="sl-SI"/>
              </w:rPr>
              <w:t>uporabljajo določbe Zakona o uveljavljanju pravic iz javnih sredstev (Uradni list RS, št. 62/10, 40/11, 40/12 – ZUJF, 57/12 – ZPCP-2D, 14/13, 56/13 – ZŠtip-1, 99/13, 14/15 – ZUUJFO, 57/15, 90/15, 38/16 – odl. US,  51/16 – odl. US in 88/16)</w:t>
            </w:r>
            <w:r w:rsidR="00450E6C">
              <w:rPr>
                <w:rFonts w:ascii="Arial" w:eastAsia="Times New Roman" w:hAnsi="Arial" w:cs="Arial"/>
                <w:color w:val="000000"/>
                <w:sz w:val="20"/>
                <w:szCs w:val="20"/>
                <w:lang w:eastAsia="sl-SI"/>
              </w:rPr>
              <w:t>.</w:t>
            </w:r>
          </w:p>
          <w:p w14:paraId="5A1271B2" w14:textId="77777777" w:rsidR="007E2AEF" w:rsidRPr="00BD5E93" w:rsidRDefault="007E2AEF" w:rsidP="00EF3324">
            <w:pPr>
              <w:shd w:val="clear" w:color="auto" w:fill="FFFFFF"/>
              <w:spacing w:after="72"/>
              <w:rPr>
                <w:sz w:val="20"/>
                <w:szCs w:val="20"/>
              </w:rPr>
            </w:pPr>
          </w:p>
        </w:tc>
      </w:tr>
      <w:tr w:rsidR="00004C74" w:rsidRPr="00BD5E93" w14:paraId="377FADD9" w14:textId="77777777" w:rsidTr="008A31C6">
        <w:tc>
          <w:tcPr>
            <w:tcW w:w="9322" w:type="dxa"/>
          </w:tcPr>
          <w:p w14:paraId="7F9FFB7C" w14:textId="77777777" w:rsidR="005049A5" w:rsidRPr="00BD5E93" w:rsidRDefault="00004C74" w:rsidP="00EF3324">
            <w:pPr>
              <w:pStyle w:val="Poglavje"/>
              <w:spacing w:before="0" w:after="0" w:line="276" w:lineRule="auto"/>
              <w:jc w:val="left"/>
              <w:rPr>
                <w:sz w:val="20"/>
                <w:szCs w:val="20"/>
              </w:rPr>
            </w:pPr>
            <w:r w:rsidRPr="00BD5E93">
              <w:rPr>
                <w:sz w:val="20"/>
                <w:szCs w:val="20"/>
              </w:rPr>
              <w:lastRenderedPageBreak/>
              <w:t>III. OBRAZLOŽITEV</w:t>
            </w:r>
          </w:p>
        </w:tc>
      </w:tr>
      <w:tr w:rsidR="00004C74" w:rsidRPr="00BD5E93" w14:paraId="30DC562B" w14:textId="77777777" w:rsidTr="008A31C6">
        <w:tc>
          <w:tcPr>
            <w:tcW w:w="9322" w:type="dxa"/>
          </w:tcPr>
          <w:p w14:paraId="383D2397" w14:textId="77777777" w:rsidR="005049A5" w:rsidRPr="00BD5E93" w:rsidRDefault="005049A5" w:rsidP="00EF3324">
            <w:pPr>
              <w:pStyle w:val="Neotevilenodstavek"/>
              <w:spacing w:before="0" w:after="0" w:line="276" w:lineRule="auto"/>
              <w:rPr>
                <w:rFonts w:cs="Arial"/>
                <w:b/>
                <w:sz w:val="20"/>
                <w:szCs w:val="20"/>
              </w:rPr>
            </w:pPr>
          </w:p>
          <w:p w14:paraId="1C8B35D1" w14:textId="77777777" w:rsidR="00EE4E65" w:rsidRDefault="00EE4E65" w:rsidP="00EF3324">
            <w:pPr>
              <w:pStyle w:val="Neotevilenodstavek"/>
              <w:spacing w:before="0" w:after="0" w:line="276" w:lineRule="auto"/>
              <w:rPr>
                <w:rFonts w:cs="Arial"/>
                <w:b/>
                <w:sz w:val="20"/>
                <w:szCs w:val="20"/>
              </w:rPr>
            </w:pPr>
            <w:r w:rsidRPr="00BD5E93">
              <w:rPr>
                <w:rFonts w:cs="Arial"/>
                <w:b/>
                <w:sz w:val="20"/>
                <w:szCs w:val="20"/>
              </w:rPr>
              <w:t xml:space="preserve">K 1. </w:t>
            </w:r>
            <w:r w:rsidR="004176AD" w:rsidRPr="00BD5E93">
              <w:rPr>
                <w:rFonts w:cs="Arial"/>
                <w:b/>
                <w:sz w:val="20"/>
                <w:szCs w:val="20"/>
              </w:rPr>
              <w:t>č</w:t>
            </w:r>
            <w:r w:rsidRPr="00BD5E93">
              <w:rPr>
                <w:rFonts w:cs="Arial"/>
                <w:b/>
                <w:sz w:val="20"/>
                <w:szCs w:val="20"/>
              </w:rPr>
              <w:t>lenu</w:t>
            </w:r>
          </w:p>
          <w:p w14:paraId="239C643A" w14:textId="77777777" w:rsidR="007B5FBA" w:rsidRPr="00BD5E93" w:rsidRDefault="007B5FBA" w:rsidP="00EF3324">
            <w:pPr>
              <w:pStyle w:val="Neotevilenodstavek"/>
              <w:spacing w:before="0" w:after="0" w:line="276" w:lineRule="auto"/>
              <w:rPr>
                <w:rFonts w:cs="Arial"/>
                <w:b/>
                <w:sz w:val="20"/>
                <w:szCs w:val="20"/>
              </w:rPr>
            </w:pPr>
          </w:p>
          <w:p w14:paraId="78BCF531" w14:textId="77777777" w:rsidR="000E1441" w:rsidRDefault="000E1441" w:rsidP="000E1441">
            <w:pPr>
              <w:pStyle w:val="Neotevilenodstavek"/>
              <w:spacing w:before="0" w:after="0" w:line="276" w:lineRule="auto"/>
              <w:rPr>
                <w:rFonts w:cs="Arial"/>
                <w:sz w:val="20"/>
                <w:szCs w:val="20"/>
              </w:rPr>
            </w:pPr>
            <w:r w:rsidRPr="007A5523">
              <w:rPr>
                <w:rFonts w:cs="Arial"/>
                <w:sz w:val="20"/>
                <w:szCs w:val="20"/>
              </w:rPr>
              <w:t xml:space="preserve">Člen pojasnjuje pomen </w:t>
            </w:r>
            <w:r>
              <w:rPr>
                <w:rFonts w:cs="Arial"/>
                <w:sz w:val="20"/>
                <w:szCs w:val="20"/>
              </w:rPr>
              <w:t>na novo dodanega pojma</w:t>
            </w:r>
            <w:r w:rsidRPr="007A5523">
              <w:rPr>
                <w:rFonts w:cs="Arial"/>
                <w:sz w:val="20"/>
                <w:szCs w:val="20"/>
              </w:rPr>
              <w:t xml:space="preserve"> v tem zakonu.</w:t>
            </w:r>
            <w:r>
              <w:rPr>
                <w:rFonts w:cs="Arial"/>
                <w:sz w:val="20"/>
                <w:szCs w:val="20"/>
              </w:rPr>
              <w:t xml:space="preserve"> Pojasnjuje, da se kot letne pravice štejejo pravice, pri katerih se praviloma </w:t>
            </w:r>
            <w:r w:rsidRPr="009C2750">
              <w:rPr>
                <w:rFonts w:cs="Arial"/>
                <w:sz w:val="20"/>
                <w:szCs w:val="20"/>
              </w:rPr>
              <w:t xml:space="preserve">upošteva </w:t>
            </w:r>
            <w:r>
              <w:rPr>
                <w:rFonts w:cs="Arial"/>
                <w:sz w:val="20"/>
                <w:szCs w:val="20"/>
              </w:rPr>
              <w:t xml:space="preserve">dohodek </w:t>
            </w:r>
            <w:r w:rsidRPr="009C2750">
              <w:rPr>
                <w:rFonts w:cs="Arial"/>
                <w:sz w:val="20"/>
                <w:szCs w:val="20"/>
              </w:rPr>
              <w:t xml:space="preserve">v preteklem koledarskem letu pred vložitvijo vloge </w:t>
            </w:r>
            <w:r>
              <w:rPr>
                <w:rFonts w:cs="Arial"/>
                <w:sz w:val="20"/>
                <w:szCs w:val="20"/>
              </w:rPr>
              <w:t xml:space="preserve">(otroški dodatek (v nadaljnjem besedilu: OD), državna štipendija (v nadaljnjem besedilu: DS), znižano plačilo vrtca (v nadaljnjem besedilu: VR), </w:t>
            </w:r>
            <w:r w:rsidRPr="00391C6F">
              <w:rPr>
                <w:rFonts w:cs="Arial"/>
                <w:sz w:val="20"/>
                <w:szCs w:val="20"/>
              </w:rPr>
              <w:t>subvencija malice za učence in dijake</w:t>
            </w:r>
            <w:r>
              <w:rPr>
                <w:rFonts w:cs="Arial"/>
                <w:sz w:val="20"/>
                <w:szCs w:val="20"/>
              </w:rPr>
              <w:t xml:space="preserve"> (v nadaljnjem besedilu: MU) ter </w:t>
            </w:r>
            <w:r w:rsidRPr="00391C6F">
              <w:rPr>
                <w:rFonts w:cs="Arial"/>
                <w:sz w:val="20"/>
                <w:szCs w:val="20"/>
              </w:rPr>
              <w:t>subvencija kosila za učence</w:t>
            </w:r>
            <w:r>
              <w:rPr>
                <w:rFonts w:cs="Arial"/>
                <w:sz w:val="20"/>
                <w:szCs w:val="20"/>
              </w:rPr>
              <w:t xml:space="preserve"> (v nadaljnjem besedilu: KU)).</w:t>
            </w:r>
          </w:p>
          <w:p w14:paraId="28BACB20" w14:textId="32BB2C30" w:rsidR="00C773C8" w:rsidRDefault="00C773C8" w:rsidP="00EF3324">
            <w:pPr>
              <w:pStyle w:val="Neotevilenodstavek"/>
              <w:spacing w:before="0" w:after="0" w:line="276" w:lineRule="auto"/>
              <w:rPr>
                <w:rFonts w:cs="Arial"/>
                <w:b/>
                <w:sz w:val="20"/>
                <w:szCs w:val="20"/>
              </w:rPr>
            </w:pPr>
          </w:p>
          <w:p w14:paraId="210F55C8" w14:textId="77777777" w:rsidR="00EE4E65" w:rsidRPr="00BD5E93" w:rsidRDefault="00EE4E65" w:rsidP="00EF3324">
            <w:pPr>
              <w:pStyle w:val="Neotevilenodstavek"/>
              <w:spacing w:before="0" w:after="0" w:line="276" w:lineRule="auto"/>
              <w:rPr>
                <w:rFonts w:cs="Arial"/>
                <w:b/>
                <w:sz w:val="20"/>
                <w:szCs w:val="20"/>
              </w:rPr>
            </w:pPr>
            <w:r w:rsidRPr="00BD5E93">
              <w:rPr>
                <w:rFonts w:cs="Arial"/>
                <w:b/>
                <w:sz w:val="20"/>
                <w:szCs w:val="20"/>
              </w:rPr>
              <w:t>K 2. členu</w:t>
            </w:r>
          </w:p>
          <w:p w14:paraId="645A9440" w14:textId="77777777" w:rsidR="00EE4E65" w:rsidRDefault="00EE4E65" w:rsidP="00EF3324">
            <w:pPr>
              <w:pStyle w:val="Neotevilenodstavek"/>
              <w:spacing w:before="0" w:after="0" w:line="276" w:lineRule="auto"/>
              <w:rPr>
                <w:rFonts w:cs="Arial"/>
                <w:b/>
                <w:sz w:val="20"/>
                <w:szCs w:val="20"/>
              </w:rPr>
            </w:pPr>
          </w:p>
          <w:p w14:paraId="01F636BE" w14:textId="77777777" w:rsidR="00C773C8" w:rsidRDefault="00C773C8">
            <w:pPr>
              <w:pStyle w:val="Neotevilenodstavek"/>
              <w:spacing w:line="276" w:lineRule="auto"/>
              <w:rPr>
                <w:rFonts w:cs="Arial"/>
                <w:sz w:val="20"/>
                <w:szCs w:val="20"/>
              </w:rPr>
            </w:pPr>
            <w:r>
              <w:rPr>
                <w:rFonts w:cs="Arial"/>
                <w:sz w:val="20"/>
                <w:szCs w:val="20"/>
              </w:rPr>
              <w:t>Sedmi odstavek 12. člena veljavnega zakona določa, da se p</w:t>
            </w:r>
            <w:r w:rsidRPr="00A530C6">
              <w:rPr>
                <w:rFonts w:cs="Arial"/>
                <w:sz w:val="20"/>
                <w:szCs w:val="20"/>
              </w:rPr>
              <w:t>ri ugotavljanju materialnega položaja ne upošteva oseba, ki je neutemeljeno opustila uveljavljanje pravice do dohodkov iz prvega odstavka tega člena, razen pravic po tem zakonu, ki bi vplivali na socialno-ekonomski položaj te osebe ali drugih oseb, ki se poleg nje upoštevajo pri ugotavljanju materialnega položaja, kljub temu pa se pri uveljavljanju pravic po tem zakonu upoštevajo njeni dohodki in premoženje.</w:t>
            </w:r>
            <w:r>
              <w:rPr>
                <w:rFonts w:cs="Arial"/>
                <w:sz w:val="20"/>
                <w:szCs w:val="20"/>
              </w:rPr>
              <w:t xml:space="preserve"> </w:t>
            </w:r>
          </w:p>
          <w:p w14:paraId="5D9EC22E" w14:textId="77777777" w:rsidR="007B5FBA" w:rsidRDefault="007B5FBA">
            <w:pPr>
              <w:pStyle w:val="Neotevilenodstavek"/>
              <w:spacing w:line="276" w:lineRule="auto"/>
              <w:rPr>
                <w:rFonts w:cs="Arial"/>
                <w:sz w:val="20"/>
                <w:szCs w:val="20"/>
              </w:rPr>
            </w:pPr>
          </w:p>
          <w:p w14:paraId="2E8C5088" w14:textId="3342A2D0" w:rsidR="00C773C8" w:rsidRDefault="007B5FBA">
            <w:pPr>
              <w:pStyle w:val="Neotevilenodstavek"/>
              <w:spacing w:line="276" w:lineRule="auto"/>
              <w:rPr>
                <w:rFonts w:cs="Arial"/>
                <w:sz w:val="20"/>
                <w:szCs w:val="20"/>
              </w:rPr>
            </w:pPr>
            <w:r w:rsidRPr="007B5FBA">
              <w:rPr>
                <w:rFonts w:cs="Arial"/>
                <w:sz w:val="20"/>
                <w:szCs w:val="20"/>
              </w:rPr>
              <w:t>Zaradi jasnosti določbe sedmega odstavka 12. člena veljavnega zakona se predlaga, da se pri ugotavljanju materia</w:t>
            </w:r>
            <w:r w:rsidR="00867FDE">
              <w:rPr>
                <w:rFonts w:cs="Arial"/>
                <w:sz w:val="20"/>
                <w:szCs w:val="20"/>
              </w:rPr>
              <w:t>lnega položaja ne upošteva osebe</w:t>
            </w:r>
            <w:r w:rsidRPr="007B5FBA">
              <w:rPr>
                <w:rFonts w:cs="Arial"/>
                <w:sz w:val="20"/>
                <w:szCs w:val="20"/>
              </w:rPr>
              <w:t xml:space="preserve">, ki je neutemeljeno opustila uveljavljanje pravice do dohodkov iz </w:t>
            </w:r>
            <w:r w:rsidRPr="007B5FBA">
              <w:rPr>
                <w:rFonts w:cs="Arial"/>
                <w:sz w:val="20"/>
                <w:szCs w:val="20"/>
              </w:rPr>
              <w:lastRenderedPageBreak/>
              <w:t xml:space="preserve">prvega odstavka tega člena, ki bi vplivali na socialno-ekonomski položaj te osebe ali drugih oseb, ki se poleg nje upoštevajo pri ugotavljanju materialnega položaja, kljub temu pa se pri uveljavljanju pravic po tem zakonu upoštevajo njeni dohodki in premoženje. Jasno se </w:t>
            </w:r>
            <w:r w:rsidR="009F1880">
              <w:rPr>
                <w:rFonts w:cs="Arial"/>
                <w:sz w:val="20"/>
                <w:szCs w:val="20"/>
              </w:rPr>
              <w:t xml:space="preserve">tako </w:t>
            </w:r>
            <w:r w:rsidRPr="007B5FBA">
              <w:rPr>
                <w:rFonts w:cs="Arial"/>
                <w:sz w:val="20"/>
                <w:szCs w:val="20"/>
              </w:rPr>
              <w:t>določa, da se v dohodke iz prejšnjega stavka ne štejejo pravice po tem zakonu, brez pogoja, da le-te vplivajo na socialno-ekonomski položaj osebe.</w:t>
            </w:r>
          </w:p>
          <w:p w14:paraId="57FA3883" w14:textId="77777777" w:rsidR="00C773C8" w:rsidRPr="00BD5E93" w:rsidRDefault="00C773C8" w:rsidP="00EF3324">
            <w:pPr>
              <w:pStyle w:val="Neotevilenodstavek"/>
              <w:spacing w:before="0" w:after="0" w:line="276" w:lineRule="auto"/>
              <w:rPr>
                <w:rFonts w:cs="Arial"/>
                <w:b/>
                <w:sz w:val="20"/>
                <w:szCs w:val="20"/>
              </w:rPr>
            </w:pPr>
          </w:p>
          <w:p w14:paraId="3556E1E4" w14:textId="77777777" w:rsidR="00EE4E65" w:rsidRPr="00BD5E93" w:rsidRDefault="00EE4E65" w:rsidP="00EF3324">
            <w:pPr>
              <w:pStyle w:val="Neotevilenodstavek"/>
              <w:spacing w:before="0" w:after="0" w:line="276" w:lineRule="auto"/>
              <w:rPr>
                <w:rFonts w:cs="Arial"/>
                <w:b/>
                <w:sz w:val="20"/>
                <w:szCs w:val="20"/>
              </w:rPr>
            </w:pPr>
            <w:r w:rsidRPr="00BD5E93">
              <w:rPr>
                <w:rFonts w:cs="Arial"/>
                <w:b/>
                <w:sz w:val="20"/>
                <w:szCs w:val="20"/>
              </w:rPr>
              <w:t xml:space="preserve">K </w:t>
            </w:r>
            <w:r w:rsidR="0071555D" w:rsidRPr="00BD5E93">
              <w:rPr>
                <w:rFonts w:cs="Arial"/>
                <w:b/>
                <w:sz w:val="20"/>
                <w:szCs w:val="20"/>
              </w:rPr>
              <w:t>3</w:t>
            </w:r>
            <w:r w:rsidRPr="00BD5E93">
              <w:rPr>
                <w:rFonts w:cs="Arial"/>
                <w:b/>
                <w:sz w:val="20"/>
                <w:szCs w:val="20"/>
              </w:rPr>
              <w:t xml:space="preserve">. </w:t>
            </w:r>
            <w:r w:rsidR="002F79AA" w:rsidRPr="00BD5E93">
              <w:rPr>
                <w:rFonts w:cs="Arial"/>
                <w:b/>
                <w:sz w:val="20"/>
                <w:szCs w:val="20"/>
              </w:rPr>
              <w:t>č</w:t>
            </w:r>
            <w:r w:rsidRPr="00BD5E93">
              <w:rPr>
                <w:rFonts w:cs="Arial"/>
                <w:b/>
                <w:sz w:val="20"/>
                <w:szCs w:val="20"/>
              </w:rPr>
              <w:t>lenu</w:t>
            </w:r>
          </w:p>
          <w:p w14:paraId="6124BBAC" w14:textId="77777777" w:rsidR="00C773C8" w:rsidRPr="009535C3" w:rsidRDefault="00C773C8" w:rsidP="008F14E7">
            <w:pPr>
              <w:pStyle w:val="odstavek0"/>
              <w:shd w:val="clear" w:color="auto" w:fill="FFFFFF"/>
              <w:spacing w:before="240" w:beforeAutospacing="0" w:after="0" w:afterAutospacing="0" w:line="276" w:lineRule="auto"/>
              <w:jc w:val="both"/>
              <w:rPr>
                <w:rFonts w:ascii="Arial" w:hAnsi="Arial" w:cs="Arial"/>
                <w:sz w:val="20"/>
                <w:szCs w:val="20"/>
              </w:rPr>
            </w:pPr>
            <w:r w:rsidRPr="009535C3">
              <w:rPr>
                <w:rFonts w:ascii="Arial" w:hAnsi="Arial" w:cs="Arial"/>
                <w:bCs/>
                <w:color w:val="000000"/>
                <w:sz w:val="20"/>
                <w:szCs w:val="20"/>
              </w:rPr>
              <w:t>14. člen veljavnega zakona določa, da</w:t>
            </w:r>
            <w:r w:rsidRPr="009535C3">
              <w:rPr>
                <w:rFonts w:ascii="Arial" w:hAnsi="Arial" w:cs="Arial"/>
                <w:b/>
                <w:bCs/>
                <w:color w:val="000000"/>
                <w:sz w:val="20"/>
                <w:szCs w:val="20"/>
              </w:rPr>
              <w:t xml:space="preserve"> </w:t>
            </w:r>
            <w:r>
              <w:rPr>
                <w:rFonts w:ascii="Arial" w:hAnsi="Arial" w:cs="Arial"/>
                <w:sz w:val="20"/>
                <w:szCs w:val="20"/>
              </w:rPr>
              <w:t>č</w:t>
            </w:r>
            <w:r w:rsidRPr="009535C3">
              <w:rPr>
                <w:rFonts w:ascii="Arial" w:hAnsi="Arial" w:cs="Arial"/>
                <w:sz w:val="20"/>
                <w:szCs w:val="20"/>
              </w:rPr>
              <w:t>e je oseba dejavnost šele začela opravljati ali če je njen mesečni dohodek iz dejavnosti nižji od višine bruto minimalne plače, se kot njen mesečni dohodek iz dejavnosti upošteva dohodek v višini 75</w:t>
            </w:r>
            <w:r w:rsidR="00F2454F">
              <w:rPr>
                <w:rFonts w:ascii="Arial" w:hAnsi="Arial" w:cs="Arial"/>
                <w:sz w:val="20"/>
                <w:szCs w:val="20"/>
              </w:rPr>
              <w:t xml:space="preserve"> </w:t>
            </w:r>
            <w:r w:rsidRPr="009535C3">
              <w:rPr>
                <w:rFonts w:ascii="Arial" w:hAnsi="Arial" w:cs="Arial"/>
                <w:sz w:val="20"/>
                <w:szCs w:val="20"/>
              </w:rPr>
              <w:t>% bruto minimalne plače</w:t>
            </w:r>
            <w:r>
              <w:rPr>
                <w:rFonts w:ascii="Arial" w:hAnsi="Arial" w:cs="Arial"/>
                <w:sz w:val="20"/>
                <w:szCs w:val="20"/>
              </w:rPr>
              <w:t xml:space="preserve"> (prvi odstavek)</w:t>
            </w:r>
            <w:r w:rsidRPr="009535C3">
              <w:rPr>
                <w:rFonts w:ascii="Arial" w:hAnsi="Arial" w:cs="Arial"/>
                <w:sz w:val="20"/>
                <w:szCs w:val="20"/>
              </w:rPr>
              <w:t>.</w:t>
            </w:r>
            <w:r>
              <w:rPr>
                <w:rFonts w:ascii="Arial" w:hAnsi="Arial" w:cs="Arial"/>
                <w:sz w:val="20"/>
                <w:szCs w:val="20"/>
              </w:rPr>
              <w:t xml:space="preserve"> </w:t>
            </w:r>
            <w:r w:rsidRPr="009535C3">
              <w:rPr>
                <w:rFonts w:ascii="Arial" w:hAnsi="Arial" w:cs="Arial"/>
                <w:sz w:val="20"/>
                <w:szCs w:val="20"/>
              </w:rPr>
              <w:t>Ob boleznih, invalidnosti ali drugih osebnih okoliščinah, na katere oseba ni mogla vplivati oziroma jih ni mogla preprečiti, zaradi česar kmetijsko oziroma gozdno zemljišče ni obdelovano, se šteje, da dohodka iz kmetijske dejavnosti ni oziroma ni bilo, če oseba dokaže, da dohodka s prodajo ali z oddajo v najem ali zakup kmetijskega oziroma gozdnega zemljišča Skladu kmetijskih zemljišč in gozdov Republike Slovenije ali drugi pravni ali fizični osebi ni mogla pridobiti</w:t>
            </w:r>
            <w:r>
              <w:rPr>
                <w:rFonts w:ascii="Arial" w:hAnsi="Arial" w:cs="Arial"/>
                <w:sz w:val="20"/>
                <w:szCs w:val="20"/>
              </w:rPr>
              <w:t xml:space="preserve"> (drugi odstavek)</w:t>
            </w:r>
            <w:r w:rsidRPr="009535C3">
              <w:rPr>
                <w:rFonts w:ascii="Arial" w:hAnsi="Arial" w:cs="Arial"/>
                <w:sz w:val="20"/>
                <w:szCs w:val="20"/>
              </w:rPr>
              <w:t>.</w:t>
            </w:r>
            <w:r>
              <w:rPr>
                <w:rFonts w:ascii="Arial" w:hAnsi="Arial" w:cs="Arial"/>
                <w:sz w:val="20"/>
                <w:szCs w:val="20"/>
              </w:rPr>
              <w:t xml:space="preserve"> </w:t>
            </w:r>
            <w:r w:rsidRPr="009535C3">
              <w:rPr>
                <w:rFonts w:ascii="Arial" w:hAnsi="Arial" w:cs="Arial"/>
                <w:sz w:val="20"/>
                <w:szCs w:val="20"/>
              </w:rPr>
              <w:t>Nezmožnost obdelovanja zemljišča iz prejšnjega odstavka ugotavlja invalidska komisija Zavoda za pokojninsko in invalidsko zavarovanje Slovenije. Starost nad 63 let za ženske in nad 65 let za moške se šteje za utemeljen razlog uveljavljanja nezmožnosti obdelovanja zemljišča</w:t>
            </w:r>
            <w:r>
              <w:rPr>
                <w:rFonts w:ascii="Arial" w:hAnsi="Arial" w:cs="Arial"/>
                <w:sz w:val="20"/>
                <w:szCs w:val="20"/>
              </w:rPr>
              <w:t xml:space="preserve"> (tretji odstavek)</w:t>
            </w:r>
            <w:r w:rsidRPr="009535C3">
              <w:rPr>
                <w:rFonts w:ascii="Arial" w:hAnsi="Arial" w:cs="Arial"/>
                <w:sz w:val="20"/>
                <w:szCs w:val="20"/>
              </w:rPr>
              <w:t>.</w:t>
            </w:r>
          </w:p>
          <w:p w14:paraId="59409923" w14:textId="77777777" w:rsidR="00C773C8" w:rsidRDefault="00C773C8" w:rsidP="008F14E7">
            <w:pPr>
              <w:pStyle w:val="lennaslov"/>
              <w:spacing w:line="276" w:lineRule="auto"/>
              <w:jc w:val="both"/>
              <w:rPr>
                <w:rFonts w:cs="Calibri"/>
                <w:b w:val="0"/>
                <w:bCs/>
                <w:color w:val="000000"/>
                <w:sz w:val="20"/>
                <w:szCs w:val="20"/>
              </w:rPr>
            </w:pPr>
          </w:p>
          <w:p w14:paraId="1E3FC3E3" w14:textId="77777777" w:rsidR="00C773C8" w:rsidRDefault="00C773C8" w:rsidP="008F14E7">
            <w:pPr>
              <w:pStyle w:val="lennaslov"/>
              <w:spacing w:line="276" w:lineRule="auto"/>
              <w:jc w:val="both"/>
              <w:rPr>
                <w:rFonts w:cs="Calibri"/>
                <w:b w:val="0"/>
                <w:bCs/>
                <w:color w:val="000000"/>
                <w:sz w:val="20"/>
                <w:szCs w:val="20"/>
              </w:rPr>
            </w:pPr>
            <w:r>
              <w:rPr>
                <w:rFonts w:cs="Calibri"/>
                <w:b w:val="0"/>
                <w:bCs/>
                <w:color w:val="000000"/>
                <w:sz w:val="20"/>
                <w:szCs w:val="20"/>
              </w:rPr>
              <w:t xml:space="preserve">Ustavno sodišče </w:t>
            </w:r>
            <w:r w:rsidR="00932787">
              <w:rPr>
                <w:rFonts w:cs="Calibri"/>
                <w:b w:val="0"/>
                <w:bCs/>
                <w:color w:val="000000"/>
                <w:sz w:val="20"/>
                <w:szCs w:val="20"/>
              </w:rPr>
              <w:t xml:space="preserve">Republike Slovenije </w:t>
            </w:r>
            <w:r>
              <w:rPr>
                <w:rFonts w:cs="Calibri"/>
                <w:b w:val="0"/>
                <w:bCs/>
                <w:color w:val="000000"/>
                <w:sz w:val="20"/>
                <w:szCs w:val="20"/>
              </w:rPr>
              <w:t xml:space="preserve">je </w:t>
            </w:r>
            <w:r w:rsidRPr="003B3CF5">
              <w:rPr>
                <w:rFonts w:cs="Calibri"/>
                <w:b w:val="0"/>
                <w:bCs/>
                <w:color w:val="000000"/>
                <w:sz w:val="20"/>
                <w:szCs w:val="20"/>
              </w:rPr>
              <w:t>z odločbo št. U-I-73/15-28 z dne 7. 7. 2016 ugotovilo</w:t>
            </w:r>
            <w:r>
              <w:rPr>
                <w:rFonts w:cs="Calibri"/>
                <w:b w:val="0"/>
                <w:bCs/>
                <w:color w:val="000000"/>
                <w:sz w:val="20"/>
                <w:szCs w:val="20"/>
              </w:rPr>
              <w:t xml:space="preserve">, da je </w:t>
            </w:r>
            <w:r w:rsidRPr="003B3CF5">
              <w:rPr>
                <w:rFonts w:cs="Calibri"/>
                <w:b w:val="0"/>
                <w:bCs/>
                <w:color w:val="000000"/>
                <w:sz w:val="20"/>
                <w:szCs w:val="20"/>
              </w:rPr>
              <w:t xml:space="preserve">prvi odstavek 14. člena </w:t>
            </w:r>
            <w:r>
              <w:rPr>
                <w:rFonts w:cs="Calibri"/>
                <w:b w:val="0"/>
                <w:bCs/>
                <w:color w:val="000000"/>
                <w:sz w:val="20"/>
                <w:szCs w:val="20"/>
              </w:rPr>
              <w:t>veljavnega zakona</w:t>
            </w:r>
            <w:r w:rsidRPr="003B3CF5">
              <w:rPr>
                <w:rFonts w:cs="Calibri"/>
                <w:b w:val="0"/>
                <w:bCs/>
                <w:color w:val="000000"/>
                <w:sz w:val="20"/>
                <w:szCs w:val="20"/>
              </w:rPr>
              <w:t xml:space="preserve"> (dohodek </w:t>
            </w:r>
            <w:r>
              <w:rPr>
                <w:rFonts w:cs="Calibri"/>
                <w:b w:val="0"/>
                <w:bCs/>
                <w:color w:val="000000"/>
                <w:sz w:val="20"/>
                <w:szCs w:val="20"/>
              </w:rPr>
              <w:t>iz dejavnosti</w:t>
            </w:r>
            <w:r w:rsidRPr="003B3CF5">
              <w:rPr>
                <w:rFonts w:cs="Calibri"/>
                <w:b w:val="0"/>
                <w:bCs/>
                <w:color w:val="000000"/>
                <w:sz w:val="20"/>
                <w:szCs w:val="20"/>
              </w:rPr>
              <w:t xml:space="preserve"> se upošteva najmanj v višini 75</w:t>
            </w:r>
            <w:r>
              <w:rPr>
                <w:rFonts w:cs="Calibri"/>
                <w:b w:val="0"/>
                <w:bCs/>
                <w:color w:val="000000"/>
                <w:sz w:val="20"/>
                <w:szCs w:val="20"/>
              </w:rPr>
              <w:t xml:space="preserve"> </w:t>
            </w:r>
            <w:r w:rsidRPr="003B3CF5">
              <w:rPr>
                <w:rFonts w:cs="Calibri"/>
                <w:b w:val="0"/>
                <w:bCs/>
                <w:color w:val="000000"/>
                <w:sz w:val="20"/>
                <w:szCs w:val="20"/>
              </w:rPr>
              <w:t xml:space="preserve">% bruto minimalne plače) </w:t>
            </w:r>
            <w:r>
              <w:rPr>
                <w:rFonts w:cs="Calibri"/>
                <w:b w:val="0"/>
                <w:bCs/>
                <w:color w:val="000000"/>
                <w:sz w:val="20"/>
                <w:szCs w:val="20"/>
              </w:rPr>
              <w:t xml:space="preserve">v neskladju z Ustavo </w:t>
            </w:r>
            <w:r w:rsidR="00FB4160">
              <w:rPr>
                <w:rFonts w:cs="Calibri"/>
                <w:b w:val="0"/>
                <w:bCs/>
                <w:color w:val="000000"/>
                <w:sz w:val="20"/>
                <w:szCs w:val="20"/>
              </w:rPr>
              <w:t xml:space="preserve">Republike Slovenije </w:t>
            </w:r>
            <w:r>
              <w:rPr>
                <w:rFonts w:cs="Calibri"/>
                <w:b w:val="0"/>
                <w:bCs/>
                <w:color w:val="000000"/>
                <w:sz w:val="20"/>
                <w:szCs w:val="20"/>
              </w:rPr>
              <w:t xml:space="preserve">in </w:t>
            </w:r>
            <w:r w:rsidRPr="003B3CF5">
              <w:rPr>
                <w:rFonts w:cs="Calibri"/>
                <w:b w:val="0"/>
                <w:bCs/>
                <w:color w:val="000000"/>
                <w:sz w:val="20"/>
                <w:szCs w:val="20"/>
              </w:rPr>
              <w:t xml:space="preserve">Državnemu zboru </w:t>
            </w:r>
            <w:r w:rsidR="00323238">
              <w:rPr>
                <w:rFonts w:cs="Calibri"/>
                <w:b w:val="0"/>
                <w:bCs/>
                <w:color w:val="000000"/>
                <w:sz w:val="20"/>
                <w:szCs w:val="20"/>
              </w:rPr>
              <w:t>Republike Slovenije</w:t>
            </w:r>
            <w:r>
              <w:rPr>
                <w:rFonts w:cs="Calibri"/>
                <w:b w:val="0"/>
                <w:bCs/>
                <w:color w:val="000000"/>
                <w:sz w:val="20"/>
                <w:szCs w:val="20"/>
              </w:rPr>
              <w:t xml:space="preserve"> </w:t>
            </w:r>
            <w:r w:rsidRPr="003B3CF5">
              <w:rPr>
                <w:rFonts w:cs="Calibri"/>
                <w:b w:val="0"/>
                <w:bCs/>
                <w:color w:val="000000"/>
                <w:sz w:val="20"/>
                <w:szCs w:val="20"/>
              </w:rPr>
              <w:t>odredilo, da mora ugotovljeno neskladje odpraviti v roku enega leta po objavi</w:t>
            </w:r>
            <w:r>
              <w:rPr>
                <w:rFonts w:cs="Calibri"/>
                <w:b w:val="0"/>
                <w:bCs/>
                <w:color w:val="000000"/>
                <w:sz w:val="20"/>
                <w:szCs w:val="20"/>
              </w:rPr>
              <w:t xml:space="preserve"> te odločbe v Uradnem listu </w:t>
            </w:r>
            <w:r w:rsidR="00323238">
              <w:rPr>
                <w:rFonts w:cs="Calibri"/>
                <w:b w:val="0"/>
                <w:bCs/>
                <w:color w:val="000000"/>
                <w:sz w:val="20"/>
                <w:szCs w:val="20"/>
              </w:rPr>
              <w:t>Republike Slovenije</w:t>
            </w:r>
            <w:r>
              <w:rPr>
                <w:rFonts w:cs="Calibri"/>
                <w:b w:val="0"/>
                <w:bCs/>
                <w:color w:val="000000"/>
                <w:sz w:val="20"/>
                <w:szCs w:val="20"/>
              </w:rPr>
              <w:t xml:space="preserve">. Ustavno sodišče </w:t>
            </w:r>
            <w:r w:rsidR="00CC7FE7">
              <w:rPr>
                <w:rFonts w:cs="Calibri"/>
                <w:b w:val="0"/>
                <w:bCs/>
                <w:color w:val="000000"/>
                <w:sz w:val="20"/>
                <w:szCs w:val="20"/>
              </w:rPr>
              <w:t xml:space="preserve">Republike Slovenije </w:t>
            </w:r>
            <w:r>
              <w:rPr>
                <w:rFonts w:cs="Calibri"/>
                <w:b w:val="0"/>
                <w:bCs/>
                <w:color w:val="000000"/>
                <w:sz w:val="20"/>
                <w:szCs w:val="20"/>
              </w:rPr>
              <w:t xml:space="preserve">je ugotovilo neskladnost 14. člena </w:t>
            </w:r>
            <w:r w:rsidR="00323238" w:rsidRPr="00323238">
              <w:rPr>
                <w:rFonts w:cs="Calibri"/>
                <w:b w:val="0"/>
                <w:bCs/>
                <w:color w:val="000000"/>
                <w:sz w:val="20"/>
                <w:szCs w:val="20"/>
              </w:rPr>
              <w:t>Zakon</w:t>
            </w:r>
            <w:r w:rsidR="00CC7FE7">
              <w:rPr>
                <w:rFonts w:cs="Calibri"/>
                <w:b w:val="0"/>
                <w:bCs/>
                <w:color w:val="000000"/>
                <w:sz w:val="20"/>
                <w:szCs w:val="20"/>
              </w:rPr>
              <w:t>a</w:t>
            </w:r>
            <w:r w:rsidR="00323238" w:rsidRPr="00323238">
              <w:rPr>
                <w:rFonts w:cs="Calibri"/>
                <w:b w:val="0"/>
                <w:bCs/>
                <w:color w:val="000000"/>
                <w:sz w:val="20"/>
                <w:szCs w:val="20"/>
              </w:rPr>
              <w:t xml:space="preserve"> o uveljavljanju pravic iz javnih sredstev (Uradni list RS, št. 62/10, 40/11, 40/12 – ZUJF, 57/12 – ZPCP-2D, 14/13, 56/13 – ZŠtip-1, 99/13, 14/15 – ZUUJFO, 57/15, 90/15, 38/16 – od</w:t>
            </w:r>
            <w:r w:rsidR="00323238">
              <w:rPr>
                <w:rFonts w:cs="Calibri"/>
                <w:b w:val="0"/>
                <w:bCs/>
                <w:color w:val="000000"/>
                <w:sz w:val="20"/>
                <w:szCs w:val="20"/>
              </w:rPr>
              <w:t xml:space="preserve">l. US, 51/16 – odl. US in 88/16; v nadaljnjem besedilu: </w:t>
            </w:r>
            <w:r>
              <w:rPr>
                <w:rFonts w:cs="Calibri"/>
                <w:b w:val="0"/>
                <w:bCs/>
                <w:color w:val="000000"/>
                <w:sz w:val="20"/>
                <w:szCs w:val="20"/>
              </w:rPr>
              <w:t>ZUPJS</w:t>
            </w:r>
            <w:r w:rsidR="00323238">
              <w:rPr>
                <w:rFonts w:cs="Calibri"/>
                <w:b w:val="0"/>
                <w:bCs/>
                <w:color w:val="000000"/>
                <w:sz w:val="20"/>
                <w:szCs w:val="20"/>
              </w:rPr>
              <w:t>)</w:t>
            </w:r>
            <w:r>
              <w:rPr>
                <w:rFonts w:cs="Calibri"/>
                <w:b w:val="0"/>
                <w:bCs/>
                <w:color w:val="000000"/>
                <w:sz w:val="20"/>
                <w:szCs w:val="20"/>
              </w:rPr>
              <w:t xml:space="preserve"> z Ustavo</w:t>
            </w:r>
            <w:r w:rsidR="00542ED8">
              <w:rPr>
                <w:rFonts w:cs="Calibri"/>
                <w:b w:val="0"/>
                <w:bCs/>
                <w:color w:val="000000"/>
                <w:sz w:val="20"/>
                <w:szCs w:val="20"/>
              </w:rPr>
              <w:t xml:space="preserve"> Republike Slovenije</w:t>
            </w:r>
            <w:r>
              <w:rPr>
                <w:rFonts w:cs="Calibri"/>
                <w:b w:val="0"/>
                <w:bCs/>
                <w:color w:val="000000"/>
                <w:sz w:val="20"/>
                <w:szCs w:val="20"/>
              </w:rPr>
              <w:t>, ker meni, da »…z</w:t>
            </w:r>
            <w:r w:rsidRPr="003F596B">
              <w:rPr>
                <w:rFonts w:cs="Calibri"/>
                <w:b w:val="0"/>
                <w:bCs/>
                <w:color w:val="000000"/>
                <w:sz w:val="20"/>
                <w:szCs w:val="20"/>
              </w:rPr>
              <w:t>a takšno ureditev ni</w:t>
            </w:r>
            <w:r>
              <w:rPr>
                <w:rFonts w:cs="Calibri"/>
                <w:b w:val="0"/>
                <w:bCs/>
                <w:color w:val="000000"/>
                <w:sz w:val="20"/>
                <w:szCs w:val="20"/>
              </w:rPr>
              <w:t xml:space="preserve"> </w:t>
            </w:r>
            <w:r w:rsidRPr="003F596B">
              <w:rPr>
                <w:rFonts w:cs="Calibri"/>
                <w:b w:val="0"/>
                <w:bCs/>
                <w:color w:val="000000"/>
                <w:sz w:val="20"/>
                <w:szCs w:val="20"/>
              </w:rPr>
              <w:t>najti razumnega razloga, ki bi izhajal iz narave stvari</w:t>
            </w:r>
            <w:r>
              <w:rPr>
                <w:rFonts w:cs="Calibri"/>
                <w:b w:val="0"/>
                <w:bCs/>
                <w:color w:val="000000"/>
                <w:sz w:val="20"/>
                <w:szCs w:val="20"/>
              </w:rPr>
              <w:t>..« samo zato, »…</w:t>
            </w:r>
            <w:r w:rsidRPr="003F596B">
              <w:rPr>
                <w:rFonts w:cs="Calibri"/>
                <w:b w:val="0"/>
                <w:bCs/>
                <w:color w:val="000000"/>
                <w:sz w:val="20"/>
                <w:szCs w:val="20"/>
              </w:rPr>
              <w:t>ker opravljajo (primarno) delo</w:t>
            </w:r>
            <w:r>
              <w:rPr>
                <w:rFonts w:cs="Calibri"/>
                <w:b w:val="0"/>
                <w:bCs/>
                <w:color w:val="000000"/>
                <w:sz w:val="20"/>
                <w:szCs w:val="20"/>
              </w:rPr>
              <w:t xml:space="preserve"> </w:t>
            </w:r>
            <w:r w:rsidRPr="003F596B">
              <w:rPr>
                <w:rFonts w:cs="Calibri"/>
                <w:b w:val="0"/>
                <w:bCs/>
                <w:color w:val="000000"/>
                <w:sz w:val="20"/>
                <w:szCs w:val="20"/>
              </w:rPr>
              <w:t>v okoliščina</w:t>
            </w:r>
            <w:r>
              <w:rPr>
                <w:rFonts w:cs="Calibri"/>
                <w:b w:val="0"/>
                <w:bCs/>
                <w:color w:val="000000"/>
                <w:sz w:val="20"/>
                <w:szCs w:val="20"/>
              </w:rPr>
              <w:t>h neodvisnosti in avtonomnosti</w:t>
            </w:r>
            <w:r w:rsidRPr="003F596B">
              <w:rPr>
                <w:rFonts w:cs="Calibri"/>
                <w:b w:val="0"/>
                <w:bCs/>
                <w:color w:val="000000"/>
                <w:sz w:val="20"/>
                <w:szCs w:val="20"/>
              </w:rPr>
              <w:t xml:space="preserve"> in se jim (zgolj) zato kot njihov dohodek,</w:t>
            </w:r>
            <w:r>
              <w:rPr>
                <w:rFonts w:cs="Calibri"/>
                <w:b w:val="0"/>
                <w:bCs/>
                <w:color w:val="000000"/>
                <w:sz w:val="20"/>
                <w:szCs w:val="20"/>
              </w:rPr>
              <w:t xml:space="preserve"> </w:t>
            </w:r>
            <w:r w:rsidRPr="003F596B">
              <w:rPr>
                <w:rFonts w:cs="Calibri"/>
                <w:b w:val="0"/>
                <w:bCs/>
                <w:color w:val="000000"/>
                <w:sz w:val="20"/>
                <w:szCs w:val="20"/>
              </w:rPr>
              <w:t>ki je pomemben za ugotovitev njihovega materialnega položaja, upošteva določen</w:t>
            </w:r>
            <w:r>
              <w:rPr>
                <w:rFonts w:cs="Calibri"/>
                <w:b w:val="0"/>
                <w:bCs/>
                <w:color w:val="000000"/>
                <w:sz w:val="20"/>
                <w:szCs w:val="20"/>
              </w:rPr>
              <w:t xml:space="preserve"> </w:t>
            </w:r>
            <w:r w:rsidRPr="003F596B">
              <w:rPr>
                <w:rFonts w:cs="Calibri"/>
                <w:b w:val="0"/>
                <w:bCs/>
                <w:color w:val="000000"/>
                <w:sz w:val="20"/>
                <w:szCs w:val="20"/>
              </w:rPr>
              <w:t>fiktivni dohodek in ne njihov dejanski dohodek iz tega naslova</w:t>
            </w:r>
            <w:r>
              <w:rPr>
                <w:rFonts w:cs="Calibri"/>
                <w:b w:val="0"/>
                <w:bCs/>
                <w:color w:val="000000"/>
                <w:sz w:val="20"/>
                <w:szCs w:val="20"/>
              </w:rPr>
              <w:t>«</w:t>
            </w:r>
            <w:r w:rsidRPr="003F596B">
              <w:rPr>
                <w:rFonts w:cs="Calibri"/>
                <w:b w:val="0"/>
                <w:bCs/>
                <w:color w:val="000000"/>
                <w:sz w:val="20"/>
                <w:szCs w:val="20"/>
              </w:rPr>
              <w:t>.</w:t>
            </w:r>
            <w:r>
              <w:rPr>
                <w:rFonts w:cs="Calibri"/>
                <w:b w:val="0"/>
                <w:bCs/>
                <w:color w:val="000000"/>
                <w:sz w:val="20"/>
                <w:szCs w:val="20"/>
              </w:rPr>
              <w:t xml:space="preserve"> Dalje Ustavno sodišče </w:t>
            </w:r>
            <w:r w:rsidR="00542ED8">
              <w:rPr>
                <w:rFonts w:cs="Calibri"/>
                <w:b w:val="0"/>
                <w:bCs/>
                <w:color w:val="000000"/>
                <w:sz w:val="20"/>
                <w:szCs w:val="20"/>
              </w:rPr>
              <w:t xml:space="preserve">Republike Slovenije </w:t>
            </w:r>
            <w:r>
              <w:rPr>
                <w:rFonts w:cs="Calibri"/>
                <w:b w:val="0"/>
                <w:bCs/>
                <w:color w:val="000000"/>
                <w:sz w:val="20"/>
                <w:szCs w:val="20"/>
              </w:rPr>
              <w:t>meni, da »…č</w:t>
            </w:r>
            <w:r w:rsidRPr="003F596B">
              <w:rPr>
                <w:rFonts w:cs="Calibri"/>
                <w:b w:val="0"/>
                <w:bCs/>
                <w:color w:val="000000"/>
                <w:sz w:val="20"/>
                <w:szCs w:val="20"/>
              </w:rPr>
              <w:t>e obstoječi (davčni, kazenski idr.) nadzor ni zadosten oziroma</w:t>
            </w:r>
            <w:r>
              <w:rPr>
                <w:rFonts w:cs="Calibri"/>
                <w:b w:val="0"/>
                <w:bCs/>
                <w:color w:val="000000"/>
                <w:sz w:val="20"/>
                <w:szCs w:val="20"/>
              </w:rPr>
              <w:t xml:space="preserve"> </w:t>
            </w:r>
            <w:r w:rsidRPr="003F596B">
              <w:rPr>
                <w:rFonts w:cs="Calibri"/>
                <w:b w:val="0"/>
                <w:bCs/>
                <w:color w:val="000000"/>
                <w:sz w:val="20"/>
                <w:szCs w:val="20"/>
              </w:rPr>
              <w:t>se ne izvaja ustrezno, to ne more biti (sámo po sebi) vzrok za preprečitev dostopa do</w:t>
            </w:r>
            <w:r>
              <w:rPr>
                <w:rFonts w:cs="Calibri"/>
                <w:b w:val="0"/>
                <w:bCs/>
                <w:color w:val="000000"/>
                <w:sz w:val="20"/>
                <w:szCs w:val="20"/>
              </w:rPr>
              <w:t xml:space="preserve"> </w:t>
            </w:r>
            <w:r w:rsidRPr="003F596B">
              <w:rPr>
                <w:rFonts w:cs="Calibri"/>
                <w:b w:val="0"/>
                <w:bCs/>
                <w:color w:val="000000"/>
                <w:sz w:val="20"/>
                <w:szCs w:val="20"/>
              </w:rPr>
              <w:t>pomoči iz javnih sredstev (v celoti ali deloma) osebam, ki opravljajo dejavnost</w:t>
            </w:r>
            <w:r>
              <w:rPr>
                <w:rFonts w:cs="Calibri"/>
                <w:b w:val="0"/>
                <w:bCs/>
                <w:color w:val="000000"/>
                <w:sz w:val="20"/>
                <w:szCs w:val="20"/>
              </w:rPr>
              <w:t xml:space="preserve"> </w:t>
            </w:r>
            <w:r w:rsidRPr="003F596B">
              <w:rPr>
                <w:rFonts w:cs="Calibri"/>
                <w:b w:val="0"/>
                <w:bCs/>
                <w:color w:val="000000"/>
                <w:sz w:val="20"/>
                <w:szCs w:val="20"/>
              </w:rPr>
              <w:t>(neupoštevajoč pri tem dejanskega stanja posameznikov), pa to pomoč potrebujejo</w:t>
            </w:r>
            <w:r>
              <w:rPr>
                <w:rFonts w:cs="Calibri"/>
                <w:b w:val="0"/>
                <w:bCs/>
                <w:color w:val="000000"/>
                <w:sz w:val="20"/>
                <w:szCs w:val="20"/>
              </w:rPr>
              <w:t>«</w:t>
            </w:r>
            <w:r w:rsidRPr="003F596B">
              <w:rPr>
                <w:rFonts w:cs="Calibri"/>
                <w:b w:val="0"/>
                <w:bCs/>
                <w:color w:val="000000"/>
                <w:sz w:val="20"/>
                <w:szCs w:val="20"/>
              </w:rPr>
              <w:t>.</w:t>
            </w:r>
          </w:p>
          <w:p w14:paraId="0F4A8BB9" w14:textId="77777777" w:rsidR="00C773C8" w:rsidRDefault="00C773C8" w:rsidP="00A91E34">
            <w:pPr>
              <w:pStyle w:val="lennaslov"/>
              <w:spacing w:line="276" w:lineRule="auto"/>
              <w:jc w:val="both"/>
              <w:rPr>
                <w:rFonts w:cs="Calibri"/>
                <w:b w:val="0"/>
                <w:bCs/>
                <w:color w:val="000000"/>
                <w:sz w:val="20"/>
                <w:szCs w:val="20"/>
              </w:rPr>
            </w:pPr>
          </w:p>
          <w:p w14:paraId="39DEEAC9" w14:textId="77777777" w:rsidR="00C773C8" w:rsidRDefault="00C773C8" w:rsidP="00C233AF">
            <w:pPr>
              <w:pStyle w:val="lennaslov"/>
              <w:spacing w:line="276" w:lineRule="auto"/>
              <w:jc w:val="both"/>
              <w:rPr>
                <w:rFonts w:cs="Calibri"/>
                <w:b w:val="0"/>
                <w:bCs/>
                <w:color w:val="000000"/>
                <w:sz w:val="20"/>
                <w:szCs w:val="20"/>
              </w:rPr>
            </w:pPr>
            <w:r>
              <w:rPr>
                <w:rFonts w:cs="Calibri"/>
                <w:b w:val="0"/>
                <w:bCs/>
                <w:color w:val="000000"/>
                <w:sz w:val="20"/>
                <w:szCs w:val="20"/>
              </w:rPr>
              <w:t>Skladno z navedenim se za namen uporabe tega zakona z novim drugim odstavkom 14. člena predlaga, da se domneva upoštevanja dohodka iz dejavnosti v višini 75</w:t>
            </w:r>
            <w:r w:rsidR="007B5FBA">
              <w:rPr>
                <w:rFonts w:cs="Calibri"/>
                <w:b w:val="0"/>
                <w:bCs/>
                <w:color w:val="000000"/>
                <w:sz w:val="20"/>
                <w:szCs w:val="20"/>
              </w:rPr>
              <w:t xml:space="preserve"> </w:t>
            </w:r>
            <w:r>
              <w:rPr>
                <w:rFonts w:cs="Calibri"/>
                <w:b w:val="0"/>
                <w:bCs/>
                <w:color w:val="000000"/>
                <w:sz w:val="20"/>
                <w:szCs w:val="20"/>
              </w:rPr>
              <w:t xml:space="preserve">% bruto minimalnega dohodka črta oziroma ohrani le za primere začetka opravljanja dejavnosti, ki jo stranke lahko izpodbijajo z ustreznimi dokazili. V primerih začetka opravljanja dejavnosti podatki o dohodku iz dejavnosti s strani </w:t>
            </w:r>
            <w:r w:rsidR="00222377">
              <w:rPr>
                <w:rFonts w:cs="Calibri"/>
                <w:b w:val="0"/>
                <w:bCs/>
                <w:color w:val="000000"/>
                <w:sz w:val="20"/>
                <w:szCs w:val="20"/>
              </w:rPr>
              <w:t>Finančne uprave Republike Slovenije (v nadaljnjem besedilu: FURS)</w:t>
            </w:r>
            <w:r>
              <w:rPr>
                <w:rFonts w:cs="Calibri"/>
                <w:b w:val="0"/>
                <w:bCs/>
                <w:color w:val="000000"/>
                <w:sz w:val="20"/>
                <w:szCs w:val="20"/>
              </w:rPr>
              <w:t xml:space="preserve"> </w:t>
            </w:r>
            <w:r w:rsidR="009F1880">
              <w:rPr>
                <w:rFonts w:cs="Calibri"/>
                <w:b w:val="0"/>
                <w:bCs/>
                <w:color w:val="000000"/>
                <w:sz w:val="20"/>
                <w:szCs w:val="20"/>
              </w:rPr>
              <w:t xml:space="preserve">namreč </w:t>
            </w:r>
            <w:r>
              <w:rPr>
                <w:rFonts w:cs="Calibri"/>
                <w:b w:val="0"/>
                <w:bCs/>
                <w:color w:val="000000"/>
                <w:sz w:val="20"/>
                <w:szCs w:val="20"/>
              </w:rPr>
              <w:t xml:space="preserve">ne obstajajo, saj samostojni podjetniki podatkov mesečno ne poročajo FURS-u, ampak le enkrat letno. Kot je ugotovilo Ustavno sodišče </w:t>
            </w:r>
            <w:r w:rsidR="008C64C7">
              <w:rPr>
                <w:rFonts w:cs="Calibri"/>
                <w:b w:val="0"/>
                <w:bCs/>
                <w:color w:val="000000"/>
                <w:sz w:val="20"/>
                <w:szCs w:val="20"/>
              </w:rPr>
              <w:t xml:space="preserve">Republike Slovenije </w:t>
            </w:r>
            <w:r>
              <w:rPr>
                <w:rFonts w:cs="Calibri"/>
                <w:b w:val="0"/>
                <w:bCs/>
                <w:color w:val="000000"/>
                <w:sz w:val="20"/>
                <w:szCs w:val="20"/>
              </w:rPr>
              <w:t>v zgoraj omenjeni odločbi, pa dodeljevanje pravic iz javnih sredstev terja tako na zakonodajni kot izvršilni ravni stalno iskanje ravnotežja med učinkovitim, hitrim in enostavnim dodeljevanjem pravic ter čim bolj popolnim in celovitim ugotavljanjem materialnega položaja upravičenca, vse s ciljem zagotovitve čimprejšnje pomoči tistim, ki jo res potrebujejo.</w:t>
            </w:r>
          </w:p>
          <w:p w14:paraId="37E1EBCC" w14:textId="77777777" w:rsidR="00C773C8" w:rsidRDefault="00C773C8" w:rsidP="00E95273">
            <w:pPr>
              <w:pStyle w:val="lennaslov"/>
              <w:spacing w:line="276" w:lineRule="auto"/>
              <w:jc w:val="both"/>
              <w:rPr>
                <w:rFonts w:cs="Calibri"/>
                <w:b w:val="0"/>
                <w:bCs/>
                <w:color w:val="000000"/>
                <w:sz w:val="20"/>
                <w:szCs w:val="20"/>
              </w:rPr>
            </w:pPr>
          </w:p>
          <w:p w14:paraId="711FD596" w14:textId="77777777" w:rsidR="00C773C8" w:rsidRPr="00BD5E93" w:rsidRDefault="00C773C8" w:rsidP="00CA1D7E">
            <w:pPr>
              <w:pStyle w:val="Poglavje"/>
              <w:spacing w:before="0" w:after="0" w:line="276" w:lineRule="auto"/>
              <w:jc w:val="both"/>
              <w:rPr>
                <w:sz w:val="20"/>
                <w:szCs w:val="20"/>
              </w:rPr>
            </w:pPr>
            <w:r>
              <w:rPr>
                <w:rFonts w:cs="Calibri"/>
                <w:b w:val="0"/>
                <w:bCs/>
                <w:color w:val="000000"/>
                <w:sz w:val="20"/>
                <w:szCs w:val="20"/>
              </w:rPr>
              <w:t>Zaradi predloga novega drugega odstavka se predlaga, da d</w:t>
            </w:r>
            <w:r>
              <w:rPr>
                <w:b w:val="0"/>
                <w:sz w:val="20"/>
                <w:szCs w:val="20"/>
              </w:rPr>
              <w:t>os</w:t>
            </w:r>
            <w:r w:rsidR="009F1880">
              <w:rPr>
                <w:b w:val="0"/>
                <w:sz w:val="20"/>
                <w:szCs w:val="20"/>
              </w:rPr>
              <w:t>edanji drugi in tretji odstavek</w:t>
            </w:r>
            <w:r>
              <w:rPr>
                <w:b w:val="0"/>
                <w:sz w:val="20"/>
                <w:szCs w:val="20"/>
              </w:rPr>
              <w:t xml:space="preserve"> postaneta tretji in četrti.</w:t>
            </w:r>
          </w:p>
          <w:p w14:paraId="6D51CB95" w14:textId="77777777" w:rsidR="00C773C8" w:rsidRPr="00BD5E93" w:rsidRDefault="00C773C8" w:rsidP="00EF3324">
            <w:pPr>
              <w:pStyle w:val="Neotevilenodstavek"/>
              <w:spacing w:before="0" w:after="0" w:line="276" w:lineRule="auto"/>
              <w:rPr>
                <w:rFonts w:cs="Arial"/>
                <w:b/>
                <w:sz w:val="20"/>
                <w:szCs w:val="20"/>
              </w:rPr>
            </w:pPr>
          </w:p>
          <w:p w14:paraId="75FC0923" w14:textId="77777777" w:rsidR="000B7217" w:rsidRDefault="000B7217" w:rsidP="00EF3324">
            <w:pPr>
              <w:pStyle w:val="Neotevilenodstavek"/>
              <w:spacing w:before="0" w:after="0" w:line="276" w:lineRule="auto"/>
              <w:rPr>
                <w:rFonts w:cs="Arial"/>
                <w:b/>
                <w:sz w:val="20"/>
                <w:szCs w:val="20"/>
              </w:rPr>
            </w:pPr>
            <w:r w:rsidRPr="00BD5E93">
              <w:rPr>
                <w:rFonts w:cs="Arial"/>
                <w:b/>
                <w:sz w:val="20"/>
                <w:szCs w:val="20"/>
              </w:rPr>
              <w:t xml:space="preserve">K </w:t>
            </w:r>
            <w:r w:rsidR="002E7ED4" w:rsidRPr="00BD5E93">
              <w:rPr>
                <w:rFonts w:cs="Arial"/>
                <w:b/>
                <w:sz w:val="20"/>
                <w:szCs w:val="20"/>
              </w:rPr>
              <w:t>4</w:t>
            </w:r>
            <w:r w:rsidRPr="00BD5E93">
              <w:rPr>
                <w:rFonts w:cs="Arial"/>
                <w:b/>
                <w:sz w:val="20"/>
                <w:szCs w:val="20"/>
              </w:rPr>
              <w:t xml:space="preserve">. </w:t>
            </w:r>
            <w:r w:rsidR="00571AD4">
              <w:rPr>
                <w:rFonts w:cs="Arial"/>
                <w:b/>
                <w:sz w:val="20"/>
                <w:szCs w:val="20"/>
              </w:rPr>
              <w:t>č</w:t>
            </w:r>
            <w:r w:rsidRPr="00BD5E93">
              <w:rPr>
                <w:rFonts w:cs="Arial"/>
                <w:b/>
                <w:sz w:val="20"/>
                <w:szCs w:val="20"/>
              </w:rPr>
              <w:t>lenu</w:t>
            </w:r>
          </w:p>
          <w:p w14:paraId="60F78736" w14:textId="77777777" w:rsidR="00571AD4" w:rsidRDefault="00571AD4" w:rsidP="00EF3324">
            <w:pPr>
              <w:pStyle w:val="Neotevilenodstavek"/>
              <w:spacing w:before="0" w:after="0" w:line="276" w:lineRule="auto"/>
              <w:rPr>
                <w:rFonts w:cs="Arial"/>
                <w:b/>
                <w:sz w:val="20"/>
                <w:szCs w:val="20"/>
              </w:rPr>
            </w:pPr>
          </w:p>
          <w:p w14:paraId="130B1A6E" w14:textId="77777777" w:rsidR="00C773C8" w:rsidRDefault="00C773C8" w:rsidP="008F14E7">
            <w:pPr>
              <w:pStyle w:val="Poglavje"/>
              <w:spacing w:before="0" w:after="0" w:line="276" w:lineRule="auto"/>
              <w:jc w:val="both"/>
              <w:rPr>
                <w:rFonts w:cs="Calibri"/>
                <w:b w:val="0"/>
                <w:bCs/>
                <w:color w:val="000000"/>
                <w:sz w:val="20"/>
                <w:szCs w:val="20"/>
              </w:rPr>
            </w:pPr>
            <w:r>
              <w:rPr>
                <w:rFonts w:cs="Calibri"/>
                <w:b w:val="0"/>
                <w:bCs/>
                <w:color w:val="000000"/>
                <w:sz w:val="20"/>
                <w:szCs w:val="20"/>
              </w:rPr>
              <w:t>4. točka prvega odstavka 17. člen veljavnega zakona določa, da se v premoženje osebe štejejo lastniški delež</w:t>
            </w:r>
            <w:r w:rsidR="00614C1C">
              <w:rPr>
                <w:rFonts w:cs="Calibri"/>
                <w:b w:val="0"/>
                <w:bCs/>
                <w:color w:val="000000"/>
                <w:sz w:val="20"/>
                <w:szCs w:val="20"/>
              </w:rPr>
              <w:t>i</w:t>
            </w:r>
            <w:r>
              <w:rPr>
                <w:rFonts w:cs="Calibri"/>
                <w:b w:val="0"/>
                <w:bCs/>
                <w:color w:val="000000"/>
                <w:sz w:val="20"/>
                <w:szCs w:val="20"/>
              </w:rPr>
              <w:t xml:space="preserve"> gospodarskih družb in zadrug. </w:t>
            </w:r>
            <w:r w:rsidR="00B10F12">
              <w:rPr>
                <w:rFonts w:cs="Calibri"/>
                <w:b w:val="0"/>
                <w:bCs/>
                <w:color w:val="000000"/>
                <w:sz w:val="20"/>
                <w:szCs w:val="20"/>
              </w:rPr>
              <w:t>Tretji</w:t>
            </w:r>
            <w:r>
              <w:rPr>
                <w:rFonts w:cs="Calibri"/>
                <w:b w:val="0"/>
                <w:bCs/>
                <w:color w:val="000000"/>
                <w:sz w:val="20"/>
                <w:szCs w:val="20"/>
              </w:rPr>
              <w:t xml:space="preserve"> odstavek istega člena veljavnega zakona pa med drugim določa tudi, da </w:t>
            </w:r>
            <w:r w:rsidR="00614C1C">
              <w:rPr>
                <w:rFonts w:cs="Calibri"/>
                <w:b w:val="0"/>
                <w:bCs/>
                <w:color w:val="000000"/>
                <w:sz w:val="20"/>
                <w:szCs w:val="20"/>
              </w:rPr>
              <w:t xml:space="preserve">se </w:t>
            </w:r>
            <w:r>
              <w:rPr>
                <w:rFonts w:cs="Calibri"/>
                <w:b w:val="0"/>
                <w:bCs/>
                <w:color w:val="000000"/>
                <w:sz w:val="20"/>
                <w:szCs w:val="20"/>
              </w:rPr>
              <w:t>k</w:t>
            </w:r>
            <w:r w:rsidRPr="00D27E00">
              <w:rPr>
                <w:rFonts w:cs="Calibri"/>
                <w:b w:val="0"/>
                <w:bCs/>
                <w:color w:val="000000"/>
                <w:sz w:val="20"/>
                <w:szCs w:val="20"/>
              </w:rPr>
              <w:t xml:space="preserve">ot vrednost </w:t>
            </w:r>
            <w:r>
              <w:rPr>
                <w:rFonts w:cs="Calibri"/>
                <w:b w:val="0"/>
                <w:bCs/>
                <w:color w:val="000000"/>
                <w:sz w:val="20"/>
                <w:szCs w:val="20"/>
              </w:rPr>
              <w:t>lastniških deležev gospodarskih družb in zadrug</w:t>
            </w:r>
            <w:r w:rsidRPr="00D27E00">
              <w:rPr>
                <w:rFonts w:cs="Calibri"/>
                <w:b w:val="0"/>
                <w:bCs/>
                <w:color w:val="000000"/>
                <w:sz w:val="20"/>
                <w:szCs w:val="20"/>
              </w:rPr>
              <w:t xml:space="preserve"> upošteva primerljiva tržna vr</w:t>
            </w:r>
            <w:r>
              <w:rPr>
                <w:rFonts w:cs="Calibri"/>
                <w:b w:val="0"/>
                <w:bCs/>
                <w:color w:val="000000"/>
                <w:sz w:val="20"/>
                <w:szCs w:val="20"/>
              </w:rPr>
              <w:t xml:space="preserve">ednost </w:t>
            </w:r>
            <w:r>
              <w:rPr>
                <w:rFonts w:cs="Calibri"/>
                <w:b w:val="0"/>
                <w:bCs/>
                <w:color w:val="000000"/>
                <w:sz w:val="20"/>
                <w:szCs w:val="20"/>
              </w:rPr>
              <w:lastRenderedPageBreak/>
              <w:t>istovrstnega premoženja in v zvezi z ugotavljanjem v</w:t>
            </w:r>
            <w:r w:rsidRPr="00D27E00">
              <w:rPr>
                <w:rFonts w:cs="Calibri"/>
                <w:b w:val="0"/>
                <w:bCs/>
                <w:color w:val="000000"/>
                <w:sz w:val="20"/>
                <w:szCs w:val="20"/>
              </w:rPr>
              <w:t xml:space="preserve">rednost tega premoženja </w:t>
            </w:r>
            <w:r>
              <w:rPr>
                <w:rFonts w:cs="Calibri"/>
                <w:b w:val="0"/>
                <w:bCs/>
                <w:color w:val="000000"/>
                <w:sz w:val="20"/>
                <w:szCs w:val="20"/>
              </w:rPr>
              <w:t>napotuje na podzakonski akt.</w:t>
            </w:r>
            <w:r w:rsidRPr="00D27E00">
              <w:rPr>
                <w:rFonts w:cs="Calibri"/>
                <w:b w:val="0"/>
                <w:bCs/>
                <w:color w:val="000000"/>
                <w:sz w:val="20"/>
                <w:szCs w:val="20"/>
              </w:rPr>
              <w:t xml:space="preserve"> </w:t>
            </w:r>
            <w:r w:rsidRPr="00FC0492">
              <w:rPr>
                <w:rFonts w:cs="Calibri"/>
                <w:b w:val="0"/>
                <w:bCs/>
                <w:color w:val="000000"/>
                <w:sz w:val="20"/>
                <w:szCs w:val="20"/>
              </w:rPr>
              <w:t>Pravilnik o načinu ugotavljanja premoženja in njegove vrednosti pri dodeljevanju pravic iz javnih sredstev ter o razlogih za zmanjševanje v postopku dodelitve denarne socialne pomoči (Uradni list RS, št. </w:t>
            </w:r>
            <w:hyperlink r:id="rId71" w:tgtFrame="_blank" w:tooltip="Pravilnik o načinu ugotavljanja premoženja in njegove vrednosti pri dodeljevanju pravic iz javnih sredstev ter o razlogih za zmanjševanje v postopku dodelitve denarne socialne pomoči" w:history="1">
              <w:r w:rsidRPr="00C773C8">
                <w:rPr>
                  <w:rStyle w:val="Hiperpovezava"/>
                  <w:rFonts w:cs="Calibri"/>
                  <w:b w:val="0"/>
                  <w:bCs/>
                  <w:color w:val="auto"/>
                  <w:sz w:val="20"/>
                  <w:szCs w:val="20"/>
                  <w:u w:val="none"/>
                </w:rPr>
                <w:t>8/12</w:t>
              </w:r>
            </w:hyperlink>
            <w:r w:rsidRPr="00C773C8">
              <w:rPr>
                <w:rFonts w:cs="Calibri"/>
                <w:b w:val="0"/>
                <w:bCs/>
                <w:sz w:val="20"/>
                <w:szCs w:val="20"/>
              </w:rPr>
              <w:t> in </w:t>
            </w:r>
            <w:hyperlink r:id="rId72" w:tgtFrame="_blank" w:tooltip="Pravilnik o spremembah Pravilnika o načinu ugotavljanja premoženja in njegove vrednosti pri dodeljevanju pravic iz javnih sredstev ter o razlogih za zmanjševanje v postopku dodelitve denarne socialne pomoči" w:history="1">
              <w:r w:rsidRPr="00C773C8">
                <w:rPr>
                  <w:rStyle w:val="Hiperpovezava"/>
                  <w:rFonts w:cs="Calibri"/>
                  <w:b w:val="0"/>
                  <w:bCs/>
                  <w:color w:val="auto"/>
                  <w:sz w:val="20"/>
                  <w:szCs w:val="20"/>
                  <w:u w:val="none"/>
                </w:rPr>
                <w:t>99/15</w:t>
              </w:r>
            </w:hyperlink>
            <w:r>
              <w:rPr>
                <w:rFonts w:cs="Calibri"/>
                <w:b w:val="0"/>
                <w:bCs/>
                <w:color w:val="000000"/>
                <w:sz w:val="20"/>
                <w:szCs w:val="20"/>
              </w:rPr>
              <w:t>; v nadaljnjem besedilu: Pravilnik</w:t>
            </w:r>
            <w:r w:rsidRPr="00FC0492">
              <w:rPr>
                <w:rFonts w:cs="Calibri"/>
                <w:b w:val="0"/>
                <w:bCs/>
                <w:color w:val="000000"/>
                <w:sz w:val="20"/>
                <w:szCs w:val="20"/>
              </w:rPr>
              <w:t>)</w:t>
            </w:r>
            <w:r>
              <w:rPr>
                <w:rFonts w:cs="Calibri"/>
                <w:b w:val="0"/>
                <w:bCs/>
                <w:color w:val="000000"/>
                <w:sz w:val="20"/>
                <w:szCs w:val="20"/>
              </w:rPr>
              <w:t xml:space="preserve"> v drugem odstavku 7. člena določa, da se v</w:t>
            </w:r>
            <w:r w:rsidRPr="00FC0492">
              <w:rPr>
                <w:rFonts w:cs="Calibri"/>
                <w:b w:val="0"/>
                <w:bCs/>
                <w:color w:val="000000"/>
                <w:sz w:val="20"/>
                <w:szCs w:val="20"/>
              </w:rPr>
              <w:t>rednost lastniških deležev gospodarskih družb ali zadrug ugotavlja iz potrdila pristojnega davčnega organa o kapitalskih naložbah ali iz izpisa iz sodnega registra.</w:t>
            </w:r>
          </w:p>
          <w:p w14:paraId="2C01B272" w14:textId="77777777" w:rsidR="00C773C8" w:rsidRDefault="00C773C8" w:rsidP="008F14E7">
            <w:pPr>
              <w:pStyle w:val="Poglavje"/>
              <w:spacing w:before="0" w:after="0" w:line="276" w:lineRule="auto"/>
              <w:jc w:val="both"/>
              <w:rPr>
                <w:rFonts w:cs="Calibri"/>
                <w:b w:val="0"/>
                <w:bCs/>
                <w:color w:val="000000"/>
                <w:sz w:val="20"/>
                <w:szCs w:val="20"/>
              </w:rPr>
            </w:pPr>
          </w:p>
          <w:p w14:paraId="58279A00" w14:textId="77777777" w:rsidR="00C773C8" w:rsidRDefault="00C773C8" w:rsidP="00A91E34">
            <w:pPr>
              <w:pStyle w:val="lennaslov"/>
              <w:spacing w:line="276" w:lineRule="auto"/>
              <w:jc w:val="both"/>
              <w:rPr>
                <w:rFonts w:cs="Calibri"/>
                <w:b w:val="0"/>
                <w:bCs/>
                <w:color w:val="000000"/>
                <w:sz w:val="20"/>
                <w:szCs w:val="20"/>
              </w:rPr>
            </w:pPr>
            <w:r>
              <w:rPr>
                <w:rFonts w:cs="Calibri"/>
                <w:b w:val="0"/>
                <w:bCs/>
                <w:color w:val="000000"/>
                <w:sz w:val="20"/>
                <w:szCs w:val="20"/>
              </w:rPr>
              <w:t xml:space="preserve">Ustavno sodišče </w:t>
            </w:r>
            <w:r w:rsidR="00870704">
              <w:rPr>
                <w:rFonts w:cs="Calibri"/>
                <w:b w:val="0"/>
                <w:bCs/>
                <w:color w:val="000000"/>
                <w:sz w:val="20"/>
                <w:szCs w:val="20"/>
              </w:rPr>
              <w:t xml:space="preserve">Republike Slovenije </w:t>
            </w:r>
            <w:r>
              <w:rPr>
                <w:rFonts w:cs="Calibri"/>
                <w:b w:val="0"/>
                <w:bCs/>
                <w:color w:val="000000"/>
                <w:sz w:val="20"/>
                <w:szCs w:val="20"/>
              </w:rPr>
              <w:t xml:space="preserve">je </w:t>
            </w:r>
            <w:r w:rsidRPr="003B3CF5">
              <w:rPr>
                <w:rFonts w:cs="Calibri"/>
                <w:b w:val="0"/>
                <w:bCs/>
                <w:color w:val="000000"/>
                <w:sz w:val="20"/>
                <w:szCs w:val="20"/>
              </w:rPr>
              <w:t>z odločbo št. U-I-73/15-28 z dne 7. 7. 2016 ugotovilo</w:t>
            </w:r>
            <w:r>
              <w:rPr>
                <w:rFonts w:cs="Calibri"/>
                <w:b w:val="0"/>
                <w:bCs/>
                <w:color w:val="000000"/>
                <w:sz w:val="20"/>
                <w:szCs w:val="20"/>
              </w:rPr>
              <w:t xml:space="preserve">, da je </w:t>
            </w:r>
            <w:r w:rsidRPr="003B3CF5">
              <w:rPr>
                <w:rFonts w:cs="Calibri"/>
                <w:b w:val="0"/>
                <w:bCs/>
                <w:color w:val="000000"/>
                <w:sz w:val="20"/>
                <w:szCs w:val="20"/>
              </w:rPr>
              <w:t>drugi odstavek 7. člena Pravilnika v delu, ki določa, da se vrednost lastniških deležev gospodarskih družb ali zadrug lahko ugotavlja le iz izpisa iz sodnega registra, v neskladju z Ustavo</w:t>
            </w:r>
            <w:r w:rsidR="00870704">
              <w:rPr>
                <w:rFonts w:cs="Calibri"/>
                <w:b w:val="0"/>
                <w:bCs/>
                <w:color w:val="000000"/>
                <w:sz w:val="20"/>
                <w:szCs w:val="20"/>
              </w:rPr>
              <w:t xml:space="preserve"> Republike Slovenije</w:t>
            </w:r>
            <w:r w:rsidRPr="003B3CF5">
              <w:rPr>
                <w:rFonts w:cs="Calibri"/>
                <w:b w:val="0"/>
                <w:bCs/>
                <w:color w:val="000000"/>
                <w:sz w:val="20"/>
                <w:szCs w:val="20"/>
              </w:rPr>
              <w:t>.</w:t>
            </w:r>
            <w:r>
              <w:rPr>
                <w:rFonts w:cs="Calibri"/>
                <w:b w:val="0"/>
                <w:bCs/>
                <w:color w:val="000000"/>
                <w:sz w:val="20"/>
                <w:szCs w:val="20"/>
              </w:rPr>
              <w:t xml:space="preserve"> </w:t>
            </w:r>
            <w:r w:rsidRPr="003B3CF5">
              <w:rPr>
                <w:rFonts w:cs="Calibri"/>
                <w:b w:val="0"/>
                <w:bCs/>
                <w:color w:val="000000"/>
                <w:sz w:val="20"/>
                <w:szCs w:val="20"/>
              </w:rPr>
              <w:t>Ustavno sodišče</w:t>
            </w:r>
            <w:r w:rsidR="00870704">
              <w:rPr>
                <w:rFonts w:cs="Calibri"/>
                <w:b w:val="0"/>
                <w:bCs/>
                <w:color w:val="000000"/>
                <w:sz w:val="20"/>
                <w:szCs w:val="20"/>
              </w:rPr>
              <w:t xml:space="preserve"> Republike Slovenije</w:t>
            </w:r>
            <w:r w:rsidRPr="003B3CF5">
              <w:rPr>
                <w:rFonts w:cs="Calibri"/>
                <w:b w:val="0"/>
                <w:bCs/>
                <w:color w:val="000000"/>
                <w:sz w:val="20"/>
                <w:szCs w:val="20"/>
              </w:rPr>
              <w:t xml:space="preserve"> je odredilo, da </w:t>
            </w:r>
            <w:r>
              <w:rPr>
                <w:rFonts w:cs="Calibri"/>
                <w:b w:val="0"/>
                <w:bCs/>
                <w:color w:val="000000"/>
                <w:sz w:val="20"/>
                <w:szCs w:val="20"/>
              </w:rPr>
              <w:t xml:space="preserve">se </w:t>
            </w:r>
            <w:r w:rsidRPr="003B3CF5">
              <w:rPr>
                <w:rFonts w:cs="Calibri"/>
                <w:b w:val="0"/>
                <w:bCs/>
                <w:color w:val="000000"/>
                <w:sz w:val="20"/>
                <w:szCs w:val="20"/>
              </w:rPr>
              <w:t xml:space="preserve">mora ugotovljeno neskladje odpraviti </w:t>
            </w:r>
            <w:r>
              <w:rPr>
                <w:rFonts w:cs="Calibri"/>
                <w:b w:val="0"/>
                <w:bCs/>
                <w:color w:val="000000"/>
                <w:sz w:val="20"/>
                <w:szCs w:val="20"/>
              </w:rPr>
              <w:t xml:space="preserve">v roku šestih mesecev po objavi odločbe v Uradnem listu </w:t>
            </w:r>
            <w:r w:rsidR="000F0CBD">
              <w:rPr>
                <w:rFonts w:cs="Calibri"/>
                <w:b w:val="0"/>
                <w:bCs/>
                <w:color w:val="000000"/>
                <w:sz w:val="20"/>
                <w:szCs w:val="20"/>
              </w:rPr>
              <w:t>Republike Slovenije</w:t>
            </w:r>
            <w:r>
              <w:rPr>
                <w:rFonts w:cs="Calibri"/>
                <w:b w:val="0"/>
                <w:bCs/>
                <w:color w:val="000000"/>
                <w:sz w:val="20"/>
                <w:szCs w:val="20"/>
              </w:rPr>
              <w:t xml:space="preserve">. Svojo odločitev je Ustavno sodišče </w:t>
            </w:r>
            <w:r w:rsidR="00870704">
              <w:rPr>
                <w:rFonts w:cs="Calibri"/>
                <w:b w:val="0"/>
                <w:bCs/>
                <w:color w:val="000000"/>
                <w:sz w:val="20"/>
                <w:szCs w:val="20"/>
              </w:rPr>
              <w:t xml:space="preserve">Republike Slovenije </w:t>
            </w:r>
            <w:r>
              <w:rPr>
                <w:rFonts w:cs="Calibri"/>
                <w:b w:val="0"/>
                <w:bCs/>
                <w:color w:val="000000"/>
                <w:sz w:val="20"/>
                <w:szCs w:val="20"/>
              </w:rPr>
              <w:t xml:space="preserve">utemeljilo z obrazložitvijo, da je </w:t>
            </w:r>
            <w:r w:rsidRPr="00A23939">
              <w:rPr>
                <w:rFonts w:cs="Calibri"/>
                <w:b w:val="0"/>
                <w:bCs/>
                <w:color w:val="000000"/>
                <w:sz w:val="20"/>
                <w:szCs w:val="20"/>
              </w:rPr>
              <w:t>Pravilnik s tem, ko je določil, da se primerljiva vrednost deleža gospodarskih</w:t>
            </w:r>
            <w:r>
              <w:rPr>
                <w:rFonts w:cs="Calibri"/>
                <w:b w:val="0"/>
                <w:bCs/>
                <w:color w:val="000000"/>
                <w:sz w:val="20"/>
                <w:szCs w:val="20"/>
              </w:rPr>
              <w:t xml:space="preserve"> </w:t>
            </w:r>
            <w:r w:rsidRPr="00A23939">
              <w:rPr>
                <w:rFonts w:cs="Calibri"/>
                <w:b w:val="0"/>
                <w:bCs/>
                <w:color w:val="000000"/>
                <w:sz w:val="20"/>
                <w:szCs w:val="20"/>
              </w:rPr>
              <w:t>družb ali zadrug ugotavlja na podlagi izpisa iz sodnega registra, spremenil vsebino</w:t>
            </w:r>
            <w:r>
              <w:rPr>
                <w:rFonts w:cs="Calibri"/>
                <w:b w:val="0"/>
                <w:bCs/>
                <w:color w:val="000000"/>
                <w:sz w:val="20"/>
                <w:szCs w:val="20"/>
              </w:rPr>
              <w:t xml:space="preserve"> </w:t>
            </w:r>
            <w:r w:rsidRPr="00A23939">
              <w:rPr>
                <w:rFonts w:cs="Calibri"/>
                <w:b w:val="0"/>
                <w:bCs/>
                <w:color w:val="000000"/>
                <w:sz w:val="20"/>
                <w:szCs w:val="20"/>
              </w:rPr>
              <w:t>zakonske določbe, ki določa, da se vrednost teh deležev ugotavlja na podlagi</w:t>
            </w:r>
            <w:r>
              <w:rPr>
                <w:rFonts w:cs="Calibri"/>
                <w:b w:val="0"/>
                <w:bCs/>
                <w:color w:val="000000"/>
                <w:sz w:val="20"/>
                <w:szCs w:val="20"/>
              </w:rPr>
              <w:t xml:space="preserve"> </w:t>
            </w:r>
            <w:r w:rsidRPr="00A23939">
              <w:rPr>
                <w:rFonts w:cs="Calibri"/>
                <w:b w:val="0"/>
                <w:bCs/>
                <w:color w:val="000000"/>
                <w:sz w:val="20"/>
                <w:szCs w:val="20"/>
              </w:rPr>
              <w:t>primerljive tržne vrednosti takega premoženja. Zožil je domet te zakonske določbe.</w:t>
            </w:r>
            <w:r>
              <w:rPr>
                <w:rFonts w:cs="Calibri"/>
                <w:b w:val="0"/>
                <w:bCs/>
                <w:color w:val="000000"/>
                <w:sz w:val="20"/>
                <w:szCs w:val="20"/>
              </w:rPr>
              <w:t xml:space="preserve"> </w:t>
            </w:r>
          </w:p>
          <w:p w14:paraId="024BE2FF" w14:textId="77777777" w:rsidR="00C773C8" w:rsidRDefault="00C773C8" w:rsidP="00C233AF">
            <w:pPr>
              <w:pStyle w:val="lennaslov"/>
              <w:spacing w:line="276" w:lineRule="auto"/>
              <w:jc w:val="both"/>
              <w:rPr>
                <w:rFonts w:cs="Calibri"/>
                <w:b w:val="0"/>
                <w:bCs/>
                <w:color w:val="000000"/>
                <w:sz w:val="20"/>
                <w:szCs w:val="20"/>
              </w:rPr>
            </w:pPr>
          </w:p>
          <w:p w14:paraId="345000D1" w14:textId="77777777" w:rsidR="00C773C8" w:rsidRDefault="00C773C8" w:rsidP="00E95273">
            <w:pPr>
              <w:pStyle w:val="lennaslov"/>
              <w:spacing w:line="276" w:lineRule="auto"/>
              <w:jc w:val="both"/>
              <w:rPr>
                <w:rFonts w:cs="Calibri"/>
                <w:b w:val="0"/>
                <w:bCs/>
                <w:color w:val="000000"/>
                <w:sz w:val="20"/>
                <w:szCs w:val="20"/>
              </w:rPr>
            </w:pPr>
            <w:r>
              <w:rPr>
                <w:rFonts w:cs="Calibri"/>
                <w:b w:val="0"/>
                <w:bCs/>
                <w:color w:val="000000"/>
                <w:sz w:val="20"/>
                <w:szCs w:val="20"/>
              </w:rPr>
              <w:t>Vloge za dodeljevanje pravic vlagajo osebe, ki menijo, da so v materialni stiski. Navedeno pomeni, da mora biti postopek dodeljevanja pravic iz javnih sredstev tako ekonomičen kakor tudi hiter</w:t>
            </w:r>
            <w:r w:rsidR="009F1880">
              <w:rPr>
                <w:rFonts w:cs="Calibri"/>
                <w:b w:val="0"/>
                <w:bCs/>
                <w:color w:val="000000"/>
                <w:sz w:val="20"/>
                <w:szCs w:val="20"/>
              </w:rPr>
              <w:t xml:space="preserve"> in enostaven</w:t>
            </w:r>
            <w:r>
              <w:rPr>
                <w:rFonts w:cs="Calibri"/>
                <w:b w:val="0"/>
                <w:bCs/>
                <w:color w:val="000000"/>
                <w:sz w:val="20"/>
                <w:szCs w:val="20"/>
              </w:rPr>
              <w:t xml:space="preserve">. Iz prakse je razvidno, da je standard primerljive tržne vrednosti prezahteven za takšno vrsto postopka, saj (javna) evidenca o navedeni vrednosti ne obstaja, prav tako pa centri za socialno delo </w:t>
            </w:r>
            <w:r w:rsidR="00537225">
              <w:rPr>
                <w:rFonts w:cs="Calibri"/>
                <w:b w:val="0"/>
                <w:bCs/>
                <w:color w:val="000000"/>
                <w:sz w:val="20"/>
                <w:szCs w:val="20"/>
              </w:rPr>
              <w:t xml:space="preserve">(v nadaljnjem besedilu: CSD) </w:t>
            </w:r>
            <w:r>
              <w:rPr>
                <w:rFonts w:cs="Calibri"/>
                <w:b w:val="0"/>
                <w:bCs/>
                <w:color w:val="000000"/>
                <w:sz w:val="20"/>
                <w:szCs w:val="20"/>
              </w:rPr>
              <w:t xml:space="preserve">ne razpolagajo s potrebnimi zelo specifičnimi znanji za njeno ugotavljanje. Ugotavljanje primerljive tržne vrednosti bi se tako lahko izvedlo le s pomočjo sodnega izvedenca, kar pa pomeni možnost nastanka nesorazmernih stroškov z ugotavljanjem navedene vrednosti, hkrati pa tudi podaljšanje postopka. </w:t>
            </w:r>
          </w:p>
          <w:p w14:paraId="7C3C23E5" w14:textId="77777777" w:rsidR="00C773C8" w:rsidRDefault="00C773C8" w:rsidP="00CA1D7E">
            <w:pPr>
              <w:pStyle w:val="lennaslov"/>
              <w:spacing w:line="276" w:lineRule="auto"/>
              <w:jc w:val="both"/>
              <w:rPr>
                <w:rFonts w:cs="Calibri"/>
                <w:b w:val="0"/>
                <w:bCs/>
                <w:color w:val="000000"/>
                <w:sz w:val="20"/>
                <w:szCs w:val="20"/>
              </w:rPr>
            </w:pPr>
          </w:p>
          <w:p w14:paraId="2A3A1475" w14:textId="0972444F" w:rsidR="00C773C8" w:rsidRPr="00E65369" w:rsidRDefault="00C773C8" w:rsidP="006B5E31">
            <w:pPr>
              <w:pStyle w:val="Poglavje"/>
              <w:spacing w:before="0" w:after="0" w:line="276" w:lineRule="auto"/>
              <w:jc w:val="both"/>
              <w:rPr>
                <w:b w:val="0"/>
                <w:sz w:val="20"/>
                <w:szCs w:val="20"/>
              </w:rPr>
            </w:pPr>
            <w:r>
              <w:rPr>
                <w:rFonts w:cs="Calibri"/>
                <w:b w:val="0"/>
                <w:bCs/>
                <w:color w:val="000000"/>
                <w:sz w:val="20"/>
                <w:szCs w:val="20"/>
              </w:rPr>
              <w:t xml:space="preserve">Skladno z navedenim se za namen uporabe tega zakona predlaga, da se </w:t>
            </w:r>
            <w:r>
              <w:rPr>
                <w:b w:val="0"/>
                <w:sz w:val="20"/>
                <w:szCs w:val="20"/>
              </w:rPr>
              <w:t>v tretjem odstavku 17. člena v</w:t>
            </w:r>
            <w:r w:rsidR="00C0471F">
              <w:rPr>
                <w:b w:val="0"/>
                <w:sz w:val="20"/>
                <w:szCs w:val="20"/>
              </w:rPr>
              <w:t>eljavnega zakona za besedilom »K</w:t>
            </w:r>
            <w:r>
              <w:rPr>
                <w:b w:val="0"/>
                <w:sz w:val="20"/>
                <w:szCs w:val="20"/>
              </w:rPr>
              <w:t xml:space="preserve">ot vrednost premoženja iz 2., 3.« črta vejica in besedilo »4.«, s čimer se predlaga, da se kot vrednost </w:t>
            </w:r>
            <w:r w:rsidRPr="003B3CF5">
              <w:rPr>
                <w:rFonts w:cs="Calibri"/>
                <w:b w:val="0"/>
                <w:bCs/>
                <w:color w:val="000000"/>
                <w:sz w:val="20"/>
                <w:szCs w:val="20"/>
              </w:rPr>
              <w:t xml:space="preserve">lastniških deležev gospodarskih družb ali zadrug </w:t>
            </w:r>
            <w:r>
              <w:rPr>
                <w:b w:val="0"/>
                <w:sz w:val="20"/>
                <w:szCs w:val="20"/>
              </w:rPr>
              <w:t xml:space="preserve">ne upošteva več </w:t>
            </w:r>
            <w:r w:rsidRPr="00D27E00">
              <w:rPr>
                <w:rFonts w:cs="Calibri"/>
                <w:b w:val="0"/>
                <w:bCs/>
                <w:color w:val="000000"/>
                <w:sz w:val="20"/>
                <w:szCs w:val="20"/>
              </w:rPr>
              <w:t>primerljiva tržna vr</w:t>
            </w:r>
            <w:r>
              <w:rPr>
                <w:rFonts w:cs="Calibri"/>
                <w:b w:val="0"/>
                <w:bCs/>
                <w:color w:val="000000"/>
                <w:sz w:val="20"/>
                <w:szCs w:val="20"/>
              </w:rPr>
              <w:t xml:space="preserve">ednost istovrstnega premoženja. </w:t>
            </w:r>
            <w:r w:rsidR="00335814">
              <w:rPr>
                <w:rFonts w:cs="Calibri"/>
                <w:b w:val="0"/>
                <w:bCs/>
                <w:color w:val="000000"/>
                <w:sz w:val="20"/>
                <w:szCs w:val="20"/>
              </w:rPr>
              <w:t>Namesto navedenega se pr</w:t>
            </w:r>
            <w:r>
              <w:rPr>
                <w:rFonts w:cs="Calibri"/>
                <w:b w:val="0"/>
                <w:bCs/>
                <w:color w:val="000000"/>
                <w:sz w:val="20"/>
                <w:szCs w:val="20"/>
              </w:rPr>
              <w:t>edlaga</w:t>
            </w:r>
            <w:r>
              <w:rPr>
                <w:b w:val="0"/>
                <w:sz w:val="20"/>
                <w:szCs w:val="20"/>
              </w:rPr>
              <w:t xml:space="preserve">, da se za tretjim odstavkom doda nov četrti odstavek, v skladu s katerim se kot vrednost lastniških deležev gospodarskih družb ali zadrug upošteva </w:t>
            </w:r>
            <w:r w:rsidR="00335814">
              <w:rPr>
                <w:b w:val="0"/>
                <w:sz w:val="20"/>
                <w:szCs w:val="20"/>
              </w:rPr>
              <w:t xml:space="preserve">tržna vrednost tega premoženja, ki se bo ugotavljala na podlagi bilance stanja (kar bo določeno s </w:t>
            </w:r>
            <w:r w:rsidR="00301894">
              <w:rPr>
                <w:b w:val="0"/>
                <w:sz w:val="20"/>
                <w:szCs w:val="20"/>
              </w:rPr>
              <w:t>pravilnikom</w:t>
            </w:r>
            <w:r w:rsidR="00335814">
              <w:rPr>
                <w:b w:val="0"/>
                <w:sz w:val="20"/>
                <w:szCs w:val="20"/>
              </w:rPr>
              <w:t xml:space="preserve">) </w:t>
            </w:r>
            <w:r>
              <w:rPr>
                <w:b w:val="0"/>
                <w:sz w:val="20"/>
                <w:szCs w:val="20"/>
              </w:rPr>
              <w:t>ter da zaradi določbe novega četrtega odstavka, dosedanji četrti odstavek postane peti odstavek.</w:t>
            </w:r>
          </w:p>
          <w:p w14:paraId="112FA78C" w14:textId="77777777" w:rsidR="00871926" w:rsidRDefault="00871926" w:rsidP="00EF3324">
            <w:pPr>
              <w:pStyle w:val="Poglavje"/>
              <w:spacing w:before="0" w:after="0" w:line="276" w:lineRule="auto"/>
              <w:jc w:val="both"/>
              <w:rPr>
                <w:rFonts w:cs="Calibri"/>
                <w:b w:val="0"/>
                <w:bCs/>
                <w:color w:val="000000"/>
                <w:sz w:val="20"/>
                <w:szCs w:val="20"/>
              </w:rPr>
            </w:pPr>
          </w:p>
          <w:p w14:paraId="6C3B4D92" w14:textId="77777777" w:rsidR="00571AD4" w:rsidRDefault="00571AD4" w:rsidP="00EF3324">
            <w:pPr>
              <w:pStyle w:val="Neotevilenodstavek"/>
              <w:spacing w:before="0" w:after="0" w:line="276" w:lineRule="auto"/>
              <w:rPr>
                <w:rFonts w:cs="Arial"/>
                <w:b/>
                <w:sz w:val="20"/>
                <w:szCs w:val="20"/>
              </w:rPr>
            </w:pPr>
            <w:r>
              <w:rPr>
                <w:rFonts w:cs="Arial"/>
                <w:b/>
                <w:sz w:val="20"/>
                <w:szCs w:val="20"/>
              </w:rPr>
              <w:t>K 5. členu</w:t>
            </w:r>
          </w:p>
          <w:p w14:paraId="3A1BBE38" w14:textId="77777777" w:rsidR="004A6413" w:rsidRDefault="004A6413" w:rsidP="00EF3324">
            <w:pPr>
              <w:pStyle w:val="Poglavje"/>
              <w:spacing w:before="0" w:after="0" w:line="276" w:lineRule="auto"/>
              <w:jc w:val="both"/>
              <w:rPr>
                <w:rFonts w:eastAsia="Calibri"/>
                <w:bCs/>
                <w:color w:val="626060"/>
                <w:sz w:val="18"/>
                <w:szCs w:val="18"/>
                <w:shd w:val="clear" w:color="auto" w:fill="FFFFFF"/>
                <w:lang w:eastAsia="en-US"/>
              </w:rPr>
            </w:pPr>
          </w:p>
          <w:p w14:paraId="555D3EA3" w14:textId="77777777" w:rsidR="00C773C8" w:rsidRDefault="00C773C8" w:rsidP="008F14E7">
            <w:pPr>
              <w:pStyle w:val="Neotevilenodstavek"/>
              <w:spacing w:before="0" w:after="0" w:line="276" w:lineRule="auto"/>
              <w:rPr>
                <w:rFonts w:cs="Arial"/>
                <w:sz w:val="20"/>
                <w:szCs w:val="20"/>
              </w:rPr>
            </w:pPr>
            <w:r w:rsidRPr="00A17739">
              <w:rPr>
                <w:rFonts w:cs="Arial"/>
                <w:sz w:val="20"/>
                <w:szCs w:val="20"/>
              </w:rPr>
              <w:t xml:space="preserve">Peta točka prvega odstavka </w:t>
            </w:r>
            <w:r>
              <w:rPr>
                <w:rFonts w:cs="Arial"/>
                <w:sz w:val="20"/>
                <w:szCs w:val="20"/>
              </w:rPr>
              <w:t xml:space="preserve">18. člena veljavnega zakona določa, da se </w:t>
            </w:r>
            <w:r w:rsidRPr="00A17739">
              <w:rPr>
                <w:rFonts w:cs="Arial"/>
                <w:sz w:val="20"/>
                <w:szCs w:val="20"/>
              </w:rPr>
              <w:t>poslovni prostori in poslovne stavbe, drugi objekti in premično premoženje, ki ga vlagatelj ali druga oseba, ki se upošteva pri ugotavljanju materialnega položaja, uporablja za oziroma pri pridobivanju dohodka iz dejavnosti</w:t>
            </w:r>
            <w:r w:rsidR="00292ACC">
              <w:rPr>
                <w:rFonts w:cs="Arial"/>
                <w:sz w:val="20"/>
                <w:szCs w:val="20"/>
              </w:rPr>
              <w:t xml:space="preserve"> ne šteje</w:t>
            </w:r>
            <w:r w:rsidRPr="00A17739">
              <w:rPr>
                <w:rFonts w:cs="Arial"/>
                <w:sz w:val="20"/>
                <w:szCs w:val="20"/>
              </w:rPr>
              <w:t>, dokler ta dohodek iz dejavnosti mesečno dosega vsaj višino 75</w:t>
            </w:r>
            <w:r w:rsidRPr="00A17739">
              <w:rPr>
                <w:rFonts w:cs="Arial" w:hint="eastAsia"/>
                <w:sz w:val="20"/>
                <w:szCs w:val="20"/>
              </w:rPr>
              <w:t> </w:t>
            </w:r>
            <w:r>
              <w:rPr>
                <w:rFonts w:cs="Arial"/>
                <w:sz w:val="20"/>
                <w:szCs w:val="20"/>
              </w:rPr>
              <w:t>% bruto minimalne plače.</w:t>
            </w:r>
          </w:p>
          <w:p w14:paraId="7538DA50" w14:textId="77777777" w:rsidR="00C773C8" w:rsidRDefault="00C773C8" w:rsidP="008F14E7">
            <w:pPr>
              <w:pStyle w:val="Neotevilenodstavek"/>
              <w:spacing w:before="0" w:after="0" w:line="276" w:lineRule="auto"/>
              <w:rPr>
                <w:rFonts w:cs="Arial"/>
                <w:sz w:val="20"/>
                <w:szCs w:val="20"/>
              </w:rPr>
            </w:pPr>
          </w:p>
          <w:p w14:paraId="211C2CDF" w14:textId="77777777" w:rsidR="00C773C8" w:rsidRPr="00836BC0" w:rsidRDefault="00C773C8" w:rsidP="00F86053">
            <w:pPr>
              <w:pStyle w:val="Neotevilenodstavek"/>
              <w:spacing w:line="276" w:lineRule="auto"/>
              <w:rPr>
                <w:rFonts w:cs="Arial"/>
                <w:sz w:val="20"/>
                <w:szCs w:val="20"/>
              </w:rPr>
            </w:pPr>
            <w:r>
              <w:rPr>
                <w:rFonts w:cs="Arial"/>
                <w:sz w:val="20"/>
                <w:szCs w:val="20"/>
              </w:rPr>
              <w:t xml:space="preserve">Zaradi predloga spremembe 14. člena veljavnega zakona v zvezi </w:t>
            </w:r>
            <w:r w:rsidRPr="00DB31D2">
              <w:rPr>
                <w:rFonts w:cs="Arial"/>
                <w:bCs/>
                <w:sz w:val="20"/>
                <w:szCs w:val="20"/>
              </w:rPr>
              <w:t xml:space="preserve">z odločbo </w:t>
            </w:r>
            <w:r>
              <w:rPr>
                <w:rFonts w:cs="Arial"/>
                <w:bCs/>
                <w:sz w:val="20"/>
                <w:szCs w:val="20"/>
              </w:rPr>
              <w:t>Ustavnega sodišča</w:t>
            </w:r>
            <w:r w:rsidR="00F045C6">
              <w:rPr>
                <w:rFonts w:cs="Arial"/>
                <w:bCs/>
                <w:sz w:val="20"/>
                <w:szCs w:val="20"/>
              </w:rPr>
              <w:t xml:space="preserve"> </w:t>
            </w:r>
            <w:r w:rsidR="00F045C6" w:rsidRPr="00F045C6">
              <w:rPr>
                <w:rFonts w:cs="Calibri"/>
                <w:bCs/>
                <w:color w:val="000000"/>
                <w:sz w:val="20"/>
                <w:szCs w:val="20"/>
              </w:rPr>
              <w:t>Republike Slovenije</w:t>
            </w:r>
            <w:r>
              <w:rPr>
                <w:rFonts w:cs="Arial"/>
                <w:bCs/>
                <w:sz w:val="20"/>
                <w:szCs w:val="20"/>
              </w:rPr>
              <w:t xml:space="preserve">, </w:t>
            </w:r>
            <w:r w:rsidRPr="00DB31D2">
              <w:rPr>
                <w:rFonts w:cs="Arial"/>
                <w:bCs/>
                <w:sz w:val="20"/>
                <w:szCs w:val="20"/>
              </w:rPr>
              <w:t>št. U-I-73/15-28 z dne 7. 7. 2016</w:t>
            </w:r>
            <w:r w:rsidRPr="00A6403E">
              <w:rPr>
                <w:rFonts w:cs="Arial"/>
                <w:b/>
                <w:bCs/>
                <w:sz w:val="20"/>
                <w:szCs w:val="20"/>
              </w:rPr>
              <w:t xml:space="preserve"> </w:t>
            </w:r>
            <w:r>
              <w:rPr>
                <w:rFonts w:cs="Arial"/>
                <w:sz w:val="20"/>
                <w:szCs w:val="20"/>
              </w:rPr>
              <w:t>(glej obrazložitev k 2. in 3. členu predloga zakona) se predlaga sprememba pete točke prvega odstavka 18. člena veljavnega zakona na način, da se</w:t>
            </w:r>
            <w:r w:rsidRPr="00836BC0">
              <w:rPr>
                <w:rFonts w:cs="Arial"/>
                <w:sz w:val="20"/>
                <w:szCs w:val="20"/>
              </w:rPr>
              <w:t xml:space="preserve"> poslovni prostori in poslovne stavbe, drugi objekti in premično premoženje, ki ga vlagatelj ali druga oseba, ki se upošteva pri ugotavljanju materialnega položaja, uporablja za oziroma pri pridobivanju dohodka iz dejavnosti</w:t>
            </w:r>
            <w:r>
              <w:rPr>
                <w:rFonts w:cs="Arial"/>
                <w:sz w:val="20"/>
                <w:szCs w:val="20"/>
              </w:rPr>
              <w:t>, ne šteje kot premoženje.</w:t>
            </w:r>
          </w:p>
          <w:p w14:paraId="50F21996" w14:textId="77777777" w:rsidR="00C773C8" w:rsidRPr="0052448A" w:rsidRDefault="00C773C8" w:rsidP="00EF3324">
            <w:pPr>
              <w:pStyle w:val="Poglavje"/>
              <w:spacing w:before="0" w:after="0" w:line="276" w:lineRule="auto"/>
              <w:jc w:val="both"/>
              <w:rPr>
                <w:rFonts w:eastAsia="Calibri"/>
                <w:bCs/>
                <w:color w:val="626060"/>
                <w:sz w:val="18"/>
                <w:szCs w:val="18"/>
                <w:shd w:val="clear" w:color="auto" w:fill="FFFFFF"/>
                <w:lang w:eastAsia="en-US"/>
              </w:rPr>
            </w:pPr>
          </w:p>
          <w:p w14:paraId="72CC80A2" w14:textId="77777777" w:rsidR="000B7217" w:rsidRDefault="000B7217" w:rsidP="00EF3324">
            <w:pPr>
              <w:pStyle w:val="Neotevilenodstavek"/>
              <w:spacing w:before="0" w:after="0" w:line="276" w:lineRule="auto"/>
              <w:rPr>
                <w:rFonts w:cs="Arial"/>
                <w:b/>
                <w:sz w:val="20"/>
                <w:szCs w:val="20"/>
              </w:rPr>
            </w:pPr>
            <w:r w:rsidRPr="00BD5E93">
              <w:rPr>
                <w:rFonts w:cs="Arial"/>
                <w:b/>
                <w:sz w:val="20"/>
                <w:szCs w:val="20"/>
              </w:rPr>
              <w:t xml:space="preserve">K </w:t>
            </w:r>
            <w:r w:rsidR="00F2454F">
              <w:rPr>
                <w:rFonts w:cs="Arial"/>
                <w:b/>
                <w:sz w:val="20"/>
                <w:szCs w:val="20"/>
              </w:rPr>
              <w:t>6</w:t>
            </w:r>
            <w:r w:rsidRPr="00BD5E93">
              <w:rPr>
                <w:rFonts w:cs="Arial"/>
                <w:b/>
                <w:sz w:val="20"/>
                <w:szCs w:val="20"/>
              </w:rPr>
              <w:t xml:space="preserve">. </w:t>
            </w:r>
            <w:r w:rsidR="000C04BE">
              <w:rPr>
                <w:rFonts w:cs="Arial"/>
                <w:b/>
                <w:sz w:val="20"/>
                <w:szCs w:val="20"/>
              </w:rPr>
              <w:t>č</w:t>
            </w:r>
            <w:r w:rsidRPr="00BD5E93">
              <w:rPr>
                <w:rFonts w:cs="Arial"/>
                <w:b/>
                <w:sz w:val="20"/>
                <w:szCs w:val="20"/>
              </w:rPr>
              <w:t>lenu</w:t>
            </w:r>
          </w:p>
          <w:p w14:paraId="2A6FAB55" w14:textId="77777777" w:rsidR="00820AF7" w:rsidRDefault="00820AF7" w:rsidP="00EF3324">
            <w:pPr>
              <w:pStyle w:val="Neotevilenodstavek"/>
              <w:spacing w:before="0" w:after="0" w:line="276" w:lineRule="auto"/>
              <w:rPr>
                <w:rFonts w:cs="Arial"/>
                <w:b/>
                <w:sz w:val="20"/>
                <w:szCs w:val="20"/>
              </w:rPr>
            </w:pPr>
          </w:p>
          <w:p w14:paraId="190CA5B0" w14:textId="6A149019" w:rsidR="00301894" w:rsidRDefault="00301894" w:rsidP="00EF3324">
            <w:pPr>
              <w:pStyle w:val="Neotevilenodstavek"/>
              <w:spacing w:before="0" w:after="0" w:line="276" w:lineRule="auto"/>
              <w:rPr>
                <w:rFonts w:cs="Arial"/>
                <w:sz w:val="20"/>
                <w:szCs w:val="20"/>
              </w:rPr>
            </w:pPr>
            <w:r>
              <w:rPr>
                <w:rFonts w:cs="Arial"/>
                <w:sz w:val="20"/>
                <w:szCs w:val="20"/>
              </w:rPr>
              <w:t xml:space="preserve">V postopku ugotavljanja materialnega položaja se upošteva tudi premoženje. Glede na to, da se pri letnih pravicah praviloma upoštevajo dohodki iz preteklega leta, medtem ko se premoženje praviloma upošteva na dan vložitve vloge, lahko nastane situacija, ko se lahko dohodek iz preteklega leta hkrati upošteva kot </w:t>
            </w:r>
            <w:r>
              <w:rPr>
                <w:rFonts w:cs="Arial"/>
                <w:sz w:val="20"/>
                <w:szCs w:val="20"/>
              </w:rPr>
              <w:lastRenderedPageBreak/>
              <w:t xml:space="preserve">premoženje (npr. v obliki prihrankov), zato se </w:t>
            </w:r>
            <w:r w:rsidR="00C63BF6">
              <w:rPr>
                <w:rFonts w:cs="Arial"/>
                <w:sz w:val="20"/>
                <w:szCs w:val="20"/>
              </w:rPr>
              <w:t xml:space="preserve">z novim prvim odstavkom </w:t>
            </w:r>
            <w:r>
              <w:rPr>
                <w:rFonts w:cs="Arial"/>
                <w:sz w:val="20"/>
                <w:szCs w:val="20"/>
              </w:rPr>
              <w:t>predlaga, da se vrednost premoženja zniža.</w:t>
            </w:r>
          </w:p>
          <w:p w14:paraId="153D0132" w14:textId="77777777" w:rsidR="00301894" w:rsidRDefault="00301894" w:rsidP="00EF3324">
            <w:pPr>
              <w:pStyle w:val="Neotevilenodstavek"/>
              <w:spacing w:before="0" w:after="0" w:line="276" w:lineRule="auto"/>
              <w:rPr>
                <w:rFonts w:cs="Arial"/>
                <w:sz w:val="20"/>
                <w:szCs w:val="20"/>
              </w:rPr>
            </w:pPr>
          </w:p>
          <w:p w14:paraId="60638DBD" w14:textId="73FC557E" w:rsidR="00301894" w:rsidRDefault="00301894" w:rsidP="00EF3324">
            <w:pPr>
              <w:pStyle w:val="Neotevilenodstavek"/>
              <w:spacing w:before="0" w:after="0" w:line="276" w:lineRule="auto"/>
              <w:rPr>
                <w:rFonts w:cs="Arial"/>
                <w:sz w:val="20"/>
                <w:szCs w:val="20"/>
              </w:rPr>
            </w:pPr>
            <w:r>
              <w:rPr>
                <w:rFonts w:cs="Arial"/>
                <w:sz w:val="20"/>
                <w:szCs w:val="20"/>
              </w:rPr>
              <w:t>Višina znižanja</w:t>
            </w:r>
            <w:r w:rsidR="00AC652E">
              <w:rPr>
                <w:rFonts w:cs="Arial"/>
                <w:sz w:val="20"/>
                <w:szCs w:val="20"/>
              </w:rPr>
              <w:t xml:space="preserve"> premoženja</w:t>
            </w:r>
            <w:r>
              <w:rPr>
                <w:rFonts w:cs="Arial"/>
                <w:sz w:val="20"/>
                <w:szCs w:val="20"/>
              </w:rPr>
              <w:t xml:space="preserve"> se </w:t>
            </w:r>
            <w:r w:rsidR="008E107D">
              <w:rPr>
                <w:rFonts w:cs="Arial"/>
                <w:sz w:val="20"/>
                <w:szCs w:val="20"/>
              </w:rPr>
              <w:t xml:space="preserve">navezuje na </w:t>
            </w:r>
            <w:r w:rsidR="00AC652E">
              <w:rPr>
                <w:rFonts w:cs="Arial"/>
                <w:sz w:val="20"/>
                <w:szCs w:val="20"/>
              </w:rPr>
              <w:t xml:space="preserve">postopek dodeljevanja </w:t>
            </w:r>
            <w:r w:rsidR="005C5304">
              <w:rPr>
                <w:rFonts w:cs="Arial"/>
                <w:sz w:val="20"/>
                <w:szCs w:val="20"/>
              </w:rPr>
              <w:t>denarne socialne pomoči (</w:t>
            </w:r>
            <w:r w:rsidR="005C5304" w:rsidRPr="0066379B">
              <w:rPr>
                <w:rFonts w:cs="Arial"/>
                <w:sz w:val="20"/>
                <w:szCs w:val="20"/>
              </w:rPr>
              <w:t>v nadal</w:t>
            </w:r>
            <w:r w:rsidR="005C5304">
              <w:rPr>
                <w:rFonts w:cs="Arial"/>
                <w:sz w:val="20"/>
                <w:szCs w:val="20"/>
              </w:rPr>
              <w:t>jnjem besedilu: DP)</w:t>
            </w:r>
            <w:r w:rsidR="00AC652E">
              <w:rPr>
                <w:rFonts w:cs="Arial"/>
                <w:sz w:val="20"/>
                <w:szCs w:val="20"/>
              </w:rPr>
              <w:t xml:space="preserve">, kjer se pravica ne dodeli </w:t>
            </w:r>
            <w:r w:rsidR="00AC652E" w:rsidRPr="00AC652E">
              <w:rPr>
                <w:rFonts w:cs="Arial"/>
                <w:sz w:val="20"/>
                <w:szCs w:val="20"/>
              </w:rPr>
              <w:t>samski osebi ali družini, ki ima premoženje, ki se upošteva po zakonu, ki ureja uveljavljanje pravic iz javnih sredstev, ki dosega ali presega višino 48 osnovnih zneskov minimalnega dohodka</w:t>
            </w:r>
            <w:r w:rsidR="00AC652E">
              <w:rPr>
                <w:rFonts w:cs="Arial"/>
                <w:sz w:val="20"/>
                <w:szCs w:val="20"/>
              </w:rPr>
              <w:t xml:space="preserve"> (v nadaljevanjem besedilu: OZMD)</w:t>
            </w:r>
            <w:r w:rsidR="00AC652E" w:rsidRPr="00AC652E">
              <w:rPr>
                <w:rFonts w:cs="Arial"/>
                <w:sz w:val="20"/>
                <w:szCs w:val="20"/>
              </w:rPr>
              <w:t>.</w:t>
            </w:r>
            <w:r w:rsidR="00AC652E">
              <w:rPr>
                <w:rFonts w:cs="Arial"/>
                <w:sz w:val="20"/>
                <w:szCs w:val="20"/>
              </w:rPr>
              <w:t xml:space="preserve"> Namreč v postopku </w:t>
            </w:r>
            <w:r w:rsidR="003C2D16">
              <w:rPr>
                <w:rFonts w:cs="Arial"/>
                <w:sz w:val="20"/>
                <w:szCs w:val="20"/>
              </w:rPr>
              <w:t>DP</w:t>
            </w:r>
            <w:r w:rsidR="00AC652E">
              <w:rPr>
                <w:rFonts w:cs="Arial"/>
                <w:sz w:val="20"/>
                <w:szCs w:val="20"/>
              </w:rPr>
              <w:t xml:space="preserve"> premoženje, ki je nižje od 48 OZMD se lahko ne upošteva, kar je odvisno od vrste premoženja (npr. upoštevajo se prihranki</w:t>
            </w:r>
            <w:r w:rsidR="00C83881">
              <w:rPr>
                <w:rFonts w:cs="Arial"/>
                <w:sz w:val="20"/>
                <w:szCs w:val="20"/>
              </w:rPr>
              <w:t xml:space="preserve"> nad določeno mejo</w:t>
            </w:r>
            <w:r w:rsidR="00AC652E">
              <w:rPr>
                <w:rFonts w:cs="Arial"/>
                <w:sz w:val="20"/>
                <w:szCs w:val="20"/>
              </w:rPr>
              <w:t>, medtem ko je pri nepremičninah to lahko odvisno od več dejavnikov – npr.</w:t>
            </w:r>
            <w:r w:rsidR="00C83881">
              <w:rPr>
                <w:rFonts w:cs="Arial"/>
                <w:sz w:val="20"/>
                <w:szCs w:val="20"/>
              </w:rPr>
              <w:t xml:space="preserve"> deleža lastništva). Zaradi poenostavitve postopka </w:t>
            </w:r>
            <w:r w:rsidR="00C17063">
              <w:rPr>
                <w:rFonts w:cs="Arial"/>
                <w:sz w:val="20"/>
                <w:szCs w:val="20"/>
              </w:rPr>
              <w:t xml:space="preserve">(v praksi ne bi bilo mogoče v posameznem primeru ugotavljati katero premoženje je bilo pridobljeno z dohodki iz preteklega leta) </w:t>
            </w:r>
            <w:r w:rsidR="00C83881">
              <w:rPr>
                <w:rFonts w:cs="Arial"/>
                <w:sz w:val="20"/>
                <w:szCs w:val="20"/>
              </w:rPr>
              <w:t>se pri letnih pravicah predlaga, da se celotna vrednost ugotovljenega premoženja zniža za 48 OZMD ne glede na sestavo</w:t>
            </w:r>
            <w:r w:rsidR="00AC652E">
              <w:rPr>
                <w:rFonts w:cs="Arial"/>
                <w:sz w:val="20"/>
                <w:szCs w:val="20"/>
              </w:rPr>
              <w:t xml:space="preserve"> </w:t>
            </w:r>
            <w:r w:rsidR="00C83881">
              <w:rPr>
                <w:rFonts w:cs="Arial"/>
                <w:sz w:val="20"/>
                <w:szCs w:val="20"/>
              </w:rPr>
              <w:t>premoženja.</w:t>
            </w:r>
          </w:p>
          <w:p w14:paraId="3268B737" w14:textId="764976F1" w:rsidR="004136D3" w:rsidRDefault="004136D3" w:rsidP="00EF3324">
            <w:pPr>
              <w:pStyle w:val="Neotevilenodstavek"/>
              <w:spacing w:before="0" w:after="0" w:line="276" w:lineRule="auto"/>
              <w:rPr>
                <w:rFonts w:cs="Arial"/>
                <w:sz w:val="20"/>
                <w:szCs w:val="20"/>
              </w:rPr>
            </w:pPr>
          </w:p>
          <w:p w14:paraId="7B650411" w14:textId="63326D43" w:rsidR="004136D3" w:rsidRPr="00EF3324" w:rsidRDefault="004136D3" w:rsidP="004136D3">
            <w:pPr>
              <w:pStyle w:val="Neotevilenodstavek"/>
              <w:spacing w:after="0" w:line="276" w:lineRule="auto"/>
              <w:rPr>
                <w:rFonts w:cs="Arial"/>
                <w:sz w:val="20"/>
                <w:szCs w:val="20"/>
              </w:rPr>
            </w:pPr>
            <w:r>
              <w:rPr>
                <w:rFonts w:cs="Arial"/>
                <w:sz w:val="20"/>
                <w:szCs w:val="20"/>
              </w:rPr>
              <w:t xml:space="preserve">Ker vsebina veljavnega </w:t>
            </w:r>
            <w:r w:rsidRPr="004136D3">
              <w:rPr>
                <w:rFonts w:cs="Arial"/>
                <w:sz w:val="20"/>
                <w:szCs w:val="20"/>
              </w:rPr>
              <w:t>19. člen</w:t>
            </w:r>
            <w:r>
              <w:rPr>
                <w:rFonts w:cs="Arial"/>
                <w:sz w:val="20"/>
                <w:szCs w:val="20"/>
              </w:rPr>
              <w:t>a določa način upoštevanja premoženja</w:t>
            </w:r>
            <w:r w:rsidRPr="004136D3">
              <w:rPr>
                <w:rFonts w:cs="Arial"/>
                <w:sz w:val="20"/>
                <w:szCs w:val="20"/>
              </w:rPr>
              <w:t xml:space="preserve">, </w:t>
            </w:r>
            <w:r>
              <w:rPr>
                <w:rFonts w:cs="Arial"/>
                <w:sz w:val="20"/>
                <w:szCs w:val="20"/>
              </w:rPr>
              <w:t>predlagana</w:t>
            </w:r>
            <w:r w:rsidRPr="004136D3">
              <w:rPr>
                <w:rFonts w:cs="Arial"/>
                <w:sz w:val="20"/>
                <w:szCs w:val="20"/>
              </w:rPr>
              <w:t xml:space="preserve"> dopolnitev pa </w:t>
            </w:r>
            <w:r>
              <w:rPr>
                <w:rFonts w:cs="Arial"/>
                <w:sz w:val="20"/>
                <w:szCs w:val="20"/>
              </w:rPr>
              <w:t>ureja znižanje vrednosti premoženja, ugotovljene na podlagi poglavja III. Način ugotavljanja materialnega položaja, se predlaga, da se n</w:t>
            </w:r>
            <w:r w:rsidRPr="004136D3">
              <w:rPr>
                <w:rFonts w:cs="Arial"/>
                <w:sz w:val="20"/>
                <w:szCs w:val="20"/>
              </w:rPr>
              <w:t xml:space="preserve">aslov podpoglavja »10. Način upoštevanja premoženja« </w:t>
            </w:r>
            <w:r>
              <w:rPr>
                <w:rFonts w:cs="Arial"/>
                <w:sz w:val="20"/>
                <w:szCs w:val="20"/>
              </w:rPr>
              <w:t xml:space="preserve">spremeni v </w:t>
            </w:r>
            <w:r w:rsidR="00DF3AE0">
              <w:rPr>
                <w:rFonts w:cs="Arial"/>
                <w:sz w:val="20"/>
                <w:szCs w:val="20"/>
              </w:rPr>
              <w:t>»10. Znižanje</w:t>
            </w:r>
            <w:r w:rsidRPr="004136D3">
              <w:rPr>
                <w:rFonts w:cs="Arial"/>
                <w:sz w:val="20"/>
                <w:szCs w:val="20"/>
              </w:rPr>
              <w:t xml:space="preserve"> vrednosti premoženja in način upoštevanja premoženja</w:t>
            </w:r>
            <w:r>
              <w:rPr>
                <w:rFonts w:cs="Arial"/>
                <w:sz w:val="20"/>
                <w:szCs w:val="20"/>
              </w:rPr>
              <w:t>«.</w:t>
            </w:r>
          </w:p>
          <w:p w14:paraId="66417CCD" w14:textId="77777777" w:rsidR="00301894" w:rsidRDefault="00301894" w:rsidP="00EF3324">
            <w:pPr>
              <w:pStyle w:val="Neotevilenodstavek"/>
              <w:spacing w:before="0" w:after="0" w:line="276" w:lineRule="auto"/>
              <w:rPr>
                <w:rFonts w:cs="Arial"/>
                <w:b/>
                <w:sz w:val="20"/>
                <w:szCs w:val="20"/>
              </w:rPr>
            </w:pPr>
          </w:p>
          <w:p w14:paraId="795DA8F3" w14:textId="3870C5DC" w:rsidR="005A5088" w:rsidRDefault="005A5088" w:rsidP="00EF3324">
            <w:pPr>
              <w:pStyle w:val="Neotevilenodstavek"/>
              <w:spacing w:before="0" w:after="0" w:line="276" w:lineRule="auto"/>
              <w:rPr>
                <w:rFonts w:cs="Arial"/>
                <w:b/>
                <w:sz w:val="20"/>
                <w:szCs w:val="20"/>
              </w:rPr>
            </w:pPr>
            <w:r>
              <w:rPr>
                <w:rFonts w:cs="Arial"/>
                <w:b/>
                <w:sz w:val="20"/>
                <w:szCs w:val="20"/>
              </w:rPr>
              <w:t>K 7.</w:t>
            </w:r>
            <w:r w:rsidR="00916ADC">
              <w:rPr>
                <w:rFonts w:cs="Arial"/>
                <w:b/>
                <w:sz w:val="20"/>
                <w:szCs w:val="20"/>
              </w:rPr>
              <w:t>,</w:t>
            </w:r>
            <w:r w:rsidR="00F973E6">
              <w:rPr>
                <w:rFonts w:cs="Arial"/>
                <w:b/>
                <w:sz w:val="20"/>
                <w:szCs w:val="20"/>
              </w:rPr>
              <w:t xml:space="preserve"> </w:t>
            </w:r>
            <w:r w:rsidR="00916ADC">
              <w:rPr>
                <w:rFonts w:cs="Arial"/>
                <w:b/>
                <w:sz w:val="20"/>
                <w:szCs w:val="20"/>
              </w:rPr>
              <w:t xml:space="preserve">8., 9., 10., 11. in 12. </w:t>
            </w:r>
            <w:r>
              <w:rPr>
                <w:rFonts w:cs="Arial"/>
                <w:b/>
                <w:sz w:val="20"/>
                <w:szCs w:val="20"/>
              </w:rPr>
              <w:t>členu</w:t>
            </w:r>
          </w:p>
          <w:p w14:paraId="1927625F" w14:textId="77777777" w:rsidR="005A5088" w:rsidRDefault="005A5088" w:rsidP="00EF3324">
            <w:pPr>
              <w:pStyle w:val="Neotevilenodstavek"/>
              <w:spacing w:before="0" w:after="0" w:line="276" w:lineRule="auto"/>
              <w:rPr>
                <w:rFonts w:cs="Arial"/>
                <w:b/>
                <w:sz w:val="20"/>
                <w:szCs w:val="20"/>
              </w:rPr>
            </w:pPr>
          </w:p>
          <w:p w14:paraId="59B8F22F" w14:textId="232F1991" w:rsidR="00916ADC" w:rsidRDefault="00916ADC" w:rsidP="00480993">
            <w:pPr>
              <w:pStyle w:val="Poglavje"/>
              <w:spacing w:before="0" w:after="0" w:line="276" w:lineRule="auto"/>
              <w:jc w:val="both"/>
              <w:rPr>
                <w:b w:val="0"/>
                <w:sz w:val="20"/>
                <w:szCs w:val="20"/>
              </w:rPr>
            </w:pPr>
            <w:r>
              <w:rPr>
                <w:b w:val="0"/>
                <w:sz w:val="20"/>
                <w:szCs w:val="20"/>
              </w:rPr>
              <w:t>V veljavnem 21. členu je določeno, da se m</w:t>
            </w:r>
            <w:r w:rsidRPr="00916ADC">
              <w:rPr>
                <w:b w:val="0"/>
                <w:sz w:val="20"/>
                <w:szCs w:val="20"/>
              </w:rPr>
              <w:t xml:space="preserve">eje dohodkov za ugotavljanje upravičenosti </w:t>
            </w:r>
            <w:r>
              <w:rPr>
                <w:b w:val="0"/>
                <w:sz w:val="20"/>
                <w:szCs w:val="20"/>
              </w:rPr>
              <w:t xml:space="preserve">do pravic iz javnih sredstev </w:t>
            </w:r>
            <w:r w:rsidRPr="00916ADC">
              <w:rPr>
                <w:b w:val="0"/>
                <w:sz w:val="20"/>
                <w:szCs w:val="20"/>
              </w:rPr>
              <w:t>določijo glede na povprečno mesečno plačo po plačilu davkov in obveznih prispevkov za socialno varnost na zaposlenega v Republiki Sloveniji po podatkih Statističnega urada Republike Slovenije v koledarskem letu pred letom vložitve vloge (v nadaljnjem besedilu: neto povprečna plača), razen če ni z drugim zakonom določeno drugače. Če neto povprečna plača za preteklo koledarsko leto še ni na voljo, se upošteva neto povprečna plača za predpreteklo leto.</w:t>
            </w:r>
            <w:r>
              <w:rPr>
                <w:b w:val="0"/>
                <w:sz w:val="20"/>
                <w:szCs w:val="20"/>
              </w:rPr>
              <w:t xml:space="preserve"> </w:t>
            </w:r>
            <w:r w:rsidRPr="00916ADC">
              <w:rPr>
                <w:b w:val="0"/>
                <w:sz w:val="20"/>
                <w:szCs w:val="20"/>
              </w:rPr>
              <w:t xml:space="preserve">Ne glede na </w:t>
            </w:r>
            <w:r>
              <w:rPr>
                <w:b w:val="0"/>
                <w:sz w:val="20"/>
                <w:szCs w:val="20"/>
              </w:rPr>
              <w:t>zapisano pa</w:t>
            </w:r>
            <w:r w:rsidRPr="00916ADC">
              <w:rPr>
                <w:b w:val="0"/>
                <w:sz w:val="20"/>
                <w:szCs w:val="20"/>
              </w:rPr>
              <w:t xml:space="preserve"> se pravice po tem zakonu, ki se določijo glede na neto povprečno plačo, na podlagi vloge, vložene v mesecu določitve neto povprečne plače za preteklo leto, določijo glede na neto povprečno plačo za predpreteklo leto.</w:t>
            </w:r>
          </w:p>
          <w:p w14:paraId="71E7E43E" w14:textId="60F49A9A" w:rsidR="00916ADC" w:rsidRDefault="00916ADC" w:rsidP="00480993">
            <w:pPr>
              <w:pStyle w:val="Poglavje"/>
              <w:spacing w:before="0" w:after="0" w:line="276" w:lineRule="auto"/>
              <w:jc w:val="both"/>
              <w:rPr>
                <w:b w:val="0"/>
                <w:sz w:val="20"/>
                <w:szCs w:val="20"/>
              </w:rPr>
            </w:pPr>
          </w:p>
          <w:p w14:paraId="22DBF85D" w14:textId="2C62D217" w:rsidR="00916ADC" w:rsidRDefault="00916ADC" w:rsidP="00DF37A0">
            <w:pPr>
              <w:pStyle w:val="Poglavje"/>
              <w:spacing w:before="0" w:after="0" w:line="276" w:lineRule="auto"/>
              <w:jc w:val="both"/>
              <w:rPr>
                <w:b w:val="0"/>
                <w:sz w:val="20"/>
                <w:szCs w:val="20"/>
              </w:rPr>
            </w:pPr>
            <w:r w:rsidRPr="00916ADC">
              <w:rPr>
                <w:b w:val="0"/>
                <w:sz w:val="20"/>
                <w:szCs w:val="20"/>
              </w:rPr>
              <w:t xml:space="preserve">Že sedaj se višina otroškega dodatka in državne štipendije usklajujeta </w:t>
            </w:r>
            <w:r>
              <w:rPr>
                <w:rFonts w:cs="Calibri"/>
                <w:b w:val="0"/>
                <w:bCs/>
                <w:color w:val="000000"/>
                <w:sz w:val="20"/>
                <w:szCs w:val="20"/>
              </w:rPr>
              <w:t xml:space="preserve">po Zakonu o usklajevanju transferjev posameznikom in gospodinjstvom v Republiki Sloveniji </w:t>
            </w:r>
            <w:r w:rsidRPr="00C24DC8">
              <w:rPr>
                <w:rFonts w:cs="Calibri"/>
                <w:b w:val="0"/>
                <w:bCs/>
                <w:color w:val="000000"/>
                <w:sz w:val="20"/>
                <w:szCs w:val="20"/>
              </w:rPr>
              <w:t>(Uradni list RS, št. 114/06, 59/07 – ZŠtip, 10/08 – ZVarDod, 71/08, 98/09 – ZIUZGK, 62/10 – ZUPJS, 85/10, 94/10 – ZIU, 110/11 – ZDIU12, 40/12 – ZUJF in 96/12 – ZPIZ-2</w:t>
            </w:r>
            <w:r>
              <w:rPr>
                <w:rFonts w:cs="Calibri"/>
                <w:b w:val="0"/>
                <w:bCs/>
                <w:color w:val="000000"/>
                <w:sz w:val="20"/>
                <w:szCs w:val="20"/>
              </w:rPr>
              <w:t>; v nadaljenjem besedilu: ZUTPG</w:t>
            </w:r>
            <w:r w:rsidRPr="00C24DC8">
              <w:rPr>
                <w:rFonts w:cs="Calibri"/>
                <w:b w:val="0"/>
                <w:bCs/>
                <w:color w:val="000000"/>
                <w:sz w:val="20"/>
                <w:szCs w:val="20"/>
              </w:rPr>
              <w:t>)</w:t>
            </w:r>
            <w:r w:rsidRPr="00916ADC">
              <w:rPr>
                <w:b w:val="0"/>
                <w:sz w:val="20"/>
                <w:szCs w:val="20"/>
              </w:rPr>
              <w:t>, medtem ko se meje dohodkovnih razredov za t</w:t>
            </w:r>
            <w:r w:rsidR="00A47399">
              <w:rPr>
                <w:b w:val="0"/>
                <w:sz w:val="20"/>
                <w:szCs w:val="20"/>
              </w:rPr>
              <w:t>i</w:t>
            </w:r>
            <w:r w:rsidRPr="00916ADC">
              <w:rPr>
                <w:b w:val="0"/>
                <w:sz w:val="20"/>
                <w:szCs w:val="20"/>
              </w:rPr>
              <w:t xml:space="preserve"> pravici usklajujejo s povprečno plačo.</w:t>
            </w:r>
            <w:r w:rsidR="00DC7883">
              <w:rPr>
                <w:b w:val="0"/>
                <w:sz w:val="20"/>
                <w:szCs w:val="20"/>
              </w:rPr>
              <w:t xml:space="preserve"> </w:t>
            </w:r>
            <w:r w:rsidR="00DF37A0">
              <w:rPr>
                <w:b w:val="0"/>
                <w:sz w:val="20"/>
                <w:szCs w:val="20"/>
              </w:rPr>
              <w:t>Po ZUTPG se navedena transferja usklajujeta skladno z rast</w:t>
            </w:r>
            <w:r w:rsidR="00027D28">
              <w:rPr>
                <w:b w:val="0"/>
                <w:sz w:val="20"/>
                <w:szCs w:val="20"/>
              </w:rPr>
              <w:t>j</w:t>
            </w:r>
            <w:r w:rsidR="00DF37A0">
              <w:rPr>
                <w:b w:val="0"/>
                <w:sz w:val="20"/>
                <w:szCs w:val="20"/>
              </w:rPr>
              <w:t xml:space="preserve">o cen življenjskih potrebščin, zato </w:t>
            </w:r>
            <w:r w:rsidR="00DC7883">
              <w:rPr>
                <w:b w:val="0"/>
                <w:sz w:val="20"/>
                <w:szCs w:val="20"/>
              </w:rPr>
              <w:t xml:space="preserve">se predlaga, da se dohodkovne meje za </w:t>
            </w:r>
            <w:r w:rsidR="00905C69">
              <w:rPr>
                <w:b w:val="0"/>
                <w:sz w:val="20"/>
                <w:szCs w:val="20"/>
              </w:rPr>
              <w:t>ti</w:t>
            </w:r>
            <w:r w:rsidR="00DC7883">
              <w:rPr>
                <w:b w:val="0"/>
                <w:sz w:val="20"/>
                <w:szCs w:val="20"/>
              </w:rPr>
              <w:t xml:space="preserve"> </w:t>
            </w:r>
            <w:r w:rsidR="00905C69">
              <w:rPr>
                <w:b w:val="0"/>
                <w:sz w:val="20"/>
                <w:szCs w:val="20"/>
              </w:rPr>
              <w:t xml:space="preserve">dve </w:t>
            </w:r>
            <w:r w:rsidR="00DC7883">
              <w:rPr>
                <w:b w:val="0"/>
                <w:sz w:val="20"/>
                <w:szCs w:val="20"/>
              </w:rPr>
              <w:t xml:space="preserve">pravici </w:t>
            </w:r>
            <w:r w:rsidR="00905C69">
              <w:rPr>
                <w:b w:val="0"/>
                <w:sz w:val="20"/>
                <w:szCs w:val="20"/>
              </w:rPr>
              <w:t xml:space="preserve">določijo v nominalnem znesku, ki bi se usklajevale z </w:t>
            </w:r>
            <w:r w:rsidR="00DF37A0">
              <w:rPr>
                <w:b w:val="0"/>
                <w:sz w:val="20"/>
                <w:szCs w:val="20"/>
              </w:rPr>
              <w:t>rastjo cen življenjskih potrebščin</w:t>
            </w:r>
            <w:r w:rsidR="00905C69">
              <w:rPr>
                <w:b w:val="0"/>
                <w:sz w:val="20"/>
                <w:szCs w:val="20"/>
              </w:rPr>
              <w:t>.</w:t>
            </w:r>
          </w:p>
          <w:p w14:paraId="36DD52D4" w14:textId="2548AFFD" w:rsidR="00916ADC" w:rsidRDefault="00916ADC" w:rsidP="00480993">
            <w:pPr>
              <w:pStyle w:val="Poglavje"/>
              <w:spacing w:before="0" w:after="0" w:line="276" w:lineRule="auto"/>
              <w:jc w:val="both"/>
              <w:rPr>
                <w:b w:val="0"/>
                <w:sz w:val="20"/>
                <w:szCs w:val="20"/>
              </w:rPr>
            </w:pPr>
          </w:p>
          <w:p w14:paraId="7094381A" w14:textId="421D58A6" w:rsidR="00916ADC" w:rsidRDefault="00916ADC" w:rsidP="00480993">
            <w:pPr>
              <w:pStyle w:val="Poglavje"/>
              <w:spacing w:before="0" w:after="0" w:line="276" w:lineRule="auto"/>
              <w:jc w:val="both"/>
              <w:rPr>
                <w:b w:val="0"/>
                <w:sz w:val="20"/>
                <w:szCs w:val="20"/>
              </w:rPr>
            </w:pPr>
            <w:r>
              <w:rPr>
                <w:b w:val="0"/>
                <w:sz w:val="20"/>
                <w:szCs w:val="20"/>
              </w:rPr>
              <w:t>Z</w:t>
            </w:r>
            <w:r w:rsidRPr="00916ADC">
              <w:rPr>
                <w:b w:val="0"/>
                <w:sz w:val="20"/>
                <w:szCs w:val="20"/>
              </w:rPr>
              <w:t xml:space="preserve">aradi poenostavitve in preglednosti </w:t>
            </w:r>
            <w:r w:rsidR="00905C69">
              <w:rPr>
                <w:b w:val="0"/>
                <w:sz w:val="20"/>
                <w:szCs w:val="20"/>
              </w:rPr>
              <w:t xml:space="preserve">pa </w:t>
            </w:r>
            <w:r>
              <w:rPr>
                <w:b w:val="0"/>
                <w:sz w:val="20"/>
                <w:szCs w:val="20"/>
              </w:rPr>
              <w:t xml:space="preserve">se </w:t>
            </w:r>
            <w:r w:rsidR="00905C69">
              <w:rPr>
                <w:b w:val="0"/>
                <w:sz w:val="20"/>
                <w:szCs w:val="20"/>
              </w:rPr>
              <w:t xml:space="preserve">nadalje </w:t>
            </w:r>
            <w:r w:rsidRPr="00916ADC">
              <w:rPr>
                <w:b w:val="0"/>
                <w:sz w:val="20"/>
                <w:szCs w:val="20"/>
              </w:rPr>
              <w:t xml:space="preserve">predlaga, da se dohodkovne meje </w:t>
            </w:r>
            <w:r w:rsidR="00905C69">
              <w:rPr>
                <w:b w:val="0"/>
                <w:sz w:val="20"/>
                <w:szCs w:val="20"/>
              </w:rPr>
              <w:t>še za ostale</w:t>
            </w:r>
            <w:r w:rsidRPr="00916ADC">
              <w:rPr>
                <w:b w:val="0"/>
                <w:sz w:val="20"/>
                <w:szCs w:val="20"/>
              </w:rPr>
              <w:t xml:space="preserve"> </w:t>
            </w:r>
            <w:r>
              <w:rPr>
                <w:b w:val="0"/>
                <w:sz w:val="20"/>
                <w:szCs w:val="20"/>
              </w:rPr>
              <w:t>letne pravice</w:t>
            </w:r>
            <w:r w:rsidR="00905C69">
              <w:rPr>
                <w:b w:val="0"/>
                <w:sz w:val="20"/>
                <w:szCs w:val="20"/>
              </w:rPr>
              <w:t xml:space="preserve"> (znižano plačilo vrtca </w:t>
            </w:r>
            <w:r w:rsidR="00F973E6">
              <w:rPr>
                <w:b w:val="0"/>
                <w:sz w:val="20"/>
                <w:szCs w:val="20"/>
              </w:rPr>
              <w:t>ter</w:t>
            </w:r>
            <w:r w:rsidR="00905C69">
              <w:rPr>
                <w:b w:val="0"/>
                <w:sz w:val="20"/>
                <w:szCs w:val="20"/>
              </w:rPr>
              <w:t xml:space="preserve"> subvencije </w:t>
            </w:r>
            <w:r w:rsidR="00F973E6">
              <w:rPr>
                <w:b w:val="0"/>
                <w:sz w:val="20"/>
                <w:szCs w:val="20"/>
              </w:rPr>
              <w:t>malice in kosila</w:t>
            </w:r>
            <w:r w:rsidR="00905C69">
              <w:rPr>
                <w:b w:val="0"/>
                <w:sz w:val="20"/>
                <w:szCs w:val="20"/>
              </w:rPr>
              <w:t>)</w:t>
            </w:r>
            <w:r w:rsidRPr="00916ADC">
              <w:rPr>
                <w:b w:val="0"/>
                <w:sz w:val="20"/>
                <w:szCs w:val="20"/>
              </w:rPr>
              <w:t xml:space="preserve"> določijo v nominalnem znesku, ki bi se usklajevale </w:t>
            </w:r>
            <w:r w:rsidR="00DF37A0">
              <w:rPr>
                <w:b w:val="0"/>
                <w:sz w:val="20"/>
                <w:szCs w:val="20"/>
              </w:rPr>
              <w:t>z rastjo cen življenjskih potrebščin</w:t>
            </w:r>
            <w:r w:rsidRPr="00916ADC">
              <w:rPr>
                <w:b w:val="0"/>
                <w:sz w:val="20"/>
                <w:szCs w:val="20"/>
              </w:rPr>
              <w:t xml:space="preserve">. Namreč v primeru, da bi se pravice usklajevale na </w:t>
            </w:r>
            <w:r>
              <w:rPr>
                <w:b w:val="0"/>
                <w:sz w:val="20"/>
                <w:szCs w:val="20"/>
              </w:rPr>
              <w:t>različn</w:t>
            </w:r>
            <w:r w:rsidRPr="00916ADC">
              <w:rPr>
                <w:b w:val="0"/>
                <w:sz w:val="20"/>
                <w:szCs w:val="20"/>
              </w:rPr>
              <w:t>e načine bo v prihodnosti pripeljalo do protislovij, glede subvencije šolske prehrane pa bi to pomenilo uvedbo novih postopkov (glede na to, da se sedaj praviloma subvencija določa na podlagi odločbe o otroškem dodatku ali državne štipendije).</w:t>
            </w:r>
          </w:p>
          <w:p w14:paraId="66FB1131" w14:textId="48CF7B43" w:rsidR="00E62D3C" w:rsidRDefault="00E62D3C" w:rsidP="00480993">
            <w:pPr>
              <w:pStyle w:val="Poglavje"/>
              <w:spacing w:before="0" w:after="0" w:line="276" w:lineRule="auto"/>
              <w:jc w:val="both"/>
              <w:rPr>
                <w:b w:val="0"/>
                <w:sz w:val="20"/>
                <w:szCs w:val="20"/>
              </w:rPr>
            </w:pPr>
          </w:p>
          <w:p w14:paraId="5AB899D9" w14:textId="2F93C70B" w:rsidR="00E62D3C" w:rsidRDefault="00E62D3C" w:rsidP="00480993">
            <w:pPr>
              <w:pStyle w:val="Poglavje"/>
              <w:spacing w:before="0" w:after="0" w:line="276" w:lineRule="auto"/>
              <w:jc w:val="both"/>
              <w:rPr>
                <w:b w:val="0"/>
                <w:sz w:val="20"/>
                <w:szCs w:val="20"/>
              </w:rPr>
            </w:pPr>
            <w:r>
              <w:rPr>
                <w:b w:val="0"/>
                <w:sz w:val="20"/>
                <w:szCs w:val="20"/>
              </w:rPr>
              <w:t>Usklajevanje mej dohodkov pri letnih pravicah se bo izvajalo enkrat letno neodvisno od varčevalnih ukrepov.</w:t>
            </w:r>
          </w:p>
          <w:p w14:paraId="22172125" w14:textId="6C5F4D99" w:rsidR="005C57AD" w:rsidRDefault="005C57AD" w:rsidP="00480993">
            <w:pPr>
              <w:pStyle w:val="Poglavje"/>
              <w:spacing w:before="0" w:after="0" w:line="276" w:lineRule="auto"/>
              <w:jc w:val="both"/>
              <w:rPr>
                <w:b w:val="0"/>
                <w:sz w:val="20"/>
                <w:szCs w:val="20"/>
              </w:rPr>
            </w:pPr>
          </w:p>
          <w:p w14:paraId="1F30D986" w14:textId="6E98CD7E" w:rsidR="005C57AD" w:rsidRDefault="005C57AD" w:rsidP="00480993">
            <w:pPr>
              <w:pStyle w:val="Poglavje"/>
              <w:spacing w:before="0" w:after="0" w:line="276" w:lineRule="auto"/>
              <w:jc w:val="both"/>
              <w:rPr>
                <w:b w:val="0"/>
                <w:sz w:val="20"/>
                <w:szCs w:val="20"/>
              </w:rPr>
            </w:pPr>
            <w:r>
              <w:rPr>
                <w:b w:val="0"/>
                <w:sz w:val="20"/>
                <w:szCs w:val="20"/>
              </w:rPr>
              <w:t>Poudariti se želi, da družine z istim materialnim stanjem ne bodo na slabšem kot so sedaj, saj so nominalni zneski določeni od zadnje znane povprečne plače za celo leto (za leto 2016</w:t>
            </w:r>
            <w:r w:rsidR="00F218DC">
              <w:rPr>
                <w:b w:val="0"/>
                <w:sz w:val="20"/>
                <w:szCs w:val="20"/>
              </w:rPr>
              <w:t xml:space="preserve"> znaša </w:t>
            </w:r>
            <w:r w:rsidR="00C17BE5">
              <w:rPr>
                <w:b w:val="0"/>
                <w:sz w:val="20"/>
                <w:szCs w:val="20"/>
              </w:rPr>
              <w:t xml:space="preserve">1.030,16 EUR - </w:t>
            </w:r>
            <w:r w:rsidR="00C17BE5" w:rsidRPr="00C17BE5">
              <w:rPr>
                <w:b w:val="0"/>
                <w:sz w:val="20"/>
                <w:szCs w:val="20"/>
              </w:rPr>
              <w:t>objavljena v Uradnem listu RS, št. 11/17</w:t>
            </w:r>
            <w:r>
              <w:rPr>
                <w:b w:val="0"/>
                <w:sz w:val="20"/>
                <w:szCs w:val="20"/>
              </w:rPr>
              <w:t>)</w:t>
            </w:r>
            <w:r w:rsidR="00F973E6">
              <w:rPr>
                <w:b w:val="0"/>
                <w:sz w:val="20"/>
                <w:szCs w:val="20"/>
              </w:rPr>
              <w:t xml:space="preserve"> in se ti zneski trenutno uporabljajo pri odločanju o zgoraj navedenih pravicah</w:t>
            </w:r>
            <w:r>
              <w:rPr>
                <w:b w:val="0"/>
                <w:sz w:val="20"/>
                <w:szCs w:val="20"/>
              </w:rPr>
              <w:t>.</w:t>
            </w:r>
          </w:p>
          <w:p w14:paraId="09193C6C" w14:textId="39E3FB76" w:rsidR="00916ADC" w:rsidRDefault="00916ADC" w:rsidP="00480993">
            <w:pPr>
              <w:pStyle w:val="Poglavje"/>
              <w:spacing w:before="0" w:after="0" w:line="276" w:lineRule="auto"/>
              <w:jc w:val="both"/>
              <w:rPr>
                <w:b w:val="0"/>
                <w:sz w:val="20"/>
                <w:szCs w:val="20"/>
              </w:rPr>
            </w:pPr>
          </w:p>
          <w:p w14:paraId="0B37873C" w14:textId="04C8E78F" w:rsidR="004F65E5" w:rsidRPr="00AE1F1A" w:rsidRDefault="004F65E5" w:rsidP="00480993">
            <w:pPr>
              <w:pStyle w:val="Poglavje"/>
              <w:spacing w:before="0" w:after="0" w:line="276" w:lineRule="auto"/>
              <w:jc w:val="both"/>
              <w:rPr>
                <w:b w:val="0"/>
                <w:sz w:val="20"/>
                <w:szCs w:val="20"/>
              </w:rPr>
            </w:pPr>
            <w:r w:rsidRPr="00AE1F1A">
              <w:rPr>
                <w:b w:val="0"/>
                <w:sz w:val="20"/>
                <w:szCs w:val="20"/>
              </w:rPr>
              <w:t>V 10. členu predloga se poleg zgornjega predlaga še poenostavitev glede sprememb bivališča pri znižanem plačilu vrtca.</w:t>
            </w:r>
          </w:p>
          <w:p w14:paraId="2EB6BD73" w14:textId="77777777" w:rsidR="004F65E5" w:rsidRDefault="004F65E5" w:rsidP="00480993">
            <w:pPr>
              <w:pStyle w:val="Poglavje"/>
              <w:spacing w:before="0" w:after="0" w:line="276" w:lineRule="auto"/>
              <w:jc w:val="both"/>
              <w:rPr>
                <w:sz w:val="20"/>
                <w:szCs w:val="20"/>
              </w:rPr>
            </w:pPr>
          </w:p>
          <w:p w14:paraId="16F5A62A" w14:textId="272FDAC1" w:rsidR="00480993" w:rsidRDefault="00C17063" w:rsidP="00480993">
            <w:pPr>
              <w:pStyle w:val="Poglavje"/>
              <w:spacing w:before="0" w:after="0" w:line="276" w:lineRule="auto"/>
              <w:jc w:val="both"/>
              <w:rPr>
                <w:b w:val="0"/>
                <w:sz w:val="20"/>
                <w:szCs w:val="20"/>
              </w:rPr>
            </w:pPr>
            <w:r w:rsidRPr="00100163">
              <w:rPr>
                <w:b w:val="0"/>
                <w:sz w:val="20"/>
                <w:szCs w:val="20"/>
              </w:rPr>
              <w:lastRenderedPageBreak/>
              <w:t xml:space="preserve">Podobno kot v primeru </w:t>
            </w:r>
            <w:r w:rsidR="00200E07">
              <w:rPr>
                <w:b w:val="0"/>
                <w:sz w:val="20"/>
                <w:szCs w:val="20"/>
              </w:rPr>
              <w:t>pravice</w:t>
            </w:r>
            <w:r w:rsidR="00200E07" w:rsidRPr="00200E07">
              <w:rPr>
                <w:b w:val="0"/>
                <w:sz w:val="20"/>
                <w:szCs w:val="20"/>
              </w:rPr>
              <w:t xml:space="preserve"> do plačila prispevka za obvezno zdravstveno zavarovanje</w:t>
            </w:r>
            <w:r w:rsidR="00565EA7">
              <w:rPr>
                <w:b w:val="0"/>
                <w:sz w:val="20"/>
                <w:szCs w:val="20"/>
              </w:rPr>
              <w:t xml:space="preserve"> (v nadaljnjem</w:t>
            </w:r>
            <w:r w:rsidR="00200E07">
              <w:rPr>
                <w:b w:val="0"/>
                <w:sz w:val="20"/>
                <w:szCs w:val="20"/>
              </w:rPr>
              <w:t xml:space="preserve"> besedilu: OZ)</w:t>
            </w:r>
            <w:r w:rsidRPr="00100163">
              <w:rPr>
                <w:b w:val="0"/>
                <w:sz w:val="20"/>
                <w:szCs w:val="20"/>
              </w:rPr>
              <w:t xml:space="preserve"> (več v obrazložitvi k naslednjemu členu) tudi v primeru </w:t>
            </w:r>
            <w:r w:rsidR="004A3D47">
              <w:rPr>
                <w:b w:val="0"/>
                <w:sz w:val="20"/>
                <w:szCs w:val="20"/>
              </w:rPr>
              <w:t>VR</w:t>
            </w:r>
            <w:r w:rsidRPr="00100163">
              <w:rPr>
                <w:b w:val="0"/>
                <w:sz w:val="20"/>
                <w:szCs w:val="20"/>
              </w:rPr>
              <w:t xml:space="preserve"> prihaja do težav, ko se posameznik ali celotna družina preseli iz ene v drugo občino in bi se morala zaradi tega spremeniti občina</w:t>
            </w:r>
            <w:r w:rsidR="00CD1928" w:rsidRPr="00100163">
              <w:rPr>
                <w:b w:val="0"/>
                <w:sz w:val="20"/>
                <w:szCs w:val="20"/>
              </w:rPr>
              <w:t>, ki je</w:t>
            </w:r>
            <w:r w:rsidRPr="00100163">
              <w:rPr>
                <w:b w:val="0"/>
                <w:sz w:val="20"/>
                <w:szCs w:val="20"/>
              </w:rPr>
              <w:t xml:space="preserve"> plačnica navedene subvencije. </w:t>
            </w:r>
            <w:r w:rsidR="00216E8A" w:rsidRPr="00100163">
              <w:rPr>
                <w:b w:val="0"/>
                <w:sz w:val="20"/>
                <w:szCs w:val="20"/>
              </w:rPr>
              <w:t>V pr</w:t>
            </w:r>
            <w:r w:rsidR="00CD1928" w:rsidRPr="00100163">
              <w:rPr>
                <w:b w:val="0"/>
                <w:sz w:val="20"/>
                <w:szCs w:val="20"/>
              </w:rPr>
              <w:t xml:space="preserve">imeru </w:t>
            </w:r>
            <w:r w:rsidR="004A3D47">
              <w:rPr>
                <w:b w:val="0"/>
                <w:sz w:val="20"/>
                <w:szCs w:val="20"/>
              </w:rPr>
              <w:t>VR</w:t>
            </w:r>
            <w:r w:rsidR="00CD1928" w:rsidRPr="00100163">
              <w:rPr>
                <w:b w:val="0"/>
                <w:sz w:val="20"/>
                <w:szCs w:val="20"/>
              </w:rPr>
              <w:t xml:space="preserve"> se izdajajo nove odločbe, ker to vpliva na izrek odločbe (v izreku odločbe je določeno, katera občina in v kakšnem deležu mora financirati navedeno subvencijo). </w:t>
            </w:r>
            <w:r w:rsidR="00216E8A" w:rsidRPr="00100163">
              <w:rPr>
                <w:b w:val="0"/>
                <w:sz w:val="20"/>
                <w:szCs w:val="20"/>
              </w:rPr>
              <w:t xml:space="preserve">Zaradi </w:t>
            </w:r>
            <w:r w:rsidR="00D356A2" w:rsidRPr="00100163">
              <w:rPr>
                <w:b w:val="0"/>
                <w:sz w:val="20"/>
                <w:szCs w:val="20"/>
              </w:rPr>
              <w:t xml:space="preserve">poenostavitve postopka in uporabe dejanskih podatkov </w:t>
            </w:r>
            <w:r w:rsidR="00216E8A" w:rsidRPr="00100163">
              <w:rPr>
                <w:b w:val="0"/>
                <w:sz w:val="20"/>
                <w:szCs w:val="20"/>
              </w:rPr>
              <w:t xml:space="preserve">se </w:t>
            </w:r>
            <w:r w:rsidR="00E95AF6" w:rsidRPr="00100163">
              <w:rPr>
                <w:b w:val="0"/>
                <w:sz w:val="20"/>
                <w:szCs w:val="20"/>
              </w:rPr>
              <w:t xml:space="preserve">v predlogu petega odstavku 24. člena zakona </w:t>
            </w:r>
            <w:r w:rsidR="00216E8A" w:rsidRPr="00100163">
              <w:rPr>
                <w:b w:val="0"/>
                <w:sz w:val="20"/>
                <w:szCs w:val="20"/>
              </w:rPr>
              <w:t xml:space="preserve">predlaga, da </w:t>
            </w:r>
            <w:r w:rsidR="00E95AF6" w:rsidRPr="00100163">
              <w:rPr>
                <w:b w:val="0"/>
                <w:sz w:val="20"/>
                <w:szCs w:val="20"/>
              </w:rPr>
              <w:t>se v primeru spremembe prebivališča (če to ne vpliva na pravico), to okoliščino sporoči občini in vrtcu</w:t>
            </w:r>
            <w:r w:rsidR="00480993" w:rsidRPr="00100163">
              <w:rPr>
                <w:b w:val="0"/>
                <w:sz w:val="20"/>
                <w:szCs w:val="20"/>
              </w:rPr>
              <w:t>, v katerega je otrok vključen</w:t>
            </w:r>
            <w:r w:rsidR="00FE51C4">
              <w:rPr>
                <w:b w:val="0"/>
                <w:sz w:val="20"/>
                <w:szCs w:val="20"/>
              </w:rPr>
              <w:t>,</w:t>
            </w:r>
            <w:r w:rsidR="00E95AF6" w:rsidRPr="00100163">
              <w:rPr>
                <w:b w:val="0"/>
                <w:sz w:val="20"/>
                <w:szCs w:val="20"/>
              </w:rPr>
              <w:t xml:space="preserve"> ter da se o tem ne izda odločba, saj se ta podatek pridobi iz uradne evidence (centralnega registra prebivalstva)</w:t>
            </w:r>
            <w:r w:rsidR="004A3D47">
              <w:rPr>
                <w:b w:val="0"/>
                <w:sz w:val="20"/>
                <w:szCs w:val="20"/>
              </w:rPr>
              <w:t>,</w:t>
            </w:r>
            <w:r w:rsidR="00DB6F98">
              <w:rPr>
                <w:b w:val="0"/>
                <w:sz w:val="20"/>
                <w:szCs w:val="20"/>
              </w:rPr>
              <w:t xml:space="preserve"> ampak se po zakonu šteje, da </w:t>
            </w:r>
            <w:r w:rsidR="00480993" w:rsidRPr="003B5C45">
              <w:rPr>
                <w:b w:val="0"/>
                <w:sz w:val="20"/>
                <w:szCs w:val="20"/>
              </w:rPr>
              <w:t>je plačilo v višini razlike med ceno programa in plačilom staršev, vrtcu dolžna kriti nova občina, ki je razvidna iz podatka o spremembi stalnega prebivališča osebe, kot izhaja iz uradne evidence</w:t>
            </w:r>
            <w:r w:rsidR="00480993">
              <w:rPr>
                <w:b w:val="0"/>
                <w:sz w:val="20"/>
                <w:szCs w:val="20"/>
              </w:rPr>
              <w:t>.</w:t>
            </w:r>
          </w:p>
          <w:p w14:paraId="68F44FF4" w14:textId="77777777" w:rsidR="00B7220B" w:rsidRDefault="00B7220B" w:rsidP="00EF3324">
            <w:pPr>
              <w:pStyle w:val="Neotevilenodstavek"/>
              <w:spacing w:before="0" w:after="0" w:line="276" w:lineRule="auto"/>
              <w:rPr>
                <w:rFonts w:cs="Arial"/>
                <w:sz w:val="20"/>
                <w:szCs w:val="20"/>
              </w:rPr>
            </w:pPr>
          </w:p>
          <w:p w14:paraId="7FAC3467" w14:textId="77777777" w:rsidR="00E95AF6" w:rsidRPr="00EF3324" w:rsidRDefault="00E95AF6" w:rsidP="00EF3324">
            <w:pPr>
              <w:pStyle w:val="Neotevilenodstavek"/>
              <w:spacing w:before="0" w:after="0" w:line="276" w:lineRule="auto"/>
              <w:rPr>
                <w:rFonts w:cs="Arial"/>
                <w:sz w:val="20"/>
                <w:szCs w:val="20"/>
              </w:rPr>
            </w:pPr>
            <w:r>
              <w:rPr>
                <w:rFonts w:cs="Arial"/>
                <w:sz w:val="20"/>
                <w:szCs w:val="20"/>
              </w:rPr>
              <w:t xml:space="preserve">Zaradi jasnosti avtomatičnega postopka se v šestem odstavku istega člena predlaga, </w:t>
            </w:r>
            <w:r>
              <w:rPr>
                <w:sz w:val="20"/>
                <w:szCs w:val="20"/>
              </w:rPr>
              <w:t>da v primeru spremembe prebivališča sredi meseca, da se sprememba upošteva s prvim dnem naslednjega meseca (skladno s 42.b členom že veljavnega zakona) in tako je subvencijo dolžna za mesec spremembe financirati občina pred spremembo stalnega prebivališča.</w:t>
            </w:r>
          </w:p>
          <w:p w14:paraId="0C6361C9" w14:textId="77777777" w:rsidR="00B7220B" w:rsidRDefault="00B7220B" w:rsidP="00EF3324">
            <w:pPr>
              <w:pStyle w:val="Neotevilenodstavek"/>
              <w:spacing w:before="0" w:after="0" w:line="276" w:lineRule="auto"/>
              <w:rPr>
                <w:rFonts w:cs="Arial"/>
                <w:b/>
                <w:sz w:val="20"/>
                <w:szCs w:val="20"/>
              </w:rPr>
            </w:pPr>
          </w:p>
          <w:p w14:paraId="5BAB13FD" w14:textId="366D8A71" w:rsidR="00B7220B" w:rsidRDefault="00B7220B" w:rsidP="00EF3324">
            <w:pPr>
              <w:pStyle w:val="Neotevilenodstavek"/>
              <w:spacing w:before="0" w:after="0" w:line="276" w:lineRule="auto"/>
              <w:rPr>
                <w:rFonts w:cs="Arial"/>
                <w:b/>
                <w:sz w:val="20"/>
                <w:szCs w:val="20"/>
              </w:rPr>
            </w:pPr>
            <w:r>
              <w:rPr>
                <w:rFonts w:cs="Arial"/>
                <w:b/>
                <w:sz w:val="20"/>
                <w:szCs w:val="20"/>
              </w:rPr>
              <w:t xml:space="preserve">K </w:t>
            </w:r>
            <w:r w:rsidR="00C40318">
              <w:rPr>
                <w:rFonts w:cs="Arial"/>
                <w:b/>
                <w:sz w:val="20"/>
                <w:szCs w:val="20"/>
              </w:rPr>
              <w:t>13</w:t>
            </w:r>
            <w:r>
              <w:rPr>
                <w:rFonts w:cs="Arial"/>
                <w:b/>
                <w:sz w:val="20"/>
                <w:szCs w:val="20"/>
              </w:rPr>
              <w:t>. členu</w:t>
            </w:r>
          </w:p>
          <w:p w14:paraId="4D2AC50C" w14:textId="77777777" w:rsidR="00B7220B" w:rsidRDefault="00B7220B" w:rsidP="00EF3324">
            <w:pPr>
              <w:pStyle w:val="Neotevilenodstavek"/>
              <w:spacing w:before="0" w:after="0" w:line="276" w:lineRule="auto"/>
              <w:rPr>
                <w:rFonts w:cs="Arial"/>
                <w:b/>
                <w:sz w:val="20"/>
                <w:szCs w:val="20"/>
              </w:rPr>
            </w:pPr>
          </w:p>
          <w:p w14:paraId="7CD64C06" w14:textId="77777777" w:rsidR="00FD3DEC" w:rsidRDefault="00FD3DEC" w:rsidP="008F14E7">
            <w:pPr>
              <w:pStyle w:val="Poglavje"/>
              <w:spacing w:before="0" w:after="0" w:line="276" w:lineRule="auto"/>
              <w:jc w:val="both"/>
              <w:rPr>
                <w:b w:val="0"/>
                <w:sz w:val="20"/>
                <w:szCs w:val="20"/>
              </w:rPr>
            </w:pPr>
            <w:r>
              <w:rPr>
                <w:b w:val="0"/>
                <w:sz w:val="20"/>
                <w:szCs w:val="20"/>
              </w:rPr>
              <w:t>V prvem odstavku 30. člena veljavnega zakona je določeno, da so d</w:t>
            </w:r>
            <w:r w:rsidRPr="00FD3DEC">
              <w:rPr>
                <w:b w:val="0"/>
                <w:sz w:val="20"/>
                <w:szCs w:val="20"/>
              </w:rPr>
              <w:t>ržavljani Republike Slovenije in tujci, ki imajo dovoljen</w:t>
            </w:r>
            <w:r>
              <w:rPr>
                <w:b w:val="0"/>
                <w:sz w:val="20"/>
                <w:szCs w:val="20"/>
              </w:rPr>
              <w:t xml:space="preserve">je za stalno prebivanje, </w:t>
            </w:r>
            <w:r w:rsidRPr="00FD3DEC">
              <w:rPr>
                <w:b w:val="0"/>
                <w:sz w:val="20"/>
                <w:szCs w:val="20"/>
              </w:rPr>
              <w:t xml:space="preserve">upravičeni do </w:t>
            </w:r>
            <w:r w:rsidR="00F40A20">
              <w:rPr>
                <w:b w:val="0"/>
                <w:sz w:val="20"/>
                <w:szCs w:val="20"/>
              </w:rPr>
              <w:t>OZ</w:t>
            </w:r>
            <w:r w:rsidRPr="00FD3DEC">
              <w:rPr>
                <w:b w:val="0"/>
                <w:sz w:val="20"/>
                <w:szCs w:val="20"/>
              </w:rPr>
              <w:t xml:space="preserve">, če so upravičeni do </w:t>
            </w:r>
            <w:r w:rsidR="00F40A20">
              <w:rPr>
                <w:b w:val="0"/>
                <w:sz w:val="20"/>
                <w:szCs w:val="20"/>
              </w:rPr>
              <w:t>DP</w:t>
            </w:r>
            <w:r w:rsidRPr="00FD3DEC">
              <w:rPr>
                <w:b w:val="0"/>
                <w:sz w:val="20"/>
                <w:szCs w:val="20"/>
              </w:rPr>
              <w:t xml:space="preserve"> ali izpolnjujejo pogoje za pridobitev </w:t>
            </w:r>
            <w:r w:rsidR="00F40A20">
              <w:rPr>
                <w:b w:val="0"/>
                <w:sz w:val="20"/>
                <w:szCs w:val="20"/>
              </w:rPr>
              <w:t>DP</w:t>
            </w:r>
            <w:r w:rsidRPr="00FD3DEC">
              <w:rPr>
                <w:b w:val="0"/>
                <w:sz w:val="20"/>
                <w:szCs w:val="20"/>
              </w:rPr>
              <w:t>, pri čemer se krivdni razlogi ne upoštevajo, in imajo stalno prebivališče v Republiki Sloveniji ter niso zavarovanci iz drugega naslova, določenega z zakonom, ki ureja zdravstveno zavarovanje.</w:t>
            </w:r>
          </w:p>
          <w:p w14:paraId="442F8D3F" w14:textId="77777777" w:rsidR="00FD3DEC" w:rsidRDefault="00FD3DEC" w:rsidP="008F14E7">
            <w:pPr>
              <w:pStyle w:val="Poglavje"/>
              <w:spacing w:before="0" w:after="0" w:line="276" w:lineRule="auto"/>
              <w:jc w:val="both"/>
              <w:rPr>
                <w:b w:val="0"/>
                <w:sz w:val="20"/>
                <w:szCs w:val="20"/>
              </w:rPr>
            </w:pPr>
          </w:p>
          <w:p w14:paraId="6F4A8885" w14:textId="77777777" w:rsidR="00FD3DEC" w:rsidRDefault="00FD3DEC" w:rsidP="00A91E34">
            <w:pPr>
              <w:pStyle w:val="Poglavje"/>
              <w:spacing w:before="0" w:after="0" w:line="276" w:lineRule="auto"/>
              <w:jc w:val="both"/>
              <w:rPr>
                <w:b w:val="0"/>
                <w:sz w:val="20"/>
                <w:szCs w:val="20"/>
              </w:rPr>
            </w:pPr>
            <w:r>
              <w:rPr>
                <w:b w:val="0"/>
                <w:sz w:val="20"/>
                <w:szCs w:val="20"/>
              </w:rPr>
              <w:t>Glede na navedeno dikcijo morajo občine za vsako odraslo osebo (ki je oproščena plačila) plačati prispevek za obvezno zdravstveno zavarovanje.</w:t>
            </w:r>
          </w:p>
          <w:p w14:paraId="19643FF8" w14:textId="77777777" w:rsidR="00FD3DEC" w:rsidRDefault="00FD3DEC" w:rsidP="00C233AF">
            <w:pPr>
              <w:pStyle w:val="Poglavje"/>
              <w:spacing w:before="0" w:after="0" w:line="276" w:lineRule="auto"/>
              <w:jc w:val="both"/>
              <w:rPr>
                <w:b w:val="0"/>
                <w:sz w:val="20"/>
                <w:szCs w:val="20"/>
              </w:rPr>
            </w:pPr>
          </w:p>
          <w:p w14:paraId="35F6C511" w14:textId="77777777" w:rsidR="005A5088" w:rsidRDefault="005A5088" w:rsidP="00E95273">
            <w:pPr>
              <w:pStyle w:val="Poglavje"/>
              <w:spacing w:before="0" w:after="0" w:line="276" w:lineRule="auto"/>
              <w:jc w:val="both"/>
              <w:rPr>
                <w:b w:val="0"/>
                <w:sz w:val="20"/>
                <w:szCs w:val="20"/>
              </w:rPr>
            </w:pPr>
            <w:r>
              <w:rPr>
                <w:b w:val="0"/>
                <w:sz w:val="20"/>
                <w:szCs w:val="20"/>
              </w:rPr>
              <w:t xml:space="preserve">S strani združenj občin, kakor tudi od posameznih občin, je bilo predlagano, da se </w:t>
            </w:r>
            <w:r w:rsidR="00FD3DEC">
              <w:rPr>
                <w:b w:val="0"/>
                <w:sz w:val="20"/>
                <w:szCs w:val="20"/>
              </w:rPr>
              <w:t xml:space="preserve">beseda »zavarovanec« nadomesti z besedno zvezo »zavarovana oseba«. Ker sistem osnovnega zdravstvenega zavarovanja temelji na solidarnosti, kjer so družinski člani lahko zavarovani po zavarovancu, ne obstaja razumen razlog, da se v primeru, če </w:t>
            </w:r>
            <w:r w:rsidR="003E5813">
              <w:rPr>
                <w:b w:val="0"/>
                <w:sz w:val="20"/>
                <w:szCs w:val="20"/>
              </w:rPr>
              <w:t>družina izpolnjuje</w:t>
            </w:r>
            <w:r w:rsidR="00FD3DEC">
              <w:rPr>
                <w:b w:val="0"/>
                <w:sz w:val="20"/>
                <w:szCs w:val="20"/>
              </w:rPr>
              <w:t xml:space="preserve"> pogoje za </w:t>
            </w:r>
            <w:r w:rsidR="00020182">
              <w:rPr>
                <w:b w:val="0"/>
                <w:sz w:val="20"/>
                <w:szCs w:val="20"/>
              </w:rPr>
              <w:t>OZ</w:t>
            </w:r>
            <w:r w:rsidR="00FD3DEC">
              <w:rPr>
                <w:b w:val="0"/>
                <w:sz w:val="20"/>
                <w:szCs w:val="20"/>
              </w:rPr>
              <w:t xml:space="preserve">, </w:t>
            </w:r>
            <w:r w:rsidR="003E5813">
              <w:rPr>
                <w:b w:val="0"/>
                <w:sz w:val="20"/>
                <w:szCs w:val="20"/>
              </w:rPr>
              <w:t>družinski člani ne zavarujejo po nosilcu zavarovanja, ampak mora občina plačati prispevek za navedeno zavarovanje. Navedeno pomeni tudi, da bo v primeru, ko nima zavarovanja nobena od odraslih oseb, kot zavarovanec zavarovana le ena oseba, druga pa bo zavarovana po zavarovancu. Občina bo tako morala v vseh primerih plačati prispevek za obvezno zdravstveno zavarovanje le za eno odraslo osebo.</w:t>
            </w:r>
          </w:p>
          <w:p w14:paraId="56F2EAF3" w14:textId="77777777" w:rsidR="003E5813" w:rsidRDefault="003E5813" w:rsidP="00CA1D7E">
            <w:pPr>
              <w:pStyle w:val="Poglavje"/>
              <w:spacing w:before="0" w:after="0" w:line="276" w:lineRule="auto"/>
              <w:jc w:val="both"/>
              <w:rPr>
                <w:b w:val="0"/>
                <w:sz w:val="20"/>
                <w:szCs w:val="20"/>
              </w:rPr>
            </w:pPr>
          </w:p>
          <w:p w14:paraId="402C5AF2" w14:textId="77777777" w:rsidR="003E5813" w:rsidRDefault="00AD7E53" w:rsidP="006B5E31">
            <w:pPr>
              <w:pStyle w:val="Poglavje"/>
              <w:spacing w:before="0" w:after="0" w:line="276" w:lineRule="auto"/>
              <w:jc w:val="both"/>
              <w:rPr>
                <w:b w:val="0"/>
                <w:sz w:val="20"/>
                <w:szCs w:val="20"/>
              </w:rPr>
            </w:pPr>
            <w:r>
              <w:rPr>
                <w:b w:val="0"/>
                <w:sz w:val="20"/>
                <w:szCs w:val="20"/>
              </w:rPr>
              <w:t xml:space="preserve">V praksi se pojavljajo primeri, ko imajo nekateri nosilci zavarovanja zadržane pravice zaradi neplačila prispevkov za obvezno zdravstveno zavarovanje, kar pa pomeni, da lahko vsi družinski člani koristijo le nujne zdravstvene storitve, ne pa tudi drugih pravic. </w:t>
            </w:r>
            <w:r w:rsidR="00CF04CB">
              <w:rPr>
                <w:b w:val="0"/>
                <w:sz w:val="20"/>
                <w:szCs w:val="20"/>
              </w:rPr>
              <w:t xml:space="preserve">Namreč nepošteno bi bilo, da </w:t>
            </w:r>
            <w:r w:rsidR="000A2387">
              <w:rPr>
                <w:b w:val="0"/>
                <w:sz w:val="20"/>
                <w:szCs w:val="20"/>
              </w:rPr>
              <w:t xml:space="preserve">vsi člani </w:t>
            </w:r>
            <w:r w:rsidR="00CF04CB">
              <w:rPr>
                <w:b w:val="0"/>
                <w:sz w:val="20"/>
                <w:szCs w:val="20"/>
              </w:rPr>
              <w:t>s</w:t>
            </w:r>
            <w:r w:rsidR="000A2387">
              <w:rPr>
                <w:b w:val="0"/>
                <w:sz w:val="20"/>
                <w:szCs w:val="20"/>
              </w:rPr>
              <w:t>ocialno ogrožene družine</w:t>
            </w:r>
            <w:r w:rsidR="00CF04CB">
              <w:rPr>
                <w:b w:val="0"/>
                <w:sz w:val="20"/>
                <w:szCs w:val="20"/>
              </w:rPr>
              <w:t xml:space="preserve"> zaradi ravnanja </w:t>
            </w:r>
            <w:r w:rsidR="000A2387">
              <w:rPr>
                <w:b w:val="0"/>
                <w:sz w:val="20"/>
                <w:szCs w:val="20"/>
              </w:rPr>
              <w:t xml:space="preserve">enega člana, ne bi bili upravičeni do </w:t>
            </w:r>
            <w:r w:rsidR="00521B3A">
              <w:rPr>
                <w:b w:val="0"/>
                <w:sz w:val="20"/>
                <w:szCs w:val="20"/>
              </w:rPr>
              <w:t>obveznega</w:t>
            </w:r>
            <w:r w:rsidR="000A2387">
              <w:rPr>
                <w:b w:val="0"/>
                <w:sz w:val="20"/>
                <w:szCs w:val="20"/>
              </w:rPr>
              <w:t xml:space="preserve"> zdravstvenega </w:t>
            </w:r>
            <w:r>
              <w:rPr>
                <w:b w:val="0"/>
                <w:sz w:val="20"/>
                <w:szCs w:val="20"/>
              </w:rPr>
              <w:t>zavarovanja (ki si ga zaradi slabega materialnega položaja ne morejo zagotoviti sami), zato se predlaga, da se k</w:t>
            </w:r>
            <w:r w:rsidR="00A5578C">
              <w:rPr>
                <w:b w:val="0"/>
                <w:sz w:val="20"/>
                <w:szCs w:val="20"/>
              </w:rPr>
              <w:t>ot zavarovana oseba ne šteje družinski član osebe, ki ima zadržane pravice po zakonu, ki ureja zdravstveno zavarovanje.</w:t>
            </w:r>
          </w:p>
          <w:p w14:paraId="00A9DA9F" w14:textId="77777777" w:rsidR="005A5088" w:rsidRDefault="005A5088" w:rsidP="00F21D79">
            <w:pPr>
              <w:pStyle w:val="Poglavje"/>
              <w:spacing w:before="0" w:after="0" w:line="276" w:lineRule="auto"/>
              <w:jc w:val="both"/>
              <w:rPr>
                <w:b w:val="0"/>
                <w:sz w:val="20"/>
                <w:szCs w:val="20"/>
              </w:rPr>
            </w:pPr>
          </w:p>
          <w:p w14:paraId="0F34BE09" w14:textId="77777777" w:rsidR="00963FB4" w:rsidRDefault="005841B3" w:rsidP="00C26262">
            <w:pPr>
              <w:pStyle w:val="Poglavje"/>
              <w:spacing w:before="0" w:after="0" w:line="276" w:lineRule="auto"/>
              <w:jc w:val="both"/>
              <w:rPr>
                <w:b w:val="0"/>
                <w:sz w:val="20"/>
                <w:szCs w:val="20"/>
              </w:rPr>
            </w:pPr>
            <w:r>
              <w:rPr>
                <w:b w:val="0"/>
                <w:sz w:val="20"/>
                <w:szCs w:val="20"/>
              </w:rPr>
              <w:t>Poleg navedenega v praksi prihaja do težav v primerih, ko sprememba stalnega prebivališča oseb, ki so oproščene plačila prispevka za osnovno zdravstveno zavarovanje ne vpliva na upravičenost do pravice, ampak vpliva le na občino, ki je dolžna financirati pravico, zato se v teh primerih ne izdaja novih odločb o navedeni pravici</w:t>
            </w:r>
            <w:r w:rsidR="00963FB4">
              <w:rPr>
                <w:b w:val="0"/>
                <w:sz w:val="20"/>
                <w:szCs w:val="20"/>
              </w:rPr>
              <w:t>. Sprememba prebivališča lahko nastane tudi po izdaji odločbe in pred začetkom veljavnosti pravice</w:t>
            </w:r>
            <w:r>
              <w:rPr>
                <w:b w:val="0"/>
                <w:sz w:val="20"/>
                <w:szCs w:val="20"/>
              </w:rPr>
              <w:t xml:space="preserve">. </w:t>
            </w:r>
            <w:r w:rsidR="00963FB4">
              <w:rPr>
                <w:b w:val="0"/>
                <w:sz w:val="20"/>
                <w:szCs w:val="20"/>
              </w:rPr>
              <w:t xml:space="preserve">Navedeno pomeni, da se dejansko stanje ni ujemalo s podatki, ki jih je </w:t>
            </w:r>
            <w:r w:rsidR="0035567D">
              <w:rPr>
                <w:b w:val="0"/>
                <w:sz w:val="20"/>
                <w:szCs w:val="20"/>
              </w:rPr>
              <w:t>Ministrstvo za delo, družino, socialne zadeve in enake možnosti (v nadaljnjem besedilu: MDDSZ)</w:t>
            </w:r>
            <w:r w:rsidR="00963FB4">
              <w:rPr>
                <w:b w:val="0"/>
                <w:sz w:val="20"/>
                <w:szCs w:val="20"/>
              </w:rPr>
              <w:t xml:space="preserve"> posredovalo občinam, prav tako pa je imel </w:t>
            </w:r>
            <w:r w:rsidR="005B7129">
              <w:rPr>
                <w:b w:val="0"/>
                <w:sz w:val="20"/>
                <w:szCs w:val="20"/>
              </w:rPr>
              <w:t xml:space="preserve">Zavod </w:t>
            </w:r>
            <w:r w:rsidR="005B7129" w:rsidRPr="005B7129">
              <w:rPr>
                <w:b w:val="0"/>
                <w:sz w:val="20"/>
                <w:szCs w:val="20"/>
              </w:rPr>
              <w:t xml:space="preserve"> za zdravstveno zavarovanje Slovenije (v nadaljnjem besedilu: ZZZS)</w:t>
            </w:r>
            <w:r w:rsidR="00963FB4">
              <w:rPr>
                <w:b w:val="0"/>
                <w:sz w:val="20"/>
                <w:szCs w:val="20"/>
              </w:rPr>
              <w:t xml:space="preserve"> lahko drugačne informacije glede občine prebivališča. Na te neusklajenosti je ob pregledu poslovanja</w:t>
            </w:r>
            <w:r w:rsidR="005B7129">
              <w:rPr>
                <w:b w:val="0"/>
                <w:sz w:val="20"/>
                <w:szCs w:val="20"/>
              </w:rPr>
              <w:t xml:space="preserve"> ZZZS</w:t>
            </w:r>
            <w:r w:rsidR="006C71BC">
              <w:rPr>
                <w:b w:val="0"/>
                <w:sz w:val="20"/>
                <w:szCs w:val="20"/>
              </w:rPr>
              <w:t xml:space="preserve"> in posameznih občin opozoril</w:t>
            </w:r>
            <w:r w:rsidR="00963FB4">
              <w:rPr>
                <w:b w:val="0"/>
                <w:sz w:val="20"/>
                <w:szCs w:val="20"/>
              </w:rPr>
              <w:t xml:space="preserve"> tudi </w:t>
            </w:r>
            <w:r w:rsidR="00051716">
              <w:rPr>
                <w:b w:val="0"/>
                <w:sz w:val="20"/>
                <w:szCs w:val="20"/>
              </w:rPr>
              <w:t>FURS</w:t>
            </w:r>
            <w:r w:rsidR="00963FB4">
              <w:rPr>
                <w:b w:val="0"/>
                <w:sz w:val="20"/>
                <w:szCs w:val="20"/>
              </w:rPr>
              <w:t xml:space="preserve">. </w:t>
            </w:r>
          </w:p>
          <w:p w14:paraId="756B228E" w14:textId="77777777" w:rsidR="00963FB4" w:rsidRDefault="00963FB4" w:rsidP="006F39BB">
            <w:pPr>
              <w:pStyle w:val="Poglavje"/>
              <w:spacing w:before="0" w:after="0" w:line="276" w:lineRule="auto"/>
              <w:jc w:val="both"/>
              <w:rPr>
                <w:b w:val="0"/>
                <w:sz w:val="20"/>
                <w:szCs w:val="20"/>
              </w:rPr>
            </w:pPr>
          </w:p>
          <w:p w14:paraId="2A198B46" w14:textId="77777777" w:rsidR="005841B3" w:rsidRDefault="005841B3" w:rsidP="00210ACF">
            <w:pPr>
              <w:pStyle w:val="Poglavje"/>
              <w:spacing w:before="0" w:after="0" w:line="276" w:lineRule="auto"/>
              <w:jc w:val="both"/>
              <w:rPr>
                <w:b w:val="0"/>
                <w:sz w:val="20"/>
                <w:szCs w:val="20"/>
              </w:rPr>
            </w:pPr>
            <w:r>
              <w:rPr>
                <w:b w:val="0"/>
                <w:sz w:val="20"/>
                <w:szCs w:val="20"/>
              </w:rPr>
              <w:lastRenderedPageBreak/>
              <w:t xml:space="preserve">Že po veljavnem zakonu </w:t>
            </w:r>
            <w:r w:rsidR="00FC0DF6">
              <w:rPr>
                <w:b w:val="0"/>
                <w:sz w:val="20"/>
                <w:szCs w:val="20"/>
              </w:rPr>
              <w:t xml:space="preserve">je vzpostavljeno elektronsko posredovanje podatkov od </w:t>
            </w:r>
            <w:r w:rsidR="00F136A9">
              <w:rPr>
                <w:b w:val="0"/>
                <w:sz w:val="20"/>
                <w:szCs w:val="20"/>
              </w:rPr>
              <w:t>MDDSZ</w:t>
            </w:r>
            <w:r w:rsidR="00FC0DF6">
              <w:rPr>
                <w:b w:val="0"/>
                <w:sz w:val="20"/>
                <w:szCs w:val="20"/>
              </w:rPr>
              <w:t xml:space="preserve"> na</w:t>
            </w:r>
            <w:r w:rsidR="00963FB4">
              <w:rPr>
                <w:b w:val="0"/>
                <w:sz w:val="20"/>
                <w:szCs w:val="20"/>
              </w:rPr>
              <w:t xml:space="preserve"> ZZZS</w:t>
            </w:r>
            <w:r w:rsidR="00FC0DF6">
              <w:rPr>
                <w:b w:val="0"/>
                <w:sz w:val="20"/>
                <w:szCs w:val="20"/>
              </w:rPr>
              <w:t xml:space="preserve"> o pravici do </w:t>
            </w:r>
            <w:r w:rsidR="00051716">
              <w:rPr>
                <w:b w:val="0"/>
                <w:sz w:val="20"/>
                <w:szCs w:val="20"/>
              </w:rPr>
              <w:t>OZ</w:t>
            </w:r>
            <w:r w:rsidR="00FC0DF6">
              <w:rPr>
                <w:b w:val="0"/>
                <w:sz w:val="20"/>
                <w:szCs w:val="20"/>
              </w:rPr>
              <w:t xml:space="preserve">, kakor tudi povratna informacija od ZZZS na </w:t>
            </w:r>
            <w:r w:rsidR="00F136A9">
              <w:rPr>
                <w:b w:val="0"/>
                <w:sz w:val="20"/>
                <w:szCs w:val="20"/>
              </w:rPr>
              <w:t>MDDSZ</w:t>
            </w:r>
            <w:r w:rsidR="00FC0DF6">
              <w:rPr>
                <w:b w:val="0"/>
                <w:sz w:val="20"/>
                <w:szCs w:val="20"/>
              </w:rPr>
              <w:t xml:space="preserve"> glede zavarovanja (šesti odstavek 30. člena ZUPJS). Prav tako je že vzpostavljeno obveščanje občin o zavarovanju s strani </w:t>
            </w:r>
            <w:r w:rsidR="00F136A9">
              <w:rPr>
                <w:b w:val="0"/>
                <w:sz w:val="20"/>
                <w:szCs w:val="20"/>
              </w:rPr>
              <w:t>MDDSZ</w:t>
            </w:r>
            <w:r w:rsidR="00FC0DF6">
              <w:rPr>
                <w:b w:val="0"/>
                <w:sz w:val="20"/>
                <w:szCs w:val="20"/>
              </w:rPr>
              <w:t xml:space="preserve"> (sedmi odstavek 30. člena ZUPJS) prek t.i. distribucijskega modula. S predlaganimi spremembami šestega in sedmega odstavka 30. člena ZUPJS </w:t>
            </w:r>
            <w:r w:rsidR="00963FB4">
              <w:rPr>
                <w:b w:val="0"/>
                <w:sz w:val="20"/>
                <w:szCs w:val="20"/>
              </w:rPr>
              <w:t xml:space="preserve">bo ZZZS </w:t>
            </w:r>
            <w:r w:rsidR="009C5F95">
              <w:rPr>
                <w:b w:val="0"/>
                <w:sz w:val="20"/>
                <w:szCs w:val="20"/>
              </w:rPr>
              <w:t xml:space="preserve">pridobil še podatek o stalnem prebivališču in ta podatek dodal </w:t>
            </w:r>
            <w:r w:rsidR="00FC0DF6">
              <w:rPr>
                <w:b w:val="0"/>
                <w:sz w:val="20"/>
                <w:szCs w:val="20"/>
              </w:rPr>
              <w:t xml:space="preserve">k povratni informaciji na </w:t>
            </w:r>
            <w:r w:rsidR="00F136A9">
              <w:rPr>
                <w:b w:val="0"/>
                <w:sz w:val="20"/>
                <w:szCs w:val="20"/>
              </w:rPr>
              <w:t>MDDSZ</w:t>
            </w:r>
            <w:r w:rsidR="009C5F95">
              <w:rPr>
                <w:b w:val="0"/>
                <w:sz w:val="20"/>
                <w:szCs w:val="20"/>
              </w:rPr>
              <w:t xml:space="preserve">. </w:t>
            </w:r>
            <w:r w:rsidR="00F136A9">
              <w:rPr>
                <w:b w:val="0"/>
                <w:sz w:val="20"/>
                <w:szCs w:val="20"/>
              </w:rPr>
              <w:t>MDDSZ</w:t>
            </w:r>
            <w:r w:rsidR="00963FB4">
              <w:rPr>
                <w:b w:val="0"/>
                <w:sz w:val="20"/>
                <w:szCs w:val="20"/>
              </w:rPr>
              <w:t xml:space="preserve"> bo o </w:t>
            </w:r>
            <w:r w:rsidR="009C5F95">
              <w:rPr>
                <w:b w:val="0"/>
                <w:sz w:val="20"/>
                <w:szCs w:val="20"/>
              </w:rPr>
              <w:t>morebitni spremembi občine stalnega prebivališča</w:t>
            </w:r>
            <w:r w:rsidR="00963FB4">
              <w:rPr>
                <w:b w:val="0"/>
                <w:sz w:val="20"/>
                <w:szCs w:val="20"/>
              </w:rPr>
              <w:t xml:space="preserve"> obvestilo vse vpletene občine – če </w:t>
            </w:r>
            <w:r w:rsidR="009C5F95">
              <w:rPr>
                <w:b w:val="0"/>
                <w:sz w:val="20"/>
                <w:szCs w:val="20"/>
              </w:rPr>
              <w:t>je kateri občini</w:t>
            </w:r>
            <w:r w:rsidR="00963FB4">
              <w:rPr>
                <w:b w:val="0"/>
                <w:sz w:val="20"/>
                <w:szCs w:val="20"/>
              </w:rPr>
              <w:t xml:space="preserve"> že</w:t>
            </w:r>
            <w:r w:rsidR="009C5F95">
              <w:rPr>
                <w:b w:val="0"/>
                <w:sz w:val="20"/>
                <w:szCs w:val="20"/>
              </w:rPr>
              <w:t xml:space="preserve"> bil posredovan podatek o plačilu</w:t>
            </w:r>
            <w:r w:rsidR="00963FB4">
              <w:rPr>
                <w:b w:val="0"/>
                <w:sz w:val="20"/>
                <w:szCs w:val="20"/>
              </w:rPr>
              <w:t xml:space="preserve"> prispevek za določen mesec, se ji bo sporočilo, da </w:t>
            </w:r>
            <w:r w:rsidR="009C5F95">
              <w:rPr>
                <w:b w:val="0"/>
                <w:sz w:val="20"/>
                <w:szCs w:val="20"/>
              </w:rPr>
              <w:t>prispevka ni bila dolžna plačati</w:t>
            </w:r>
            <w:r w:rsidR="00963FB4">
              <w:rPr>
                <w:b w:val="0"/>
                <w:sz w:val="20"/>
                <w:szCs w:val="20"/>
              </w:rPr>
              <w:t xml:space="preserve">, hkrati pa </w:t>
            </w:r>
            <w:r w:rsidR="009C5F95">
              <w:rPr>
                <w:b w:val="0"/>
                <w:sz w:val="20"/>
                <w:szCs w:val="20"/>
              </w:rPr>
              <w:t xml:space="preserve">bo morala </w:t>
            </w:r>
            <w:r w:rsidR="00AD0E86">
              <w:rPr>
                <w:b w:val="0"/>
                <w:sz w:val="20"/>
                <w:szCs w:val="20"/>
              </w:rPr>
              <w:t xml:space="preserve">ta prispevek </w:t>
            </w:r>
            <w:r w:rsidR="009C5F95">
              <w:rPr>
                <w:b w:val="0"/>
                <w:sz w:val="20"/>
                <w:szCs w:val="20"/>
              </w:rPr>
              <w:t xml:space="preserve">plačati </w:t>
            </w:r>
            <w:r w:rsidR="00AD0E86">
              <w:rPr>
                <w:b w:val="0"/>
                <w:sz w:val="20"/>
                <w:szCs w:val="20"/>
              </w:rPr>
              <w:t>nova občina</w:t>
            </w:r>
            <w:r w:rsidR="009C5F95">
              <w:rPr>
                <w:b w:val="0"/>
                <w:sz w:val="20"/>
                <w:szCs w:val="20"/>
              </w:rPr>
              <w:t>.</w:t>
            </w:r>
            <w:r w:rsidR="00AD0E86">
              <w:rPr>
                <w:b w:val="0"/>
                <w:sz w:val="20"/>
                <w:szCs w:val="20"/>
              </w:rPr>
              <w:t xml:space="preserve"> Na predlagan način bodo vsi vpleteni (</w:t>
            </w:r>
            <w:r w:rsidR="00211062">
              <w:rPr>
                <w:b w:val="0"/>
                <w:sz w:val="20"/>
                <w:szCs w:val="20"/>
              </w:rPr>
              <w:t>MDDSZ,</w:t>
            </w:r>
            <w:r w:rsidR="00AD0E86">
              <w:rPr>
                <w:b w:val="0"/>
                <w:sz w:val="20"/>
                <w:szCs w:val="20"/>
              </w:rPr>
              <w:t xml:space="preserve"> ZZZS, občine in FURS) razpolagali z enakim podatkom o občini stalnega prebivališča in zaradi tega ne bo prihajalo do težav.</w:t>
            </w:r>
          </w:p>
          <w:p w14:paraId="3100CB08" w14:textId="77777777" w:rsidR="009C5F95" w:rsidRDefault="009C5F95" w:rsidP="00210ACF">
            <w:pPr>
              <w:pStyle w:val="Poglavje"/>
              <w:spacing w:before="0" w:after="0" w:line="276" w:lineRule="auto"/>
              <w:jc w:val="both"/>
              <w:rPr>
                <w:b w:val="0"/>
                <w:sz w:val="20"/>
                <w:szCs w:val="20"/>
              </w:rPr>
            </w:pPr>
          </w:p>
          <w:p w14:paraId="0679BA24" w14:textId="77777777" w:rsidR="009C5F95" w:rsidRDefault="00026CD6" w:rsidP="003F532C">
            <w:pPr>
              <w:pStyle w:val="Poglavje"/>
              <w:spacing w:before="0" w:after="0" w:line="276" w:lineRule="auto"/>
              <w:jc w:val="both"/>
              <w:rPr>
                <w:b w:val="0"/>
                <w:sz w:val="20"/>
                <w:szCs w:val="20"/>
              </w:rPr>
            </w:pPr>
            <w:r>
              <w:rPr>
                <w:b w:val="0"/>
                <w:sz w:val="20"/>
                <w:szCs w:val="20"/>
              </w:rPr>
              <w:t xml:space="preserve">Kot je že pojasnjeno, se novih odločb zaradi te spremembe ne izdaja, če </w:t>
            </w:r>
            <w:r w:rsidR="00AD0E86">
              <w:rPr>
                <w:b w:val="0"/>
                <w:sz w:val="20"/>
                <w:szCs w:val="20"/>
              </w:rPr>
              <w:t>sprememba prebivališča</w:t>
            </w:r>
            <w:r>
              <w:rPr>
                <w:b w:val="0"/>
                <w:sz w:val="20"/>
                <w:szCs w:val="20"/>
              </w:rPr>
              <w:t xml:space="preserve"> ne vpliva na pravico do </w:t>
            </w:r>
            <w:r w:rsidR="00510876">
              <w:rPr>
                <w:b w:val="0"/>
                <w:sz w:val="20"/>
                <w:szCs w:val="20"/>
              </w:rPr>
              <w:t>OZ</w:t>
            </w:r>
            <w:r>
              <w:rPr>
                <w:b w:val="0"/>
                <w:sz w:val="20"/>
                <w:szCs w:val="20"/>
              </w:rPr>
              <w:t xml:space="preserve">, zato se zaradi večje jasnosti v četrtem odstavku predlaga novo določilo glede tega, katera občina je dolžna plačati prispevek za </w:t>
            </w:r>
            <w:r w:rsidR="00521B3A">
              <w:rPr>
                <w:b w:val="0"/>
                <w:sz w:val="20"/>
                <w:szCs w:val="20"/>
              </w:rPr>
              <w:t>obvezno</w:t>
            </w:r>
            <w:r>
              <w:rPr>
                <w:b w:val="0"/>
                <w:sz w:val="20"/>
                <w:szCs w:val="20"/>
              </w:rPr>
              <w:t xml:space="preserve"> zdravstveno zavarovanje v primeru spremembe prebivališča. Predlog izhaja iz že veljavnega 42.b člena ZUPJS, v katerem je določeno, da se sprememba upošteva s prvim dnem naslednjega meseca po nastanku spremembe.</w:t>
            </w:r>
          </w:p>
          <w:p w14:paraId="06E6AE74" w14:textId="77777777" w:rsidR="00026CD6" w:rsidRDefault="00026CD6" w:rsidP="003F532C">
            <w:pPr>
              <w:pStyle w:val="Poglavje"/>
              <w:spacing w:before="0" w:after="0" w:line="276" w:lineRule="auto"/>
              <w:jc w:val="both"/>
              <w:rPr>
                <w:b w:val="0"/>
                <w:sz w:val="20"/>
                <w:szCs w:val="20"/>
              </w:rPr>
            </w:pPr>
          </w:p>
          <w:p w14:paraId="5ABF5488" w14:textId="77777777" w:rsidR="00026CD6" w:rsidRPr="00174953" w:rsidRDefault="00026CD6" w:rsidP="00687E2C">
            <w:pPr>
              <w:pStyle w:val="Poglavje"/>
              <w:spacing w:before="0" w:after="0" w:line="276" w:lineRule="auto"/>
              <w:jc w:val="both"/>
              <w:rPr>
                <w:b w:val="0"/>
                <w:sz w:val="20"/>
                <w:szCs w:val="20"/>
              </w:rPr>
            </w:pPr>
            <w:r>
              <w:rPr>
                <w:b w:val="0"/>
                <w:sz w:val="20"/>
                <w:szCs w:val="20"/>
              </w:rPr>
              <w:t xml:space="preserve">Predlaga se tudi, da se zaradi spremembe občine bivanja, ko ne nastane sprememba pravice, ne izda posebna odločba, saj je podatek razviden iz javne evidence in te okoliščine ni treba posebej ugotavljati, ampak se ta podatek zgolj pridobi iz Centralnega registra prebivalstva in na podlagi tega </w:t>
            </w:r>
            <w:r w:rsidR="00AD0E86">
              <w:rPr>
                <w:b w:val="0"/>
                <w:sz w:val="20"/>
                <w:szCs w:val="20"/>
              </w:rPr>
              <w:t xml:space="preserve">podatka </w:t>
            </w:r>
            <w:r>
              <w:rPr>
                <w:b w:val="0"/>
                <w:sz w:val="20"/>
                <w:szCs w:val="20"/>
              </w:rPr>
              <w:t>izda račun pristojni občini. V primerih, če se posamezna občina ne bi</w:t>
            </w:r>
            <w:r w:rsidR="00521B3A">
              <w:rPr>
                <w:b w:val="0"/>
                <w:sz w:val="20"/>
                <w:szCs w:val="20"/>
              </w:rPr>
              <w:t xml:space="preserve"> strinjala z določitvijo plačila</w:t>
            </w:r>
            <w:r>
              <w:rPr>
                <w:b w:val="0"/>
                <w:sz w:val="20"/>
                <w:szCs w:val="20"/>
              </w:rPr>
              <w:t>, pa ima takšna občina še vedno sodno varstvo, kjer lahko uveljavlja svoje pravice. Občine lahko kadarkoli opozorijo na (tehnične) na</w:t>
            </w:r>
            <w:r w:rsidR="00937D3A">
              <w:rPr>
                <w:b w:val="0"/>
                <w:sz w:val="20"/>
                <w:szCs w:val="20"/>
              </w:rPr>
              <w:t>pake, ki bi se morebiti zgodile, v skrajnem primeru pa kot navedeno lahko uporabijo sodno varstvo.</w:t>
            </w:r>
          </w:p>
          <w:p w14:paraId="791ACEAD" w14:textId="77777777" w:rsidR="005A5088" w:rsidRDefault="005A5088" w:rsidP="00EF3324">
            <w:pPr>
              <w:pStyle w:val="Neotevilenodstavek"/>
              <w:spacing w:before="0" w:after="0" w:line="276" w:lineRule="auto"/>
              <w:rPr>
                <w:rFonts w:cs="Arial"/>
                <w:b/>
                <w:sz w:val="20"/>
                <w:szCs w:val="20"/>
              </w:rPr>
            </w:pPr>
          </w:p>
          <w:p w14:paraId="1477CAEC" w14:textId="2364EDD0" w:rsidR="00B82EEE" w:rsidRDefault="00B82EEE" w:rsidP="008F14E7">
            <w:pPr>
              <w:pStyle w:val="Neotevilenodstavek"/>
              <w:spacing w:before="0" w:after="0" w:line="276" w:lineRule="auto"/>
              <w:rPr>
                <w:rFonts w:cs="Arial"/>
                <w:b/>
                <w:sz w:val="20"/>
                <w:szCs w:val="20"/>
              </w:rPr>
            </w:pPr>
            <w:r>
              <w:rPr>
                <w:rFonts w:cs="Arial"/>
                <w:b/>
                <w:sz w:val="20"/>
                <w:szCs w:val="20"/>
              </w:rPr>
              <w:t xml:space="preserve">K </w:t>
            </w:r>
            <w:r w:rsidR="00C40318">
              <w:rPr>
                <w:rFonts w:cs="Arial"/>
                <w:b/>
                <w:sz w:val="20"/>
                <w:szCs w:val="20"/>
              </w:rPr>
              <w:t>14</w:t>
            </w:r>
            <w:r>
              <w:rPr>
                <w:rFonts w:cs="Arial"/>
                <w:b/>
                <w:sz w:val="20"/>
                <w:szCs w:val="20"/>
              </w:rPr>
              <w:t>. členu</w:t>
            </w:r>
          </w:p>
          <w:p w14:paraId="52B06DD1" w14:textId="77777777" w:rsidR="000159D4" w:rsidRDefault="000159D4" w:rsidP="00EF3324">
            <w:pPr>
              <w:pStyle w:val="Neotevilenodstavek"/>
              <w:spacing w:before="0" w:after="0" w:line="276" w:lineRule="auto"/>
              <w:rPr>
                <w:rFonts w:cs="Arial"/>
                <w:b/>
                <w:sz w:val="20"/>
                <w:szCs w:val="20"/>
              </w:rPr>
            </w:pPr>
          </w:p>
          <w:p w14:paraId="5571B999" w14:textId="513A9E3B" w:rsidR="000159D4" w:rsidRDefault="00E95AF6" w:rsidP="00EF3324">
            <w:pPr>
              <w:pStyle w:val="Neotevilenodstavek"/>
              <w:spacing w:before="0" w:after="0" w:line="276" w:lineRule="auto"/>
              <w:rPr>
                <w:rFonts w:cs="Arial"/>
                <w:b/>
                <w:sz w:val="20"/>
                <w:szCs w:val="20"/>
              </w:rPr>
            </w:pPr>
            <w:r>
              <w:rPr>
                <w:rFonts w:cs="Arial"/>
                <w:sz w:val="20"/>
                <w:szCs w:val="20"/>
              </w:rPr>
              <w:t xml:space="preserve">Iz razlogov, ki so prav tako navedeni v obrazložitvi k </w:t>
            </w:r>
            <w:r w:rsidR="00451D31">
              <w:rPr>
                <w:rFonts w:cs="Arial"/>
                <w:sz w:val="20"/>
                <w:szCs w:val="20"/>
              </w:rPr>
              <w:t>17</w:t>
            </w:r>
            <w:r w:rsidRPr="00F249F9">
              <w:rPr>
                <w:rFonts w:cs="Arial"/>
                <w:sz w:val="20"/>
                <w:szCs w:val="20"/>
              </w:rPr>
              <w:t>. členu</w:t>
            </w:r>
            <w:r>
              <w:rPr>
                <w:rFonts w:cs="Arial"/>
                <w:sz w:val="20"/>
                <w:szCs w:val="20"/>
              </w:rPr>
              <w:t xml:space="preserve"> tega zakona (enakopravnejša obravnava strank) </w:t>
            </w:r>
            <w:r w:rsidR="000159D4" w:rsidRPr="00EF3324">
              <w:rPr>
                <w:rFonts w:cs="Arial"/>
                <w:sz w:val="20"/>
                <w:szCs w:val="20"/>
              </w:rPr>
              <w:t xml:space="preserve">se </w:t>
            </w:r>
            <w:r w:rsidR="000159D4">
              <w:rPr>
                <w:rFonts w:cs="Arial"/>
                <w:sz w:val="20"/>
                <w:szCs w:val="20"/>
              </w:rPr>
              <w:t>v 9. č</w:t>
            </w:r>
            <w:r w:rsidR="00711886">
              <w:rPr>
                <w:rFonts w:cs="Arial"/>
                <w:sz w:val="20"/>
                <w:szCs w:val="20"/>
              </w:rPr>
              <w:t>lenu tega predloga predlaga</w:t>
            </w:r>
            <w:r w:rsidR="000159D4">
              <w:rPr>
                <w:rFonts w:cs="Arial"/>
                <w:sz w:val="20"/>
                <w:szCs w:val="20"/>
              </w:rPr>
              <w:t>, da se vse letne pravice dodelijo za obdobje do 31. avgusta oziroma do konca šolskega ali študijskega leta</w:t>
            </w:r>
            <w:r w:rsidR="00FF5D6F">
              <w:rPr>
                <w:rFonts w:cs="Arial"/>
                <w:sz w:val="20"/>
                <w:szCs w:val="20"/>
              </w:rPr>
              <w:t xml:space="preserve">, </w:t>
            </w:r>
            <w:r w:rsidR="00412D57">
              <w:rPr>
                <w:rFonts w:cs="Arial"/>
                <w:sz w:val="20"/>
                <w:szCs w:val="20"/>
              </w:rPr>
              <w:t>vendar pa se bo po uradni dolžnosti začel postopek ugotavljanja izpolnjevanja pogojev za podaljšanje pravice</w:t>
            </w:r>
            <w:r w:rsidR="00FF5D6F">
              <w:rPr>
                <w:rFonts w:cs="Arial"/>
                <w:sz w:val="20"/>
                <w:szCs w:val="20"/>
              </w:rPr>
              <w:t>, razen v nekaterih primerih (</w:t>
            </w:r>
            <w:r>
              <w:rPr>
                <w:rFonts w:cs="Arial"/>
                <w:sz w:val="20"/>
                <w:szCs w:val="20"/>
              </w:rPr>
              <w:t xml:space="preserve">za več </w:t>
            </w:r>
            <w:r w:rsidR="00FF5D6F">
              <w:rPr>
                <w:rFonts w:cs="Arial"/>
                <w:sz w:val="20"/>
                <w:szCs w:val="20"/>
              </w:rPr>
              <w:t xml:space="preserve">glej obrazložitev k </w:t>
            </w:r>
            <w:r w:rsidR="00451D31">
              <w:rPr>
                <w:rFonts w:cs="Arial"/>
                <w:sz w:val="20"/>
                <w:szCs w:val="20"/>
              </w:rPr>
              <w:t>17</w:t>
            </w:r>
            <w:r w:rsidR="00FF5D6F" w:rsidRPr="00F249F9">
              <w:rPr>
                <w:rFonts w:cs="Arial"/>
                <w:sz w:val="20"/>
                <w:szCs w:val="20"/>
              </w:rPr>
              <w:t>. členu</w:t>
            </w:r>
            <w:r w:rsidR="00FF5D6F">
              <w:rPr>
                <w:rFonts w:cs="Arial"/>
                <w:sz w:val="20"/>
                <w:szCs w:val="20"/>
              </w:rPr>
              <w:t>).</w:t>
            </w:r>
            <w:r w:rsidR="000159D4">
              <w:rPr>
                <w:rFonts w:cs="Arial"/>
                <w:sz w:val="20"/>
                <w:szCs w:val="20"/>
              </w:rPr>
              <w:t xml:space="preserve"> </w:t>
            </w:r>
            <w:r w:rsidR="009C2521">
              <w:rPr>
                <w:rFonts w:cs="Arial"/>
                <w:sz w:val="20"/>
                <w:szCs w:val="20"/>
              </w:rPr>
              <w:t>Postopek</w:t>
            </w:r>
            <w:r w:rsidR="00412D57">
              <w:rPr>
                <w:rFonts w:cs="Arial"/>
                <w:sz w:val="20"/>
                <w:szCs w:val="20"/>
              </w:rPr>
              <w:t xml:space="preserve"> ugotavljanja izpolnjevanja pogojev za podaljšanje pravice se bo zaključil z </w:t>
            </w:r>
            <w:r w:rsidR="00037B94">
              <w:rPr>
                <w:rFonts w:cs="Arial"/>
                <w:sz w:val="20"/>
                <w:szCs w:val="20"/>
              </w:rPr>
              <w:t>avtomatičnim informativnim izračunom</w:t>
            </w:r>
            <w:r w:rsidR="00412D57" w:rsidRPr="00923676">
              <w:rPr>
                <w:rFonts w:cs="Arial"/>
                <w:sz w:val="20"/>
                <w:szCs w:val="20"/>
              </w:rPr>
              <w:t xml:space="preserve"> oziroma č</w:t>
            </w:r>
            <w:r w:rsidR="00037B94">
              <w:rPr>
                <w:rFonts w:cs="Arial"/>
                <w:sz w:val="20"/>
                <w:szCs w:val="20"/>
              </w:rPr>
              <w:t>e to ne bo mogoče z informativnim izračunom</w:t>
            </w:r>
            <w:r w:rsidR="00412D57" w:rsidRPr="00923676">
              <w:rPr>
                <w:rFonts w:cs="Arial"/>
                <w:sz w:val="20"/>
                <w:szCs w:val="20"/>
              </w:rPr>
              <w:t>.</w:t>
            </w:r>
          </w:p>
          <w:p w14:paraId="06EA1826" w14:textId="77777777" w:rsidR="000159D4" w:rsidRDefault="000159D4" w:rsidP="00EF3324">
            <w:pPr>
              <w:pStyle w:val="Neotevilenodstavek"/>
              <w:spacing w:before="0" w:after="0" w:line="276" w:lineRule="auto"/>
              <w:rPr>
                <w:rFonts w:cs="Arial"/>
                <w:b/>
                <w:sz w:val="20"/>
                <w:szCs w:val="20"/>
              </w:rPr>
            </w:pPr>
          </w:p>
          <w:p w14:paraId="5DAD1D0E" w14:textId="50D50B6F" w:rsidR="00140E5F" w:rsidRDefault="00140E5F" w:rsidP="00EF3324">
            <w:pPr>
              <w:pStyle w:val="Neotevilenodstavek"/>
              <w:spacing w:before="0" w:after="0" w:line="276" w:lineRule="auto"/>
              <w:rPr>
                <w:rFonts w:cs="Arial"/>
                <w:b/>
                <w:sz w:val="20"/>
                <w:szCs w:val="20"/>
              </w:rPr>
            </w:pPr>
            <w:r>
              <w:rPr>
                <w:rFonts w:cs="Arial"/>
                <w:b/>
                <w:sz w:val="20"/>
                <w:szCs w:val="20"/>
              </w:rPr>
              <w:t xml:space="preserve">K </w:t>
            </w:r>
            <w:r w:rsidR="000159D4">
              <w:rPr>
                <w:rFonts w:cs="Arial"/>
                <w:b/>
                <w:sz w:val="20"/>
                <w:szCs w:val="20"/>
              </w:rPr>
              <w:t>1</w:t>
            </w:r>
            <w:r w:rsidR="00C40318">
              <w:rPr>
                <w:rFonts w:cs="Arial"/>
                <w:b/>
                <w:sz w:val="20"/>
                <w:szCs w:val="20"/>
              </w:rPr>
              <w:t>5</w:t>
            </w:r>
            <w:r w:rsidRPr="00BD5E93">
              <w:rPr>
                <w:rFonts w:cs="Arial"/>
                <w:b/>
                <w:sz w:val="20"/>
                <w:szCs w:val="20"/>
              </w:rPr>
              <w:t xml:space="preserve">. </w:t>
            </w:r>
            <w:r>
              <w:rPr>
                <w:rFonts w:cs="Arial"/>
                <w:b/>
                <w:sz w:val="20"/>
                <w:szCs w:val="20"/>
              </w:rPr>
              <w:t>č</w:t>
            </w:r>
            <w:r w:rsidRPr="00BD5E93">
              <w:rPr>
                <w:rFonts w:cs="Arial"/>
                <w:b/>
                <w:sz w:val="20"/>
                <w:szCs w:val="20"/>
              </w:rPr>
              <w:t>lenu</w:t>
            </w:r>
          </w:p>
          <w:p w14:paraId="55408537" w14:textId="77777777" w:rsidR="00140E5F" w:rsidRDefault="00140E5F" w:rsidP="00EF3324">
            <w:pPr>
              <w:pStyle w:val="Neotevilenodstavek"/>
              <w:spacing w:before="0" w:after="0" w:line="276" w:lineRule="auto"/>
              <w:rPr>
                <w:rFonts w:cs="Arial"/>
                <w:b/>
                <w:sz w:val="20"/>
                <w:szCs w:val="20"/>
              </w:rPr>
            </w:pPr>
          </w:p>
          <w:p w14:paraId="274374BC" w14:textId="18247E8A" w:rsidR="00F04404" w:rsidRDefault="00F04404" w:rsidP="008F14E7">
            <w:pPr>
              <w:pStyle w:val="Neotevilenodstavek"/>
              <w:spacing w:before="0" w:after="0" w:line="276" w:lineRule="auto"/>
              <w:rPr>
                <w:rFonts w:cs="Arial"/>
                <w:sz w:val="20"/>
                <w:szCs w:val="20"/>
              </w:rPr>
            </w:pPr>
            <w:r>
              <w:rPr>
                <w:rFonts w:cs="Arial"/>
                <w:sz w:val="20"/>
                <w:szCs w:val="20"/>
              </w:rPr>
              <w:t>V prvem odstavku 37. člena je določeno, da se p</w:t>
            </w:r>
            <w:r w:rsidRPr="00F04404">
              <w:rPr>
                <w:rFonts w:cs="Arial"/>
                <w:sz w:val="20"/>
                <w:szCs w:val="20"/>
              </w:rPr>
              <w:t xml:space="preserve">ravice </w:t>
            </w:r>
            <w:r>
              <w:rPr>
                <w:rFonts w:cs="Arial"/>
                <w:sz w:val="20"/>
                <w:szCs w:val="20"/>
              </w:rPr>
              <w:t>iz 5. in 6. člena tega zakona</w:t>
            </w:r>
            <w:r w:rsidRPr="00F04404">
              <w:rPr>
                <w:rFonts w:cs="Arial"/>
                <w:sz w:val="20"/>
                <w:szCs w:val="20"/>
              </w:rPr>
              <w:t xml:space="preserve"> uveljavljajo z enotno vlogo</w:t>
            </w:r>
            <w:r>
              <w:rPr>
                <w:rFonts w:cs="Arial"/>
                <w:sz w:val="20"/>
                <w:szCs w:val="20"/>
              </w:rPr>
              <w:t xml:space="preserve">. Glede na to, da se </w:t>
            </w:r>
            <w:r w:rsidR="0035316A">
              <w:rPr>
                <w:rFonts w:cs="Arial"/>
                <w:sz w:val="20"/>
                <w:szCs w:val="20"/>
              </w:rPr>
              <w:t>v 1</w:t>
            </w:r>
            <w:r w:rsidR="00451D31">
              <w:rPr>
                <w:rFonts w:cs="Arial"/>
                <w:sz w:val="20"/>
                <w:szCs w:val="20"/>
              </w:rPr>
              <w:t>7</w:t>
            </w:r>
            <w:r w:rsidR="0035316A">
              <w:rPr>
                <w:rFonts w:cs="Arial"/>
                <w:sz w:val="20"/>
                <w:szCs w:val="20"/>
              </w:rPr>
              <w:t xml:space="preserve">. členu </w:t>
            </w:r>
            <w:r w:rsidR="006E1F3E">
              <w:rPr>
                <w:rFonts w:cs="Arial"/>
                <w:sz w:val="20"/>
                <w:szCs w:val="20"/>
              </w:rPr>
              <w:t>predla</w:t>
            </w:r>
            <w:r w:rsidR="0035316A">
              <w:rPr>
                <w:rFonts w:cs="Arial"/>
                <w:sz w:val="20"/>
                <w:szCs w:val="20"/>
              </w:rPr>
              <w:t xml:space="preserve">ga </w:t>
            </w:r>
            <w:r>
              <w:rPr>
                <w:rFonts w:cs="Arial"/>
                <w:sz w:val="20"/>
                <w:szCs w:val="20"/>
              </w:rPr>
              <w:t>uvedba avtomatičnega informativnega izračuna (katerega osnovni namen je tudi avtomatično preverjanje</w:t>
            </w:r>
            <w:r w:rsidRPr="00F04404">
              <w:rPr>
                <w:rFonts w:cs="Arial"/>
                <w:sz w:val="20"/>
                <w:szCs w:val="20"/>
              </w:rPr>
              <w:t xml:space="preserve"> izpolnjevanja pogojev za nadaljnje prejemanje letne pravice</w:t>
            </w:r>
            <w:r>
              <w:rPr>
                <w:rFonts w:cs="Arial"/>
                <w:sz w:val="20"/>
                <w:szCs w:val="20"/>
              </w:rPr>
              <w:t xml:space="preserve">), se </w:t>
            </w:r>
            <w:r w:rsidR="007A380B">
              <w:rPr>
                <w:rFonts w:cs="Arial"/>
                <w:sz w:val="20"/>
                <w:szCs w:val="20"/>
              </w:rPr>
              <w:t>določa</w:t>
            </w:r>
            <w:r w:rsidR="0035316A">
              <w:rPr>
                <w:rFonts w:cs="Arial"/>
                <w:sz w:val="20"/>
                <w:szCs w:val="20"/>
              </w:rPr>
              <w:t xml:space="preserve">, da vloge ni treba vložiti v primeru </w:t>
            </w:r>
            <w:r w:rsidR="0035316A" w:rsidRPr="0035316A">
              <w:rPr>
                <w:rFonts w:cs="Arial"/>
                <w:sz w:val="20"/>
                <w:szCs w:val="20"/>
              </w:rPr>
              <w:t>avtomatičnega preverjanja izpolnjevanja pogojev za nadaljnje prejemanje letne pravice</w:t>
            </w:r>
            <w:r w:rsidR="0035316A">
              <w:rPr>
                <w:rFonts w:cs="Arial"/>
                <w:sz w:val="20"/>
                <w:szCs w:val="20"/>
              </w:rPr>
              <w:t>.</w:t>
            </w:r>
          </w:p>
          <w:p w14:paraId="61E21D65" w14:textId="77777777" w:rsidR="00F04404" w:rsidRDefault="00F04404" w:rsidP="008F14E7">
            <w:pPr>
              <w:pStyle w:val="Neotevilenodstavek"/>
              <w:spacing w:before="0" w:after="0" w:line="276" w:lineRule="auto"/>
              <w:rPr>
                <w:rFonts w:cs="Arial"/>
                <w:sz w:val="20"/>
                <w:szCs w:val="20"/>
              </w:rPr>
            </w:pPr>
          </w:p>
          <w:p w14:paraId="3A8EA85F" w14:textId="77777777" w:rsidR="00140E5F" w:rsidRDefault="00140E5F" w:rsidP="008F14E7">
            <w:pPr>
              <w:pStyle w:val="Neotevilenodstavek"/>
              <w:spacing w:before="0" w:after="0" w:line="276" w:lineRule="auto"/>
              <w:rPr>
                <w:rFonts w:cs="Arial"/>
                <w:sz w:val="20"/>
                <w:szCs w:val="20"/>
              </w:rPr>
            </w:pPr>
            <w:r w:rsidRPr="007B5FBA">
              <w:rPr>
                <w:rFonts w:cs="Arial"/>
                <w:sz w:val="20"/>
                <w:szCs w:val="20"/>
              </w:rPr>
              <w:t>Drugi odstavek 37. čle</w:t>
            </w:r>
            <w:r>
              <w:rPr>
                <w:rFonts w:cs="Arial"/>
                <w:sz w:val="20"/>
                <w:szCs w:val="20"/>
              </w:rPr>
              <w:t>na veljavnega zakona določa, da</w:t>
            </w:r>
            <w:r w:rsidRPr="007B5FBA">
              <w:rPr>
                <w:rFonts w:cs="Arial"/>
                <w:sz w:val="20"/>
                <w:szCs w:val="20"/>
              </w:rPr>
              <w:t xml:space="preserve"> v primeru, če se pravice iz javnih sredstev uveljavljajo z enotno vlogo, </w:t>
            </w:r>
            <w:r w:rsidR="00AF5932">
              <w:rPr>
                <w:rFonts w:cs="Arial"/>
                <w:sz w:val="20"/>
                <w:szCs w:val="20"/>
              </w:rPr>
              <w:t>CSD</w:t>
            </w:r>
            <w:r w:rsidRPr="007B5FBA">
              <w:rPr>
                <w:rFonts w:cs="Arial"/>
                <w:sz w:val="20"/>
                <w:szCs w:val="20"/>
              </w:rPr>
              <w:t xml:space="preserve"> odloči z eno odločbo.</w:t>
            </w:r>
          </w:p>
          <w:p w14:paraId="0DDE27F2" w14:textId="77777777" w:rsidR="00140E5F" w:rsidRDefault="00140E5F" w:rsidP="008F14E7">
            <w:pPr>
              <w:pStyle w:val="Neotevilenodstavek"/>
              <w:spacing w:before="0" w:after="0" w:line="276" w:lineRule="auto"/>
              <w:rPr>
                <w:rFonts w:cs="Arial"/>
                <w:sz w:val="20"/>
                <w:szCs w:val="20"/>
              </w:rPr>
            </w:pPr>
          </w:p>
          <w:p w14:paraId="1EAF23D1" w14:textId="204D9CD5" w:rsidR="00140E5F" w:rsidRDefault="00140E5F" w:rsidP="00A91E34">
            <w:pPr>
              <w:pStyle w:val="Neotevilenodstavek"/>
              <w:spacing w:before="0" w:after="0" w:line="276" w:lineRule="auto"/>
              <w:rPr>
                <w:rFonts w:cs="Arial"/>
                <w:sz w:val="20"/>
                <w:szCs w:val="20"/>
              </w:rPr>
            </w:pPr>
            <w:r w:rsidRPr="00B436CF">
              <w:rPr>
                <w:rFonts w:cs="Arial"/>
                <w:sz w:val="20"/>
                <w:szCs w:val="20"/>
              </w:rPr>
              <w:t>Princip</w:t>
            </w:r>
            <w:r>
              <w:rPr>
                <w:rFonts w:cs="Arial"/>
                <w:sz w:val="20"/>
                <w:szCs w:val="20"/>
              </w:rPr>
              <w:t xml:space="preserve"> odločanja</w:t>
            </w:r>
            <w:r w:rsidRPr="00B436CF">
              <w:rPr>
                <w:rFonts w:cs="Arial"/>
                <w:sz w:val="20"/>
                <w:szCs w:val="20"/>
              </w:rPr>
              <w:t xml:space="preserve"> </w:t>
            </w:r>
            <w:r w:rsidR="00521B3A">
              <w:rPr>
                <w:rFonts w:cs="Arial"/>
                <w:sz w:val="20"/>
                <w:szCs w:val="20"/>
              </w:rPr>
              <w:t xml:space="preserve">z </w:t>
            </w:r>
            <w:r w:rsidRPr="00B436CF">
              <w:rPr>
                <w:rFonts w:cs="Arial"/>
                <w:sz w:val="20"/>
                <w:szCs w:val="20"/>
              </w:rPr>
              <w:t>enotno odločbo</w:t>
            </w:r>
            <w:r>
              <w:rPr>
                <w:rFonts w:cs="Arial"/>
                <w:sz w:val="20"/>
                <w:szCs w:val="20"/>
              </w:rPr>
              <w:t xml:space="preserve"> v praksi</w:t>
            </w:r>
            <w:r w:rsidRPr="00B436CF">
              <w:rPr>
                <w:rFonts w:cs="Arial"/>
                <w:sz w:val="20"/>
                <w:szCs w:val="20"/>
              </w:rPr>
              <w:t xml:space="preserve"> ni bil nikdar </w:t>
            </w:r>
            <w:r>
              <w:rPr>
                <w:rFonts w:cs="Arial"/>
                <w:sz w:val="20"/>
                <w:szCs w:val="20"/>
              </w:rPr>
              <w:t xml:space="preserve">v celoti </w:t>
            </w:r>
            <w:r w:rsidRPr="00B436CF">
              <w:rPr>
                <w:rFonts w:cs="Arial"/>
                <w:sz w:val="20"/>
                <w:szCs w:val="20"/>
              </w:rPr>
              <w:t>realiziran</w:t>
            </w:r>
            <w:r>
              <w:rPr>
                <w:rFonts w:cs="Arial"/>
                <w:sz w:val="20"/>
                <w:szCs w:val="20"/>
              </w:rPr>
              <w:t xml:space="preserve">. Ob pripravi informacijske podpore se je ugotovilo, da bi bile takšne odločbe izredno zahtevne in dolge, zato se je ta princip ohranil le za pravico do </w:t>
            </w:r>
            <w:r w:rsidR="004D6924">
              <w:rPr>
                <w:rFonts w:cs="Arial"/>
                <w:sz w:val="20"/>
                <w:szCs w:val="20"/>
              </w:rPr>
              <w:t>DP</w:t>
            </w:r>
            <w:r w:rsidRPr="00FF17C9">
              <w:rPr>
                <w:rFonts w:cs="Arial"/>
                <w:sz w:val="20"/>
                <w:szCs w:val="20"/>
              </w:rPr>
              <w:t xml:space="preserve">, </w:t>
            </w:r>
            <w:r w:rsidR="005706E8">
              <w:rPr>
                <w:rFonts w:cs="Arial"/>
                <w:sz w:val="20"/>
                <w:szCs w:val="20"/>
              </w:rPr>
              <w:t xml:space="preserve">varstvenega dodatka </w:t>
            </w:r>
            <w:r w:rsidR="005706E8" w:rsidRPr="0066379B">
              <w:rPr>
                <w:rFonts w:cs="Arial"/>
                <w:sz w:val="20"/>
                <w:szCs w:val="20"/>
              </w:rPr>
              <w:t>(v nadaljnjem besedilu: VD)</w:t>
            </w:r>
            <w:r w:rsidRPr="00FF17C9">
              <w:rPr>
                <w:rFonts w:cs="Arial"/>
                <w:sz w:val="20"/>
                <w:szCs w:val="20"/>
              </w:rPr>
              <w:t xml:space="preserve">, </w:t>
            </w:r>
            <w:r w:rsidR="004D6924">
              <w:rPr>
                <w:rFonts w:cs="Arial"/>
                <w:sz w:val="20"/>
                <w:szCs w:val="20"/>
              </w:rPr>
              <w:t xml:space="preserve">OZ in </w:t>
            </w:r>
            <w:r w:rsidR="00B1415B">
              <w:rPr>
                <w:rFonts w:cs="Arial"/>
                <w:sz w:val="20"/>
                <w:szCs w:val="20"/>
              </w:rPr>
              <w:t>pravico</w:t>
            </w:r>
            <w:r w:rsidR="00B1415B" w:rsidRPr="0066379B">
              <w:rPr>
                <w:rFonts w:cs="Arial"/>
                <w:sz w:val="20"/>
                <w:szCs w:val="20"/>
              </w:rPr>
              <w:t xml:space="preserve"> do kritja razlike do polne vrednosti zdravstvenih storitev (v nadaljnjem bese</w:t>
            </w:r>
            <w:r w:rsidR="00B1415B">
              <w:rPr>
                <w:rFonts w:cs="Arial"/>
                <w:sz w:val="20"/>
                <w:szCs w:val="20"/>
              </w:rPr>
              <w:t>dilu: DZ)</w:t>
            </w:r>
            <w:r w:rsidRPr="00FF17C9">
              <w:rPr>
                <w:rFonts w:cs="Arial"/>
                <w:sz w:val="20"/>
                <w:szCs w:val="20"/>
              </w:rPr>
              <w:t>,</w:t>
            </w:r>
            <w:r>
              <w:rPr>
                <w:rFonts w:cs="Arial"/>
                <w:sz w:val="20"/>
                <w:szCs w:val="20"/>
              </w:rPr>
              <w:t xml:space="preserve"> medtem ko se za vse ostale pravice izdajajo posamične odločbe. Na podlagi navedenega se s spremembo drugega odstavka 37. člena veljavnega zakona predlaga, da se besedilo te določbe spremeni, in tako ne ohrani več dolžnost odločanja z eno odločbo.</w:t>
            </w:r>
          </w:p>
          <w:p w14:paraId="3FFDC58B" w14:textId="77777777" w:rsidR="00140E5F" w:rsidRDefault="00140E5F" w:rsidP="00C233AF">
            <w:pPr>
              <w:pStyle w:val="Neotevilenodstavek"/>
              <w:spacing w:before="0" w:after="0" w:line="276" w:lineRule="auto"/>
              <w:rPr>
                <w:rFonts w:cs="Arial"/>
                <w:sz w:val="20"/>
                <w:szCs w:val="20"/>
              </w:rPr>
            </w:pPr>
          </w:p>
          <w:p w14:paraId="05903D51" w14:textId="4B17261C" w:rsidR="00140E5F" w:rsidRDefault="00140E5F" w:rsidP="00E95273">
            <w:pPr>
              <w:pStyle w:val="Neotevilenodstavek"/>
              <w:spacing w:before="0" w:after="0" w:line="276" w:lineRule="auto"/>
              <w:rPr>
                <w:rFonts w:cs="Arial"/>
                <w:sz w:val="20"/>
                <w:szCs w:val="20"/>
              </w:rPr>
            </w:pPr>
            <w:r>
              <w:rPr>
                <w:rFonts w:cs="Arial"/>
                <w:sz w:val="20"/>
                <w:szCs w:val="20"/>
              </w:rPr>
              <w:lastRenderedPageBreak/>
              <w:t xml:space="preserve">Zaradi razlogov navedenih v obrazložitvi k </w:t>
            </w:r>
            <w:r w:rsidR="00310375">
              <w:rPr>
                <w:rFonts w:cs="Arial"/>
                <w:sz w:val="20"/>
                <w:szCs w:val="20"/>
              </w:rPr>
              <w:t>1</w:t>
            </w:r>
            <w:r w:rsidR="00451D31">
              <w:rPr>
                <w:rFonts w:cs="Arial"/>
                <w:sz w:val="20"/>
                <w:szCs w:val="20"/>
              </w:rPr>
              <w:t>7</w:t>
            </w:r>
            <w:r>
              <w:rPr>
                <w:rFonts w:cs="Arial"/>
                <w:sz w:val="20"/>
                <w:szCs w:val="20"/>
              </w:rPr>
              <w:t>. členu tega predloga se predlaga vpeljava informativne</w:t>
            </w:r>
            <w:r w:rsidR="00310375">
              <w:rPr>
                <w:rFonts w:cs="Arial"/>
                <w:sz w:val="20"/>
                <w:szCs w:val="20"/>
              </w:rPr>
              <w:t>ga</w:t>
            </w:r>
            <w:r>
              <w:rPr>
                <w:rFonts w:cs="Arial"/>
                <w:sz w:val="20"/>
                <w:szCs w:val="20"/>
              </w:rPr>
              <w:t xml:space="preserve"> </w:t>
            </w:r>
            <w:r w:rsidR="00310375">
              <w:rPr>
                <w:rFonts w:cs="Arial"/>
                <w:sz w:val="20"/>
                <w:szCs w:val="20"/>
              </w:rPr>
              <w:t>izračuna</w:t>
            </w:r>
            <w:r>
              <w:rPr>
                <w:rFonts w:cs="Arial"/>
                <w:sz w:val="20"/>
                <w:szCs w:val="20"/>
              </w:rPr>
              <w:t xml:space="preserve">, zato se v tem členu določa, da CSD v vsakem postopku o pravicah iz javnih sredstev (na vlogo ali po uradni dolžnosti) najprej </w:t>
            </w:r>
            <w:r w:rsidR="00614C1C">
              <w:rPr>
                <w:rFonts w:cs="Arial"/>
                <w:sz w:val="20"/>
                <w:szCs w:val="20"/>
              </w:rPr>
              <w:t xml:space="preserve">izdela </w:t>
            </w:r>
            <w:r>
              <w:rPr>
                <w:rFonts w:cs="Arial"/>
                <w:sz w:val="20"/>
                <w:szCs w:val="20"/>
              </w:rPr>
              <w:t>informativn</w:t>
            </w:r>
            <w:r w:rsidR="00310375">
              <w:rPr>
                <w:rFonts w:cs="Arial"/>
                <w:sz w:val="20"/>
                <w:szCs w:val="20"/>
              </w:rPr>
              <w:t>i</w:t>
            </w:r>
            <w:r>
              <w:rPr>
                <w:rFonts w:cs="Arial"/>
                <w:sz w:val="20"/>
                <w:szCs w:val="20"/>
              </w:rPr>
              <w:t xml:space="preserve"> </w:t>
            </w:r>
            <w:r w:rsidR="00310375">
              <w:rPr>
                <w:rFonts w:cs="Arial"/>
                <w:sz w:val="20"/>
                <w:szCs w:val="20"/>
              </w:rPr>
              <w:t>izračun</w:t>
            </w:r>
            <w:r>
              <w:rPr>
                <w:rFonts w:cs="Arial"/>
                <w:sz w:val="20"/>
                <w:szCs w:val="20"/>
              </w:rPr>
              <w:t>.</w:t>
            </w:r>
          </w:p>
          <w:p w14:paraId="34BF0EDF" w14:textId="77777777" w:rsidR="00451D31" w:rsidRDefault="00451D31" w:rsidP="00E95273">
            <w:pPr>
              <w:pStyle w:val="Neotevilenodstavek"/>
              <w:spacing w:before="0" w:after="0" w:line="276" w:lineRule="auto"/>
              <w:rPr>
                <w:rFonts w:cs="Arial"/>
                <w:sz w:val="20"/>
                <w:szCs w:val="20"/>
              </w:rPr>
            </w:pPr>
          </w:p>
          <w:p w14:paraId="0E0977B8" w14:textId="38C5CE8C" w:rsidR="0054680F" w:rsidRDefault="0054680F" w:rsidP="0054680F">
            <w:pPr>
              <w:pStyle w:val="Poglavje"/>
              <w:spacing w:before="0" w:after="0" w:line="276" w:lineRule="auto"/>
              <w:jc w:val="both"/>
              <w:rPr>
                <w:b w:val="0"/>
                <w:sz w:val="20"/>
                <w:szCs w:val="20"/>
              </w:rPr>
            </w:pPr>
            <w:r>
              <w:rPr>
                <w:b w:val="0"/>
                <w:sz w:val="20"/>
                <w:szCs w:val="20"/>
              </w:rPr>
              <w:t xml:space="preserve">Zaradi črtanja tretjega odstavka 37. člena </w:t>
            </w:r>
            <w:r w:rsidR="00F94953">
              <w:rPr>
                <w:b w:val="0"/>
                <w:sz w:val="20"/>
                <w:szCs w:val="20"/>
              </w:rPr>
              <w:t xml:space="preserve">veljavnega zakona </w:t>
            </w:r>
            <w:r>
              <w:rPr>
                <w:b w:val="0"/>
                <w:sz w:val="20"/>
                <w:szCs w:val="20"/>
              </w:rPr>
              <w:t>se predlaga, da d</w:t>
            </w:r>
            <w:r w:rsidRPr="007C4209">
              <w:rPr>
                <w:b w:val="0"/>
                <w:sz w:val="20"/>
                <w:szCs w:val="20"/>
              </w:rPr>
              <w:t>osedanji četrti, peti, šesti in sedmi odstavek postanejo tretji,</w:t>
            </w:r>
            <w:r w:rsidR="00AA1443">
              <w:rPr>
                <w:b w:val="0"/>
                <w:sz w:val="20"/>
                <w:szCs w:val="20"/>
              </w:rPr>
              <w:t xml:space="preserve"> četrti, peti in šesti odstavek ter v</w:t>
            </w:r>
            <w:r w:rsidR="00AA1443" w:rsidRPr="00AA1443">
              <w:rPr>
                <w:b w:val="0"/>
                <w:sz w:val="20"/>
                <w:szCs w:val="20"/>
              </w:rPr>
              <w:t xml:space="preserve"> novem četrtem odstavku </w:t>
            </w:r>
            <w:r w:rsidR="00AA1443">
              <w:rPr>
                <w:b w:val="0"/>
                <w:sz w:val="20"/>
                <w:szCs w:val="20"/>
              </w:rPr>
              <w:t>popravi sklic iz četrtega odstavka</w:t>
            </w:r>
            <w:r w:rsidR="00AA1443" w:rsidRPr="00AA1443">
              <w:rPr>
                <w:b w:val="0"/>
                <w:sz w:val="20"/>
                <w:szCs w:val="20"/>
              </w:rPr>
              <w:t xml:space="preserve"> </w:t>
            </w:r>
            <w:r w:rsidR="00AA1443">
              <w:rPr>
                <w:b w:val="0"/>
                <w:sz w:val="20"/>
                <w:szCs w:val="20"/>
              </w:rPr>
              <w:t>na tretji odstavek</w:t>
            </w:r>
            <w:r w:rsidR="00AA1443" w:rsidRPr="00AA1443">
              <w:rPr>
                <w:b w:val="0"/>
                <w:sz w:val="20"/>
                <w:szCs w:val="20"/>
              </w:rPr>
              <w:t>.</w:t>
            </w:r>
          </w:p>
          <w:p w14:paraId="1C428E6F" w14:textId="77777777" w:rsidR="0054680F" w:rsidRDefault="0054680F" w:rsidP="0054680F">
            <w:pPr>
              <w:pStyle w:val="Poglavje"/>
              <w:spacing w:before="0" w:after="0" w:line="276" w:lineRule="auto"/>
              <w:jc w:val="both"/>
              <w:rPr>
                <w:b w:val="0"/>
                <w:sz w:val="20"/>
                <w:szCs w:val="20"/>
              </w:rPr>
            </w:pPr>
          </w:p>
          <w:p w14:paraId="405F01D4" w14:textId="324B8A5D" w:rsidR="0054680F" w:rsidRDefault="00F94953" w:rsidP="0054680F">
            <w:pPr>
              <w:pStyle w:val="Poglavje"/>
              <w:spacing w:before="0" w:after="0" w:line="276" w:lineRule="auto"/>
              <w:jc w:val="both"/>
              <w:rPr>
                <w:b w:val="0"/>
                <w:sz w:val="20"/>
                <w:szCs w:val="20"/>
              </w:rPr>
            </w:pPr>
            <w:r>
              <w:rPr>
                <w:b w:val="0"/>
                <w:sz w:val="20"/>
                <w:szCs w:val="20"/>
              </w:rPr>
              <w:t>Zaradi spremembe drugega odstavka 37. člena veljavnega zakona, ki ne vsebuje več besede »odločba«,</w:t>
            </w:r>
            <w:r w:rsidR="0037484C">
              <w:rPr>
                <w:b w:val="0"/>
                <w:sz w:val="20"/>
                <w:szCs w:val="20"/>
              </w:rPr>
              <w:t xml:space="preserve"> jo pa vsebuje </w:t>
            </w:r>
            <w:r w:rsidR="0028203A">
              <w:rPr>
                <w:b w:val="0"/>
                <w:sz w:val="20"/>
                <w:szCs w:val="20"/>
              </w:rPr>
              <w:t xml:space="preserve">predlog </w:t>
            </w:r>
            <w:r w:rsidR="00FC2CE1">
              <w:rPr>
                <w:b w:val="0"/>
                <w:sz w:val="20"/>
                <w:szCs w:val="20"/>
              </w:rPr>
              <w:t xml:space="preserve">novega </w:t>
            </w:r>
            <w:r w:rsidR="0037484C">
              <w:rPr>
                <w:b w:val="0"/>
                <w:sz w:val="20"/>
                <w:szCs w:val="20"/>
              </w:rPr>
              <w:t>38.d člen</w:t>
            </w:r>
            <w:r w:rsidR="0028203A">
              <w:rPr>
                <w:b w:val="0"/>
                <w:sz w:val="20"/>
                <w:szCs w:val="20"/>
              </w:rPr>
              <w:t>a</w:t>
            </w:r>
            <w:r w:rsidR="0037484C">
              <w:rPr>
                <w:b w:val="0"/>
                <w:sz w:val="20"/>
                <w:szCs w:val="20"/>
              </w:rPr>
              <w:t>,</w:t>
            </w:r>
            <w:r>
              <w:rPr>
                <w:b w:val="0"/>
                <w:sz w:val="20"/>
                <w:szCs w:val="20"/>
              </w:rPr>
              <w:t xml:space="preserve"> se predlaga, da se v</w:t>
            </w:r>
            <w:r w:rsidR="0054680F">
              <w:rPr>
                <w:b w:val="0"/>
                <w:sz w:val="20"/>
                <w:szCs w:val="20"/>
              </w:rPr>
              <w:t xml:space="preserve"> novem tretjem odstavku za besedilom »iz drugega odstavka« doda besedilo </w:t>
            </w:r>
            <w:r w:rsidR="0054680F" w:rsidRPr="000977C6">
              <w:rPr>
                <w:b w:val="0"/>
                <w:sz w:val="20"/>
                <w:szCs w:val="20"/>
              </w:rPr>
              <w:t>»38.d člena tega zakona«.</w:t>
            </w:r>
          </w:p>
          <w:p w14:paraId="098CFB69" w14:textId="591815DD" w:rsidR="00F04404" w:rsidRDefault="00F04404" w:rsidP="00EF3324">
            <w:pPr>
              <w:pStyle w:val="Neotevilenodstavek"/>
              <w:spacing w:before="0" w:after="0" w:line="276" w:lineRule="auto"/>
              <w:rPr>
                <w:rFonts w:cs="Arial"/>
                <w:b/>
                <w:sz w:val="20"/>
                <w:szCs w:val="20"/>
              </w:rPr>
            </w:pPr>
          </w:p>
          <w:p w14:paraId="00959A5B" w14:textId="521DDFEE" w:rsidR="00FD2916" w:rsidRPr="00FD2916" w:rsidRDefault="00140E5F" w:rsidP="00EF3324">
            <w:pPr>
              <w:pStyle w:val="Neotevilenodstavek"/>
              <w:spacing w:after="0" w:line="276" w:lineRule="auto"/>
              <w:rPr>
                <w:rFonts w:cs="Arial"/>
                <w:b/>
                <w:sz w:val="20"/>
                <w:szCs w:val="20"/>
              </w:rPr>
            </w:pPr>
            <w:r>
              <w:rPr>
                <w:rFonts w:cs="Arial"/>
                <w:b/>
                <w:sz w:val="20"/>
                <w:szCs w:val="20"/>
              </w:rPr>
              <w:t xml:space="preserve">K </w:t>
            </w:r>
            <w:r w:rsidR="00C71CBC">
              <w:rPr>
                <w:rFonts w:cs="Arial"/>
                <w:b/>
                <w:sz w:val="20"/>
                <w:szCs w:val="20"/>
              </w:rPr>
              <w:t>1</w:t>
            </w:r>
            <w:r w:rsidR="00C40318">
              <w:rPr>
                <w:rFonts w:cs="Arial"/>
                <w:b/>
                <w:sz w:val="20"/>
                <w:szCs w:val="20"/>
              </w:rPr>
              <w:t>6</w:t>
            </w:r>
            <w:r w:rsidR="00FD2916" w:rsidRPr="00FD2916">
              <w:rPr>
                <w:rFonts w:cs="Arial"/>
                <w:b/>
                <w:sz w:val="20"/>
                <w:szCs w:val="20"/>
              </w:rPr>
              <w:t>. členu</w:t>
            </w:r>
          </w:p>
          <w:p w14:paraId="064F32CF" w14:textId="77777777" w:rsidR="002F79AA" w:rsidRDefault="002F79AA" w:rsidP="00EF3324">
            <w:pPr>
              <w:pStyle w:val="Neotevilenodstavek"/>
              <w:spacing w:before="0" w:after="0" w:line="276" w:lineRule="auto"/>
              <w:rPr>
                <w:rFonts w:cs="Arial"/>
                <w:sz w:val="20"/>
                <w:szCs w:val="20"/>
              </w:rPr>
            </w:pPr>
          </w:p>
          <w:p w14:paraId="275CE6F3" w14:textId="77777777" w:rsidR="00566B36" w:rsidRDefault="00566B36" w:rsidP="00EF3324">
            <w:pPr>
              <w:pStyle w:val="Neotevilenodstavek"/>
              <w:spacing w:before="0" w:after="0" w:line="276" w:lineRule="auto"/>
              <w:rPr>
                <w:rFonts w:cs="Arial"/>
                <w:sz w:val="20"/>
                <w:szCs w:val="20"/>
              </w:rPr>
            </w:pPr>
            <w:r>
              <w:rPr>
                <w:rFonts w:cs="Arial"/>
                <w:sz w:val="20"/>
                <w:szCs w:val="20"/>
              </w:rPr>
              <w:t>V drugem odstavku veljavnega zakona je določeno, da je o</w:t>
            </w:r>
            <w:r w:rsidRPr="00566B36">
              <w:rPr>
                <w:rFonts w:cs="Arial"/>
                <w:sz w:val="20"/>
                <w:szCs w:val="20"/>
              </w:rPr>
              <w:t>d</w:t>
            </w:r>
            <w:r>
              <w:rPr>
                <w:rFonts w:cs="Arial"/>
                <w:sz w:val="20"/>
                <w:szCs w:val="20"/>
              </w:rPr>
              <w:t xml:space="preserve">ločba iz prejšnjega odstavka </w:t>
            </w:r>
            <w:r w:rsidRPr="00566B36">
              <w:rPr>
                <w:rFonts w:cs="Arial"/>
                <w:sz w:val="20"/>
                <w:szCs w:val="20"/>
              </w:rPr>
              <w:t>izvršljiva z dnem odpreme odločbe vlagatelju.</w:t>
            </w:r>
          </w:p>
          <w:p w14:paraId="3214BCA5" w14:textId="77777777" w:rsidR="00566B36" w:rsidRDefault="00566B36" w:rsidP="00EF3324">
            <w:pPr>
              <w:pStyle w:val="Neotevilenodstavek"/>
              <w:spacing w:before="0" w:after="0" w:line="276" w:lineRule="auto"/>
              <w:rPr>
                <w:rFonts w:cs="Arial"/>
                <w:sz w:val="20"/>
                <w:szCs w:val="20"/>
              </w:rPr>
            </w:pPr>
          </w:p>
          <w:p w14:paraId="6095E19D" w14:textId="77777777" w:rsidR="00566B36" w:rsidRDefault="00566B36" w:rsidP="00EF3324">
            <w:pPr>
              <w:pStyle w:val="Neotevilenodstavek"/>
              <w:spacing w:before="0" w:after="0" w:line="276" w:lineRule="auto"/>
              <w:rPr>
                <w:rFonts w:cs="Arial"/>
                <w:sz w:val="20"/>
                <w:szCs w:val="20"/>
              </w:rPr>
            </w:pPr>
            <w:r>
              <w:rPr>
                <w:rFonts w:cs="Arial"/>
                <w:sz w:val="20"/>
                <w:szCs w:val="20"/>
              </w:rPr>
              <w:t>Z dnem odpreme se začnejo izvrševati le pravice, medtem ko se začnejo dolžnosti izvrševati šele po preteku roka za njihovo izpolnitev, zato se predlaga sprememba določbe</w:t>
            </w:r>
            <w:r w:rsidR="00AE36ED">
              <w:rPr>
                <w:rFonts w:cs="Arial"/>
                <w:sz w:val="20"/>
                <w:szCs w:val="20"/>
              </w:rPr>
              <w:t>,</w:t>
            </w:r>
            <w:r>
              <w:rPr>
                <w:rFonts w:cs="Arial"/>
                <w:sz w:val="20"/>
                <w:szCs w:val="20"/>
              </w:rPr>
              <w:t xml:space="preserve"> iz katere je razvidno, da se z odpremo začnejo izvrševati le pravice.</w:t>
            </w:r>
          </w:p>
          <w:p w14:paraId="70FD3A28" w14:textId="77777777" w:rsidR="00566B36" w:rsidRDefault="00566B36" w:rsidP="00EF3324">
            <w:pPr>
              <w:pStyle w:val="Neotevilenodstavek"/>
              <w:spacing w:before="0" w:after="0" w:line="276" w:lineRule="auto"/>
              <w:rPr>
                <w:rFonts w:cs="Arial"/>
                <w:sz w:val="20"/>
                <w:szCs w:val="20"/>
              </w:rPr>
            </w:pPr>
          </w:p>
          <w:p w14:paraId="3DAD0B44" w14:textId="5F248C8B" w:rsidR="00524734" w:rsidRPr="00FD2916" w:rsidRDefault="00524734" w:rsidP="00524734">
            <w:pPr>
              <w:pStyle w:val="Neotevilenodstavek"/>
              <w:spacing w:after="0" w:line="276" w:lineRule="auto"/>
              <w:rPr>
                <w:rFonts w:cs="Arial"/>
                <w:b/>
                <w:sz w:val="20"/>
                <w:szCs w:val="20"/>
              </w:rPr>
            </w:pPr>
            <w:r>
              <w:rPr>
                <w:rFonts w:cs="Arial"/>
                <w:b/>
                <w:sz w:val="20"/>
                <w:szCs w:val="20"/>
              </w:rPr>
              <w:t>K 1</w:t>
            </w:r>
            <w:r w:rsidR="00C40318">
              <w:rPr>
                <w:rFonts w:cs="Arial"/>
                <w:b/>
                <w:sz w:val="20"/>
                <w:szCs w:val="20"/>
              </w:rPr>
              <w:t>7</w:t>
            </w:r>
            <w:r w:rsidRPr="00FD2916">
              <w:rPr>
                <w:rFonts w:cs="Arial"/>
                <w:b/>
                <w:sz w:val="20"/>
                <w:szCs w:val="20"/>
              </w:rPr>
              <w:t>. členu</w:t>
            </w:r>
          </w:p>
          <w:p w14:paraId="3295F78F" w14:textId="77777777" w:rsidR="00524734" w:rsidRDefault="00524734" w:rsidP="00EF3324">
            <w:pPr>
              <w:pStyle w:val="Neotevilenodstavek"/>
              <w:spacing w:before="0" w:after="0" w:line="276" w:lineRule="auto"/>
              <w:rPr>
                <w:rFonts w:cs="Arial"/>
                <w:sz w:val="20"/>
                <w:szCs w:val="20"/>
              </w:rPr>
            </w:pPr>
          </w:p>
          <w:p w14:paraId="3E470A35" w14:textId="77777777" w:rsidR="00E03DCC" w:rsidRDefault="005367AC" w:rsidP="008F14E7">
            <w:pPr>
              <w:pStyle w:val="lennaslov"/>
              <w:spacing w:line="276" w:lineRule="auto"/>
              <w:jc w:val="both"/>
              <w:rPr>
                <w:rFonts w:cs="Calibri"/>
                <w:b w:val="0"/>
                <w:bCs/>
                <w:color w:val="000000"/>
                <w:sz w:val="20"/>
                <w:szCs w:val="20"/>
              </w:rPr>
            </w:pPr>
            <w:r>
              <w:rPr>
                <w:rFonts w:cs="Calibri"/>
                <w:b w:val="0"/>
                <w:bCs/>
                <w:color w:val="000000"/>
                <w:sz w:val="20"/>
                <w:szCs w:val="20"/>
              </w:rPr>
              <w:t>V tem členu se vpeljuje novo poglavje</w:t>
            </w:r>
            <w:r w:rsidR="00A977FB">
              <w:rPr>
                <w:rFonts w:cs="Calibri"/>
                <w:b w:val="0"/>
                <w:bCs/>
                <w:color w:val="000000"/>
                <w:sz w:val="20"/>
                <w:szCs w:val="20"/>
              </w:rPr>
              <w:t xml:space="preserve"> z naslovom »VI.a Informativn</w:t>
            </w:r>
            <w:r w:rsidR="00030601">
              <w:rPr>
                <w:rFonts w:cs="Calibri"/>
                <w:b w:val="0"/>
                <w:bCs/>
                <w:color w:val="000000"/>
                <w:sz w:val="20"/>
                <w:szCs w:val="20"/>
              </w:rPr>
              <w:t>i</w:t>
            </w:r>
            <w:r w:rsidR="00A977FB">
              <w:rPr>
                <w:rFonts w:cs="Calibri"/>
                <w:b w:val="0"/>
                <w:bCs/>
                <w:color w:val="000000"/>
                <w:sz w:val="20"/>
                <w:szCs w:val="20"/>
              </w:rPr>
              <w:t xml:space="preserve"> </w:t>
            </w:r>
            <w:r w:rsidR="00030601">
              <w:rPr>
                <w:rFonts w:cs="Calibri"/>
                <w:b w:val="0"/>
                <w:bCs/>
                <w:color w:val="000000"/>
                <w:sz w:val="20"/>
                <w:szCs w:val="20"/>
              </w:rPr>
              <w:t>izračun</w:t>
            </w:r>
            <w:r w:rsidR="00A977FB">
              <w:rPr>
                <w:rFonts w:cs="Calibri"/>
                <w:b w:val="0"/>
                <w:bCs/>
                <w:color w:val="000000"/>
                <w:sz w:val="20"/>
                <w:szCs w:val="20"/>
              </w:rPr>
              <w:t>«</w:t>
            </w:r>
            <w:r>
              <w:rPr>
                <w:rFonts w:cs="Calibri"/>
                <w:b w:val="0"/>
                <w:bCs/>
                <w:color w:val="000000"/>
                <w:sz w:val="20"/>
                <w:szCs w:val="20"/>
              </w:rPr>
              <w:t>.</w:t>
            </w:r>
            <w:r w:rsidR="00A977FB">
              <w:rPr>
                <w:rFonts w:cs="Calibri"/>
                <w:b w:val="0"/>
                <w:bCs/>
                <w:color w:val="000000"/>
                <w:sz w:val="20"/>
                <w:szCs w:val="20"/>
              </w:rPr>
              <w:t xml:space="preserve"> Ker gre pri </w:t>
            </w:r>
            <w:r w:rsidR="00030601">
              <w:rPr>
                <w:rFonts w:cs="Calibri"/>
                <w:b w:val="0"/>
                <w:bCs/>
                <w:color w:val="000000"/>
                <w:sz w:val="20"/>
                <w:szCs w:val="20"/>
              </w:rPr>
              <w:t>informativnem izračunu</w:t>
            </w:r>
            <w:r w:rsidR="00A977FB">
              <w:rPr>
                <w:rFonts w:cs="Calibri"/>
                <w:b w:val="0"/>
                <w:bCs/>
                <w:color w:val="000000"/>
                <w:sz w:val="20"/>
                <w:szCs w:val="20"/>
              </w:rPr>
              <w:t xml:space="preserve"> za velik odstop od pravil Zakona</w:t>
            </w:r>
            <w:r w:rsidR="00A977FB" w:rsidRPr="00A977FB">
              <w:rPr>
                <w:rFonts w:cs="Calibri"/>
                <w:b w:val="0"/>
                <w:bCs/>
                <w:color w:val="000000"/>
                <w:sz w:val="20"/>
                <w:szCs w:val="20"/>
              </w:rPr>
              <w:t xml:space="preserve"> o splošnem upravnem postopku (Uradni list RS, št. 24/06 – uradno prečiščeno besedilo, 105/06 – ZUS-1, 126/07, 65/08, 8/10 in 82/13; v nadaljnjem besedilu: ZUP)</w:t>
            </w:r>
            <w:r w:rsidR="00A977FB">
              <w:rPr>
                <w:rFonts w:cs="Calibri"/>
                <w:b w:val="0"/>
                <w:bCs/>
                <w:color w:val="000000"/>
                <w:sz w:val="20"/>
                <w:szCs w:val="20"/>
              </w:rPr>
              <w:t xml:space="preserve"> in tako tudi za postopkovno ločen del, je smiselno, da so te določbe smiselno ločene od preostalega dela zakona. Zaradi strukture zakona te vsebine </w:t>
            </w:r>
            <w:r w:rsidR="00E03DCC">
              <w:rPr>
                <w:rFonts w:cs="Calibri"/>
                <w:b w:val="0"/>
                <w:bCs/>
                <w:color w:val="000000"/>
                <w:sz w:val="20"/>
                <w:szCs w:val="20"/>
              </w:rPr>
              <w:t xml:space="preserve">ni bilo mogoče </w:t>
            </w:r>
            <w:r w:rsidR="00A977FB">
              <w:rPr>
                <w:rFonts w:cs="Calibri"/>
                <w:b w:val="0"/>
                <w:bCs/>
                <w:color w:val="000000"/>
                <w:sz w:val="20"/>
                <w:szCs w:val="20"/>
              </w:rPr>
              <w:t xml:space="preserve">vpeljati kot podpoglavje </w:t>
            </w:r>
            <w:r w:rsidR="00E03DCC">
              <w:rPr>
                <w:rFonts w:cs="Calibri"/>
                <w:b w:val="0"/>
                <w:bCs/>
                <w:color w:val="000000"/>
                <w:sz w:val="20"/>
                <w:szCs w:val="20"/>
              </w:rPr>
              <w:t>VI. poglavja, zato se predlaga novo poglavje.</w:t>
            </w:r>
            <w:r w:rsidR="00A977FB">
              <w:rPr>
                <w:rFonts w:cs="Calibri"/>
                <w:b w:val="0"/>
                <w:bCs/>
                <w:color w:val="000000"/>
                <w:sz w:val="20"/>
                <w:szCs w:val="20"/>
              </w:rPr>
              <w:t xml:space="preserve"> </w:t>
            </w:r>
          </w:p>
          <w:p w14:paraId="465F6440" w14:textId="77777777" w:rsidR="005367AC" w:rsidRDefault="005367AC" w:rsidP="008F14E7">
            <w:pPr>
              <w:pStyle w:val="lennaslov"/>
              <w:spacing w:line="276" w:lineRule="auto"/>
              <w:jc w:val="both"/>
              <w:rPr>
                <w:rFonts w:cs="Calibri"/>
                <w:b w:val="0"/>
                <w:bCs/>
                <w:color w:val="000000"/>
                <w:sz w:val="20"/>
                <w:szCs w:val="20"/>
              </w:rPr>
            </w:pPr>
          </w:p>
          <w:p w14:paraId="5495D2A6" w14:textId="77777777" w:rsidR="0097048C" w:rsidRDefault="0097048C" w:rsidP="00A91E34">
            <w:pPr>
              <w:pStyle w:val="lennaslov"/>
              <w:spacing w:line="276" w:lineRule="auto"/>
              <w:jc w:val="both"/>
              <w:rPr>
                <w:rFonts w:cs="Calibri"/>
                <w:b w:val="0"/>
                <w:bCs/>
                <w:color w:val="000000"/>
                <w:sz w:val="20"/>
                <w:szCs w:val="20"/>
              </w:rPr>
            </w:pPr>
            <w:r>
              <w:rPr>
                <w:rFonts w:cs="Calibri"/>
                <w:b w:val="0"/>
                <w:bCs/>
                <w:color w:val="000000"/>
                <w:sz w:val="20"/>
                <w:szCs w:val="20"/>
              </w:rPr>
              <w:t>To poglavje je vsebinsko razdeljeno na dva dela:</w:t>
            </w:r>
          </w:p>
          <w:p w14:paraId="12BF1D9F" w14:textId="77777777" w:rsidR="0097048C" w:rsidRDefault="00614C1C" w:rsidP="00C233AF">
            <w:pPr>
              <w:pStyle w:val="lennaslov"/>
              <w:numPr>
                <w:ilvl w:val="0"/>
                <w:numId w:val="17"/>
              </w:numPr>
              <w:spacing w:line="276" w:lineRule="auto"/>
              <w:jc w:val="both"/>
              <w:rPr>
                <w:rFonts w:cs="Calibri"/>
                <w:b w:val="0"/>
                <w:bCs/>
                <w:color w:val="000000"/>
                <w:sz w:val="20"/>
                <w:szCs w:val="20"/>
              </w:rPr>
            </w:pPr>
            <w:r>
              <w:rPr>
                <w:rFonts w:cs="Calibri"/>
                <w:b w:val="0"/>
                <w:bCs/>
                <w:color w:val="000000"/>
                <w:sz w:val="20"/>
                <w:szCs w:val="20"/>
              </w:rPr>
              <w:t>I</w:t>
            </w:r>
            <w:r w:rsidR="0097048C">
              <w:rPr>
                <w:rFonts w:cs="Calibri"/>
                <w:b w:val="0"/>
                <w:bCs/>
                <w:color w:val="000000"/>
                <w:sz w:val="20"/>
                <w:szCs w:val="20"/>
              </w:rPr>
              <w:t>nformativn</w:t>
            </w:r>
            <w:r>
              <w:rPr>
                <w:rFonts w:cs="Calibri"/>
                <w:b w:val="0"/>
                <w:bCs/>
                <w:color w:val="000000"/>
                <w:sz w:val="20"/>
                <w:szCs w:val="20"/>
              </w:rPr>
              <w:t>i izračun</w:t>
            </w:r>
            <w:r w:rsidR="0097048C">
              <w:rPr>
                <w:rFonts w:cs="Calibri"/>
                <w:b w:val="0"/>
                <w:bCs/>
                <w:color w:val="000000"/>
                <w:sz w:val="20"/>
                <w:szCs w:val="20"/>
              </w:rPr>
              <w:t xml:space="preserve"> </w:t>
            </w:r>
            <w:r w:rsidR="009679E2">
              <w:rPr>
                <w:rFonts w:cs="Calibri"/>
                <w:b w:val="0"/>
                <w:bCs/>
                <w:color w:val="000000"/>
                <w:sz w:val="20"/>
                <w:szCs w:val="20"/>
              </w:rPr>
              <w:t>(3</w:t>
            </w:r>
            <w:r>
              <w:rPr>
                <w:rFonts w:cs="Calibri"/>
                <w:b w:val="0"/>
                <w:bCs/>
                <w:color w:val="000000"/>
                <w:sz w:val="20"/>
                <w:szCs w:val="20"/>
              </w:rPr>
              <w:t>8</w:t>
            </w:r>
            <w:r w:rsidR="009679E2">
              <w:rPr>
                <w:rFonts w:cs="Calibri"/>
                <w:b w:val="0"/>
                <w:bCs/>
                <w:color w:val="000000"/>
                <w:sz w:val="20"/>
                <w:szCs w:val="20"/>
              </w:rPr>
              <w:t>.a, 3</w:t>
            </w:r>
            <w:r>
              <w:rPr>
                <w:rFonts w:cs="Calibri"/>
                <w:b w:val="0"/>
                <w:bCs/>
                <w:color w:val="000000"/>
                <w:sz w:val="20"/>
                <w:szCs w:val="20"/>
              </w:rPr>
              <w:t>8</w:t>
            </w:r>
            <w:r w:rsidR="009679E2">
              <w:rPr>
                <w:rFonts w:cs="Calibri"/>
                <w:b w:val="0"/>
                <w:bCs/>
                <w:color w:val="000000"/>
                <w:sz w:val="20"/>
                <w:szCs w:val="20"/>
              </w:rPr>
              <w:t>.b</w:t>
            </w:r>
            <w:r w:rsidR="0035316A">
              <w:rPr>
                <w:rFonts w:cs="Calibri"/>
                <w:b w:val="0"/>
                <w:bCs/>
                <w:color w:val="000000"/>
                <w:sz w:val="20"/>
                <w:szCs w:val="20"/>
              </w:rPr>
              <w:t>,</w:t>
            </w:r>
            <w:r w:rsidR="009679E2">
              <w:rPr>
                <w:rFonts w:cs="Calibri"/>
                <w:b w:val="0"/>
                <w:bCs/>
                <w:color w:val="000000"/>
                <w:sz w:val="20"/>
                <w:szCs w:val="20"/>
              </w:rPr>
              <w:t xml:space="preserve"> 3</w:t>
            </w:r>
            <w:r>
              <w:rPr>
                <w:rFonts w:cs="Calibri"/>
                <w:b w:val="0"/>
                <w:bCs/>
                <w:color w:val="000000"/>
                <w:sz w:val="20"/>
                <w:szCs w:val="20"/>
              </w:rPr>
              <w:t>8</w:t>
            </w:r>
            <w:r w:rsidR="009679E2">
              <w:rPr>
                <w:rFonts w:cs="Calibri"/>
                <w:b w:val="0"/>
                <w:bCs/>
                <w:color w:val="000000"/>
                <w:sz w:val="20"/>
                <w:szCs w:val="20"/>
              </w:rPr>
              <w:t>.</w:t>
            </w:r>
            <w:r w:rsidR="0035316A">
              <w:rPr>
                <w:rFonts w:cs="Calibri"/>
                <w:b w:val="0"/>
                <w:bCs/>
                <w:color w:val="000000"/>
                <w:sz w:val="20"/>
                <w:szCs w:val="20"/>
              </w:rPr>
              <w:t>č</w:t>
            </w:r>
            <w:r w:rsidR="009679E2">
              <w:rPr>
                <w:rFonts w:cs="Calibri"/>
                <w:b w:val="0"/>
                <w:bCs/>
                <w:color w:val="000000"/>
                <w:sz w:val="20"/>
                <w:szCs w:val="20"/>
              </w:rPr>
              <w:t xml:space="preserve"> </w:t>
            </w:r>
            <w:r w:rsidR="0035316A">
              <w:rPr>
                <w:rFonts w:cs="Calibri"/>
                <w:b w:val="0"/>
                <w:bCs/>
                <w:color w:val="000000"/>
                <w:sz w:val="20"/>
                <w:szCs w:val="20"/>
              </w:rPr>
              <w:t xml:space="preserve">in 38.d </w:t>
            </w:r>
            <w:r w:rsidR="009679E2">
              <w:rPr>
                <w:rFonts w:cs="Calibri"/>
                <w:b w:val="0"/>
                <w:bCs/>
                <w:color w:val="000000"/>
                <w:sz w:val="20"/>
                <w:szCs w:val="20"/>
              </w:rPr>
              <w:t>člen)</w:t>
            </w:r>
            <w:r w:rsidR="0097048C">
              <w:rPr>
                <w:rFonts w:cs="Calibri"/>
                <w:b w:val="0"/>
                <w:bCs/>
                <w:color w:val="000000"/>
                <w:sz w:val="20"/>
                <w:szCs w:val="20"/>
              </w:rPr>
              <w:t xml:space="preserve"> in</w:t>
            </w:r>
          </w:p>
          <w:p w14:paraId="48E02524" w14:textId="77777777" w:rsidR="0097048C" w:rsidRDefault="0097048C" w:rsidP="00E95273">
            <w:pPr>
              <w:pStyle w:val="lennaslov"/>
              <w:numPr>
                <w:ilvl w:val="0"/>
                <w:numId w:val="17"/>
              </w:numPr>
              <w:spacing w:line="276" w:lineRule="auto"/>
              <w:jc w:val="both"/>
              <w:rPr>
                <w:rFonts w:cs="Calibri"/>
                <w:b w:val="0"/>
                <w:bCs/>
                <w:color w:val="000000"/>
                <w:sz w:val="20"/>
                <w:szCs w:val="20"/>
              </w:rPr>
            </w:pPr>
            <w:r>
              <w:rPr>
                <w:rFonts w:cs="Calibri"/>
                <w:b w:val="0"/>
                <w:bCs/>
                <w:color w:val="000000"/>
                <w:sz w:val="20"/>
                <w:szCs w:val="20"/>
              </w:rPr>
              <w:t>avtomatičn</w:t>
            </w:r>
            <w:r w:rsidR="00614C1C">
              <w:rPr>
                <w:rFonts w:cs="Calibri"/>
                <w:b w:val="0"/>
                <w:bCs/>
                <w:color w:val="000000"/>
                <w:sz w:val="20"/>
                <w:szCs w:val="20"/>
              </w:rPr>
              <w:t>i</w:t>
            </w:r>
            <w:r>
              <w:rPr>
                <w:rFonts w:cs="Calibri"/>
                <w:b w:val="0"/>
                <w:bCs/>
                <w:color w:val="000000"/>
                <w:sz w:val="20"/>
                <w:szCs w:val="20"/>
              </w:rPr>
              <w:t xml:space="preserve"> informativn</w:t>
            </w:r>
            <w:r w:rsidR="00614C1C">
              <w:rPr>
                <w:rFonts w:cs="Calibri"/>
                <w:b w:val="0"/>
                <w:bCs/>
                <w:color w:val="000000"/>
                <w:sz w:val="20"/>
                <w:szCs w:val="20"/>
              </w:rPr>
              <w:t>i</w:t>
            </w:r>
            <w:r>
              <w:rPr>
                <w:rFonts w:cs="Calibri"/>
                <w:b w:val="0"/>
                <w:bCs/>
                <w:color w:val="000000"/>
                <w:sz w:val="20"/>
                <w:szCs w:val="20"/>
              </w:rPr>
              <w:t xml:space="preserve"> </w:t>
            </w:r>
            <w:r w:rsidR="00614C1C">
              <w:rPr>
                <w:rFonts w:cs="Calibri"/>
                <w:b w:val="0"/>
                <w:bCs/>
                <w:color w:val="000000"/>
                <w:sz w:val="20"/>
                <w:szCs w:val="20"/>
              </w:rPr>
              <w:t xml:space="preserve">izračun </w:t>
            </w:r>
            <w:r>
              <w:rPr>
                <w:rFonts w:cs="Calibri"/>
                <w:b w:val="0"/>
                <w:bCs/>
                <w:color w:val="000000"/>
                <w:sz w:val="20"/>
                <w:szCs w:val="20"/>
              </w:rPr>
              <w:t>za letne pravice</w:t>
            </w:r>
            <w:r w:rsidR="009679E2">
              <w:rPr>
                <w:rFonts w:cs="Calibri"/>
                <w:b w:val="0"/>
                <w:bCs/>
                <w:color w:val="000000"/>
                <w:sz w:val="20"/>
                <w:szCs w:val="20"/>
              </w:rPr>
              <w:t xml:space="preserve"> (3</w:t>
            </w:r>
            <w:r w:rsidR="00614C1C">
              <w:rPr>
                <w:rFonts w:cs="Calibri"/>
                <w:b w:val="0"/>
                <w:bCs/>
                <w:color w:val="000000"/>
                <w:sz w:val="20"/>
                <w:szCs w:val="20"/>
              </w:rPr>
              <w:t>8</w:t>
            </w:r>
            <w:r w:rsidR="009679E2">
              <w:rPr>
                <w:rFonts w:cs="Calibri"/>
                <w:b w:val="0"/>
                <w:bCs/>
                <w:color w:val="000000"/>
                <w:sz w:val="20"/>
                <w:szCs w:val="20"/>
              </w:rPr>
              <w:t>.č, 3</w:t>
            </w:r>
            <w:r w:rsidR="00614C1C">
              <w:rPr>
                <w:rFonts w:cs="Calibri"/>
                <w:b w:val="0"/>
                <w:bCs/>
                <w:color w:val="000000"/>
                <w:sz w:val="20"/>
                <w:szCs w:val="20"/>
              </w:rPr>
              <w:t>8</w:t>
            </w:r>
            <w:r w:rsidR="009679E2">
              <w:rPr>
                <w:rFonts w:cs="Calibri"/>
                <w:b w:val="0"/>
                <w:bCs/>
                <w:color w:val="000000"/>
                <w:sz w:val="20"/>
                <w:szCs w:val="20"/>
              </w:rPr>
              <w:t>.</w:t>
            </w:r>
            <w:r w:rsidR="0035316A">
              <w:rPr>
                <w:rFonts w:cs="Calibri"/>
                <w:b w:val="0"/>
                <w:bCs/>
                <w:color w:val="000000"/>
                <w:sz w:val="20"/>
                <w:szCs w:val="20"/>
              </w:rPr>
              <w:t>e,</w:t>
            </w:r>
            <w:r w:rsidR="009679E2">
              <w:rPr>
                <w:rFonts w:cs="Calibri"/>
                <w:b w:val="0"/>
                <w:bCs/>
                <w:color w:val="000000"/>
                <w:sz w:val="20"/>
                <w:szCs w:val="20"/>
              </w:rPr>
              <w:t xml:space="preserve"> 3</w:t>
            </w:r>
            <w:r w:rsidR="00614C1C">
              <w:rPr>
                <w:rFonts w:cs="Calibri"/>
                <w:b w:val="0"/>
                <w:bCs/>
                <w:color w:val="000000"/>
                <w:sz w:val="20"/>
                <w:szCs w:val="20"/>
              </w:rPr>
              <w:t>8</w:t>
            </w:r>
            <w:r w:rsidR="009679E2">
              <w:rPr>
                <w:rFonts w:cs="Calibri"/>
                <w:b w:val="0"/>
                <w:bCs/>
                <w:color w:val="000000"/>
                <w:sz w:val="20"/>
                <w:szCs w:val="20"/>
              </w:rPr>
              <w:t>.</w:t>
            </w:r>
            <w:r w:rsidR="0035316A">
              <w:rPr>
                <w:rFonts w:cs="Calibri"/>
                <w:b w:val="0"/>
                <w:bCs/>
                <w:color w:val="000000"/>
                <w:sz w:val="20"/>
                <w:szCs w:val="20"/>
              </w:rPr>
              <w:t>f in 38.g</w:t>
            </w:r>
            <w:r w:rsidR="009679E2">
              <w:rPr>
                <w:rFonts w:cs="Calibri"/>
                <w:b w:val="0"/>
                <w:bCs/>
                <w:color w:val="000000"/>
                <w:sz w:val="20"/>
                <w:szCs w:val="20"/>
              </w:rPr>
              <w:t xml:space="preserve"> člen)</w:t>
            </w:r>
            <w:r>
              <w:rPr>
                <w:rFonts w:cs="Calibri"/>
                <w:b w:val="0"/>
                <w:bCs/>
                <w:color w:val="000000"/>
                <w:sz w:val="20"/>
                <w:szCs w:val="20"/>
              </w:rPr>
              <w:t>.</w:t>
            </w:r>
          </w:p>
          <w:p w14:paraId="59FDC1C0" w14:textId="77777777" w:rsidR="005367AC" w:rsidRDefault="005367AC" w:rsidP="00CA1D7E">
            <w:pPr>
              <w:pStyle w:val="lennaslov"/>
              <w:spacing w:line="276" w:lineRule="auto"/>
              <w:jc w:val="both"/>
              <w:rPr>
                <w:rFonts w:cs="Calibri"/>
                <w:b w:val="0"/>
                <w:bCs/>
                <w:color w:val="000000"/>
                <w:sz w:val="20"/>
                <w:szCs w:val="20"/>
              </w:rPr>
            </w:pPr>
          </w:p>
          <w:p w14:paraId="76FEBD43" w14:textId="77777777" w:rsidR="00ED296B" w:rsidRDefault="00030601" w:rsidP="006B5E31">
            <w:pPr>
              <w:pStyle w:val="lennaslov"/>
              <w:numPr>
                <w:ilvl w:val="0"/>
                <w:numId w:val="18"/>
              </w:numPr>
              <w:spacing w:line="276" w:lineRule="auto"/>
              <w:jc w:val="both"/>
              <w:rPr>
                <w:rFonts w:cs="Calibri"/>
                <w:b w:val="0"/>
                <w:bCs/>
                <w:color w:val="000000"/>
                <w:sz w:val="20"/>
                <w:szCs w:val="20"/>
              </w:rPr>
            </w:pPr>
            <w:r>
              <w:rPr>
                <w:rFonts w:cs="Calibri"/>
                <w:b w:val="0"/>
                <w:bCs/>
                <w:color w:val="000000"/>
                <w:sz w:val="20"/>
                <w:szCs w:val="20"/>
              </w:rPr>
              <w:t>Informativni izračun</w:t>
            </w:r>
          </w:p>
          <w:p w14:paraId="25AF9D5E" w14:textId="77777777" w:rsidR="00D85824" w:rsidRDefault="00D85824" w:rsidP="00F21D79">
            <w:pPr>
              <w:pStyle w:val="lennaslov"/>
              <w:spacing w:line="276" w:lineRule="auto"/>
              <w:jc w:val="both"/>
              <w:rPr>
                <w:rFonts w:cs="Calibri"/>
                <w:b w:val="0"/>
                <w:bCs/>
                <w:color w:val="000000"/>
                <w:sz w:val="20"/>
                <w:szCs w:val="20"/>
              </w:rPr>
            </w:pPr>
          </w:p>
          <w:p w14:paraId="5D34D386" w14:textId="77777777" w:rsidR="00C404D3" w:rsidRDefault="00C404D3" w:rsidP="00C404D3">
            <w:pPr>
              <w:pStyle w:val="lennaslov"/>
              <w:spacing w:line="276" w:lineRule="auto"/>
              <w:jc w:val="both"/>
              <w:rPr>
                <w:rFonts w:cs="Calibri"/>
                <w:b w:val="0"/>
                <w:bCs/>
                <w:color w:val="000000"/>
                <w:sz w:val="20"/>
                <w:szCs w:val="20"/>
              </w:rPr>
            </w:pPr>
            <w:r>
              <w:rPr>
                <w:rFonts w:cs="Calibri"/>
                <w:b w:val="0"/>
                <w:bCs/>
                <w:color w:val="000000"/>
                <w:sz w:val="20"/>
                <w:szCs w:val="20"/>
              </w:rPr>
              <w:t>Zaradi velikega odmika od pravil po ZUP se predlaga poseben člen, v katerem se navede namen informativnega izračuna.</w:t>
            </w:r>
          </w:p>
          <w:p w14:paraId="4EA3943F" w14:textId="77777777" w:rsidR="00C404D3" w:rsidRDefault="00C404D3" w:rsidP="00C26262">
            <w:pPr>
              <w:pStyle w:val="lennaslov"/>
              <w:spacing w:line="276" w:lineRule="auto"/>
              <w:jc w:val="both"/>
              <w:rPr>
                <w:rFonts w:cs="Calibri"/>
                <w:b w:val="0"/>
                <w:bCs/>
                <w:color w:val="000000"/>
                <w:sz w:val="20"/>
                <w:szCs w:val="20"/>
              </w:rPr>
            </w:pPr>
          </w:p>
          <w:p w14:paraId="747B032F" w14:textId="77777777" w:rsidR="00ED296B" w:rsidRDefault="00ED296B" w:rsidP="00C26262">
            <w:pPr>
              <w:pStyle w:val="lennaslov"/>
              <w:spacing w:line="276" w:lineRule="auto"/>
              <w:jc w:val="both"/>
              <w:rPr>
                <w:rFonts w:cs="Calibri"/>
                <w:b w:val="0"/>
                <w:bCs/>
                <w:color w:val="000000"/>
                <w:sz w:val="20"/>
                <w:szCs w:val="20"/>
              </w:rPr>
            </w:pPr>
            <w:r>
              <w:rPr>
                <w:rFonts w:cs="Calibri"/>
                <w:b w:val="0"/>
                <w:bCs/>
                <w:color w:val="000000"/>
                <w:sz w:val="20"/>
                <w:szCs w:val="20"/>
              </w:rPr>
              <w:t xml:space="preserve">Tako laična kakor tudi strokovna javnost, že nekaj časa CSD-jem očita, da strank ne seznanja z ugotovitvami v upravnem postopku pred izdajo odločbe, s čimer so kršene določbe </w:t>
            </w:r>
            <w:r w:rsidR="00AE29D0">
              <w:rPr>
                <w:rFonts w:cs="Calibri"/>
                <w:b w:val="0"/>
                <w:bCs/>
                <w:color w:val="000000"/>
                <w:sz w:val="20"/>
                <w:szCs w:val="20"/>
              </w:rPr>
              <w:t>ZUP</w:t>
            </w:r>
            <w:r>
              <w:rPr>
                <w:rFonts w:cs="Calibri"/>
                <w:b w:val="0"/>
                <w:bCs/>
                <w:color w:val="000000"/>
                <w:sz w:val="20"/>
                <w:szCs w:val="20"/>
              </w:rPr>
              <w:t xml:space="preserve"> – načelo zaslišanja stranke</w:t>
            </w:r>
            <w:r>
              <w:rPr>
                <w:rStyle w:val="Sprotnaopomba-sklic"/>
                <w:rFonts w:cs="Calibri"/>
                <w:b w:val="0"/>
                <w:bCs/>
                <w:color w:val="000000"/>
                <w:sz w:val="20"/>
                <w:szCs w:val="20"/>
              </w:rPr>
              <w:footnoteReference w:id="17"/>
            </w:r>
            <w:r>
              <w:rPr>
                <w:rFonts w:cs="Calibri"/>
                <w:b w:val="0"/>
                <w:bCs/>
                <w:color w:val="000000"/>
                <w:sz w:val="20"/>
                <w:szCs w:val="20"/>
              </w:rPr>
              <w:t>, pravica stranke do seznanitve z uspehom dokazovanja (ter da se o tem izreče)</w:t>
            </w:r>
            <w:r>
              <w:rPr>
                <w:rStyle w:val="Sprotnaopomba-sklic"/>
                <w:rFonts w:cs="Calibri"/>
                <w:b w:val="0"/>
                <w:bCs/>
                <w:color w:val="000000"/>
                <w:sz w:val="20"/>
                <w:szCs w:val="20"/>
              </w:rPr>
              <w:footnoteReference w:id="18"/>
            </w:r>
            <w:r>
              <w:rPr>
                <w:rFonts w:cs="Calibri"/>
                <w:b w:val="0"/>
                <w:bCs/>
                <w:color w:val="000000"/>
                <w:sz w:val="20"/>
                <w:szCs w:val="20"/>
              </w:rPr>
              <w:t xml:space="preserve"> in dolžnostjo CSD-ja, da ne izda odločbe, če stranki ni dana možnost,</w:t>
            </w:r>
            <w:r>
              <w:t xml:space="preserve"> </w:t>
            </w:r>
            <w:r w:rsidRPr="00801346">
              <w:rPr>
                <w:rFonts w:cs="Calibri"/>
                <w:b w:val="0"/>
                <w:bCs/>
                <w:color w:val="000000"/>
                <w:sz w:val="20"/>
                <w:szCs w:val="20"/>
              </w:rPr>
              <w:t>da se izreče o dejstvih in okoliščinah, ki so pomembna za izdajo odločbe</w:t>
            </w:r>
            <w:r>
              <w:rPr>
                <w:rStyle w:val="Sprotnaopomba-sklic"/>
                <w:rFonts w:cs="Calibri"/>
                <w:b w:val="0"/>
                <w:bCs/>
                <w:color w:val="000000"/>
                <w:sz w:val="20"/>
                <w:szCs w:val="20"/>
              </w:rPr>
              <w:footnoteReference w:id="19"/>
            </w:r>
            <w:r w:rsidRPr="00801346">
              <w:rPr>
                <w:rFonts w:cs="Calibri"/>
                <w:b w:val="0"/>
                <w:bCs/>
                <w:color w:val="000000"/>
                <w:sz w:val="20"/>
                <w:szCs w:val="20"/>
              </w:rPr>
              <w:t>.</w:t>
            </w:r>
          </w:p>
          <w:p w14:paraId="2E361B29" w14:textId="77777777" w:rsidR="00ED296B" w:rsidRDefault="00ED296B" w:rsidP="006F39BB">
            <w:pPr>
              <w:pStyle w:val="lennaslov"/>
              <w:spacing w:line="276" w:lineRule="auto"/>
              <w:jc w:val="both"/>
              <w:rPr>
                <w:rFonts w:cs="Calibri"/>
                <w:b w:val="0"/>
                <w:bCs/>
                <w:color w:val="000000"/>
                <w:sz w:val="20"/>
                <w:szCs w:val="20"/>
              </w:rPr>
            </w:pPr>
          </w:p>
          <w:p w14:paraId="6CBCBBC0" w14:textId="77777777" w:rsidR="00ED296B" w:rsidRDefault="00ED296B" w:rsidP="00210ACF">
            <w:pPr>
              <w:pStyle w:val="lennaslov"/>
              <w:spacing w:line="276" w:lineRule="auto"/>
              <w:jc w:val="both"/>
              <w:rPr>
                <w:rFonts w:cs="Calibri"/>
                <w:b w:val="0"/>
                <w:bCs/>
                <w:color w:val="000000"/>
                <w:sz w:val="20"/>
                <w:szCs w:val="20"/>
              </w:rPr>
            </w:pPr>
            <w:r>
              <w:rPr>
                <w:rFonts w:cs="Calibri"/>
                <w:b w:val="0"/>
                <w:bCs/>
                <w:color w:val="000000"/>
                <w:sz w:val="20"/>
                <w:szCs w:val="20"/>
              </w:rPr>
              <w:t>V praksi ima stranka možnost vse okoliščine</w:t>
            </w:r>
            <w:r w:rsidR="005A689C">
              <w:rPr>
                <w:rFonts w:cs="Calibri"/>
                <w:b w:val="0"/>
                <w:bCs/>
                <w:color w:val="000000"/>
                <w:sz w:val="20"/>
                <w:szCs w:val="20"/>
              </w:rPr>
              <w:t>,</w:t>
            </w:r>
            <w:r>
              <w:rPr>
                <w:rFonts w:cs="Calibri"/>
                <w:b w:val="0"/>
                <w:bCs/>
                <w:color w:val="000000"/>
                <w:sz w:val="20"/>
                <w:szCs w:val="20"/>
              </w:rPr>
              <w:t xml:space="preserve"> za katere meni, da so pomembne za odločitev, napisati na vlogi, s katero uveljavlja posamezno pravico iz javnih sredstev. CSD na podlagi podatkov, ki so navedeni na vlogi (in pridobljenih po uradni dolžnosti) ter okoliščin, ki so napisane na vlogi, odloči o zadevi, stranka pa ima možnost </w:t>
            </w:r>
            <w:r>
              <w:rPr>
                <w:rFonts w:cs="Calibri"/>
                <w:b w:val="0"/>
                <w:bCs/>
                <w:color w:val="000000"/>
                <w:sz w:val="20"/>
                <w:szCs w:val="20"/>
              </w:rPr>
              <w:lastRenderedPageBreak/>
              <w:t xml:space="preserve">pritožbe o ugotovitvah CSD. Sodna praksa navedene prakse ne podpira, zato </w:t>
            </w:r>
            <w:r w:rsidR="00141C44">
              <w:rPr>
                <w:rFonts w:cs="Calibri"/>
                <w:b w:val="0"/>
                <w:bCs/>
                <w:color w:val="000000"/>
                <w:sz w:val="20"/>
                <w:szCs w:val="20"/>
              </w:rPr>
              <w:t>se predlaga uvedba informativne</w:t>
            </w:r>
            <w:r w:rsidR="00744854">
              <w:rPr>
                <w:rFonts w:cs="Calibri"/>
                <w:b w:val="0"/>
                <w:bCs/>
                <w:color w:val="000000"/>
                <w:sz w:val="20"/>
                <w:szCs w:val="20"/>
              </w:rPr>
              <w:t>ga</w:t>
            </w:r>
            <w:r w:rsidR="00141C44">
              <w:rPr>
                <w:rFonts w:cs="Calibri"/>
                <w:b w:val="0"/>
                <w:bCs/>
                <w:color w:val="000000"/>
                <w:sz w:val="20"/>
                <w:szCs w:val="20"/>
              </w:rPr>
              <w:t xml:space="preserve"> </w:t>
            </w:r>
            <w:r w:rsidR="00744854">
              <w:rPr>
                <w:rFonts w:cs="Calibri"/>
                <w:b w:val="0"/>
                <w:bCs/>
                <w:color w:val="000000"/>
                <w:sz w:val="20"/>
                <w:szCs w:val="20"/>
              </w:rPr>
              <w:t>izračuna</w:t>
            </w:r>
            <w:r>
              <w:rPr>
                <w:rFonts w:cs="Calibri"/>
                <w:b w:val="0"/>
                <w:bCs/>
                <w:color w:val="000000"/>
                <w:sz w:val="20"/>
                <w:szCs w:val="20"/>
              </w:rPr>
              <w:t>.</w:t>
            </w:r>
          </w:p>
          <w:p w14:paraId="1F7B9602" w14:textId="77777777" w:rsidR="00141C44" w:rsidRDefault="00141C44" w:rsidP="003F532C">
            <w:pPr>
              <w:pStyle w:val="lennaslov"/>
              <w:spacing w:line="276" w:lineRule="auto"/>
              <w:jc w:val="both"/>
              <w:rPr>
                <w:rFonts w:cs="Calibri"/>
                <w:b w:val="0"/>
                <w:bCs/>
                <w:color w:val="000000"/>
                <w:sz w:val="20"/>
                <w:szCs w:val="20"/>
              </w:rPr>
            </w:pPr>
          </w:p>
          <w:p w14:paraId="63369BDF" w14:textId="42F42EEF" w:rsidR="00B92403" w:rsidRDefault="00030601" w:rsidP="003F532C">
            <w:pPr>
              <w:pStyle w:val="lennaslov"/>
              <w:spacing w:line="276" w:lineRule="auto"/>
              <w:jc w:val="both"/>
              <w:rPr>
                <w:rFonts w:cs="Calibri"/>
                <w:b w:val="0"/>
                <w:bCs/>
                <w:color w:val="000000"/>
                <w:sz w:val="20"/>
                <w:szCs w:val="20"/>
              </w:rPr>
            </w:pPr>
            <w:r>
              <w:rPr>
                <w:rFonts w:cs="Calibri"/>
                <w:b w:val="0"/>
                <w:bCs/>
                <w:color w:val="000000"/>
                <w:sz w:val="20"/>
                <w:szCs w:val="20"/>
              </w:rPr>
              <w:t>Informativni izračun</w:t>
            </w:r>
            <w:r w:rsidR="00B26907">
              <w:rPr>
                <w:rFonts w:cs="Calibri"/>
                <w:b w:val="0"/>
                <w:bCs/>
                <w:color w:val="000000"/>
                <w:sz w:val="20"/>
                <w:szCs w:val="20"/>
              </w:rPr>
              <w:t xml:space="preserve"> ima naravo obvestila o ugotovitvah o upravnem postopku</w:t>
            </w:r>
            <w:r w:rsidR="00744854">
              <w:rPr>
                <w:rFonts w:cs="Calibri"/>
                <w:b w:val="0"/>
                <w:bCs/>
                <w:color w:val="000000"/>
                <w:sz w:val="20"/>
                <w:szCs w:val="20"/>
              </w:rPr>
              <w:t>, hkrati pa predstavlja tudi začasno odločitev o pravicah</w:t>
            </w:r>
            <w:r w:rsidR="00B26907">
              <w:rPr>
                <w:rFonts w:cs="Calibri"/>
                <w:b w:val="0"/>
                <w:bCs/>
                <w:color w:val="000000"/>
                <w:sz w:val="20"/>
                <w:szCs w:val="20"/>
              </w:rPr>
              <w:t xml:space="preserve">, </w:t>
            </w:r>
            <w:r w:rsidR="00744854">
              <w:rPr>
                <w:rFonts w:cs="Calibri"/>
                <w:b w:val="0"/>
                <w:bCs/>
                <w:color w:val="000000"/>
                <w:sz w:val="20"/>
                <w:szCs w:val="20"/>
              </w:rPr>
              <w:t>zato da se lahko začnejo pravice izvrševati čimprej</w:t>
            </w:r>
            <w:r w:rsidR="00B26907">
              <w:rPr>
                <w:rFonts w:cs="Calibri"/>
                <w:b w:val="0"/>
                <w:bCs/>
                <w:color w:val="000000"/>
                <w:sz w:val="20"/>
                <w:szCs w:val="20"/>
              </w:rPr>
              <w:t xml:space="preserve">. Navedeno pomeni, da </w:t>
            </w:r>
            <w:r>
              <w:rPr>
                <w:rFonts w:cs="Calibri"/>
                <w:b w:val="0"/>
                <w:bCs/>
                <w:color w:val="000000"/>
                <w:sz w:val="20"/>
                <w:szCs w:val="20"/>
              </w:rPr>
              <w:t>informativni izračun</w:t>
            </w:r>
            <w:r w:rsidR="00B26907">
              <w:rPr>
                <w:rFonts w:cs="Calibri"/>
                <w:b w:val="0"/>
                <w:bCs/>
                <w:color w:val="000000"/>
                <w:sz w:val="20"/>
                <w:szCs w:val="20"/>
              </w:rPr>
              <w:t xml:space="preserve"> </w:t>
            </w:r>
            <w:r w:rsidR="00B92403">
              <w:rPr>
                <w:rFonts w:cs="Calibri"/>
                <w:b w:val="0"/>
                <w:bCs/>
                <w:color w:val="000000"/>
                <w:sz w:val="20"/>
                <w:szCs w:val="20"/>
              </w:rPr>
              <w:t>nima narave upravnega</w:t>
            </w:r>
            <w:r w:rsidR="00B26907">
              <w:rPr>
                <w:rFonts w:cs="Calibri"/>
                <w:b w:val="0"/>
                <w:bCs/>
                <w:color w:val="000000"/>
                <w:sz w:val="20"/>
                <w:szCs w:val="20"/>
              </w:rPr>
              <w:t xml:space="preserve"> akt</w:t>
            </w:r>
            <w:r w:rsidR="00B92403">
              <w:rPr>
                <w:rFonts w:cs="Calibri"/>
                <w:b w:val="0"/>
                <w:bCs/>
                <w:color w:val="000000"/>
                <w:sz w:val="20"/>
                <w:szCs w:val="20"/>
              </w:rPr>
              <w:t>a</w:t>
            </w:r>
            <w:r w:rsidR="00744854">
              <w:rPr>
                <w:rFonts w:cs="Calibri"/>
                <w:b w:val="0"/>
                <w:bCs/>
                <w:color w:val="000000"/>
                <w:sz w:val="20"/>
                <w:szCs w:val="20"/>
              </w:rPr>
              <w:t>, saj je njegov glavni namen obvestitev stranke, ki se lahko na njegovi podlagi izjavi o ugotovitvah CSD</w:t>
            </w:r>
            <w:r w:rsidR="00B26907">
              <w:rPr>
                <w:rFonts w:cs="Calibri"/>
                <w:b w:val="0"/>
                <w:bCs/>
                <w:color w:val="000000"/>
                <w:sz w:val="20"/>
                <w:szCs w:val="20"/>
              </w:rPr>
              <w:t xml:space="preserve">, vendar </w:t>
            </w:r>
            <w:r w:rsidR="00B92403">
              <w:rPr>
                <w:rFonts w:cs="Calibri"/>
                <w:b w:val="0"/>
                <w:bCs/>
                <w:color w:val="000000"/>
                <w:sz w:val="20"/>
                <w:szCs w:val="20"/>
              </w:rPr>
              <w:t xml:space="preserve">pa </w:t>
            </w:r>
            <w:r w:rsidR="00744854">
              <w:rPr>
                <w:rFonts w:cs="Calibri"/>
                <w:b w:val="0"/>
                <w:bCs/>
                <w:color w:val="000000"/>
                <w:sz w:val="20"/>
                <w:szCs w:val="20"/>
              </w:rPr>
              <w:t>hkrati predstavlja začasno odločitev CSD (ima nekatere elemente začasne odločbe)</w:t>
            </w:r>
            <w:r w:rsidR="00792222">
              <w:rPr>
                <w:rFonts w:cs="Calibri"/>
                <w:b w:val="0"/>
                <w:bCs/>
                <w:color w:val="000000"/>
                <w:sz w:val="20"/>
                <w:szCs w:val="20"/>
              </w:rPr>
              <w:t>,</w:t>
            </w:r>
            <w:r w:rsidR="00744854">
              <w:rPr>
                <w:rFonts w:cs="Calibri"/>
                <w:b w:val="0"/>
                <w:bCs/>
                <w:color w:val="000000"/>
                <w:sz w:val="20"/>
                <w:szCs w:val="20"/>
              </w:rPr>
              <w:t xml:space="preserve"> </w:t>
            </w:r>
            <w:r w:rsidR="00792222">
              <w:rPr>
                <w:rFonts w:cs="Calibri"/>
                <w:b w:val="0"/>
                <w:bCs/>
                <w:color w:val="000000"/>
                <w:sz w:val="20"/>
                <w:szCs w:val="20"/>
              </w:rPr>
              <w:t>zato se lahko pravice začnejo izvrševati</w:t>
            </w:r>
            <w:r w:rsidR="00B92403">
              <w:rPr>
                <w:rFonts w:cs="Calibri"/>
                <w:b w:val="0"/>
                <w:bCs/>
                <w:color w:val="000000"/>
                <w:sz w:val="20"/>
                <w:szCs w:val="20"/>
              </w:rPr>
              <w:t xml:space="preserve">. Namreč, če </w:t>
            </w:r>
            <w:r w:rsidR="00792222">
              <w:rPr>
                <w:rFonts w:cs="Calibri"/>
                <w:b w:val="0"/>
                <w:bCs/>
                <w:color w:val="000000"/>
                <w:sz w:val="20"/>
                <w:szCs w:val="20"/>
              </w:rPr>
              <w:t>pravice</w:t>
            </w:r>
            <w:r w:rsidR="00B92403">
              <w:rPr>
                <w:rFonts w:cs="Calibri"/>
                <w:b w:val="0"/>
                <w:bCs/>
                <w:color w:val="000000"/>
                <w:sz w:val="20"/>
                <w:szCs w:val="20"/>
              </w:rPr>
              <w:t xml:space="preserve"> ne bi bil</w:t>
            </w:r>
            <w:r w:rsidR="00792222">
              <w:rPr>
                <w:rFonts w:cs="Calibri"/>
                <w:b w:val="0"/>
                <w:bCs/>
                <w:color w:val="000000"/>
                <w:sz w:val="20"/>
                <w:szCs w:val="20"/>
              </w:rPr>
              <w:t>o mogoče začeti</w:t>
            </w:r>
            <w:r w:rsidR="00B92403">
              <w:rPr>
                <w:rFonts w:cs="Calibri"/>
                <w:b w:val="0"/>
                <w:bCs/>
                <w:color w:val="000000"/>
                <w:sz w:val="20"/>
                <w:szCs w:val="20"/>
              </w:rPr>
              <w:t xml:space="preserve"> izvrš</w:t>
            </w:r>
            <w:r w:rsidR="00792222">
              <w:rPr>
                <w:rFonts w:cs="Calibri"/>
                <w:b w:val="0"/>
                <w:bCs/>
                <w:color w:val="000000"/>
                <w:sz w:val="20"/>
                <w:szCs w:val="20"/>
              </w:rPr>
              <w:t>evati,</w:t>
            </w:r>
            <w:r w:rsidR="00B92403">
              <w:rPr>
                <w:rFonts w:cs="Calibri"/>
                <w:b w:val="0"/>
                <w:bCs/>
                <w:color w:val="000000"/>
                <w:sz w:val="20"/>
                <w:szCs w:val="20"/>
              </w:rPr>
              <w:t xml:space="preserve"> bi morale stranke čakati na </w:t>
            </w:r>
            <w:r w:rsidR="00792222">
              <w:rPr>
                <w:rFonts w:cs="Calibri"/>
                <w:b w:val="0"/>
                <w:bCs/>
                <w:color w:val="000000"/>
                <w:sz w:val="20"/>
                <w:szCs w:val="20"/>
              </w:rPr>
              <w:t xml:space="preserve">»dokončnost« </w:t>
            </w:r>
            <w:r w:rsidR="00B92403">
              <w:rPr>
                <w:rFonts w:cs="Calibri"/>
                <w:b w:val="0"/>
                <w:bCs/>
                <w:color w:val="000000"/>
                <w:sz w:val="20"/>
                <w:szCs w:val="20"/>
              </w:rPr>
              <w:t xml:space="preserve">takšnega informativnega izračuna (ki bi se še vedno vročal z navadno pošto in bi veljala fikcija vročitve podobno, kot to velja za odločbe po ZUPJS), </w:t>
            </w:r>
            <w:r w:rsidR="00792222">
              <w:rPr>
                <w:rFonts w:cs="Calibri"/>
                <w:b w:val="0"/>
                <w:bCs/>
                <w:color w:val="000000"/>
                <w:sz w:val="20"/>
                <w:szCs w:val="20"/>
              </w:rPr>
              <w:t>ki bi postal dokončna odločitev šele po preteku roka za ugovor (36 dni). To</w:t>
            </w:r>
            <w:r w:rsidR="00B92403">
              <w:rPr>
                <w:rFonts w:cs="Calibri"/>
                <w:b w:val="0"/>
                <w:bCs/>
                <w:color w:val="000000"/>
                <w:sz w:val="20"/>
                <w:szCs w:val="20"/>
              </w:rPr>
              <w:t xml:space="preserve"> pomeni,</w:t>
            </w:r>
            <w:r w:rsidR="00AB2BCC">
              <w:rPr>
                <w:rFonts w:cs="Calibri"/>
                <w:b w:val="0"/>
                <w:bCs/>
                <w:color w:val="000000"/>
                <w:sz w:val="20"/>
                <w:szCs w:val="20"/>
              </w:rPr>
              <w:t xml:space="preserve"> da bi glede prejemanja (npr. D</w:t>
            </w:r>
            <w:r w:rsidR="00B92403">
              <w:rPr>
                <w:rFonts w:cs="Calibri"/>
                <w:b w:val="0"/>
                <w:bCs/>
                <w:color w:val="000000"/>
                <w:sz w:val="20"/>
                <w:szCs w:val="20"/>
              </w:rPr>
              <w:t xml:space="preserve">P ali OD) oziroma uveljavljanje pravice (npr. VR ali </w:t>
            </w:r>
            <w:r w:rsidR="006D582A" w:rsidRPr="006D582A">
              <w:rPr>
                <w:rFonts w:cs="Calibri"/>
                <w:b w:val="0"/>
                <w:bCs/>
                <w:color w:val="000000"/>
                <w:sz w:val="20"/>
                <w:szCs w:val="20"/>
              </w:rPr>
              <w:t>subvencija najemnine (v nadaljnjem besedilu: NA)</w:t>
            </w:r>
            <w:r w:rsidR="00B92403">
              <w:rPr>
                <w:rFonts w:cs="Calibri"/>
                <w:b w:val="0"/>
                <w:bCs/>
                <w:color w:val="000000"/>
                <w:sz w:val="20"/>
                <w:szCs w:val="20"/>
              </w:rPr>
              <w:t>) nastal vsaj enomesečni zamik</w:t>
            </w:r>
            <w:r w:rsidR="00792222">
              <w:rPr>
                <w:rFonts w:cs="Calibri"/>
                <w:b w:val="0"/>
                <w:bCs/>
                <w:color w:val="000000"/>
                <w:sz w:val="20"/>
                <w:szCs w:val="20"/>
              </w:rPr>
              <w:t xml:space="preserve"> (lahko tudi do trimesečni zamik)</w:t>
            </w:r>
            <w:r w:rsidR="00B92403">
              <w:rPr>
                <w:rFonts w:cs="Calibri"/>
                <w:b w:val="0"/>
                <w:bCs/>
                <w:color w:val="000000"/>
                <w:sz w:val="20"/>
                <w:szCs w:val="20"/>
              </w:rPr>
              <w:t xml:space="preserve">, kar </w:t>
            </w:r>
            <w:r w:rsidR="00792222">
              <w:rPr>
                <w:rFonts w:cs="Calibri"/>
                <w:b w:val="0"/>
                <w:bCs/>
                <w:color w:val="000000"/>
                <w:sz w:val="20"/>
                <w:szCs w:val="20"/>
              </w:rPr>
              <w:t xml:space="preserve">pa </w:t>
            </w:r>
            <w:r w:rsidR="00B92403">
              <w:rPr>
                <w:rFonts w:cs="Calibri"/>
                <w:b w:val="0"/>
                <w:bCs/>
                <w:color w:val="000000"/>
                <w:sz w:val="20"/>
                <w:szCs w:val="20"/>
              </w:rPr>
              <w:t>glede na naravo oziroma namen pravic iz javnih sredstev ni sprejemljivo. Stranka bi sicer imela tudi možnost odpovedati se pravici do ugovora, vendar pa je to v nasprotju z osnovnima ciljema predloga – razbremenitev strank in CSD-jev</w:t>
            </w:r>
            <w:r w:rsidR="000D688E">
              <w:rPr>
                <w:rFonts w:cs="Calibri"/>
                <w:b w:val="0"/>
                <w:bCs/>
                <w:color w:val="000000"/>
                <w:sz w:val="20"/>
                <w:szCs w:val="20"/>
              </w:rPr>
              <w:t xml:space="preserve"> – še vedno pa bi lahko prišlo do enomesečnega zamika pri prejemanju oziroma uveljavljanju pravic</w:t>
            </w:r>
            <w:r w:rsidR="00B92403">
              <w:rPr>
                <w:rFonts w:cs="Calibri"/>
                <w:b w:val="0"/>
                <w:bCs/>
                <w:color w:val="000000"/>
                <w:sz w:val="20"/>
                <w:szCs w:val="20"/>
              </w:rPr>
              <w:t>.</w:t>
            </w:r>
          </w:p>
          <w:p w14:paraId="4106AF5A" w14:textId="77777777" w:rsidR="00141C44" w:rsidRDefault="00141C44" w:rsidP="003F532C">
            <w:pPr>
              <w:pStyle w:val="lennaslov"/>
              <w:spacing w:line="276" w:lineRule="auto"/>
              <w:jc w:val="both"/>
              <w:rPr>
                <w:rFonts w:cs="Calibri"/>
                <w:b w:val="0"/>
                <w:bCs/>
                <w:color w:val="000000"/>
                <w:sz w:val="20"/>
                <w:szCs w:val="20"/>
              </w:rPr>
            </w:pPr>
          </w:p>
          <w:p w14:paraId="3881D468" w14:textId="77777777" w:rsidR="00C34920" w:rsidRDefault="00ED296B" w:rsidP="00687E2C">
            <w:pPr>
              <w:pStyle w:val="lennaslov"/>
              <w:spacing w:line="276" w:lineRule="auto"/>
              <w:jc w:val="both"/>
              <w:rPr>
                <w:rFonts w:cs="Calibri"/>
                <w:b w:val="0"/>
                <w:bCs/>
                <w:color w:val="000000"/>
                <w:sz w:val="20"/>
                <w:szCs w:val="20"/>
              </w:rPr>
            </w:pPr>
            <w:r>
              <w:rPr>
                <w:rFonts w:cs="Calibri"/>
                <w:b w:val="0"/>
                <w:bCs/>
                <w:color w:val="000000"/>
                <w:sz w:val="20"/>
                <w:szCs w:val="20"/>
              </w:rPr>
              <w:t>Predlaga se tudi, da o ugovoru zoper informativn</w:t>
            </w:r>
            <w:r w:rsidR="00792222">
              <w:rPr>
                <w:rFonts w:cs="Calibri"/>
                <w:b w:val="0"/>
                <w:bCs/>
                <w:color w:val="000000"/>
                <w:sz w:val="20"/>
                <w:szCs w:val="20"/>
              </w:rPr>
              <w:t>i</w:t>
            </w:r>
            <w:r>
              <w:rPr>
                <w:rFonts w:cs="Calibri"/>
                <w:b w:val="0"/>
                <w:bCs/>
                <w:color w:val="000000"/>
                <w:sz w:val="20"/>
                <w:szCs w:val="20"/>
              </w:rPr>
              <w:t xml:space="preserve"> </w:t>
            </w:r>
            <w:r w:rsidR="00792222">
              <w:rPr>
                <w:rFonts w:cs="Calibri"/>
                <w:b w:val="0"/>
                <w:bCs/>
                <w:color w:val="000000"/>
                <w:sz w:val="20"/>
                <w:szCs w:val="20"/>
              </w:rPr>
              <w:t xml:space="preserve">izračun </w:t>
            </w:r>
            <w:r>
              <w:rPr>
                <w:rFonts w:cs="Calibri"/>
                <w:b w:val="0"/>
                <w:bCs/>
                <w:color w:val="000000"/>
                <w:sz w:val="20"/>
                <w:szCs w:val="20"/>
              </w:rPr>
              <w:t xml:space="preserve">odloča CSD, saj </w:t>
            </w:r>
            <w:r w:rsidR="0002619F">
              <w:rPr>
                <w:rFonts w:cs="Calibri"/>
                <w:b w:val="0"/>
                <w:bCs/>
                <w:color w:val="000000"/>
                <w:sz w:val="20"/>
                <w:szCs w:val="20"/>
              </w:rPr>
              <w:t xml:space="preserve">je </w:t>
            </w:r>
            <w:r>
              <w:rPr>
                <w:rFonts w:cs="Calibri"/>
                <w:b w:val="0"/>
                <w:bCs/>
                <w:color w:val="000000"/>
                <w:sz w:val="20"/>
                <w:szCs w:val="20"/>
              </w:rPr>
              <w:t>osnovni cilj informativne</w:t>
            </w:r>
            <w:r w:rsidR="00792222">
              <w:rPr>
                <w:rFonts w:cs="Calibri"/>
                <w:b w:val="0"/>
                <w:bCs/>
                <w:color w:val="000000"/>
                <w:sz w:val="20"/>
                <w:szCs w:val="20"/>
              </w:rPr>
              <w:t>ga</w:t>
            </w:r>
            <w:r>
              <w:rPr>
                <w:rFonts w:cs="Calibri"/>
                <w:b w:val="0"/>
                <w:bCs/>
                <w:color w:val="000000"/>
                <w:sz w:val="20"/>
                <w:szCs w:val="20"/>
              </w:rPr>
              <w:t xml:space="preserve"> </w:t>
            </w:r>
            <w:r w:rsidR="00792222">
              <w:rPr>
                <w:rFonts w:cs="Calibri"/>
                <w:b w:val="0"/>
                <w:bCs/>
                <w:color w:val="000000"/>
                <w:sz w:val="20"/>
                <w:szCs w:val="20"/>
              </w:rPr>
              <w:t>izračuna</w:t>
            </w:r>
            <w:r>
              <w:rPr>
                <w:rFonts w:cs="Calibri"/>
                <w:b w:val="0"/>
                <w:bCs/>
                <w:color w:val="000000"/>
                <w:sz w:val="20"/>
                <w:szCs w:val="20"/>
              </w:rPr>
              <w:t>, kot že omenjeno, možnost</w:t>
            </w:r>
            <w:r w:rsidR="00792222">
              <w:rPr>
                <w:rFonts w:cs="Calibri"/>
                <w:b w:val="0"/>
                <w:bCs/>
                <w:color w:val="000000"/>
                <w:sz w:val="20"/>
                <w:szCs w:val="20"/>
              </w:rPr>
              <w:t xml:space="preserve"> stranke</w:t>
            </w:r>
            <w:r>
              <w:rPr>
                <w:rFonts w:cs="Calibri"/>
                <w:b w:val="0"/>
                <w:bCs/>
                <w:color w:val="000000"/>
                <w:sz w:val="20"/>
                <w:szCs w:val="20"/>
              </w:rPr>
              <w:t xml:space="preserve"> izreči se o ugotovitvah CSD (pred izdajo odločbe). CSD lahko pri obravnavi ugovora odloči v korist ali škodo stranke, odvisno od ugotovljenega dejanskega stanja. </w:t>
            </w:r>
            <w:r w:rsidR="00030601">
              <w:rPr>
                <w:rFonts w:cs="Calibri"/>
                <w:b w:val="0"/>
                <w:bCs/>
                <w:color w:val="000000"/>
                <w:sz w:val="20"/>
                <w:szCs w:val="20"/>
              </w:rPr>
              <w:t>Informativni izračun</w:t>
            </w:r>
            <w:r>
              <w:rPr>
                <w:rFonts w:cs="Calibri"/>
                <w:b w:val="0"/>
                <w:bCs/>
                <w:color w:val="000000"/>
                <w:sz w:val="20"/>
                <w:szCs w:val="20"/>
              </w:rPr>
              <w:t xml:space="preserve"> tako ne bi imel narave »končne odločitve </w:t>
            </w:r>
            <w:r w:rsidR="00792222">
              <w:rPr>
                <w:rFonts w:cs="Calibri"/>
                <w:b w:val="0"/>
                <w:bCs/>
                <w:color w:val="000000"/>
                <w:sz w:val="20"/>
                <w:szCs w:val="20"/>
              </w:rPr>
              <w:t>CSD</w:t>
            </w:r>
            <w:r>
              <w:rPr>
                <w:rFonts w:cs="Calibri"/>
                <w:b w:val="0"/>
                <w:bCs/>
                <w:color w:val="000000"/>
                <w:sz w:val="20"/>
                <w:szCs w:val="20"/>
              </w:rPr>
              <w:t xml:space="preserve">«, kot je to z </w:t>
            </w:r>
            <w:r w:rsidR="00792222">
              <w:rPr>
                <w:rFonts w:cs="Calibri"/>
                <w:b w:val="0"/>
                <w:bCs/>
                <w:color w:val="000000"/>
                <w:sz w:val="20"/>
                <w:szCs w:val="20"/>
              </w:rPr>
              <w:t>»</w:t>
            </w:r>
            <w:r>
              <w:rPr>
                <w:rFonts w:cs="Calibri"/>
                <w:b w:val="0"/>
                <w:bCs/>
                <w:color w:val="000000"/>
                <w:sz w:val="20"/>
                <w:szCs w:val="20"/>
              </w:rPr>
              <w:t>običajno</w:t>
            </w:r>
            <w:r w:rsidR="00792222">
              <w:rPr>
                <w:rFonts w:cs="Calibri"/>
                <w:b w:val="0"/>
                <w:bCs/>
                <w:color w:val="000000"/>
                <w:sz w:val="20"/>
                <w:szCs w:val="20"/>
              </w:rPr>
              <w:t>«</w:t>
            </w:r>
            <w:r>
              <w:rPr>
                <w:rFonts w:cs="Calibri"/>
                <w:b w:val="0"/>
                <w:bCs/>
                <w:color w:val="000000"/>
                <w:sz w:val="20"/>
                <w:szCs w:val="20"/>
              </w:rPr>
              <w:t xml:space="preserve"> odločbo, ampak bi bil </w:t>
            </w:r>
            <w:r w:rsidR="00792222">
              <w:rPr>
                <w:rFonts w:cs="Calibri"/>
                <w:b w:val="0"/>
                <w:bCs/>
                <w:color w:val="000000"/>
                <w:sz w:val="20"/>
                <w:szCs w:val="20"/>
              </w:rPr>
              <w:t>primarno</w:t>
            </w:r>
            <w:r>
              <w:rPr>
                <w:rFonts w:cs="Calibri"/>
                <w:b w:val="0"/>
                <w:bCs/>
                <w:color w:val="000000"/>
                <w:sz w:val="20"/>
                <w:szCs w:val="20"/>
              </w:rPr>
              <w:t xml:space="preserve"> obvestilo</w:t>
            </w:r>
            <w:r w:rsidR="00792222">
              <w:rPr>
                <w:rFonts w:cs="Calibri"/>
                <w:b w:val="0"/>
                <w:bCs/>
                <w:color w:val="000000"/>
                <w:sz w:val="20"/>
                <w:szCs w:val="20"/>
              </w:rPr>
              <w:t>,</w:t>
            </w:r>
            <w:r w:rsidR="00030601">
              <w:rPr>
                <w:rFonts w:cs="Calibri"/>
                <w:b w:val="0"/>
                <w:bCs/>
                <w:color w:val="000000"/>
                <w:sz w:val="20"/>
                <w:szCs w:val="20"/>
              </w:rPr>
              <w:t xml:space="preserve"> hkrati </w:t>
            </w:r>
            <w:r w:rsidR="00792222">
              <w:rPr>
                <w:rFonts w:cs="Calibri"/>
                <w:b w:val="0"/>
                <w:bCs/>
                <w:color w:val="000000"/>
                <w:sz w:val="20"/>
                <w:szCs w:val="20"/>
              </w:rPr>
              <w:t xml:space="preserve">pa tudi </w:t>
            </w:r>
            <w:r w:rsidR="00030601">
              <w:rPr>
                <w:rFonts w:cs="Calibri"/>
                <w:b w:val="0"/>
                <w:bCs/>
                <w:color w:val="000000"/>
                <w:sz w:val="20"/>
                <w:szCs w:val="20"/>
              </w:rPr>
              <w:t>začasna odločitev</w:t>
            </w:r>
            <w:r>
              <w:rPr>
                <w:rFonts w:cs="Calibri"/>
                <w:b w:val="0"/>
                <w:bCs/>
                <w:color w:val="000000"/>
                <w:sz w:val="20"/>
                <w:szCs w:val="20"/>
              </w:rPr>
              <w:t xml:space="preserve">, ki </w:t>
            </w:r>
            <w:r w:rsidR="00792222">
              <w:rPr>
                <w:rFonts w:cs="Calibri"/>
                <w:b w:val="0"/>
                <w:bCs/>
                <w:color w:val="000000"/>
                <w:sz w:val="20"/>
                <w:szCs w:val="20"/>
              </w:rPr>
              <w:t>postane končna, če stranka ne vloži ugovora</w:t>
            </w:r>
            <w:r w:rsidR="000921C7">
              <w:rPr>
                <w:rFonts w:cs="Calibri"/>
                <w:b w:val="0"/>
                <w:bCs/>
                <w:color w:val="000000"/>
                <w:sz w:val="20"/>
                <w:szCs w:val="20"/>
              </w:rPr>
              <w:t xml:space="preserve">. </w:t>
            </w:r>
            <w:r w:rsidR="0032652E">
              <w:rPr>
                <w:rFonts w:cs="Calibri"/>
                <w:b w:val="0"/>
                <w:bCs/>
                <w:color w:val="000000"/>
                <w:sz w:val="20"/>
                <w:szCs w:val="20"/>
              </w:rPr>
              <w:t>Tako se predlaga, da se pri odločanju glede ugovora (zgolj) smiselno uporablja</w:t>
            </w:r>
            <w:r w:rsidR="000921C7">
              <w:rPr>
                <w:rFonts w:cs="Calibri"/>
                <w:b w:val="0"/>
                <w:bCs/>
                <w:color w:val="000000"/>
                <w:sz w:val="20"/>
                <w:szCs w:val="20"/>
              </w:rPr>
              <w:t>jo</w:t>
            </w:r>
            <w:r w:rsidR="0032652E">
              <w:rPr>
                <w:rFonts w:cs="Calibri"/>
                <w:b w:val="0"/>
                <w:bCs/>
                <w:color w:val="000000"/>
                <w:sz w:val="20"/>
                <w:szCs w:val="20"/>
              </w:rPr>
              <w:t xml:space="preserve"> določbe ZUP glede pritožbe (kdo lahko vloži ugovor, pravočasnost…)</w:t>
            </w:r>
            <w:r w:rsidR="000921C7">
              <w:rPr>
                <w:rFonts w:cs="Calibri"/>
                <w:b w:val="0"/>
                <w:bCs/>
                <w:color w:val="000000"/>
                <w:sz w:val="20"/>
                <w:szCs w:val="20"/>
              </w:rPr>
              <w:t xml:space="preserve">, glede postopka </w:t>
            </w:r>
            <w:r w:rsidR="0032652E">
              <w:rPr>
                <w:rFonts w:cs="Calibri"/>
                <w:b w:val="0"/>
                <w:bCs/>
                <w:color w:val="000000"/>
                <w:sz w:val="20"/>
                <w:szCs w:val="20"/>
              </w:rPr>
              <w:t xml:space="preserve">o ugovoru pa se smiselno uporabljajo določbe ZUP glede postopka pred izdajo odločbe. </w:t>
            </w:r>
            <w:r w:rsidR="00C34920">
              <w:rPr>
                <w:rFonts w:cs="Calibri"/>
                <w:b w:val="0"/>
                <w:bCs/>
                <w:color w:val="000000"/>
                <w:sz w:val="20"/>
                <w:szCs w:val="20"/>
              </w:rPr>
              <w:t>Rok za izdajo informativne odločbe in odločbe na ugovor stranke je enoten, saj gre za en postopek – skladno z 222. členom ZUP je to 2 meseca, saj gre za poseben ugotovitven postopek.</w:t>
            </w:r>
          </w:p>
          <w:p w14:paraId="67BE62E9" w14:textId="77777777" w:rsidR="0032652E" w:rsidRDefault="0032652E" w:rsidP="008E434C">
            <w:pPr>
              <w:pStyle w:val="lennaslov"/>
              <w:spacing w:line="276" w:lineRule="auto"/>
              <w:jc w:val="both"/>
              <w:rPr>
                <w:rFonts w:cs="Calibri"/>
                <w:b w:val="0"/>
                <w:bCs/>
                <w:color w:val="000000"/>
                <w:sz w:val="20"/>
                <w:szCs w:val="20"/>
              </w:rPr>
            </w:pPr>
          </w:p>
          <w:p w14:paraId="0DE56947" w14:textId="77777777" w:rsidR="00792222" w:rsidRDefault="00792222" w:rsidP="00F56571">
            <w:pPr>
              <w:pStyle w:val="lennaslov"/>
              <w:spacing w:line="276" w:lineRule="auto"/>
              <w:jc w:val="both"/>
              <w:rPr>
                <w:rFonts w:cs="Calibri"/>
                <w:b w:val="0"/>
                <w:bCs/>
                <w:color w:val="000000"/>
                <w:sz w:val="20"/>
                <w:szCs w:val="20"/>
              </w:rPr>
            </w:pPr>
            <w:r>
              <w:rPr>
                <w:rFonts w:cs="Calibri"/>
                <w:b w:val="0"/>
                <w:bCs/>
                <w:color w:val="000000"/>
                <w:sz w:val="20"/>
                <w:szCs w:val="20"/>
              </w:rPr>
              <w:t xml:space="preserve">V primeru, da stranka vloži ugovor, se postopek nadaljuje, kot da informativni izračun ne bi obstajal, vendar pa se infomativni </w:t>
            </w:r>
            <w:r w:rsidR="00EF0645">
              <w:rPr>
                <w:rFonts w:cs="Calibri"/>
                <w:b w:val="0"/>
                <w:bCs/>
                <w:color w:val="000000"/>
                <w:sz w:val="20"/>
                <w:szCs w:val="20"/>
              </w:rPr>
              <w:t>i</w:t>
            </w:r>
            <w:r>
              <w:rPr>
                <w:rFonts w:cs="Calibri"/>
                <w:b w:val="0"/>
                <w:bCs/>
                <w:color w:val="000000"/>
                <w:sz w:val="20"/>
                <w:szCs w:val="20"/>
              </w:rPr>
              <w:t xml:space="preserve">zračun izvršuje do izdaje odločbe CSD. </w:t>
            </w:r>
            <w:r w:rsidR="00462CD6">
              <w:rPr>
                <w:rFonts w:cs="Calibri"/>
                <w:b w:val="0"/>
                <w:bCs/>
                <w:color w:val="000000"/>
                <w:sz w:val="20"/>
                <w:szCs w:val="20"/>
              </w:rPr>
              <w:t xml:space="preserve">Namen izvrševanja informativnega izračuna je v tem, da stranka ne ostane brez pravice v obdobju, ko CSD raziskuje utemeljenost ugovora. V nasprotnem primeru, bi stranka ostala brez pravice, ki se je začela izvrševati na </w:t>
            </w:r>
            <w:r w:rsidR="00E3318E">
              <w:rPr>
                <w:rFonts w:cs="Calibri"/>
                <w:b w:val="0"/>
                <w:bCs/>
                <w:color w:val="000000"/>
                <w:sz w:val="20"/>
                <w:szCs w:val="20"/>
              </w:rPr>
              <w:t xml:space="preserve">podlagi informativnega izračuna. </w:t>
            </w:r>
            <w:r w:rsidR="00E77796">
              <w:rPr>
                <w:rFonts w:cs="Calibri"/>
                <w:b w:val="0"/>
                <w:bCs/>
                <w:color w:val="000000"/>
                <w:sz w:val="20"/>
                <w:szCs w:val="20"/>
              </w:rPr>
              <w:t xml:space="preserve">Stranke običajno pričakujejo </w:t>
            </w:r>
            <w:r w:rsidR="00944018">
              <w:rPr>
                <w:rFonts w:cs="Calibri"/>
                <w:b w:val="0"/>
                <w:bCs/>
                <w:color w:val="000000"/>
                <w:sz w:val="20"/>
                <w:szCs w:val="20"/>
              </w:rPr>
              <w:t>večje</w:t>
            </w:r>
            <w:r w:rsidR="00E77796">
              <w:rPr>
                <w:rFonts w:cs="Calibri"/>
                <w:b w:val="0"/>
                <w:bCs/>
                <w:color w:val="000000"/>
                <w:sz w:val="20"/>
                <w:szCs w:val="20"/>
              </w:rPr>
              <w:t xml:space="preserve"> pravice </w:t>
            </w:r>
            <w:r w:rsidR="00F364C9">
              <w:rPr>
                <w:rFonts w:cs="Calibri"/>
                <w:b w:val="0"/>
                <w:bCs/>
                <w:color w:val="000000"/>
                <w:sz w:val="20"/>
                <w:szCs w:val="20"/>
              </w:rPr>
              <w:t xml:space="preserve">ob opozarjanju na morebitno nepravilno ugotovljeno dejansko stanje, zato bi bilo nesmiselno, da stranka v vmesnem času ne bi prejemala </w:t>
            </w:r>
            <w:r w:rsidR="00717665">
              <w:rPr>
                <w:rFonts w:cs="Calibri"/>
                <w:b w:val="0"/>
                <w:bCs/>
                <w:color w:val="000000"/>
                <w:sz w:val="20"/>
                <w:szCs w:val="20"/>
              </w:rPr>
              <w:t>manjše</w:t>
            </w:r>
            <w:r w:rsidR="00F364C9">
              <w:rPr>
                <w:rFonts w:cs="Calibri"/>
                <w:b w:val="0"/>
                <w:bCs/>
                <w:color w:val="000000"/>
                <w:sz w:val="20"/>
                <w:szCs w:val="20"/>
              </w:rPr>
              <w:t xml:space="preserve"> pravice.</w:t>
            </w:r>
            <w:r w:rsidR="004B21AD">
              <w:rPr>
                <w:rFonts w:cs="Calibri"/>
                <w:b w:val="0"/>
                <w:bCs/>
                <w:color w:val="000000"/>
                <w:sz w:val="20"/>
                <w:szCs w:val="20"/>
              </w:rPr>
              <w:t xml:space="preserve"> V primeru izdaje odločbe, ki je v korist ali škodo stranke, bi se naredil poračun izplačanih sredstev oziroma plačanih subvencij.</w:t>
            </w:r>
          </w:p>
          <w:p w14:paraId="35047A19" w14:textId="77777777" w:rsidR="00792222" w:rsidRDefault="00792222" w:rsidP="00F56571">
            <w:pPr>
              <w:pStyle w:val="lennaslov"/>
              <w:spacing w:line="276" w:lineRule="auto"/>
              <w:jc w:val="both"/>
              <w:rPr>
                <w:rFonts w:cs="Calibri"/>
                <w:b w:val="0"/>
                <w:bCs/>
                <w:color w:val="000000"/>
                <w:sz w:val="20"/>
                <w:szCs w:val="20"/>
              </w:rPr>
            </w:pPr>
          </w:p>
          <w:p w14:paraId="07CCD87E" w14:textId="77777777" w:rsidR="0032652E" w:rsidRDefault="0032652E" w:rsidP="00F56571">
            <w:pPr>
              <w:pStyle w:val="lennaslov"/>
              <w:spacing w:line="276" w:lineRule="auto"/>
              <w:jc w:val="both"/>
              <w:rPr>
                <w:rFonts w:cs="Calibri"/>
                <w:b w:val="0"/>
                <w:bCs/>
                <w:color w:val="000000"/>
                <w:sz w:val="20"/>
                <w:szCs w:val="20"/>
              </w:rPr>
            </w:pPr>
            <w:r>
              <w:rPr>
                <w:rFonts w:cs="Calibri"/>
                <w:b w:val="0"/>
                <w:bCs/>
                <w:color w:val="000000"/>
                <w:sz w:val="20"/>
                <w:szCs w:val="20"/>
              </w:rPr>
              <w:t>Nadaljnji postopek je enak kot do sedaj – možnost pritožbe zoper odločbo CSD in možnost (dvostopenjskega) sodnega varstva.</w:t>
            </w:r>
          </w:p>
          <w:p w14:paraId="589A1138" w14:textId="77777777" w:rsidR="004B21AD" w:rsidRDefault="004B21AD" w:rsidP="00F56571">
            <w:pPr>
              <w:pStyle w:val="lennaslov"/>
              <w:spacing w:line="276" w:lineRule="auto"/>
              <w:jc w:val="both"/>
              <w:rPr>
                <w:rFonts w:cs="Calibri"/>
                <w:b w:val="0"/>
                <w:bCs/>
                <w:color w:val="000000"/>
                <w:sz w:val="20"/>
                <w:szCs w:val="20"/>
              </w:rPr>
            </w:pPr>
          </w:p>
          <w:p w14:paraId="29937B12" w14:textId="77777777" w:rsidR="004B21AD" w:rsidRDefault="00614C1C" w:rsidP="004B21AD">
            <w:pPr>
              <w:pStyle w:val="lennaslov"/>
              <w:spacing w:line="276" w:lineRule="auto"/>
              <w:jc w:val="both"/>
              <w:rPr>
                <w:rFonts w:cs="Calibri"/>
                <w:b w:val="0"/>
                <w:bCs/>
                <w:color w:val="000000"/>
                <w:sz w:val="20"/>
                <w:szCs w:val="20"/>
              </w:rPr>
            </w:pPr>
            <w:r>
              <w:rPr>
                <w:rFonts w:cs="Calibri"/>
                <w:b w:val="0"/>
                <w:bCs/>
                <w:color w:val="000000"/>
                <w:sz w:val="20"/>
                <w:szCs w:val="20"/>
              </w:rPr>
              <w:t>V s</w:t>
            </w:r>
            <w:r w:rsidR="004B21AD">
              <w:rPr>
                <w:rFonts w:cs="Calibri"/>
                <w:b w:val="0"/>
                <w:bCs/>
                <w:color w:val="000000"/>
                <w:sz w:val="20"/>
                <w:szCs w:val="20"/>
              </w:rPr>
              <w:t>klad</w:t>
            </w:r>
            <w:r>
              <w:rPr>
                <w:rFonts w:cs="Calibri"/>
                <w:b w:val="0"/>
                <w:bCs/>
                <w:color w:val="000000"/>
                <w:sz w:val="20"/>
                <w:szCs w:val="20"/>
              </w:rPr>
              <w:t>u</w:t>
            </w:r>
            <w:r w:rsidR="004B21AD">
              <w:rPr>
                <w:rFonts w:cs="Calibri"/>
                <w:b w:val="0"/>
                <w:bCs/>
                <w:color w:val="000000"/>
                <w:sz w:val="20"/>
                <w:szCs w:val="20"/>
              </w:rPr>
              <w:t xml:space="preserve"> z navedenim bi imel </w:t>
            </w:r>
            <w:r>
              <w:rPr>
                <w:rFonts w:cs="Calibri"/>
                <w:b w:val="0"/>
                <w:bCs/>
                <w:color w:val="000000"/>
                <w:sz w:val="20"/>
                <w:szCs w:val="20"/>
              </w:rPr>
              <w:t>i</w:t>
            </w:r>
            <w:r w:rsidR="004B21AD">
              <w:rPr>
                <w:rFonts w:cs="Calibri"/>
                <w:b w:val="0"/>
                <w:bCs/>
                <w:color w:val="000000"/>
                <w:sz w:val="20"/>
                <w:szCs w:val="20"/>
              </w:rPr>
              <w:t>nformativni izračun naslednje posledice:</w:t>
            </w:r>
          </w:p>
          <w:p w14:paraId="19E52055" w14:textId="77777777" w:rsidR="004B21AD" w:rsidRDefault="004B21AD" w:rsidP="004B21AD">
            <w:pPr>
              <w:pStyle w:val="lennaslov"/>
              <w:numPr>
                <w:ilvl w:val="0"/>
                <w:numId w:val="13"/>
              </w:numPr>
              <w:spacing w:line="276" w:lineRule="auto"/>
              <w:jc w:val="both"/>
              <w:rPr>
                <w:rFonts w:cs="Calibri"/>
                <w:b w:val="0"/>
                <w:bCs/>
                <w:color w:val="000000"/>
                <w:sz w:val="20"/>
                <w:szCs w:val="20"/>
              </w:rPr>
            </w:pPr>
            <w:r>
              <w:rPr>
                <w:rFonts w:cs="Calibri"/>
                <w:b w:val="0"/>
                <w:bCs/>
                <w:color w:val="000000"/>
                <w:sz w:val="20"/>
                <w:szCs w:val="20"/>
              </w:rPr>
              <w:t>stranka bi bila obveščena glede podatkov</w:t>
            </w:r>
            <w:r w:rsidR="0077000A">
              <w:rPr>
                <w:rFonts w:cs="Calibri"/>
                <w:b w:val="0"/>
                <w:bCs/>
                <w:color w:val="000000"/>
                <w:sz w:val="20"/>
                <w:szCs w:val="20"/>
              </w:rPr>
              <w:t>,</w:t>
            </w:r>
            <w:r>
              <w:rPr>
                <w:rFonts w:cs="Calibri"/>
                <w:b w:val="0"/>
                <w:bCs/>
                <w:color w:val="000000"/>
                <w:sz w:val="20"/>
                <w:szCs w:val="20"/>
              </w:rPr>
              <w:t xml:space="preserve"> s katerimi razpolaga CSD,</w:t>
            </w:r>
          </w:p>
          <w:p w14:paraId="0616189A" w14:textId="77777777" w:rsidR="004B21AD" w:rsidRDefault="004B21AD" w:rsidP="004B21AD">
            <w:pPr>
              <w:pStyle w:val="lennaslov"/>
              <w:numPr>
                <w:ilvl w:val="0"/>
                <w:numId w:val="13"/>
              </w:numPr>
              <w:spacing w:line="276" w:lineRule="auto"/>
              <w:jc w:val="both"/>
              <w:rPr>
                <w:rFonts w:cs="Calibri"/>
                <w:b w:val="0"/>
                <w:bCs/>
                <w:color w:val="000000"/>
                <w:sz w:val="20"/>
                <w:szCs w:val="20"/>
              </w:rPr>
            </w:pPr>
            <w:r>
              <w:rPr>
                <w:rFonts w:cs="Calibri"/>
                <w:b w:val="0"/>
                <w:bCs/>
                <w:color w:val="000000"/>
                <w:sz w:val="20"/>
                <w:szCs w:val="20"/>
              </w:rPr>
              <w:t>informativni izračun bi veljal kot začasna odločitev CSD (ki bi postal končna odločitev, če stranka ne vloži ugovora) in</w:t>
            </w:r>
          </w:p>
          <w:p w14:paraId="18BA7682" w14:textId="77777777" w:rsidR="004B21AD" w:rsidRDefault="004B21AD" w:rsidP="004B21AD">
            <w:pPr>
              <w:pStyle w:val="lennaslov"/>
              <w:numPr>
                <w:ilvl w:val="0"/>
                <w:numId w:val="13"/>
              </w:numPr>
              <w:spacing w:line="276" w:lineRule="auto"/>
              <w:jc w:val="both"/>
              <w:rPr>
                <w:rFonts w:cs="Calibri"/>
                <w:b w:val="0"/>
                <w:bCs/>
                <w:color w:val="000000"/>
                <w:sz w:val="20"/>
                <w:szCs w:val="20"/>
              </w:rPr>
            </w:pPr>
            <w:r>
              <w:rPr>
                <w:rFonts w:cs="Calibri"/>
                <w:b w:val="0"/>
                <w:bCs/>
                <w:color w:val="000000"/>
                <w:sz w:val="20"/>
                <w:szCs w:val="20"/>
              </w:rPr>
              <w:t>pravice bi se začele izvajati že z odpremo informativnega izračuna (izvajanje se ne bi prekinilo ob morebitni vložitvi ugovora).</w:t>
            </w:r>
          </w:p>
          <w:p w14:paraId="4461134C" w14:textId="77777777" w:rsidR="004B21AD" w:rsidRDefault="004B21AD" w:rsidP="00F56571">
            <w:pPr>
              <w:pStyle w:val="lennaslov"/>
              <w:spacing w:line="276" w:lineRule="auto"/>
              <w:jc w:val="both"/>
              <w:rPr>
                <w:rFonts w:cs="Calibri"/>
                <w:b w:val="0"/>
                <w:bCs/>
                <w:color w:val="000000"/>
                <w:sz w:val="20"/>
                <w:szCs w:val="20"/>
              </w:rPr>
            </w:pPr>
          </w:p>
          <w:p w14:paraId="5B2E1BAE" w14:textId="77777777" w:rsidR="00EF0645" w:rsidRDefault="00EF0645" w:rsidP="00EF0645">
            <w:pPr>
              <w:pStyle w:val="lennaslov"/>
              <w:spacing w:line="276" w:lineRule="auto"/>
              <w:jc w:val="both"/>
              <w:rPr>
                <w:rFonts w:cs="Calibri"/>
                <w:b w:val="0"/>
                <w:bCs/>
                <w:color w:val="000000"/>
                <w:sz w:val="20"/>
                <w:szCs w:val="20"/>
              </w:rPr>
            </w:pPr>
            <w:r>
              <w:rPr>
                <w:rFonts w:cs="Calibri"/>
                <w:b w:val="0"/>
                <w:bCs/>
                <w:color w:val="000000"/>
                <w:sz w:val="20"/>
                <w:szCs w:val="20"/>
              </w:rPr>
              <w:t>Namen informativnega izračuna ni zniževanje pravne varnosti strank, ampak je namen poenostavitev postopka v primerih, ko lahko CSD ugotovi dejansko stanje že iz vloge oziroma uradnih evidenc. V tem primeru stranko ni potrebno zaslišati ali se opredeliti do njenih navedb (seveda pa mora strankine navedbe upoštevati pri odločanju, če le-te vplivajo na odločanje), kar pomeni, da je temu prilagodena tudi vsebina informativnega izračuna. V informativnem izračunu morajo tako biti navedeni:</w:t>
            </w:r>
          </w:p>
          <w:p w14:paraId="12E8D095" w14:textId="77777777" w:rsidR="00EF0645" w:rsidRDefault="00EF0645" w:rsidP="00EF0645">
            <w:pPr>
              <w:pStyle w:val="Odstavekseznama"/>
              <w:numPr>
                <w:ilvl w:val="0"/>
                <w:numId w:val="43"/>
              </w:numPr>
              <w:spacing w:after="0"/>
              <w:jc w:val="both"/>
              <w:rPr>
                <w:rFonts w:ascii="Arial" w:hAnsi="Arial" w:cs="Arial"/>
                <w:sz w:val="20"/>
                <w:szCs w:val="20"/>
              </w:rPr>
            </w:pPr>
            <w:r>
              <w:rPr>
                <w:rFonts w:ascii="Arial" w:hAnsi="Arial" w:cs="Arial"/>
                <w:sz w:val="20"/>
                <w:szCs w:val="20"/>
              </w:rPr>
              <w:t>podatki o vlagatelj</w:t>
            </w:r>
            <w:r w:rsidRPr="00B22D18">
              <w:rPr>
                <w:rFonts w:ascii="Arial" w:hAnsi="Arial" w:cs="Arial"/>
                <w:sz w:val="20"/>
                <w:szCs w:val="20"/>
              </w:rPr>
              <w:t xml:space="preserve">u ter o morebitnem zakonitem zastopniku ali pooblaščencu </w:t>
            </w:r>
            <w:r>
              <w:rPr>
                <w:rFonts w:ascii="Arial" w:hAnsi="Arial" w:cs="Arial"/>
                <w:sz w:val="20"/>
                <w:szCs w:val="20"/>
              </w:rPr>
              <w:t>vlagatelja;</w:t>
            </w:r>
          </w:p>
          <w:p w14:paraId="0896ACF7" w14:textId="77777777" w:rsidR="00EF0645" w:rsidRDefault="00EF0645" w:rsidP="00EF0645">
            <w:pPr>
              <w:pStyle w:val="Odstavekseznama"/>
              <w:numPr>
                <w:ilvl w:val="0"/>
                <w:numId w:val="43"/>
              </w:numPr>
              <w:spacing w:after="0"/>
              <w:jc w:val="both"/>
              <w:rPr>
                <w:rFonts w:ascii="Arial" w:hAnsi="Arial" w:cs="Arial"/>
                <w:sz w:val="20"/>
                <w:szCs w:val="20"/>
              </w:rPr>
            </w:pPr>
            <w:r>
              <w:rPr>
                <w:rFonts w:ascii="Arial" w:hAnsi="Arial" w:cs="Arial"/>
                <w:sz w:val="20"/>
                <w:szCs w:val="20"/>
              </w:rPr>
              <w:t>podatki o povezanih osebah vlagatelja;</w:t>
            </w:r>
          </w:p>
          <w:p w14:paraId="17762220" w14:textId="77777777" w:rsidR="00EF0645" w:rsidRDefault="00EF0645" w:rsidP="00EF0645">
            <w:pPr>
              <w:pStyle w:val="Odstavekseznama"/>
              <w:numPr>
                <w:ilvl w:val="0"/>
                <w:numId w:val="43"/>
              </w:numPr>
              <w:spacing w:after="0"/>
              <w:jc w:val="both"/>
              <w:rPr>
                <w:rFonts w:ascii="Arial" w:hAnsi="Arial" w:cs="Arial"/>
                <w:sz w:val="20"/>
                <w:szCs w:val="20"/>
              </w:rPr>
            </w:pPr>
            <w:r>
              <w:rPr>
                <w:rFonts w:ascii="Arial" w:hAnsi="Arial" w:cs="Arial"/>
                <w:sz w:val="20"/>
                <w:szCs w:val="20"/>
              </w:rPr>
              <w:lastRenderedPageBreak/>
              <w:t>podatki o dohodkih ter premoženju vlagatelja in njegovih povezanih osebah, če je to pomembno za odločitev;</w:t>
            </w:r>
          </w:p>
          <w:p w14:paraId="2A07E76A" w14:textId="77777777" w:rsidR="00EF0645" w:rsidRDefault="00EF0645" w:rsidP="00EF0645">
            <w:pPr>
              <w:pStyle w:val="Odstavekseznama"/>
              <w:numPr>
                <w:ilvl w:val="0"/>
                <w:numId w:val="43"/>
              </w:numPr>
              <w:spacing w:after="0"/>
              <w:jc w:val="both"/>
              <w:rPr>
                <w:rFonts w:ascii="Arial" w:hAnsi="Arial" w:cs="Arial"/>
                <w:sz w:val="20"/>
                <w:szCs w:val="20"/>
              </w:rPr>
            </w:pPr>
            <w:r>
              <w:rPr>
                <w:rFonts w:ascii="Arial" w:hAnsi="Arial" w:cs="Arial"/>
                <w:sz w:val="20"/>
                <w:szCs w:val="20"/>
              </w:rPr>
              <w:t>razlogi za odločitev;</w:t>
            </w:r>
          </w:p>
          <w:p w14:paraId="0C45936B" w14:textId="77777777" w:rsidR="00EF0645" w:rsidRPr="00135DCD" w:rsidRDefault="00EF0645" w:rsidP="00EF0645">
            <w:pPr>
              <w:pStyle w:val="lennaslov"/>
              <w:numPr>
                <w:ilvl w:val="0"/>
                <w:numId w:val="43"/>
              </w:numPr>
              <w:spacing w:line="276" w:lineRule="auto"/>
              <w:jc w:val="both"/>
              <w:rPr>
                <w:rFonts w:cs="Calibri"/>
                <w:b w:val="0"/>
                <w:bCs/>
                <w:color w:val="000000"/>
                <w:sz w:val="20"/>
                <w:szCs w:val="20"/>
              </w:rPr>
            </w:pPr>
            <w:r w:rsidRPr="00F42DE7">
              <w:rPr>
                <w:rFonts w:cs="Arial"/>
                <w:b w:val="0"/>
                <w:sz w:val="20"/>
                <w:szCs w:val="20"/>
              </w:rPr>
              <w:t>pravni</w:t>
            </w:r>
            <w:r>
              <w:rPr>
                <w:rFonts w:cs="Arial"/>
                <w:b w:val="0"/>
                <w:sz w:val="20"/>
                <w:szCs w:val="20"/>
              </w:rPr>
              <w:t xml:space="preserve"> </w:t>
            </w:r>
            <w:r w:rsidRPr="00135DCD">
              <w:rPr>
                <w:rFonts w:cs="Arial"/>
                <w:b w:val="0"/>
                <w:sz w:val="20"/>
                <w:szCs w:val="20"/>
              </w:rPr>
              <w:t>pouk</w:t>
            </w:r>
            <w:r>
              <w:rPr>
                <w:rFonts w:cs="Arial"/>
                <w:b w:val="0"/>
                <w:sz w:val="20"/>
                <w:szCs w:val="20"/>
              </w:rPr>
              <w:t>.</w:t>
            </w:r>
          </w:p>
          <w:p w14:paraId="64353567" w14:textId="77777777" w:rsidR="00EF0645" w:rsidRDefault="00EF0645" w:rsidP="00EF0645">
            <w:pPr>
              <w:pStyle w:val="lennaslov"/>
              <w:spacing w:line="276" w:lineRule="auto"/>
              <w:jc w:val="both"/>
              <w:rPr>
                <w:rFonts w:cs="Arial"/>
                <w:b w:val="0"/>
                <w:sz w:val="20"/>
                <w:szCs w:val="20"/>
              </w:rPr>
            </w:pPr>
          </w:p>
          <w:p w14:paraId="684E9FD6" w14:textId="77777777" w:rsidR="00EF0645" w:rsidRPr="00F42DE7" w:rsidRDefault="00EF0645" w:rsidP="00EF0645">
            <w:pPr>
              <w:pStyle w:val="lennaslov"/>
              <w:spacing w:line="276" w:lineRule="auto"/>
              <w:jc w:val="both"/>
              <w:rPr>
                <w:rFonts w:cs="Calibri"/>
                <w:b w:val="0"/>
                <w:bCs/>
                <w:color w:val="000000"/>
                <w:sz w:val="20"/>
                <w:szCs w:val="20"/>
              </w:rPr>
            </w:pPr>
            <w:r>
              <w:rPr>
                <w:rFonts w:cs="Arial"/>
                <w:b w:val="0"/>
                <w:sz w:val="20"/>
                <w:szCs w:val="20"/>
              </w:rPr>
              <w:t>Skladno s predlaganim načinom CSD-ji ne bodo več kršili določb ZUP glede zaslišanja stranke, stranka pa bo z ugovorom imela možnost oporekati ugotovljenemu dejanskemu stanju, s čimer ji bo dana možnost opredelitve do ugotovitev CSD. CSD bo glede ugovora izdal odločbo, s katero ne bo odpravil informativnega izračuna (saj le-ta nikoli ni postal odločba/upravni akt), ampak bo odločil o zadevi (sprejel končno odločitev).</w:t>
            </w:r>
          </w:p>
          <w:p w14:paraId="2B56B267" w14:textId="77777777" w:rsidR="00720704" w:rsidRDefault="00720704" w:rsidP="00293EA5">
            <w:pPr>
              <w:pStyle w:val="lennaslov"/>
              <w:spacing w:line="276" w:lineRule="auto"/>
              <w:jc w:val="both"/>
              <w:rPr>
                <w:rFonts w:cs="Calibri"/>
                <w:b w:val="0"/>
                <w:bCs/>
                <w:color w:val="000000"/>
                <w:sz w:val="20"/>
                <w:szCs w:val="20"/>
              </w:rPr>
            </w:pPr>
          </w:p>
          <w:p w14:paraId="3806F535" w14:textId="77777777" w:rsidR="00ED296B" w:rsidRPr="00BD62AB" w:rsidRDefault="00ED296B" w:rsidP="00293EA5">
            <w:pPr>
              <w:pStyle w:val="lennaslov"/>
              <w:numPr>
                <w:ilvl w:val="0"/>
                <w:numId w:val="18"/>
              </w:numPr>
              <w:spacing w:line="276" w:lineRule="auto"/>
              <w:jc w:val="both"/>
              <w:rPr>
                <w:rFonts w:cs="Calibri"/>
                <w:b w:val="0"/>
                <w:bCs/>
                <w:color w:val="000000"/>
                <w:sz w:val="20"/>
                <w:szCs w:val="20"/>
              </w:rPr>
            </w:pPr>
            <w:r w:rsidRPr="00BD62AB">
              <w:rPr>
                <w:rFonts w:cs="Calibri"/>
                <w:b w:val="0"/>
                <w:bCs/>
                <w:color w:val="000000"/>
                <w:sz w:val="20"/>
                <w:szCs w:val="20"/>
              </w:rPr>
              <w:t>Avtomatičn</w:t>
            </w:r>
            <w:r w:rsidR="00030601">
              <w:rPr>
                <w:rFonts w:cs="Calibri"/>
                <w:b w:val="0"/>
                <w:bCs/>
                <w:color w:val="000000"/>
                <w:sz w:val="20"/>
                <w:szCs w:val="20"/>
              </w:rPr>
              <w:t>i</w:t>
            </w:r>
            <w:r w:rsidRPr="00BD62AB">
              <w:rPr>
                <w:rFonts w:cs="Calibri"/>
                <w:b w:val="0"/>
                <w:bCs/>
                <w:color w:val="000000"/>
                <w:sz w:val="20"/>
                <w:szCs w:val="20"/>
              </w:rPr>
              <w:t xml:space="preserve"> </w:t>
            </w:r>
            <w:r w:rsidR="00030601">
              <w:rPr>
                <w:rFonts w:cs="Calibri"/>
                <w:b w:val="0"/>
                <w:bCs/>
                <w:color w:val="000000"/>
                <w:sz w:val="20"/>
                <w:szCs w:val="20"/>
              </w:rPr>
              <w:t>informativni izračun</w:t>
            </w:r>
            <w:r w:rsidRPr="00BD62AB">
              <w:rPr>
                <w:rFonts w:cs="Calibri"/>
                <w:b w:val="0"/>
                <w:bCs/>
                <w:color w:val="000000"/>
                <w:sz w:val="20"/>
                <w:szCs w:val="20"/>
              </w:rPr>
              <w:t xml:space="preserve"> za letne pravice</w:t>
            </w:r>
          </w:p>
          <w:p w14:paraId="7DF9B948" w14:textId="77777777" w:rsidR="00ED296B" w:rsidRDefault="00ED296B" w:rsidP="00942B42">
            <w:pPr>
              <w:pStyle w:val="lennaslov"/>
              <w:spacing w:line="276" w:lineRule="auto"/>
              <w:jc w:val="both"/>
              <w:rPr>
                <w:rFonts w:cs="Calibri"/>
                <w:b w:val="0"/>
                <w:bCs/>
                <w:color w:val="000000"/>
                <w:sz w:val="20"/>
                <w:szCs w:val="20"/>
              </w:rPr>
            </w:pPr>
          </w:p>
          <w:p w14:paraId="704606D9" w14:textId="77777777" w:rsidR="00ED296B" w:rsidRDefault="00ED296B" w:rsidP="009561DA">
            <w:pPr>
              <w:pStyle w:val="lennaslov"/>
              <w:spacing w:line="276" w:lineRule="auto"/>
              <w:jc w:val="both"/>
              <w:rPr>
                <w:rFonts w:cs="Calibri"/>
                <w:b w:val="0"/>
                <w:bCs/>
                <w:color w:val="000000"/>
                <w:sz w:val="20"/>
                <w:szCs w:val="20"/>
              </w:rPr>
            </w:pPr>
            <w:r>
              <w:rPr>
                <w:rFonts w:cs="Calibri"/>
                <w:b w:val="0"/>
                <w:bCs/>
                <w:color w:val="000000"/>
                <w:sz w:val="20"/>
                <w:szCs w:val="20"/>
              </w:rPr>
              <w:t>Avtomatičn</w:t>
            </w:r>
            <w:r w:rsidR="00030601">
              <w:rPr>
                <w:rFonts w:cs="Calibri"/>
                <w:b w:val="0"/>
                <w:bCs/>
                <w:color w:val="000000"/>
                <w:sz w:val="20"/>
                <w:szCs w:val="20"/>
              </w:rPr>
              <w:t>i</w:t>
            </w:r>
            <w:r>
              <w:rPr>
                <w:rFonts w:cs="Calibri"/>
                <w:b w:val="0"/>
                <w:bCs/>
                <w:color w:val="000000"/>
                <w:sz w:val="20"/>
                <w:szCs w:val="20"/>
              </w:rPr>
              <w:t xml:space="preserve"> </w:t>
            </w:r>
            <w:r w:rsidR="00030601">
              <w:rPr>
                <w:rFonts w:cs="Calibri"/>
                <w:b w:val="0"/>
                <w:bCs/>
                <w:color w:val="000000"/>
                <w:sz w:val="20"/>
                <w:szCs w:val="20"/>
              </w:rPr>
              <w:t>informativni izračun</w:t>
            </w:r>
            <w:r>
              <w:rPr>
                <w:rFonts w:cs="Calibri"/>
                <w:b w:val="0"/>
                <w:bCs/>
                <w:color w:val="000000"/>
                <w:sz w:val="20"/>
                <w:szCs w:val="20"/>
              </w:rPr>
              <w:t xml:space="preserve"> je avtomatiziran način </w:t>
            </w:r>
            <w:r w:rsidR="0041102D">
              <w:rPr>
                <w:rFonts w:cs="Calibri"/>
                <w:b w:val="0"/>
                <w:bCs/>
                <w:color w:val="000000"/>
                <w:sz w:val="20"/>
                <w:szCs w:val="20"/>
              </w:rPr>
              <w:t>izdelovanja informativnih izračunov (ki kasneje postanejo odločbe</w:t>
            </w:r>
            <w:r w:rsidR="00114C7E">
              <w:rPr>
                <w:rFonts w:cs="Calibri"/>
                <w:b w:val="0"/>
                <w:bCs/>
                <w:color w:val="000000"/>
                <w:sz w:val="20"/>
                <w:szCs w:val="20"/>
              </w:rPr>
              <w:t>, če stranka ne vloži ugovora</w:t>
            </w:r>
            <w:r w:rsidR="0041102D">
              <w:rPr>
                <w:rFonts w:cs="Calibri"/>
                <w:b w:val="0"/>
                <w:bCs/>
                <w:color w:val="000000"/>
                <w:sz w:val="20"/>
                <w:szCs w:val="20"/>
              </w:rPr>
              <w:t>)</w:t>
            </w:r>
            <w:r>
              <w:rPr>
                <w:rFonts w:cs="Calibri"/>
                <w:b w:val="0"/>
                <w:bCs/>
                <w:color w:val="000000"/>
                <w:sz w:val="20"/>
                <w:szCs w:val="20"/>
              </w:rPr>
              <w:t xml:space="preserve">, s katerim se načrtuje razbremenitev </w:t>
            </w:r>
            <w:r w:rsidR="000308D2">
              <w:rPr>
                <w:rFonts w:cs="Calibri"/>
                <w:b w:val="0"/>
                <w:bCs/>
                <w:color w:val="000000"/>
                <w:sz w:val="20"/>
                <w:szCs w:val="20"/>
              </w:rPr>
              <w:t xml:space="preserve">strank (ne bo več potrebno vlagati vlog za podaljšanje pravice) in </w:t>
            </w:r>
            <w:r>
              <w:rPr>
                <w:rFonts w:cs="Calibri"/>
                <w:b w:val="0"/>
                <w:bCs/>
                <w:color w:val="000000"/>
                <w:sz w:val="20"/>
                <w:szCs w:val="20"/>
              </w:rPr>
              <w:t>CSD-jev</w:t>
            </w:r>
            <w:r w:rsidR="000308D2">
              <w:rPr>
                <w:rFonts w:cs="Calibri"/>
                <w:b w:val="0"/>
                <w:bCs/>
                <w:color w:val="000000"/>
                <w:sz w:val="20"/>
                <w:szCs w:val="20"/>
              </w:rPr>
              <w:t xml:space="preserve"> (načeloma se bodo avtomatičn</w:t>
            </w:r>
            <w:r w:rsidR="00114C7E">
              <w:rPr>
                <w:rFonts w:cs="Calibri"/>
                <w:b w:val="0"/>
                <w:bCs/>
                <w:color w:val="000000"/>
                <w:sz w:val="20"/>
                <w:szCs w:val="20"/>
              </w:rPr>
              <w:t>i</w:t>
            </w:r>
            <w:r w:rsidR="000308D2">
              <w:rPr>
                <w:rFonts w:cs="Calibri"/>
                <w:b w:val="0"/>
                <w:bCs/>
                <w:color w:val="000000"/>
                <w:sz w:val="20"/>
                <w:szCs w:val="20"/>
              </w:rPr>
              <w:t xml:space="preserve"> informativn</w:t>
            </w:r>
            <w:r w:rsidR="00114C7E">
              <w:rPr>
                <w:rFonts w:cs="Calibri"/>
                <w:b w:val="0"/>
                <w:bCs/>
                <w:color w:val="000000"/>
                <w:sz w:val="20"/>
                <w:szCs w:val="20"/>
              </w:rPr>
              <w:t>i</w:t>
            </w:r>
            <w:r w:rsidR="000308D2">
              <w:rPr>
                <w:rFonts w:cs="Calibri"/>
                <w:b w:val="0"/>
                <w:bCs/>
                <w:color w:val="000000"/>
                <w:sz w:val="20"/>
                <w:szCs w:val="20"/>
              </w:rPr>
              <w:t xml:space="preserve"> </w:t>
            </w:r>
            <w:r w:rsidR="00114C7E">
              <w:rPr>
                <w:rFonts w:cs="Calibri"/>
                <w:b w:val="0"/>
                <w:bCs/>
                <w:color w:val="000000"/>
                <w:sz w:val="20"/>
                <w:szCs w:val="20"/>
              </w:rPr>
              <w:t xml:space="preserve">izračuni </w:t>
            </w:r>
            <w:r w:rsidR="000308D2">
              <w:rPr>
                <w:rFonts w:cs="Calibri"/>
                <w:b w:val="0"/>
                <w:bCs/>
                <w:color w:val="000000"/>
                <w:sz w:val="20"/>
                <w:szCs w:val="20"/>
              </w:rPr>
              <w:t>izdeloval</w:t>
            </w:r>
            <w:r w:rsidR="00114C7E">
              <w:rPr>
                <w:rFonts w:cs="Calibri"/>
                <w:b w:val="0"/>
                <w:bCs/>
                <w:color w:val="000000"/>
                <w:sz w:val="20"/>
                <w:szCs w:val="20"/>
              </w:rPr>
              <w:t>i</w:t>
            </w:r>
            <w:r w:rsidR="000308D2">
              <w:rPr>
                <w:rFonts w:cs="Calibri"/>
                <w:b w:val="0"/>
                <w:bCs/>
                <w:color w:val="000000"/>
                <w:sz w:val="20"/>
                <w:szCs w:val="20"/>
              </w:rPr>
              <w:t xml:space="preserve"> brez posega človeka)</w:t>
            </w:r>
            <w:r>
              <w:rPr>
                <w:rFonts w:cs="Calibri"/>
                <w:b w:val="0"/>
                <w:bCs/>
                <w:color w:val="000000"/>
                <w:sz w:val="20"/>
                <w:szCs w:val="20"/>
              </w:rPr>
              <w:t>.</w:t>
            </w:r>
          </w:p>
          <w:p w14:paraId="4981B13C" w14:textId="77777777" w:rsidR="00ED296B" w:rsidRDefault="00ED296B" w:rsidP="00B96EA4">
            <w:pPr>
              <w:pStyle w:val="lennaslov"/>
              <w:spacing w:line="276" w:lineRule="auto"/>
              <w:jc w:val="both"/>
              <w:rPr>
                <w:rFonts w:cs="Calibri"/>
                <w:b w:val="0"/>
                <w:bCs/>
                <w:color w:val="000000"/>
                <w:sz w:val="20"/>
                <w:szCs w:val="20"/>
              </w:rPr>
            </w:pPr>
          </w:p>
          <w:p w14:paraId="0F793520" w14:textId="77777777" w:rsidR="00524734" w:rsidRDefault="00524734" w:rsidP="00524734">
            <w:pPr>
              <w:pStyle w:val="lennaslov"/>
              <w:spacing w:line="276" w:lineRule="auto"/>
              <w:jc w:val="both"/>
              <w:rPr>
                <w:rFonts w:cs="Calibri"/>
                <w:b w:val="0"/>
                <w:bCs/>
                <w:color w:val="000000"/>
                <w:sz w:val="20"/>
                <w:szCs w:val="20"/>
              </w:rPr>
            </w:pPr>
            <w:r>
              <w:rPr>
                <w:rFonts w:cs="Calibri"/>
                <w:b w:val="0"/>
                <w:bCs/>
                <w:color w:val="000000"/>
                <w:sz w:val="20"/>
                <w:szCs w:val="20"/>
              </w:rPr>
              <w:t>Avtomatični informativni izračun bi imel tako naslednje posledice:</w:t>
            </w:r>
          </w:p>
          <w:p w14:paraId="37F7B670" w14:textId="77777777" w:rsidR="00524734" w:rsidRDefault="00524734" w:rsidP="00524734">
            <w:pPr>
              <w:pStyle w:val="lennaslov"/>
              <w:numPr>
                <w:ilvl w:val="0"/>
                <w:numId w:val="13"/>
              </w:numPr>
              <w:spacing w:line="276" w:lineRule="auto"/>
              <w:jc w:val="both"/>
              <w:rPr>
                <w:rFonts w:cs="Calibri"/>
                <w:b w:val="0"/>
                <w:bCs/>
                <w:color w:val="000000"/>
                <w:sz w:val="20"/>
                <w:szCs w:val="20"/>
              </w:rPr>
            </w:pPr>
            <w:r>
              <w:rPr>
                <w:rFonts w:cs="Calibri"/>
                <w:b w:val="0"/>
                <w:bCs/>
                <w:color w:val="000000"/>
                <w:sz w:val="20"/>
                <w:szCs w:val="20"/>
              </w:rPr>
              <w:t>vse posledice informativnega izračuna, ki so opisane v predhodnji točki (obveščenost stranke, začasna odločitev in takojšnje izvajanje pravic),</w:t>
            </w:r>
          </w:p>
          <w:p w14:paraId="351EA7CD" w14:textId="0550E856" w:rsidR="00524734" w:rsidRDefault="00524734" w:rsidP="00524734">
            <w:pPr>
              <w:pStyle w:val="lennaslov"/>
              <w:numPr>
                <w:ilvl w:val="0"/>
                <w:numId w:val="13"/>
              </w:numPr>
              <w:spacing w:line="276" w:lineRule="auto"/>
              <w:jc w:val="both"/>
              <w:rPr>
                <w:rFonts w:cs="Calibri"/>
                <w:b w:val="0"/>
                <w:bCs/>
                <w:color w:val="000000"/>
                <w:sz w:val="20"/>
                <w:szCs w:val="20"/>
              </w:rPr>
            </w:pPr>
            <w:r>
              <w:rPr>
                <w:rFonts w:cs="Calibri"/>
                <w:b w:val="0"/>
                <w:bCs/>
                <w:color w:val="000000"/>
                <w:sz w:val="20"/>
                <w:szCs w:val="20"/>
              </w:rPr>
              <w:t>avtomatično podaljšanje letne pravice, kar pomeni razbremenitev strank (pomeni, da bi stranka še vedno morala vložiti prvo vlogo za letne pravice, vendar pa bi se naslednje leto pravice podaljšale brez vloge stranke – v prehodu na novo zakonodajo se za prvo vlogo šteje vsaka ugodena letna pravica),</w:t>
            </w:r>
          </w:p>
          <w:p w14:paraId="0BEDE3AB" w14:textId="4043C1FB" w:rsidR="005913A1" w:rsidRDefault="005913A1" w:rsidP="00524734">
            <w:pPr>
              <w:pStyle w:val="lennaslov"/>
              <w:numPr>
                <w:ilvl w:val="0"/>
                <w:numId w:val="13"/>
              </w:numPr>
              <w:spacing w:line="276" w:lineRule="auto"/>
              <w:jc w:val="both"/>
              <w:rPr>
                <w:rFonts w:cs="Calibri"/>
                <w:b w:val="0"/>
                <w:bCs/>
                <w:color w:val="000000"/>
                <w:sz w:val="20"/>
                <w:szCs w:val="20"/>
              </w:rPr>
            </w:pPr>
            <w:r w:rsidRPr="000D2A27">
              <w:rPr>
                <w:rFonts w:cs="Calibri"/>
                <w:b w:val="0"/>
                <w:bCs/>
                <w:color w:val="000000"/>
                <w:sz w:val="20"/>
                <w:szCs w:val="20"/>
              </w:rPr>
              <w:t>avtomatični izračun se šteje za vlogo stranke (stranka mora opozoriti na napake tudi v svojo škodo)</w:t>
            </w:r>
            <w:r>
              <w:rPr>
                <w:rFonts w:cs="Calibri"/>
                <w:b w:val="0"/>
                <w:bCs/>
                <w:color w:val="000000"/>
                <w:sz w:val="20"/>
                <w:szCs w:val="20"/>
              </w:rPr>
              <w:t xml:space="preserve"> in</w:t>
            </w:r>
          </w:p>
          <w:p w14:paraId="74183764" w14:textId="77777777" w:rsidR="00524734" w:rsidRDefault="00524734" w:rsidP="00524734">
            <w:pPr>
              <w:pStyle w:val="lennaslov"/>
              <w:numPr>
                <w:ilvl w:val="0"/>
                <w:numId w:val="13"/>
              </w:numPr>
              <w:spacing w:line="276" w:lineRule="auto"/>
              <w:jc w:val="both"/>
              <w:rPr>
                <w:rFonts w:cs="Calibri"/>
                <w:b w:val="0"/>
                <w:bCs/>
                <w:color w:val="000000"/>
                <w:sz w:val="20"/>
                <w:szCs w:val="20"/>
              </w:rPr>
            </w:pPr>
            <w:r>
              <w:rPr>
                <w:rFonts w:cs="Calibri"/>
                <w:b w:val="0"/>
                <w:bCs/>
                <w:color w:val="000000"/>
                <w:sz w:val="20"/>
                <w:szCs w:val="20"/>
              </w:rPr>
              <w:t>razbremenitev CSD-jev z avtomatiziranim načinom izdelovanja informativnega izračuna.</w:t>
            </w:r>
          </w:p>
          <w:p w14:paraId="6011E1F3" w14:textId="77777777" w:rsidR="00524734" w:rsidRDefault="00524734" w:rsidP="00470992">
            <w:pPr>
              <w:pStyle w:val="lennaslov"/>
              <w:spacing w:line="276" w:lineRule="auto"/>
              <w:jc w:val="both"/>
              <w:rPr>
                <w:rFonts w:cs="Calibri"/>
                <w:b w:val="0"/>
                <w:bCs/>
                <w:color w:val="000000"/>
                <w:sz w:val="20"/>
                <w:szCs w:val="20"/>
              </w:rPr>
            </w:pPr>
          </w:p>
          <w:p w14:paraId="29161367" w14:textId="77777777" w:rsidR="00ED296B" w:rsidRDefault="000921C7" w:rsidP="00470992">
            <w:pPr>
              <w:pStyle w:val="lennaslov"/>
              <w:spacing w:line="276" w:lineRule="auto"/>
              <w:jc w:val="both"/>
              <w:rPr>
                <w:rFonts w:cs="Calibri"/>
                <w:b w:val="0"/>
                <w:bCs/>
                <w:color w:val="000000"/>
                <w:sz w:val="20"/>
                <w:szCs w:val="20"/>
              </w:rPr>
            </w:pPr>
            <w:r>
              <w:rPr>
                <w:rFonts w:cs="Calibri"/>
                <w:b w:val="0"/>
                <w:bCs/>
                <w:color w:val="000000"/>
                <w:sz w:val="20"/>
                <w:szCs w:val="20"/>
              </w:rPr>
              <w:t xml:space="preserve">Avtomatizacija vseh pravic iz javnih sredstev ni primerna že zaradi narave posameznih pravic. </w:t>
            </w:r>
            <w:r w:rsidR="00ED296B">
              <w:rPr>
                <w:rFonts w:cs="Calibri"/>
                <w:b w:val="0"/>
                <w:bCs/>
                <w:color w:val="000000"/>
                <w:sz w:val="20"/>
                <w:szCs w:val="20"/>
              </w:rPr>
              <w:t>Mesečne pravice so občutljivejše</w:t>
            </w:r>
            <w:r w:rsidR="003B6484">
              <w:rPr>
                <w:rFonts w:cs="Calibri"/>
                <w:b w:val="0"/>
                <w:bCs/>
                <w:color w:val="000000"/>
                <w:sz w:val="20"/>
                <w:szCs w:val="20"/>
              </w:rPr>
              <w:t xml:space="preserve"> narave</w:t>
            </w:r>
            <w:r w:rsidR="00ED296B">
              <w:rPr>
                <w:rStyle w:val="Sprotnaopomba-sklic"/>
                <w:rFonts w:cs="Calibri"/>
                <w:b w:val="0"/>
                <w:bCs/>
                <w:color w:val="000000"/>
                <w:sz w:val="20"/>
                <w:szCs w:val="20"/>
              </w:rPr>
              <w:footnoteReference w:id="20"/>
            </w:r>
            <w:r w:rsidR="00ED296B">
              <w:rPr>
                <w:rFonts w:cs="Calibri"/>
                <w:b w:val="0"/>
                <w:bCs/>
                <w:color w:val="000000"/>
                <w:sz w:val="20"/>
                <w:szCs w:val="20"/>
              </w:rPr>
              <w:t xml:space="preserve">, zato se pri njih upoštevajo vse spremembe, ki vplivajo </w:t>
            </w:r>
            <w:r w:rsidR="003B6484">
              <w:rPr>
                <w:rFonts w:cs="Calibri"/>
                <w:b w:val="0"/>
                <w:bCs/>
                <w:color w:val="000000"/>
                <w:sz w:val="20"/>
                <w:szCs w:val="20"/>
              </w:rPr>
              <w:t xml:space="preserve">na višino pravice, medtem ko imajo </w:t>
            </w:r>
            <w:r w:rsidR="00ED296B">
              <w:rPr>
                <w:rFonts w:cs="Calibri"/>
                <w:b w:val="0"/>
                <w:bCs/>
                <w:color w:val="000000"/>
                <w:sz w:val="20"/>
                <w:szCs w:val="20"/>
              </w:rPr>
              <w:t>letne pravi</w:t>
            </w:r>
            <w:r w:rsidR="003B6484">
              <w:rPr>
                <w:rFonts w:cs="Calibri"/>
                <w:b w:val="0"/>
                <w:bCs/>
                <w:color w:val="000000"/>
                <w:sz w:val="20"/>
                <w:szCs w:val="20"/>
              </w:rPr>
              <w:t>ce nekoliko manj občutljivo naravo</w:t>
            </w:r>
            <w:r w:rsidR="00ED296B">
              <w:rPr>
                <w:rStyle w:val="Sprotnaopomba-sklic"/>
                <w:rFonts w:cs="Calibri"/>
                <w:b w:val="0"/>
                <w:bCs/>
                <w:color w:val="000000"/>
                <w:sz w:val="20"/>
                <w:szCs w:val="20"/>
              </w:rPr>
              <w:footnoteReference w:id="21"/>
            </w:r>
            <w:r w:rsidR="00ED296B">
              <w:rPr>
                <w:rFonts w:cs="Calibri"/>
                <w:b w:val="0"/>
                <w:bCs/>
                <w:color w:val="000000"/>
                <w:sz w:val="20"/>
                <w:szCs w:val="20"/>
              </w:rPr>
              <w:t>, zato se pri njih upoštevajo samo točno določene spremembe</w:t>
            </w:r>
            <w:r w:rsidR="00ED296B">
              <w:rPr>
                <w:rStyle w:val="Sprotnaopomba-sklic"/>
                <w:rFonts w:cs="Calibri"/>
                <w:b w:val="0"/>
                <w:bCs/>
                <w:color w:val="000000"/>
                <w:sz w:val="20"/>
                <w:szCs w:val="20"/>
              </w:rPr>
              <w:footnoteReference w:id="22"/>
            </w:r>
            <w:r w:rsidR="00ED296B">
              <w:rPr>
                <w:rFonts w:cs="Calibri"/>
                <w:b w:val="0"/>
                <w:bCs/>
                <w:color w:val="000000"/>
                <w:sz w:val="20"/>
                <w:szCs w:val="20"/>
              </w:rPr>
              <w:t xml:space="preserve">. Pri osebah z najnižjimi dohodki se letne pravice dopolnjujejo z mesečnimi pravicami. Glede na občutljivo naravo mesečnih pravic je že po vsebini neprimerno razmišljanje v smeri popolne avtomatizacije odločanja o teh pravicah, saj ta krog oseb najpogosteje potrebuje </w:t>
            </w:r>
            <w:r w:rsidR="00C34920">
              <w:rPr>
                <w:rFonts w:cs="Calibri"/>
                <w:b w:val="0"/>
                <w:bCs/>
                <w:color w:val="000000"/>
                <w:sz w:val="20"/>
                <w:szCs w:val="20"/>
              </w:rPr>
              <w:t xml:space="preserve">tudi </w:t>
            </w:r>
            <w:r w:rsidR="00ED296B">
              <w:rPr>
                <w:rFonts w:cs="Calibri"/>
                <w:b w:val="0"/>
                <w:bCs/>
                <w:color w:val="000000"/>
                <w:sz w:val="20"/>
                <w:szCs w:val="20"/>
              </w:rPr>
              <w:t>strokovno pomoč, ki jo nudijo CSD-ji, prav tako pa zaradi pogostih sprememb, ki vplivajo na višino oziroma obdobje prejemanja teh pravic, to tudi ne bi bilo smiselno.</w:t>
            </w:r>
          </w:p>
          <w:p w14:paraId="4EF30E04" w14:textId="77777777" w:rsidR="00ED296B" w:rsidRDefault="00ED296B">
            <w:pPr>
              <w:pStyle w:val="lennaslov"/>
              <w:spacing w:line="276" w:lineRule="auto"/>
              <w:jc w:val="both"/>
              <w:rPr>
                <w:rFonts w:cs="Calibri"/>
                <w:b w:val="0"/>
                <w:bCs/>
                <w:color w:val="000000"/>
                <w:sz w:val="20"/>
                <w:szCs w:val="20"/>
              </w:rPr>
            </w:pPr>
          </w:p>
          <w:p w14:paraId="5D6D80C0" w14:textId="77777777" w:rsidR="00ED296B" w:rsidRDefault="000308D2">
            <w:pPr>
              <w:pStyle w:val="lennaslov"/>
              <w:spacing w:line="276" w:lineRule="auto"/>
              <w:jc w:val="both"/>
              <w:rPr>
                <w:rFonts w:cs="Calibri"/>
                <w:b w:val="0"/>
                <w:bCs/>
                <w:color w:val="000000"/>
                <w:sz w:val="20"/>
                <w:szCs w:val="20"/>
              </w:rPr>
            </w:pPr>
            <w:r>
              <w:rPr>
                <w:rFonts w:cs="Calibri"/>
                <w:b w:val="0"/>
                <w:bCs/>
                <w:color w:val="000000"/>
                <w:sz w:val="20"/>
                <w:szCs w:val="20"/>
              </w:rPr>
              <w:t>G</w:t>
            </w:r>
            <w:r w:rsidR="00ED296B">
              <w:rPr>
                <w:rFonts w:cs="Calibri"/>
                <w:b w:val="0"/>
                <w:bCs/>
                <w:color w:val="000000"/>
                <w:sz w:val="20"/>
                <w:szCs w:val="20"/>
              </w:rPr>
              <w:t>lavno izhodišče za informativn</w:t>
            </w:r>
            <w:r w:rsidR="00114C7E">
              <w:rPr>
                <w:rFonts w:cs="Calibri"/>
                <w:b w:val="0"/>
                <w:bCs/>
                <w:color w:val="000000"/>
                <w:sz w:val="20"/>
                <w:szCs w:val="20"/>
              </w:rPr>
              <w:t>i</w:t>
            </w:r>
            <w:r w:rsidR="00ED296B">
              <w:rPr>
                <w:rFonts w:cs="Calibri"/>
                <w:b w:val="0"/>
                <w:bCs/>
                <w:color w:val="000000"/>
                <w:sz w:val="20"/>
                <w:szCs w:val="20"/>
              </w:rPr>
              <w:t xml:space="preserve"> </w:t>
            </w:r>
            <w:r w:rsidR="00114C7E">
              <w:rPr>
                <w:rFonts w:cs="Calibri"/>
                <w:b w:val="0"/>
                <w:bCs/>
                <w:color w:val="000000"/>
                <w:sz w:val="20"/>
                <w:szCs w:val="20"/>
              </w:rPr>
              <w:t xml:space="preserve">izračun </w:t>
            </w:r>
            <w:r w:rsidR="00ED296B">
              <w:rPr>
                <w:rFonts w:cs="Calibri"/>
                <w:b w:val="0"/>
                <w:bCs/>
                <w:color w:val="000000"/>
                <w:sz w:val="20"/>
                <w:szCs w:val="20"/>
              </w:rPr>
              <w:t xml:space="preserve">je razbremeniti CSD-je »birokratskih postopkov«, v katerih je potrebno »zgolj« pridobiti nove podatke (npr. novo višino istega dohodka ali novo vrednost istega premoženja) in jih </w:t>
            </w:r>
            <w:r w:rsidR="00ED296B">
              <w:rPr>
                <w:rFonts w:cs="Calibri"/>
                <w:b w:val="0"/>
                <w:bCs/>
                <w:color w:val="000000"/>
                <w:sz w:val="20"/>
                <w:szCs w:val="20"/>
              </w:rPr>
              <w:lastRenderedPageBreak/>
              <w:t xml:space="preserve">obdelati na način, ki ga je že uporabil CSD. </w:t>
            </w:r>
            <w:r>
              <w:rPr>
                <w:rFonts w:cs="Calibri"/>
                <w:b w:val="0"/>
                <w:bCs/>
                <w:color w:val="000000"/>
                <w:sz w:val="20"/>
                <w:szCs w:val="20"/>
              </w:rPr>
              <w:t>D</w:t>
            </w:r>
            <w:r w:rsidR="00ED296B">
              <w:rPr>
                <w:rFonts w:cs="Calibri"/>
                <w:b w:val="0"/>
                <w:bCs/>
                <w:color w:val="000000"/>
                <w:sz w:val="20"/>
                <w:szCs w:val="20"/>
              </w:rPr>
              <w:t>oločenih podatkov v javnih evidencah ni, obstajajo pa indici o spremembi okoliščin (npr. samski osebi se rodi otrok, kar nujno ne pomeni zunajzakonske zveze te osebe, vsekakor pa rojstvo otroka na to nakazuje). Takšnih informacij ni mogoče avtomatsko obdelati, zato bodo morali takšne postopke še vedno izvajati CSD-ji.</w:t>
            </w:r>
          </w:p>
          <w:p w14:paraId="4CF122A9" w14:textId="77777777" w:rsidR="00ED296B" w:rsidRDefault="00ED296B">
            <w:pPr>
              <w:pStyle w:val="lennaslov"/>
              <w:spacing w:line="276" w:lineRule="auto"/>
              <w:jc w:val="both"/>
              <w:rPr>
                <w:rFonts w:cs="Calibri"/>
                <w:b w:val="0"/>
                <w:bCs/>
                <w:color w:val="000000"/>
                <w:sz w:val="20"/>
                <w:szCs w:val="20"/>
              </w:rPr>
            </w:pPr>
          </w:p>
          <w:p w14:paraId="59CB9039" w14:textId="77777777" w:rsidR="00ED296B" w:rsidRDefault="000308D2">
            <w:pPr>
              <w:pStyle w:val="lennaslov"/>
              <w:spacing w:line="276" w:lineRule="auto"/>
              <w:jc w:val="both"/>
              <w:rPr>
                <w:rFonts w:cs="Calibri"/>
                <w:b w:val="0"/>
                <w:bCs/>
                <w:color w:val="000000"/>
                <w:sz w:val="20"/>
                <w:szCs w:val="20"/>
              </w:rPr>
            </w:pPr>
            <w:r>
              <w:rPr>
                <w:rFonts w:cs="Calibri"/>
                <w:b w:val="0"/>
                <w:bCs/>
                <w:color w:val="000000"/>
                <w:sz w:val="20"/>
                <w:szCs w:val="20"/>
              </w:rPr>
              <w:t xml:space="preserve">Zaradi enakopravnejše obravnave vseh prejemnikov letnih pravic </w:t>
            </w:r>
            <w:r w:rsidR="00ED296B">
              <w:rPr>
                <w:rFonts w:cs="Calibri"/>
                <w:b w:val="0"/>
                <w:bCs/>
                <w:color w:val="000000"/>
                <w:sz w:val="20"/>
                <w:szCs w:val="20"/>
              </w:rPr>
              <w:t xml:space="preserve">se predlaga, </w:t>
            </w:r>
            <w:r>
              <w:rPr>
                <w:rFonts w:cs="Calibri"/>
                <w:b w:val="0"/>
                <w:bCs/>
                <w:color w:val="000000"/>
                <w:sz w:val="20"/>
                <w:szCs w:val="20"/>
              </w:rPr>
              <w:t>da se avtomatičn</w:t>
            </w:r>
            <w:r w:rsidR="00114C7E">
              <w:rPr>
                <w:rFonts w:cs="Calibri"/>
                <w:b w:val="0"/>
                <w:bCs/>
                <w:color w:val="000000"/>
                <w:sz w:val="20"/>
                <w:szCs w:val="20"/>
              </w:rPr>
              <w:t>i</w:t>
            </w:r>
            <w:r>
              <w:rPr>
                <w:rFonts w:cs="Calibri"/>
                <w:b w:val="0"/>
                <w:bCs/>
                <w:color w:val="000000"/>
                <w:sz w:val="20"/>
                <w:szCs w:val="20"/>
              </w:rPr>
              <w:t xml:space="preserve"> informativn</w:t>
            </w:r>
            <w:r w:rsidR="00114C7E">
              <w:rPr>
                <w:rFonts w:cs="Calibri"/>
                <w:b w:val="0"/>
                <w:bCs/>
                <w:color w:val="000000"/>
                <w:sz w:val="20"/>
                <w:szCs w:val="20"/>
              </w:rPr>
              <w:t>i</w:t>
            </w:r>
            <w:r>
              <w:rPr>
                <w:rFonts w:cs="Calibri"/>
                <w:b w:val="0"/>
                <w:bCs/>
                <w:color w:val="000000"/>
                <w:sz w:val="20"/>
                <w:szCs w:val="20"/>
              </w:rPr>
              <w:t xml:space="preserve"> </w:t>
            </w:r>
            <w:r w:rsidR="00114C7E">
              <w:rPr>
                <w:rFonts w:cs="Calibri"/>
                <w:b w:val="0"/>
                <w:bCs/>
                <w:color w:val="000000"/>
                <w:sz w:val="20"/>
                <w:szCs w:val="20"/>
              </w:rPr>
              <w:t xml:space="preserve">izračuni </w:t>
            </w:r>
            <w:r>
              <w:rPr>
                <w:rFonts w:cs="Calibri"/>
                <w:b w:val="0"/>
                <w:bCs/>
                <w:color w:val="000000"/>
                <w:sz w:val="20"/>
                <w:szCs w:val="20"/>
              </w:rPr>
              <w:t>praviloma izdajajo enkrat letno</w:t>
            </w:r>
            <w:r w:rsidR="00F17B12">
              <w:rPr>
                <w:rFonts w:cs="Calibri"/>
                <w:b w:val="0"/>
                <w:bCs/>
                <w:color w:val="000000"/>
                <w:sz w:val="20"/>
                <w:szCs w:val="20"/>
              </w:rPr>
              <w:t xml:space="preserve">. </w:t>
            </w:r>
            <w:r w:rsidR="00F17B12" w:rsidRPr="0025748D">
              <w:rPr>
                <w:rFonts w:cs="Calibri"/>
                <w:b w:val="0"/>
                <w:bCs/>
                <w:sz w:val="20"/>
                <w:szCs w:val="20"/>
              </w:rPr>
              <w:t>Namreč</w:t>
            </w:r>
            <w:r w:rsidR="0025748D">
              <w:rPr>
                <w:rFonts w:cs="Calibri"/>
                <w:b w:val="0"/>
                <w:bCs/>
                <w:sz w:val="20"/>
                <w:szCs w:val="20"/>
              </w:rPr>
              <w:t xml:space="preserve"> po veljavnem zakonu</w:t>
            </w:r>
            <w:r w:rsidR="0025748D" w:rsidRPr="0025748D">
              <w:rPr>
                <w:rFonts w:cs="Calibri"/>
                <w:b w:val="0"/>
                <w:bCs/>
                <w:sz w:val="20"/>
                <w:szCs w:val="20"/>
              </w:rPr>
              <w:t xml:space="preserve"> se lahko </w:t>
            </w:r>
            <w:r w:rsidR="0025748D">
              <w:rPr>
                <w:rFonts w:cs="Calibri"/>
                <w:b w:val="0"/>
                <w:bCs/>
                <w:sz w:val="20"/>
                <w:szCs w:val="20"/>
              </w:rPr>
              <w:t>pri ugotavljanju materialnega položaja</w:t>
            </w:r>
            <w:r w:rsidR="00E636C7">
              <w:rPr>
                <w:rFonts w:cs="Calibri"/>
                <w:b w:val="0"/>
                <w:bCs/>
                <w:sz w:val="20"/>
                <w:szCs w:val="20"/>
              </w:rPr>
              <w:t>,</w:t>
            </w:r>
            <w:r w:rsidR="0025748D" w:rsidRPr="0025748D">
              <w:rPr>
                <w:rFonts w:cs="Calibri"/>
                <w:b w:val="0"/>
                <w:bCs/>
                <w:sz w:val="20"/>
                <w:szCs w:val="20"/>
              </w:rPr>
              <w:t xml:space="preserve"> do vključno meseca maja</w:t>
            </w:r>
            <w:r w:rsidR="00E636C7">
              <w:rPr>
                <w:rFonts w:cs="Calibri"/>
                <w:b w:val="0"/>
                <w:bCs/>
                <w:sz w:val="20"/>
                <w:szCs w:val="20"/>
              </w:rPr>
              <w:t>,</w:t>
            </w:r>
            <w:r w:rsidR="0025748D" w:rsidRPr="0025748D">
              <w:rPr>
                <w:rFonts w:cs="Calibri"/>
                <w:b w:val="0"/>
                <w:bCs/>
                <w:sz w:val="20"/>
                <w:szCs w:val="20"/>
              </w:rPr>
              <w:t xml:space="preserve"> upoštevajo dohodki iz predpreteklega leta</w:t>
            </w:r>
            <w:r w:rsidR="0025748D">
              <w:rPr>
                <w:rFonts w:cs="Calibri"/>
                <w:b w:val="0"/>
                <w:bCs/>
                <w:sz w:val="20"/>
                <w:szCs w:val="20"/>
              </w:rPr>
              <w:t>, kar pa te osebe postavlja v neenakopraven (boljši ali slabši) položaj</w:t>
            </w:r>
            <w:r w:rsidR="0025748D" w:rsidRPr="0025748D">
              <w:rPr>
                <w:rFonts w:cs="Calibri"/>
                <w:b w:val="0"/>
                <w:bCs/>
                <w:sz w:val="20"/>
                <w:szCs w:val="20"/>
              </w:rPr>
              <w:t>.</w:t>
            </w:r>
            <w:r w:rsidR="0025748D">
              <w:rPr>
                <w:rFonts w:cs="Calibri"/>
                <w:b w:val="0"/>
                <w:bCs/>
                <w:sz w:val="20"/>
                <w:szCs w:val="20"/>
              </w:rPr>
              <w:t xml:space="preserve"> Zaradi navedenega se predlaga, </w:t>
            </w:r>
            <w:r w:rsidR="00ED296B">
              <w:rPr>
                <w:rFonts w:cs="Calibri"/>
                <w:b w:val="0"/>
                <w:bCs/>
                <w:color w:val="000000"/>
                <w:sz w:val="20"/>
                <w:szCs w:val="20"/>
              </w:rPr>
              <w:t xml:space="preserve">da se vse </w:t>
            </w:r>
            <w:r w:rsidR="00645D27">
              <w:rPr>
                <w:rFonts w:cs="Calibri"/>
                <w:b w:val="0"/>
                <w:bCs/>
                <w:color w:val="000000"/>
                <w:sz w:val="20"/>
                <w:szCs w:val="20"/>
              </w:rPr>
              <w:t>pravice do</w:t>
            </w:r>
            <w:r w:rsidR="00ED296B">
              <w:rPr>
                <w:rFonts w:cs="Calibri"/>
                <w:b w:val="0"/>
                <w:bCs/>
                <w:color w:val="000000"/>
                <w:sz w:val="20"/>
                <w:szCs w:val="20"/>
              </w:rPr>
              <w:t xml:space="preserve"> OD, VR, MU, KU in DS za dijake </w:t>
            </w:r>
            <w:r w:rsidR="00645D27">
              <w:rPr>
                <w:rFonts w:cs="Calibri"/>
                <w:b w:val="0"/>
                <w:bCs/>
                <w:color w:val="000000"/>
                <w:sz w:val="20"/>
                <w:szCs w:val="20"/>
              </w:rPr>
              <w:t xml:space="preserve">zaključijo na 31. avgust in avtomatično </w:t>
            </w:r>
            <w:r w:rsidR="00ED296B">
              <w:rPr>
                <w:rFonts w:cs="Calibri"/>
                <w:b w:val="0"/>
                <w:bCs/>
                <w:color w:val="000000"/>
                <w:sz w:val="20"/>
                <w:szCs w:val="20"/>
              </w:rPr>
              <w:t xml:space="preserve">podaljšajo v mesecu septembru (odločbe za DS za študente se bodo praviloma preverjale v mesecu oktobru). Zaradi tega se bo dejansko izdalo več </w:t>
            </w:r>
            <w:r w:rsidR="00114C7E">
              <w:rPr>
                <w:rFonts w:cs="Calibri"/>
                <w:b w:val="0"/>
                <w:bCs/>
                <w:color w:val="000000"/>
                <w:sz w:val="20"/>
                <w:szCs w:val="20"/>
              </w:rPr>
              <w:t xml:space="preserve">informativnih izračunov </w:t>
            </w:r>
            <w:r w:rsidR="00ED296B">
              <w:rPr>
                <w:rFonts w:cs="Calibri"/>
                <w:b w:val="0"/>
                <w:bCs/>
                <w:color w:val="000000"/>
                <w:sz w:val="20"/>
                <w:szCs w:val="20"/>
              </w:rPr>
              <w:t>kot sedaj, vendar pa se bodo t</w:t>
            </w:r>
            <w:r w:rsidR="00114C7E">
              <w:rPr>
                <w:rFonts w:cs="Calibri"/>
                <w:b w:val="0"/>
                <w:bCs/>
                <w:color w:val="000000"/>
                <w:sz w:val="20"/>
                <w:szCs w:val="20"/>
              </w:rPr>
              <w:t>i</w:t>
            </w:r>
            <w:r w:rsidR="00ED296B">
              <w:rPr>
                <w:rFonts w:cs="Calibri"/>
                <w:b w:val="0"/>
                <w:bCs/>
                <w:color w:val="000000"/>
                <w:sz w:val="20"/>
                <w:szCs w:val="20"/>
              </w:rPr>
              <w:t xml:space="preserve"> </w:t>
            </w:r>
            <w:r w:rsidR="00114C7E">
              <w:rPr>
                <w:rFonts w:cs="Calibri"/>
                <w:b w:val="0"/>
                <w:bCs/>
                <w:color w:val="000000"/>
                <w:sz w:val="20"/>
                <w:szCs w:val="20"/>
              </w:rPr>
              <w:t xml:space="preserve">informativni izračuni </w:t>
            </w:r>
            <w:r w:rsidR="00ED296B">
              <w:rPr>
                <w:rFonts w:cs="Calibri"/>
                <w:b w:val="0"/>
                <w:bCs/>
                <w:color w:val="000000"/>
                <w:sz w:val="20"/>
                <w:szCs w:val="20"/>
              </w:rPr>
              <w:t>izdajal</w:t>
            </w:r>
            <w:r w:rsidR="00114C7E">
              <w:rPr>
                <w:rFonts w:cs="Calibri"/>
                <w:b w:val="0"/>
                <w:bCs/>
                <w:color w:val="000000"/>
                <w:sz w:val="20"/>
                <w:szCs w:val="20"/>
              </w:rPr>
              <w:t>i</w:t>
            </w:r>
            <w:r w:rsidR="00ED296B">
              <w:rPr>
                <w:rFonts w:cs="Calibri"/>
                <w:b w:val="0"/>
                <w:bCs/>
                <w:color w:val="000000"/>
                <w:sz w:val="20"/>
                <w:szCs w:val="20"/>
              </w:rPr>
              <w:t xml:space="preserve"> s pomočjo informacijskega sistema, zato zaradi tega CSD-ji ne bodo dodatno obremenjeni.</w:t>
            </w:r>
            <w:r>
              <w:rPr>
                <w:rFonts w:cs="Calibri"/>
                <w:b w:val="0"/>
                <w:bCs/>
                <w:color w:val="000000"/>
                <w:sz w:val="20"/>
                <w:szCs w:val="20"/>
              </w:rPr>
              <w:t xml:space="preserve"> </w:t>
            </w:r>
          </w:p>
          <w:p w14:paraId="7168CAF2" w14:textId="77777777" w:rsidR="00E951A2" w:rsidRDefault="00E951A2">
            <w:pPr>
              <w:pStyle w:val="lennaslov"/>
              <w:spacing w:line="276" w:lineRule="auto"/>
              <w:jc w:val="both"/>
              <w:rPr>
                <w:rFonts w:cs="Calibri"/>
                <w:b w:val="0"/>
                <w:bCs/>
                <w:color w:val="000000"/>
                <w:sz w:val="20"/>
                <w:szCs w:val="20"/>
              </w:rPr>
            </w:pPr>
          </w:p>
          <w:p w14:paraId="5C3EA9DD" w14:textId="77777777" w:rsidR="009729F7" w:rsidRDefault="009729F7" w:rsidP="009729F7">
            <w:pPr>
              <w:pStyle w:val="lennaslov"/>
              <w:spacing w:line="276" w:lineRule="auto"/>
              <w:jc w:val="both"/>
              <w:rPr>
                <w:rFonts w:cs="Calibri"/>
                <w:b w:val="0"/>
                <w:bCs/>
                <w:color w:val="000000"/>
                <w:sz w:val="20"/>
                <w:szCs w:val="20"/>
              </w:rPr>
            </w:pPr>
            <w:r>
              <w:rPr>
                <w:rFonts w:cs="Calibri"/>
                <w:b w:val="0"/>
                <w:bCs/>
                <w:color w:val="000000"/>
                <w:sz w:val="20"/>
                <w:szCs w:val="20"/>
              </w:rPr>
              <w:t>V prvem letu bo zaradi presečnega datuma (in opisanega enakopravnejšega obravnavanja strank) treba preveriti tudi vse veljavne letne pravice v mesecu septembru, razen DS za študente, ki se bo iztekla v mesecu septembru in se bo avtomatično odločalo o izpolnjevanju pogojev za njeno podaljšanje z mesecem oktobrom. Pri DS so mogoči trije rezultati preverjanja pogojev za njeno podaljšanje:</w:t>
            </w:r>
          </w:p>
          <w:p w14:paraId="6B07582D" w14:textId="77777777" w:rsidR="009729F7" w:rsidRDefault="009729F7" w:rsidP="009729F7">
            <w:pPr>
              <w:pStyle w:val="lennaslov"/>
              <w:numPr>
                <w:ilvl w:val="0"/>
                <w:numId w:val="5"/>
              </w:numPr>
              <w:spacing w:line="276" w:lineRule="auto"/>
              <w:jc w:val="both"/>
              <w:rPr>
                <w:rFonts w:cs="Calibri"/>
                <w:b w:val="0"/>
                <w:bCs/>
                <w:color w:val="000000"/>
                <w:sz w:val="20"/>
                <w:szCs w:val="20"/>
              </w:rPr>
            </w:pPr>
            <w:r>
              <w:rPr>
                <w:rFonts w:cs="Calibri"/>
                <w:b w:val="0"/>
                <w:bCs/>
                <w:color w:val="000000"/>
                <w:sz w:val="20"/>
                <w:szCs w:val="20"/>
              </w:rPr>
              <w:t>če so izpolnjeni vsi pogoji</w:t>
            </w:r>
            <w:r w:rsidR="00D302B9">
              <w:rPr>
                <w:rFonts w:cs="Calibri"/>
                <w:b w:val="0"/>
                <w:bCs/>
                <w:color w:val="000000"/>
                <w:sz w:val="20"/>
                <w:szCs w:val="20"/>
              </w:rPr>
              <w:t>,</w:t>
            </w:r>
            <w:r>
              <w:rPr>
                <w:rFonts w:cs="Calibri"/>
                <w:b w:val="0"/>
                <w:bCs/>
                <w:color w:val="000000"/>
                <w:sz w:val="20"/>
                <w:szCs w:val="20"/>
              </w:rPr>
              <w:t xml:space="preserve"> se DS podaljša za novo šolsko leto;</w:t>
            </w:r>
          </w:p>
          <w:p w14:paraId="13CEAED6" w14:textId="77777777" w:rsidR="009729F7" w:rsidRDefault="009729F7" w:rsidP="009729F7">
            <w:pPr>
              <w:pStyle w:val="lennaslov"/>
              <w:numPr>
                <w:ilvl w:val="0"/>
                <w:numId w:val="5"/>
              </w:numPr>
              <w:spacing w:line="276" w:lineRule="auto"/>
              <w:jc w:val="both"/>
              <w:rPr>
                <w:rFonts w:cs="Calibri"/>
                <w:b w:val="0"/>
                <w:bCs/>
                <w:color w:val="000000"/>
                <w:sz w:val="20"/>
                <w:szCs w:val="20"/>
              </w:rPr>
            </w:pPr>
            <w:r>
              <w:rPr>
                <w:rFonts w:cs="Calibri"/>
                <w:b w:val="0"/>
                <w:bCs/>
                <w:color w:val="000000"/>
                <w:sz w:val="20"/>
                <w:szCs w:val="20"/>
              </w:rPr>
              <w:t>če pogoji niso izpolnjeni</w:t>
            </w:r>
            <w:r w:rsidR="00BB04EE">
              <w:rPr>
                <w:rFonts w:cs="Calibri"/>
                <w:b w:val="0"/>
                <w:bCs/>
                <w:color w:val="000000"/>
                <w:sz w:val="20"/>
                <w:szCs w:val="20"/>
              </w:rPr>
              <w:t>,</w:t>
            </w:r>
            <w:r>
              <w:rPr>
                <w:rFonts w:cs="Calibri"/>
                <w:b w:val="0"/>
                <w:bCs/>
                <w:color w:val="000000"/>
                <w:sz w:val="20"/>
                <w:szCs w:val="20"/>
              </w:rPr>
              <w:t xml:space="preserve"> pa lahko DS miruje (npr. zaradi neizpolnjevanja</w:t>
            </w:r>
            <w:r w:rsidR="009C13CB">
              <w:rPr>
                <w:rFonts w:cs="Calibri"/>
                <w:b w:val="0"/>
                <w:bCs/>
                <w:color w:val="000000"/>
                <w:sz w:val="20"/>
                <w:szCs w:val="20"/>
              </w:rPr>
              <w:t xml:space="preserve"> </w:t>
            </w:r>
            <w:r w:rsidR="009C13CB" w:rsidRPr="0025232F">
              <w:rPr>
                <w:rFonts w:cs="Calibri"/>
                <w:b w:val="0"/>
                <w:bCs/>
                <w:color w:val="000000"/>
                <w:sz w:val="20"/>
                <w:szCs w:val="20"/>
              </w:rPr>
              <w:t>cenzusa)</w:t>
            </w:r>
            <w:r>
              <w:rPr>
                <w:rFonts w:cs="Calibri"/>
                <w:b w:val="0"/>
                <w:bCs/>
                <w:color w:val="000000"/>
                <w:sz w:val="20"/>
                <w:szCs w:val="20"/>
              </w:rPr>
              <w:t xml:space="preserve"> ali pa se štipendijsko razmerje prekine (npr. zaradi prenehanja šolanja).</w:t>
            </w:r>
          </w:p>
          <w:p w14:paraId="7B15FE36" w14:textId="77777777" w:rsidR="009729F7" w:rsidRPr="00F723C5" w:rsidRDefault="00BB04EE" w:rsidP="009729F7">
            <w:pPr>
              <w:pStyle w:val="lennaslov"/>
              <w:spacing w:line="276" w:lineRule="auto"/>
              <w:jc w:val="both"/>
              <w:rPr>
                <w:rFonts w:cs="Calibri"/>
                <w:b w:val="0"/>
                <w:bCs/>
                <w:color w:val="000000"/>
                <w:sz w:val="20"/>
                <w:szCs w:val="20"/>
              </w:rPr>
            </w:pPr>
            <w:r>
              <w:rPr>
                <w:rFonts w:cs="Calibri"/>
                <w:b w:val="0"/>
                <w:bCs/>
                <w:color w:val="000000"/>
                <w:sz w:val="20"/>
                <w:szCs w:val="20"/>
              </w:rPr>
              <w:t>V primeru mirovanja</w:t>
            </w:r>
            <w:r w:rsidR="009729F7">
              <w:rPr>
                <w:rFonts w:cs="Calibri"/>
                <w:b w:val="0"/>
                <w:bCs/>
                <w:color w:val="000000"/>
                <w:sz w:val="20"/>
                <w:szCs w:val="20"/>
              </w:rPr>
              <w:t xml:space="preserve"> se bo naslednje šolsko leto ponovno preverjalo pogoje za podaljšanje pravice, saj je pravica (štipendijsko razmerje) še vedno veljavna.</w:t>
            </w:r>
          </w:p>
          <w:p w14:paraId="15C65FD8" w14:textId="77777777" w:rsidR="00ED296B" w:rsidRDefault="00ED296B">
            <w:pPr>
              <w:pStyle w:val="lennaslov"/>
              <w:spacing w:line="276" w:lineRule="auto"/>
              <w:jc w:val="both"/>
              <w:rPr>
                <w:rFonts w:cs="Calibri"/>
                <w:b w:val="0"/>
                <w:bCs/>
                <w:color w:val="000000"/>
                <w:sz w:val="20"/>
                <w:szCs w:val="20"/>
              </w:rPr>
            </w:pPr>
          </w:p>
          <w:p w14:paraId="7657AF9E" w14:textId="77777777" w:rsidR="00645D27" w:rsidRDefault="00645D27">
            <w:pPr>
              <w:pStyle w:val="Neotevilenodstavek"/>
              <w:spacing w:before="0" w:after="0" w:line="276" w:lineRule="auto"/>
              <w:rPr>
                <w:rFonts w:cs="Arial"/>
                <w:sz w:val="20"/>
                <w:szCs w:val="20"/>
              </w:rPr>
            </w:pPr>
            <w:r>
              <w:rPr>
                <w:rFonts w:cs="Arial"/>
                <w:sz w:val="20"/>
                <w:szCs w:val="20"/>
              </w:rPr>
              <w:t>Zaradi avtomatičnega podal</w:t>
            </w:r>
            <w:r w:rsidR="00F249F9">
              <w:rPr>
                <w:rFonts w:cs="Arial"/>
                <w:sz w:val="20"/>
                <w:szCs w:val="20"/>
              </w:rPr>
              <w:t>j</w:t>
            </w:r>
            <w:r>
              <w:rPr>
                <w:rFonts w:cs="Arial"/>
                <w:sz w:val="20"/>
                <w:szCs w:val="20"/>
              </w:rPr>
              <w:t>ševanja pravic bi prišlo do nepotrebn</w:t>
            </w:r>
            <w:r w:rsidR="00114C7E">
              <w:rPr>
                <w:rFonts w:cs="Arial"/>
                <w:sz w:val="20"/>
                <w:szCs w:val="20"/>
              </w:rPr>
              <w:t>ega odločanja</w:t>
            </w:r>
            <w:r>
              <w:rPr>
                <w:rFonts w:cs="Arial"/>
                <w:sz w:val="20"/>
                <w:szCs w:val="20"/>
              </w:rPr>
              <w:t>, ko je evidentno, da upravičenec ne bi bil več upravičen do posamezne pravice:</w:t>
            </w:r>
          </w:p>
          <w:p w14:paraId="1CF92B8C" w14:textId="77777777" w:rsidR="00645D27" w:rsidRDefault="00645D27" w:rsidP="00EF3324">
            <w:pPr>
              <w:pStyle w:val="Neotevilenodstavek"/>
              <w:numPr>
                <w:ilvl w:val="0"/>
                <w:numId w:val="5"/>
              </w:numPr>
              <w:spacing w:before="0" w:after="0" w:line="276" w:lineRule="auto"/>
              <w:rPr>
                <w:rFonts w:cs="Arial"/>
                <w:sz w:val="20"/>
                <w:szCs w:val="20"/>
              </w:rPr>
            </w:pPr>
            <w:r>
              <w:rPr>
                <w:rFonts w:cs="Arial"/>
                <w:sz w:val="20"/>
                <w:szCs w:val="20"/>
              </w:rPr>
              <w:t>do OD ni upravičen več, če so vsi otroci starejši od 18. let;</w:t>
            </w:r>
          </w:p>
          <w:p w14:paraId="1E086A1C" w14:textId="77777777" w:rsidR="00645D27" w:rsidRDefault="00645D27" w:rsidP="00EF3324">
            <w:pPr>
              <w:pStyle w:val="Neotevilenodstavek"/>
              <w:numPr>
                <w:ilvl w:val="0"/>
                <w:numId w:val="5"/>
              </w:numPr>
              <w:spacing w:before="0" w:after="0" w:line="276" w:lineRule="auto"/>
              <w:rPr>
                <w:rFonts w:cs="Arial"/>
                <w:sz w:val="20"/>
                <w:szCs w:val="20"/>
              </w:rPr>
            </w:pPr>
            <w:r>
              <w:rPr>
                <w:rFonts w:cs="Arial"/>
                <w:sz w:val="20"/>
                <w:szCs w:val="20"/>
              </w:rPr>
              <w:t>do VR ni upravičen več, če noben od otrok ni vpisan v VR;</w:t>
            </w:r>
          </w:p>
          <w:p w14:paraId="43DB7C41" w14:textId="77777777" w:rsidR="00645D27" w:rsidRDefault="00645D27" w:rsidP="00EF3324">
            <w:pPr>
              <w:pStyle w:val="Neotevilenodstavek"/>
              <w:numPr>
                <w:ilvl w:val="0"/>
                <w:numId w:val="5"/>
              </w:numPr>
              <w:spacing w:before="0" w:after="0" w:line="276" w:lineRule="auto"/>
              <w:rPr>
                <w:rFonts w:cs="Arial"/>
                <w:sz w:val="20"/>
                <w:szCs w:val="20"/>
              </w:rPr>
            </w:pPr>
            <w:r>
              <w:rPr>
                <w:rFonts w:cs="Arial"/>
                <w:sz w:val="20"/>
                <w:szCs w:val="20"/>
              </w:rPr>
              <w:t>do DS ni upravičen več, če je posamezni dijak oziroma študent zaključil s šolanjem.</w:t>
            </w:r>
          </w:p>
          <w:p w14:paraId="563A9969" w14:textId="77777777" w:rsidR="00645D27" w:rsidRDefault="00645D27" w:rsidP="008F14E7">
            <w:pPr>
              <w:pStyle w:val="lennaslov"/>
              <w:spacing w:line="276" w:lineRule="auto"/>
              <w:jc w:val="both"/>
              <w:rPr>
                <w:rFonts w:cs="Calibri"/>
                <w:b w:val="0"/>
                <w:bCs/>
                <w:color w:val="000000"/>
                <w:sz w:val="20"/>
                <w:szCs w:val="20"/>
              </w:rPr>
            </w:pPr>
            <w:r w:rsidRPr="00645D27">
              <w:rPr>
                <w:rFonts w:cs="Calibri"/>
                <w:b w:val="0"/>
                <w:bCs/>
                <w:color w:val="000000"/>
                <w:sz w:val="20"/>
                <w:szCs w:val="20"/>
              </w:rPr>
              <w:t xml:space="preserve">Podatki o statusih otrok se bodo pridobivali v sredini </w:t>
            </w:r>
            <w:r>
              <w:rPr>
                <w:rFonts w:cs="Calibri"/>
                <w:b w:val="0"/>
                <w:bCs/>
                <w:color w:val="000000"/>
                <w:sz w:val="20"/>
                <w:szCs w:val="20"/>
              </w:rPr>
              <w:t xml:space="preserve">meseca </w:t>
            </w:r>
            <w:r w:rsidRPr="00645D27">
              <w:rPr>
                <w:rFonts w:cs="Calibri"/>
                <w:b w:val="0"/>
                <w:bCs/>
                <w:color w:val="000000"/>
                <w:sz w:val="20"/>
                <w:szCs w:val="20"/>
              </w:rPr>
              <w:t>septembra</w:t>
            </w:r>
            <w:r>
              <w:rPr>
                <w:rFonts w:cs="Calibri"/>
                <w:b w:val="0"/>
                <w:bCs/>
                <w:color w:val="000000"/>
                <w:sz w:val="20"/>
                <w:szCs w:val="20"/>
              </w:rPr>
              <w:t xml:space="preserve"> (za študente v sredini meseca oktobra)</w:t>
            </w:r>
            <w:r w:rsidRPr="00645D27">
              <w:rPr>
                <w:rFonts w:cs="Calibri"/>
                <w:b w:val="0"/>
                <w:bCs/>
                <w:color w:val="000000"/>
                <w:sz w:val="20"/>
                <w:szCs w:val="20"/>
              </w:rPr>
              <w:t>, zato v praksi ne bi smelo prihajati do neažurnih podatkov.</w:t>
            </w:r>
            <w:r>
              <w:rPr>
                <w:rFonts w:cs="Calibri"/>
                <w:b w:val="0"/>
                <w:bCs/>
                <w:color w:val="000000"/>
                <w:sz w:val="20"/>
                <w:szCs w:val="20"/>
              </w:rPr>
              <w:t xml:space="preserve"> Skladno z navedenim se predlaga, da se v teh primerih informativn</w:t>
            </w:r>
            <w:r w:rsidR="00114C7E">
              <w:rPr>
                <w:rFonts w:cs="Calibri"/>
                <w:b w:val="0"/>
                <w:bCs/>
                <w:color w:val="000000"/>
                <w:sz w:val="20"/>
                <w:szCs w:val="20"/>
              </w:rPr>
              <w:t>i</w:t>
            </w:r>
            <w:r>
              <w:rPr>
                <w:rFonts w:cs="Calibri"/>
                <w:b w:val="0"/>
                <w:bCs/>
                <w:color w:val="000000"/>
                <w:sz w:val="20"/>
                <w:szCs w:val="20"/>
              </w:rPr>
              <w:t xml:space="preserve"> </w:t>
            </w:r>
            <w:r w:rsidR="00114C7E">
              <w:rPr>
                <w:rFonts w:cs="Calibri"/>
                <w:b w:val="0"/>
                <w:bCs/>
                <w:color w:val="000000"/>
                <w:sz w:val="20"/>
                <w:szCs w:val="20"/>
              </w:rPr>
              <w:t xml:space="preserve">izračuni </w:t>
            </w:r>
            <w:r>
              <w:rPr>
                <w:rFonts w:cs="Calibri"/>
                <w:b w:val="0"/>
                <w:bCs/>
                <w:color w:val="000000"/>
                <w:sz w:val="20"/>
                <w:szCs w:val="20"/>
              </w:rPr>
              <w:t>ne izdajajo.</w:t>
            </w:r>
          </w:p>
          <w:p w14:paraId="211C3C25" w14:textId="77777777" w:rsidR="00645D27" w:rsidRDefault="00645D27" w:rsidP="008F14E7">
            <w:pPr>
              <w:pStyle w:val="lennaslov"/>
              <w:spacing w:line="276" w:lineRule="auto"/>
              <w:jc w:val="both"/>
              <w:rPr>
                <w:rFonts w:cs="Calibri"/>
                <w:b w:val="0"/>
                <w:bCs/>
                <w:color w:val="000000"/>
                <w:sz w:val="20"/>
                <w:szCs w:val="20"/>
              </w:rPr>
            </w:pPr>
          </w:p>
          <w:p w14:paraId="533C199A" w14:textId="77777777" w:rsidR="00645D27" w:rsidRDefault="00645D27" w:rsidP="00A91E34">
            <w:pPr>
              <w:pStyle w:val="lennaslov"/>
              <w:spacing w:line="276" w:lineRule="auto"/>
              <w:jc w:val="both"/>
              <w:rPr>
                <w:rFonts w:cs="Calibri"/>
                <w:b w:val="0"/>
                <w:bCs/>
                <w:color w:val="000000"/>
                <w:sz w:val="20"/>
                <w:szCs w:val="20"/>
              </w:rPr>
            </w:pPr>
            <w:r>
              <w:rPr>
                <w:rFonts w:cs="Calibri"/>
                <w:b w:val="0"/>
                <w:bCs/>
                <w:color w:val="000000"/>
                <w:sz w:val="20"/>
                <w:szCs w:val="20"/>
              </w:rPr>
              <w:t>Zgoraj navedeno pomeni odstop od pravil ZUP, zato se zaradi pravne varnosti dopusti možnost, da lahko stranka do 31. marca naslednjega leta zahteva izdajo informativne</w:t>
            </w:r>
            <w:r w:rsidR="00114C7E">
              <w:rPr>
                <w:rFonts w:cs="Calibri"/>
                <w:b w:val="0"/>
                <w:bCs/>
                <w:color w:val="000000"/>
                <w:sz w:val="20"/>
                <w:szCs w:val="20"/>
              </w:rPr>
              <w:t>ga</w:t>
            </w:r>
            <w:r>
              <w:rPr>
                <w:rFonts w:cs="Calibri"/>
                <w:b w:val="0"/>
                <w:bCs/>
                <w:color w:val="000000"/>
                <w:sz w:val="20"/>
                <w:szCs w:val="20"/>
              </w:rPr>
              <w:t xml:space="preserve"> </w:t>
            </w:r>
            <w:r w:rsidR="00114C7E">
              <w:rPr>
                <w:rFonts w:cs="Calibri"/>
                <w:b w:val="0"/>
                <w:bCs/>
                <w:color w:val="000000"/>
                <w:sz w:val="20"/>
                <w:szCs w:val="20"/>
              </w:rPr>
              <w:t>izračuna</w:t>
            </w:r>
            <w:r>
              <w:rPr>
                <w:rFonts w:cs="Calibri"/>
                <w:b w:val="0"/>
                <w:bCs/>
                <w:color w:val="000000"/>
                <w:sz w:val="20"/>
                <w:szCs w:val="20"/>
              </w:rPr>
              <w:t xml:space="preserve">, ki bo </w:t>
            </w:r>
            <w:r w:rsidR="00114C7E">
              <w:rPr>
                <w:rFonts w:cs="Calibri"/>
                <w:b w:val="0"/>
                <w:bCs/>
                <w:color w:val="000000"/>
                <w:sz w:val="20"/>
                <w:szCs w:val="20"/>
              </w:rPr>
              <w:t xml:space="preserve">(praviloma) </w:t>
            </w:r>
            <w:r>
              <w:rPr>
                <w:rFonts w:cs="Calibri"/>
                <w:b w:val="0"/>
                <w:bCs/>
                <w:color w:val="000000"/>
                <w:sz w:val="20"/>
                <w:szCs w:val="20"/>
              </w:rPr>
              <w:t>negativ</w:t>
            </w:r>
            <w:r w:rsidR="00114C7E">
              <w:rPr>
                <w:rFonts w:cs="Calibri"/>
                <w:b w:val="0"/>
                <w:bCs/>
                <w:color w:val="000000"/>
                <w:sz w:val="20"/>
                <w:szCs w:val="20"/>
              </w:rPr>
              <w:t>e</w:t>
            </w:r>
            <w:r>
              <w:rPr>
                <w:rFonts w:cs="Calibri"/>
                <w:b w:val="0"/>
                <w:bCs/>
                <w:color w:val="000000"/>
                <w:sz w:val="20"/>
                <w:szCs w:val="20"/>
              </w:rPr>
              <w:t>n.</w:t>
            </w:r>
          </w:p>
          <w:p w14:paraId="43AF11B2" w14:textId="77777777" w:rsidR="00645D27" w:rsidRDefault="00645D27" w:rsidP="00C233AF">
            <w:pPr>
              <w:pStyle w:val="lennaslov"/>
              <w:spacing w:line="276" w:lineRule="auto"/>
              <w:jc w:val="both"/>
              <w:rPr>
                <w:rFonts w:cs="Calibri"/>
                <w:b w:val="0"/>
                <w:bCs/>
                <w:color w:val="000000"/>
                <w:sz w:val="20"/>
                <w:szCs w:val="20"/>
              </w:rPr>
            </w:pPr>
          </w:p>
          <w:p w14:paraId="2E46B0F5" w14:textId="77777777" w:rsidR="00ED296B" w:rsidRDefault="00ED296B" w:rsidP="00E95273">
            <w:pPr>
              <w:pStyle w:val="lennaslov"/>
              <w:spacing w:line="276" w:lineRule="auto"/>
              <w:jc w:val="both"/>
              <w:rPr>
                <w:rFonts w:cs="Calibri"/>
                <w:b w:val="0"/>
                <w:bCs/>
                <w:color w:val="000000"/>
                <w:sz w:val="20"/>
                <w:szCs w:val="20"/>
              </w:rPr>
            </w:pPr>
            <w:r>
              <w:rPr>
                <w:rFonts w:cs="Calibri"/>
                <w:b w:val="0"/>
                <w:bCs/>
                <w:color w:val="000000"/>
                <w:sz w:val="20"/>
                <w:szCs w:val="20"/>
              </w:rPr>
              <w:t>Eden izmed razlogov za informativn</w:t>
            </w:r>
            <w:r w:rsidR="00114C7E">
              <w:rPr>
                <w:rFonts w:cs="Calibri"/>
                <w:b w:val="0"/>
                <w:bCs/>
                <w:color w:val="000000"/>
                <w:sz w:val="20"/>
                <w:szCs w:val="20"/>
              </w:rPr>
              <w:t>i</w:t>
            </w:r>
            <w:r>
              <w:rPr>
                <w:rFonts w:cs="Calibri"/>
                <w:b w:val="0"/>
                <w:bCs/>
                <w:color w:val="000000"/>
                <w:sz w:val="20"/>
                <w:szCs w:val="20"/>
              </w:rPr>
              <w:t xml:space="preserve"> </w:t>
            </w:r>
            <w:r w:rsidR="00114C7E">
              <w:rPr>
                <w:rFonts w:cs="Calibri"/>
                <w:b w:val="0"/>
                <w:bCs/>
                <w:color w:val="000000"/>
                <w:sz w:val="20"/>
                <w:szCs w:val="20"/>
              </w:rPr>
              <w:t>izračun</w:t>
            </w:r>
            <w:r>
              <w:rPr>
                <w:rFonts w:cs="Calibri"/>
                <w:b w:val="0"/>
                <w:bCs/>
                <w:color w:val="000000"/>
                <w:sz w:val="20"/>
                <w:szCs w:val="20"/>
              </w:rPr>
              <w:t xml:space="preserve"> je tudi kontinuirano prejemanje pravic, saj se iz prakse ocenjuje, da približno 5 % upravičencev nove vloge ne vloži pravočasno, zato se pojavlja nezadovoljstvo in osebne stiske – predvsem se to opaža pri pravici do VR. </w:t>
            </w:r>
          </w:p>
          <w:p w14:paraId="68FF71EE" w14:textId="77777777" w:rsidR="0025748D" w:rsidRDefault="0025748D" w:rsidP="00CA1D7E">
            <w:pPr>
              <w:pStyle w:val="lennaslov"/>
              <w:spacing w:line="276" w:lineRule="auto"/>
              <w:jc w:val="both"/>
              <w:rPr>
                <w:rFonts w:cs="Calibri"/>
                <w:b w:val="0"/>
                <w:bCs/>
                <w:color w:val="000000"/>
                <w:sz w:val="20"/>
                <w:szCs w:val="20"/>
              </w:rPr>
            </w:pPr>
          </w:p>
          <w:p w14:paraId="2AC2A9E1" w14:textId="77777777" w:rsidR="0025748D" w:rsidRDefault="00F0788D" w:rsidP="006B5E31">
            <w:pPr>
              <w:pStyle w:val="lennaslov"/>
              <w:spacing w:line="276" w:lineRule="auto"/>
              <w:jc w:val="both"/>
              <w:rPr>
                <w:rFonts w:cs="Calibri"/>
                <w:b w:val="0"/>
                <w:bCs/>
                <w:color w:val="000000"/>
                <w:sz w:val="20"/>
                <w:szCs w:val="20"/>
              </w:rPr>
            </w:pPr>
            <w:r>
              <w:rPr>
                <w:rFonts w:cs="Calibri"/>
                <w:b w:val="0"/>
                <w:bCs/>
                <w:color w:val="000000"/>
                <w:sz w:val="20"/>
                <w:szCs w:val="20"/>
              </w:rPr>
              <w:t>Zaradi načina izdelave avtomatičn</w:t>
            </w:r>
            <w:r w:rsidR="00114C7E">
              <w:rPr>
                <w:rFonts w:cs="Calibri"/>
                <w:b w:val="0"/>
                <w:bCs/>
                <w:color w:val="000000"/>
                <w:sz w:val="20"/>
                <w:szCs w:val="20"/>
              </w:rPr>
              <w:t>ih</w:t>
            </w:r>
            <w:r>
              <w:rPr>
                <w:rFonts w:cs="Calibri"/>
                <w:b w:val="0"/>
                <w:bCs/>
                <w:color w:val="000000"/>
                <w:sz w:val="20"/>
                <w:szCs w:val="20"/>
              </w:rPr>
              <w:t xml:space="preserve"> informativnih </w:t>
            </w:r>
            <w:r w:rsidR="00114C7E">
              <w:rPr>
                <w:rFonts w:cs="Calibri"/>
                <w:b w:val="0"/>
                <w:bCs/>
                <w:color w:val="000000"/>
                <w:sz w:val="20"/>
                <w:szCs w:val="20"/>
              </w:rPr>
              <w:t>izračunov</w:t>
            </w:r>
            <w:r>
              <w:rPr>
                <w:rFonts w:cs="Calibri"/>
                <w:b w:val="0"/>
                <w:bCs/>
                <w:color w:val="000000"/>
                <w:sz w:val="20"/>
                <w:szCs w:val="20"/>
              </w:rPr>
              <w:t>, kj</w:t>
            </w:r>
            <w:r w:rsidR="00414E8B">
              <w:rPr>
                <w:rFonts w:cs="Calibri"/>
                <w:b w:val="0"/>
                <w:bCs/>
                <w:color w:val="000000"/>
                <w:sz w:val="20"/>
                <w:szCs w:val="20"/>
              </w:rPr>
              <w:t>er načeloma ne bo posega človek</w:t>
            </w:r>
            <w:r>
              <w:rPr>
                <w:rFonts w:cs="Calibri"/>
                <w:b w:val="0"/>
                <w:bCs/>
                <w:color w:val="000000"/>
                <w:sz w:val="20"/>
                <w:szCs w:val="20"/>
              </w:rPr>
              <w:t xml:space="preserve">, je verjetnost, da bo pri veliki količini pridobljenih podatkov lahko prišlo do tehničnih težav pri pridobivanju podatkov. Namreč podatki se pridobivajo </w:t>
            </w:r>
            <w:r w:rsidR="00E5124C">
              <w:rPr>
                <w:rFonts w:cs="Calibri"/>
                <w:b w:val="0"/>
                <w:bCs/>
                <w:color w:val="000000"/>
                <w:sz w:val="20"/>
                <w:szCs w:val="20"/>
              </w:rPr>
              <w:t xml:space="preserve">iz </w:t>
            </w:r>
            <w:r>
              <w:rPr>
                <w:rFonts w:cs="Calibri"/>
                <w:b w:val="0"/>
                <w:bCs/>
                <w:color w:val="000000"/>
                <w:sz w:val="20"/>
                <w:szCs w:val="20"/>
              </w:rPr>
              <w:t>približno 50 posameznih podatkovnih virov</w:t>
            </w:r>
            <w:r w:rsidR="00055267">
              <w:rPr>
                <w:rFonts w:cs="Calibri"/>
                <w:b w:val="0"/>
                <w:bCs/>
                <w:color w:val="000000"/>
                <w:sz w:val="20"/>
                <w:szCs w:val="20"/>
              </w:rPr>
              <w:t xml:space="preserve"> in tako lahko pride do velike količine napačnih podatkov (ki so lahko tako v škodo kot v korist strankam), kar ni mogoče tehnično predvideti (npr. vir za določene osebe pošlje, da podatkov ni, čeprav podatki v resnici obstajajo), zato se predlaga, da se lahko v takih primerih izdajo nov</w:t>
            </w:r>
            <w:r w:rsidR="00114C7E">
              <w:rPr>
                <w:rFonts w:cs="Calibri"/>
                <w:b w:val="0"/>
                <w:bCs/>
                <w:color w:val="000000"/>
                <w:sz w:val="20"/>
                <w:szCs w:val="20"/>
              </w:rPr>
              <w:t>i</w:t>
            </w:r>
            <w:r w:rsidR="00055267">
              <w:rPr>
                <w:rFonts w:cs="Calibri"/>
                <w:b w:val="0"/>
                <w:bCs/>
                <w:color w:val="000000"/>
                <w:sz w:val="20"/>
                <w:szCs w:val="20"/>
              </w:rPr>
              <w:t xml:space="preserve"> avtomatičn</w:t>
            </w:r>
            <w:r w:rsidR="00114C7E">
              <w:rPr>
                <w:rFonts w:cs="Calibri"/>
                <w:b w:val="0"/>
                <w:bCs/>
                <w:color w:val="000000"/>
                <w:sz w:val="20"/>
                <w:szCs w:val="20"/>
              </w:rPr>
              <w:t>i</w:t>
            </w:r>
            <w:r w:rsidR="00055267">
              <w:rPr>
                <w:rFonts w:cs="Calibri"/>
                <w:b w:val="0"/>
                <w:bCs/>
                <w:color w:val="000000"/>
                <w:sz w:val="20"/>
                <w:szCs w:val="20"/>
              </w:rPr>
              <w:t xml:space="preserve"> informativn</w:t>
            </w:r>
            <w:r w:rsidR="00114C7E">
              <w:rPr>
                <w:rFonts w:cs="Calibri"/>
                <w:b w:val="0"/>
                <w:bCs/>
                <w:color w:val="000000"/>
                <w:sz w:val="20"/>
                <w:szCs w:val="20"/>
              </w:rPr>
              <w:t>i</w:t>
            </w:r>
            <w:r w:rsidR="00055267">
              <w:rPr>
                <w:rFonts w:cs="Calibri"/>
                <w:b w:val="0"/>
                <w:bCs/>
                <w:color w:val="000000"/>
                <w:sz w:val="20"/>
                <w:szCs w:val="20"/>
              </w:rPr>
              <w:t xml:space="preserve"> </w:t>
            </w:r>
            <w:r w:rsidR="00114C7E">
              <w:rPr>
                <w:rFonts w:cs="Calibri"/>
                <w:b w:val="0"/>
                <w:bCs/>
                <w:color w:val="000000"/>
                <w:sz w:val="20"/>
                <w:szCs w:val="20"/>
              </w:rPr>
              <w:t>izračuni</w:t>
            </w:r>
            <w:r w:rsidR="00055267">
              <w:rPr>
                <w:rFonts w:cs="Calibri"/>
                <w:b w:val="0"/>
                <w:bCs/>
                <w:color w:val="000000"/>
                <w:sz w:val="20"/>
                <w:szCs w:val="20"/>
              </w:rPr>
              <w:t>, vendar pa je zaradi pravne varnosti to mogoče samo v 6 mesecih od izdaje avtomatične</w:t>
            </w:r>
            <w:r w:rsidR="00114C7E">
              <w:rPr>
                <w:rFonts w:cs="Calibri"/>
                <w:b w:val="0"/>
                <w:bCs/>
                <w:color w:val="000000"/>
                <w:sz w:val="20"/>
                <w:szCs w:val="20"/>
              </w:rPr>
              <w:t>ga</w:t>
            </w:r>
            <w:r w:rsidR="00055267">
              <w:rPr>
                <w:rFonts w:cs="Calibri"/>
                <w:b w:val="0"/>
                <w:bCs/>
                <w:color w:val="000000"/>
                <w:sz w:val="20"/>
                <w:szCs w:val="20"/>
              </w:rPr>
              <w:t xml:space="preserve"> informativne</w:t>
            </w:r>
            <w:r w:rsidR="00114C7E">
              <w:rPr>
                <w:rFonts w:cs="Calibri"/>
                <w:b w:val="0"/>
                <w:bCs/>
                <w:color w:val="000000"/>
                <w:sz w:val="20"/>
                <w:szCs w:val="20"/>
              </w:rPr>
              <w:t>ga</w:t>
            </w:r>
            <w:r w:rsidR="00055267">
              <w:rPr>
                <w:rFonts w:cs="Calibri"/>
                <w:b w:val="0"/>
                <w:bCs/>
                <w:color w:val="000000"/>
                <w:sz w:val="20"/>
                <w:szCs w:val="20"/>
              </w:rPr>
              <w:t xml:space="preserve"> </w:t>
            </w:r>
            <w:r w:rsidR="00114C7E">
              <w:rPr>
                <w:rFonts w:cs="Calibri"/>
                <w:b w:val="0"/>
                <w:bCs/>
                <w:color w:val="000000"/>
                <w:sz w:val="20"/>
                <w:szCs w:val="20"/>
              </w:rPr>
              <w:t>izračuna</w:t>
            </w:r>
            <w:r w:rsidR="00055267">
              <w:rPr>
                <w:rFonts w:cs="Calibri"/>
                <w:b w:val="0"/>
                <w:bCs/>
                <w:color w:val="000000"/>
                <w:sz w:val="20"/>
                <w:szCs w:val="20"/>
              </w:rPr>
              <w:t xml:space="preserve">. Enako se predlaga tudi, če se zaradi nadgradenj informacijskega sistema centrov za socialno delo pojavijo </w:t>
            </w:r>
            <w:r w:rsidR="00795DAD">
              <w:rPr>
                <w:rFonts w:cs="Calibri"/>
                <w:b w:val="0"/>
                <w:bCs/>
                <w:color w:val="000000"/>
                <w:sz w:val="20"/>
                <w:szCs w:val="20"/>
              </w:rPr>
              <w:t xml:space="preserve">tehnične </w:t>
            </w:r>
            <w:r w:rsidR="00055267">
              <w:rPr>
                <w:rFonts w:cs="Calibri"/>
                <w:b w:val="0"/>
                <w:bCs/>
                <w:color w:val="000000"/>
                <w:sz w:val="20"/>
                <w:szCs w:val="20"/>
              </w:rPr>
              <w:t>napake</w:t>
            </w:r>
            <w:r w:rsidR="00795DAD">
              <w:rPr>
                <w:rFonts w:cs="Calibri"/>
                <w:b w:val="0"/>
                <w:bCs/>
                <w:color w:val="000000"/>
                <w:sz w:val="20"/>
                <w:szCs w:val="20"/>
              </w:rPr>
              <w:t xml:space="preserve">, ki vplivajo na odločitev. </w:t>
            </w:r>
          </w:p>
          <w:p w14:paraId="08FBDE3B" w14:textId="77777777" w:rsidR="00ED296B" w:rsidRDefault="00ED296B" w:rsidP="00F21D79">
            <w:pPr>
              <w:pStyle w:val="lennaslov"/>
              <w:spacing w:line="276" w:lineRule="auto"/>
              <w:jc w:val="both"/>
              <w:rPr>
                <w:rFonts w:cs="Calibri"/>
                <w:b w:val="0"/>
                <w:bCs/>
                <w:color w:val="000000"/>
                <w:sz w:val="20"/>
                <w:szCs w:val="20"/>
              </w:rPr>
            </w:pPr>
          </w:p>
          <w:p w14:paraId="41892778" w14:textId="77777777" w:rsidR="00ED296B" w:rsidRPr="007A694D" w:rsidRDefault="00ED296B" w:rsidP="00C26262">
            <w:pPr>
              <w:pStyle w:val="lennaslov"/>
              <w:spacing w:line="276" w:lineRule="auto"/>
              <w:jc w:val="both"/>
              <w:rPr>
                <w:rFonts w:cs="Calibri"/>
                <w:b w:val="0"/>
                <w:bCs/>
                <w:color w:val="000000"/>
                <w:sz w:val="20"/>
                <w:szCs w:val="20"/>
              </w:rPr>
            </w:pPr>
            <w:r>
              <w:rPr>
                <w:rFonts w:cs="Calibri"/>
                <w:b w:val="0"/>
                <w:bCs/>
                <w:color w:val="000000"/>
                <w:sz w:val="20"/>
                <w:szCs w:val="20"/>
              </w:rPr>
              <w:t xml:space="preserve">Skladno z navedenim se </w:t>
            </w:r>
            <w:r w:rsidRPr="007A694D">
              <w:rPr>
                <w:rFonts w:cs="Calibri"/>
                <w:b w:val="0"/>
                <w:bCs/>
                <w:color w:val="000000"/>
                <w:sz w:val="20"/>
                <w:szCs w:val="20"/>
              </w:rPr>
              <w:t>samo za letne pravice predlaga uvedba avtomatične</w:t>
            </w:r>
            <w:r w:rsidR="00C723A0" w:rsidRPr="007A694D">
              <w:rPr>
                <w:rFonts w:cs="Calibri"/>
                <w:b w:val="0"/>
                <w:bCs/>
                <w:color w:val="000000"/>
                <w:sz w:val="20"/>
                <w:szCs w:val="20"/>
              </w:rPr>
              <w:t>ga</w:t>
            </w:r>
            <w:r w:rsidRPr="007A694D">
              <w:rPr>
                <w:rFonts w:cs="Calibri"/>
                <w:b w:val="0"/>
                <w:bCs/>
                <w:color w:val="000000"/>
                <w:sz w:val="20"/>
                <w:szCs w:val="20"/>
              </w:rPr>
              <w:t xml:space="preserve"> informativne</w:t>
            </w:r>
            <w:r w:rsidR="00C723A0" w:rsidRPr="007A694D">
              <w:rPr>
                <w:rFonts w:cs="Calibri"/>
                <w:b w:val="0"/>
                <w:bCs/>
                <w:color w:val="000000"/>
                <w:sz w:val="20"/>
                <w:szCs w:val="20"/>
              </w:rPr>
              <w:t>ga</w:t>
            </w:r>
            <w:r w:rsidRPr="007A694D">
              <w:rPr>
                <w:rFonts w:cs="Calibri"/>
                <w:b w:val="0"/>
                <w:bCs/>
                <w:color w:val="000000"/>
                <w:sz w:val="20"/>
                <w:szCs w:val="20"/>
              </w:rPr>
              <w:t xml:space="preserve"> </w:t>
            </w:r>
            <w:r w:rsidR="00C723A0" w:rsidRPr="007A694D">
              <w:rPr>
                <w:rFonts w:cs="Calibri"/>
                <w:b w:val="0"/>
                <w:bCs/>
                <w:color w:val="000000"/>
                <w:sz w:val="20"/>
                <w:szCs w:val="20"/>
              </w:rPr>
              <w:t>izračuna</w:t>
            </w:r>
            <w:r w:rsidRPr="007A694D">
              <w:rPr>
                <w:rFonts w:cs="Calibri"/>
                <w:b w:val="0"/>
                <w:bCs/>
                <w:color w:val="000000"/>
                <w:sz w:val="20"/>
                <w:szCs w:val="20"/>
              </w:rPr>
              <w:t>, kar pomeni, da:</w:t>
            </w:r>
          </w:p>
          <w:p w14:paraId="45BBFC9D" w14:textId="77777777" w:rsidR="00ED296B" w:rsidRDefault="00ED296B" w:rsidP="006F39BB">
            <w:pPr>
              <w:pStyle w:val="lennaslov"/>
              <w:numPr>
                <w:ilvl w:val="0"/>
                <w:numId w:val="19"/>
              </w:numPr>
              <w:spacing w:line="276" w:lineRule="auto"/>
              <w:jc w:val="both"/>
              <w:rPr>
                <w:rFonts w:cs="Calibri"/>
                <w:b w:val="0"/>
                <w:bCs/>
                <w:color w:val="000000"/>
                <w:sz w:val="20"/>
                <w:szCs w:val="20"/>
              </w:rPr>
            </w:pPr>
            <w:r>
              <w:rPr>
                <w:rFonts w:cs="Calibri"/>
                <w:b w:val="0"/>
                <w:bCs/>
                <w:color w:val="000000"/>
                <w:sz w:val="20"/>
                <w:szCs w:val="20"/>
              </w:rPr>
              <w:lastRenderedPageBreak/>
              <w:t xml:space="preserve">stranka za vsako letno pravico najprej poda prvo vlogo, s katero se strinja, da se avtomatično podaljšajo letne pravice – tako se bo letna </w:t>
            </w:r>
            <w:r w:rsidR="00A5131C">
              <w:rPr>
                <w:rFonts w:cs="Calibri"/>
                <w:b w:val="0"/>
                <w:bCs/>
                <w:color w:val="000000"/>
                <w:sz w:val="20"/>
                <w:szCs w:val="20"/>
              </w:rPr>
              <w:t>pravica (v kolikor bo odobrena)</w:t>
            </w:r>
            <w:r>
              <w:rPr>
                <w:rFonts w:cs="Calibri"/>
                <w:b w:val="0"/>
                <w:bCs/>
                <w:color w:val="000000"/>
                <w:sz w:val="20"/>
                <w:szCs w:val="20"/>
              </w:rPr>
              <w:t xml:space="preserve"> avtomatično podaljšala</w:t>
            </w:r>
            <w:r w:rsidR="002D5881">
              <w:rPr>
                <w:rStyle w:val="Sprotnaopomba-sklic"/>
                <w:rFonts w:cs="Calibri"/>
                <w:b w:val="0"/>
                <w:bCs/>
                <w:color w:val="000000"/>
                <w:sz w:val="20"/>
                <w:szCs w:val="20"/>
              </w:rPr>
              <w:footnoteReference w:id="23"/>
            </w:r>
            <w:r>
              <w:rPr>
                <w:rFonts w:cs="Calibri"/>
                <w:b w:val="0"/>
                <w:bCs/>
                <w:color w:val="000000"/>
                <w:sz w:val="20"/>
                <w:szCs w:val="20"/>
              </w:rPr>
              <w:t xml:space="preserve"> </w:t>
            </w:r>
            <w:r w:rsidR="002D5881">
              <w:rPr>
                <w:rFonts w:cs="Calibri"/>
                <w:b w:val="0"/>
                <w:bCs/>
                <w:color w:val="000000"/>
                <w:sz w:val="20"/>
                <w:szCs w:val="20"/>
              </w:rPr>
              <w:t xml:space="preserve">(prvo leto se bodo </w:t>
            </w:r>
            <w:r>
              <w:rPr>
                <w:rFonts w:cs="Calibri"/>
                <w:b w:val="0"/>
                <w:bCs/>
                <w:color w:val="000000"/>
                <w:sz w:val="20"/>
                <w:szCs w:val="20"/>
              </w:rPr>
              <w:t>preveril</w:t>
            </w:r>
            <w:r w:rsidR="002D5881">
              <w:rPr>
                <w:rFonts w:cs="Calibri"/>
                <w:b w:val="0"/>
                <w:bCs/>
                <w:color w:val="000000"/>
                <w:sz w:val="20"/>
                <w:szCs w:val="20"/>
              </w:rPr>
              <w:t>e tudi pravice veljavne v</w:t>
            </w:r>
            <w:r>
              <w:rPr>
                <w:rFonts w:cs="Calibri"/>
                <w:b w:val="0"/>
                <w:bCs/>
                <w:color w:val="000000"/>
                <w:sz w:val="20"/>
                <w:szCs w:val="20"/>
              </w:rPr>
              <w:t xml:space="preserve"> mesec</w:t>
            </w:r>
            <w:r w:rsidR="002D5881">
              <w:rPr>
                <w:rFonts w:cs="Calibri"/>
                <w:b w:val="0"/>
                <w:bCs/>
                <w:color w:val="000000"/>
                <w:sz w:val="20"/>
                <w:szCs w:val="20"/>
              </w:rPr>
              <w:t>u</w:t>
            </w:r>
            <w:r>
              <w:rPr>
                <w:rFonts w:cs="Calibri"/>
                <w:b w:val="0"/>
                <w:bCs/>
                <w:color w:val="000000"/>
                <w:sz w:val="20"/>
                <w:szCs w:val="20"/>
              </w:rPr>
              <w:t xml:space="preserve"> septembr</w:t>
            </w:r>
            <w:r w:rsidR="002D5881">
              <w:rPr>
                <w:rFonts w:cs="Calibri"/>
                <w:b w:val="0"/>
                <w:bCs/>
                <w:color w:val="000000"/>
                <w:sz w:val="20"/>
                <w:szCs w:val="20"/>
              </w:rPr>
              <w:t>u)</w:t>
            </w:r>
            <w:r>
              <w:rPr>
                <w:rFonts w:cs="Calibri"/>
                <w:b w:val="0"/>
                <w:bCs/>
                <w:color w:val="000000"/>
                <w:sz w:val="20"/>
                <w:szCs w:val="20"/>
              </w:rPr>
              <w:t xml:space="preserve">; </w:t>
            </w:r>
          </w:p>
          <w:p w14:paraId="57D6DA97" w14:textId="77777777" w:rsidR="00ED296B" w:rsidRDefault="00ED296B" w:rsidP="003F532C">
            <w:pPr>
              <w:pStyle w:val="lennaslov"/>
              <w:numPr>
                <w:ilvl w:val="0"/>
                <w:numId w:val="19"/>
              </w:numPr>
              <w:spacing w:line="276" w:lineRule="auto"/>
              <w:jc w:val="both"/>
              <w:rPr>
                <w:rFonts w:cs="Calibri"/>
                <w:b w:val="0"/>
                <w:bCs/>
                <w:color w:val="000000"/>
                <w:sz w:val="20"/>
                <w:szCs w:val="20"/>
              </w:rPr>
            </w:pPr>
            <w:r>
              <w:rPr>
                <w:rFonts w:cs="Calibri"/>
                <w:b w:val="0"/>
                <w:bCs/>
                <w:color w:val="000000"/>
                <w:sz w:val="20"/>
                <w:szCs w:val="20"/>
              </w:rPr>
              <w:t>če je pravica zavrnjena, mora vlagatelj vložiti novo vlogo, ki se rešuje po »običajnem« postopku;</w:t>
            </w:r>
          </w:p>
          <w:p w14:paraId="688CBE9A" w14:textId="77777777" w:rsidR="00ED296B" w:rsidRDefault="00ED296B" w:rsidP="003F532C">
            <w:pPr>
              <w:pStyle w:val="lennaslov"/>
              <w:numPr>
                <w:ilvl w:val="0"/>
                <w:numId w:val="19"/>
              </w:numPr>
              <w:spacing w:line="276" w:lineRule="auto"/>
              <w:jc w:val="both"/>
              <w:rPr>
                <w:rFonts w:cs="Calibri"/>
                <w:b w:val="0"/>
                <w:bCs/>
                <w:color w:val="000000"/>
                <w:sz w:val="20"/>
                <w:szCs w:val="20"/>
              </w:rPr>
            </w:pPr>
            <w:r>
              <w:rPr>
                <w:rFonts w:cs="Calibri"/>
                <w:b w:val="0"/>
                <w:bCs/>
                <w:color w:val="000000"/>
                <w:sz w:val="20"/>
                <w:szCs w:val="20"/>
              </w:rPr>
              <w:t>v mesecu septembru CSD na avtomatiziran način preveri vse potekle letne pravice v mesecu avgustu ter se avtomatično pridobijo podatki za novo odločanje (pri DS za študente se datum zamakne za en mesec);</w:t>
            </w:r>
          </w:p>
          <w:p w14:paraId="7A78FB6C" w14:textId="77777777" w:rsidR="00ED296B" w:rsidRDefault="00ED296B" w:rsidP="00687E2C">
            <w:pPr>
              <w:pStyle w:val="lennaslov"/>
              <w:numPr>
                <w:ilvl w:val="0"/>
                <w:numId w:val="19"/>
              </w:numPr>
              <w:spacing w:line="276" w:lineRule="auto"/>
              <w:jc w:val="both"/>
              <w:rPr>
                <w:rFonts w:cs="Calibri"/>
                <w:b w:val="0"/>
                <w:bCs/>
                <w:color w:val="000000"/>
                <w:sz w:val="20"/>
                <w:szCs w:val="20"/>
              </w:rPr>
            </w:pPr>
            <w:r>
              <w:rPr>
                <w:rFonts w:cs="Calibri"/>
                <w:b w:val="0"/>
                <w:bCs/>
                <w:color w:val="000000"/>
                <w:sz w:val="20"/>
                <w:szCs w:val="20"/>
              </w:rPr>
              <w:t>če se informacijsko ugotovi, da ni bilo sprememb (ki jih vnaprej ni mogoče opredeliti</w:t>
            </w:r>
            <w:r>
              <w:rPr>
                <w:rStyle w:val="Sprotnaopomba-sklic"/>
                <w:rFonts w:cs="Calibri"/>
                <w:b w:val="0"/>
                <w:bCs/>
                <w:color w:val="000000"/>
                <w:sz w:val="20"/>
                <w:szCs w:val="20"/>
              </w:rPr>
              <w:footnoteReference w:id="24"/>
            </w:r>
            <w:r>
              <w:rPr>
                <w:rFonts w:cs="Calibri"/>
                <w:b w:val="0"/>
                <w:bCs/>
                <w:color w:val="000000"/>
                <w:sz w:val="20"/>
                <w:szCs w:val="20"/>
              </w:rPr>
              <w:t>), potem se izda avtomatičn</w:t>
            </w:r>
            <w:r w:rsidR="00C723A0">
              <w:rPr>
                <w:rFonts w:cs="Calibri"/>
                <w:b w:val="0"/>
                <w:bCs/>
                <w:color w:val="000000"/>
                <w:sz w:val="20"/>
                <w:szCs w:val="20"/>
              </w:rPr>
              <w:t>i</w:t>
            </w:r>
            <w:r>
              <w:rPr>
                <w:rFonts w:cs="Calibri"/>
                <w:b w:val="0"/>
                <w:bCs/>
                <w:color w:val="000000"/>
                <w:sz w:val="20"/>
                <w:szCs w:val="20"/>
              </w:rPr>
              <w:t xml:space="preserve"> </w:t>
            </w:r>
            <w:r w:rsidR="00030601">
              <w:rPr>
                <w:rFonts w:cs="Calibri"/>
                <w:b w:val="0"/>
                <w:bCs/>
                <w:color w:val="000000"/>
                <w:sz w:val="20"/>
                <w:szCs w:val="20"/>
              </w:rPr>
              <w:t>informativni izračun</w:t>
            </w:r>
            <w:r>
              <w:rPr>
                <w:rFonts w:cs="Calibri"/>
                <w:b w:val="0"/>
                <w:bCs/>
                <w:color w:val="000000"/>
                <w:sz w:val="20"/>
                <w:szCs w:val="20"/>
              </w:rPr>
              <w:t>, v nasprotnem primeru pa se postopek preusmeri v odločanje po uradni dolžnosti CSD, ki izda prvostopno odločbo (po novem informativn</w:t>
            </w:r>
            <w:r w:rsidR="00EF0645">
              <w:rPr>
                <w:rFonts w:cs="Calibri"/>
                <w:b w:val="0"/>
                <w:bCs/>
                <w:color w:val="000000"/>
                <w:sz w:val="20"/>
                <w:szCs w:val="20"/>
              </w:rPr>
              <w:t>i</w:t>
            </w:r>
            <w:r>
              <w:rPr>
                <w:rFonts w:cs="Calibri"/>
                <w:b w:val="0"/>
                <w:bCs/>
                <w:color w:val="000000"/>
                <w:sz w:val="20"/>
                <w:szCs w:val="20"/>
              </w:rPr>
              <w:t xml:space="preserve"> </w:t>
            </w:r>
            <w:r w:rsidR="00EF0645">
              <w:rPr>
                <w:rFonts w:cs="Calibri"/>
                <w:b w:val="0"/>
                <w:bCs/>
                <w:color w:val="000000"/>
                <w:sz w:val="20"/>
                <w:szCs w:val="20"/>
              </w:rPr>
              <w:t xml:space="preserve">izračun </w:t>
            </w:r>
            <w:r>
              <w:rPr>
                <w:rFonts w:cs="Calibri"/>
                <w:b w:val="0"/>
                <w:bCs/>
                <w:color w:val="000000"/>
                <w:sz w:val="20"/>
                <w:szCs w:val="20"/>
              </w:rPr>
              <w:t>– glej zgoraj);</w:t>
            </w:r>
          </w:p>
          <w:p w14:paraId="0E526A81" w14:textId="77777777" w:rsidR="00ED296B" w:rsidRDefault="00ED296B" w:rsidP="008E434C">
            <w:pPr>
              <w:pStyle w:val="lennaslov"/>
              <w:numPr>
                <w:ilvl w:val="0"/>
                <w:numId w:val="19"/>
              </w:numPr>
              <w:spacing w:line="276" w:lineRule="auto"/>
              <w:jc w:val="both"/>
              <w:rPr>
                <w:rFonts w:cs="Calibri"/>
                <w:b w:val="0"/>
                <w:bCs/>
                <w:color w:val="000000"/>
                <w:sz w:val="20"/>
                <w:szCs w:val="20"/>
              </w:rPr>
            </w:pPr>
            <w:r>
              <w:rPr>
                <w:rFonts w:cs="Calibri"/>
                <w:b w:val="0"/>
                <w:bCs/>
                <w:color w:val="000000"/>
                <w:sz w:val="20"/>
                <w:szCs w:val="20"/>
              </w:rPr>
              <w:t>ima stranka zoper informativn</w:t>
            </w:r>
            <w:r w:rsidR="00C723A0">
              <w:rPr>
                <w:rFonts w:cs="Calibri"/>
                <w:b w:val="0"/>
                <w:bCs/>
                <w:color w:val="000000"/>
                <w:sz w:val="20"/>
                <w:szCs w:val="20"/>
              </w:rPr>
              <w:t>i</w:t>
            </w:r>
            <w:r>
              <w:rPr>
                <w:rFonts w:cs="Calibri"/>
                <w:b w:val="0"/>
                <w:bCs/>
                <w:color w:val="000000"/>
                <w:sz w:val="20"/>
                <w:szCs w:val="20"/>
              </w:rPr>
              <w:t xml:space="preserve"> </w:t>
            </w:r>
            <w:r w:rsidR="00C723A0">
              <w:rPr>
                <w:rFonts w:cs="Calibri"/>
                <w:b w:val="0"/>
                <w:bCs/>
                <w:color w:val="000000"/>
                <w:sz w:val="20"/>
                <w:szCs w:val="20"/>
              </w:rPr>
              <w:t xml:space="preserve">izračun </w:t>
            </w:r>
            <w:r>
              <w:rPr>
                <w:rFonts w:cs="Calibri"/>
                <w:b w:val="0"/>
                <w:bCs/>
                <w:color w:val="000000"/>
                <w:sz w:val="20"/>
                <w:szCs w:val="20"/>
              </w:rPr>
              <w:t>možnost ugovora, o katerem odloča CSD;</w:t>
            </w:r>
          </w:p>
          <w:p w14:paraId="0ACC8B8B" w14:textId="77777777" w:rsidR="00ED296B" w:rsidRDefault="00ED296B" w:rsidP="00F56571">
            <w:pPr>
              <w:pStyle w:val="lennaslov"/>
              <w:numPr>
                <w:ilvl w:val="0"/>
                <w:numId w:val="19"/>
              </w:numPr>
              <w:spacing w:line="276" w:lineRule="auto"/>
              <w:jc w:val="both"/>
              <w:rPr>
                <w:rFonts w:cs="Calibri"/>
                <w:b w:val="0"/>
                <w:bCs/>
                <w:color w:val="000000"/>
                <w:sz w:val="20"/>
                <w:szCs w:val="20"/>
              </w:rPr>
            </w:pPr>
            <w:r>
              <w:rPr>
                <w:rFonts w:cs="Calibri"/>
                <w:b w:val="0"/>
                <w:bCs/>
                <w:color w:val="000000"/>
                <w:sz w:val="20"/>
                <w:szCs w:val="20"/>
              </w:rPr>
              <w:t xml:space="preserve">ima stranka zoper odločbo CSD možnost pritožbe, o kateri praviloma odloča </w:t>
            </w:r>
            <w:r w:rsidR="008933D7">
              <w:rPr>
                <w:rFonts w:cs="Calibri"/>
                <w:b w:val="0"/>
                <w:bCs/>
                <w:color w:val="000000"/>
                <w:sz w:val="20"/>
                <w:szCs w:val="20"/>
              </w:rPr>
              <w:t>MDDSZ</w:t>
            </w:r>
            <w:r>
              <w:rPr>
                <w:rFonts w:cs="Calibri"/>
                <w:b w:val="0"/>
                <w:bCs/>
                <w:color w:val="000000"/>
                <w:sz w:val="20"/>
                <w:szCs w:val="20"/>
              </w:rPr>
              <w:t>;</w:t>
            </w:r>
          </w:p>
          <w:p w14:paraId="6411FB35" w14:textId="77777777" w:rsidR="00ED296B" w:rsidRDefault="00ED296B" w:rsidP="00F2700A">
            <w:pPr>
              <w:pStyle w:val="lennaslov"/>
              <w:numPr>
                <w:ilvl w:val="0"/>
                <w:numId w:val="19"/>
              </w:numPr>
              <w:spacing w:line="276" w:lineRule="auto"/>
              <w:jc w:val="both"/>
              <w:rPr>
                <w:rFonts w:cs="Calibri"/>
                <w:b w:val="0"/>
                <w:bCs/>
                <w:color w:val="000000"/>
                <w:sz w:val="20"/>
                <w:szCs w:val="20"/>
              </w:rPr>
            </w:pPr>
            <w:r>
              <w:rPr>
                <w:rFonts w:cs="Calibri"/>
                <w:b w:val="0"/>
                <w:bCs/>
                <w:color w:val="000000"/>
                <w:sz w:val="20"/>
                <w:szCs w:val="20"/>
              </w:rPr>
              <w:t xml:space="preserve">ima stranka zoper odločbo </w:t>
            </w:r>
            <w:r w:rsidR="008933D7">
              <w:rPr>
                <w:rFonts w:cs="Calibri"/>
                <w:b w:val="0"/>
                <w:bCs/>
                <w:color w:val="000000"/>
                <w:sz w:val="20"/>
                <w:szCs w:val="20"/>
              </w:rPr>
              <w:t>MDDSZ</w:t>
            </w:r>
            <w:r>
              <w:rPr>
                <w:rFonts w:cs="Calibri"/>
                <w:b w:val="0"/>
                <w:bCs/>
                <w:color w:val="000000"/>
                <w:sz w:val="20"/>
                <w:szCs w:val="20"/>
              </w:rPr>
              <w:t xml:space="preserve"> še dvostopenjsko sodno varstvo;</w:t>
            </w:r>
          </w:p>
          <w:p w14:paraId="20DF046F" w14:textId="77777777" w:rsidR="00ED296B" w:rsidRDefault="00ED296B" w:rsidP="00B67215">
            <w:pPr>
              <w:pStyle w:val="lennaslov"/>
              <w:numPr>
                <w:ilvl w:val="0"/>
                <w:numId w:val="19"/>
              </w:numPr>
              <w:spacing w:line="276" w:lineRule="auto"/>
              <w:jc w:val="both"/>
              <w:rPr>
                <w:rFonts w:cs="Calibri"/>
                <w:b w:val="0"/>
                <w:bCs/>
                <w:color w:val="000000"/>
                <w:sz w:val="20"/>
                <w:szCs w:val="20"/>
              </w:rPr>
            </w:pPr>
            <w:r>
              <w:rPr>
                <w:rFonts w:cs="Calibri"/>
                <w:b w:val="0"/>
                <w:bCs/>
                <w:color w:val="000000"/>
                <w:sz w:val="20"/>
                <w:szCs w:val="20"/>
              </w:rPr>
              <w:t xml:space="preserve">v primeru avtomatičnih informativnih </w:t>
            </w:r>
            <w:r w:rsidR="00C723A0">
              <w:rPr>
                <w:rFonts w:cs="Calibri"/>
                <w:b w:val="0"/>
                <w:bCs/>
                <w:color w:val="000000"/>
                <w:sz w:val="20"/>
                <w:szCs w:val="20"/>
              </w:rPr>
              <w:t>izračunov</w:t>
            </w:r>
            <w:r>
              <w:rPr>
                <w:rFonts w:cs="Calibri"/>
                <w:b w:val="0"/>
                <w:bCs/>
                <w:color w:val="000000"/>
                <w:sz w:val="20"/>
                <w:szCs w:val="20"/>
              </w:rPr>
              <w:t>, če CSD ugotovi (množične) napake</w:t>
            </w:r>
            <w:r w:rsidR="00D701B4">
              <w:rPr>
                <w:rFonts w:cs="Calibri"/>
                <w:b w:val="0"/>
                <w:bCs/>
                <w:color w:val="000000"/>
                <w:sz w:val="20"/>
                <w:szCs w:val="20"/>
              </w:rPr>
              <w:t>,</w:t>
            </w:r>
            <w:r>
              <w:rPr>
                <w:rFonts w:cs="Calibri"/>
                <w:b w:val="0"/>
                <w:bCs/>
                <w:color w:val="000000"/>
                <w:sz w:val="20"/>
                <w:szCs w:val="20"/>
              </w:rPr>
              <w:t xml:space="preserve"> lahko v </w:t>
            </w:r>
            <w:r w:rsidR="00E156DD">
              <w:rPr>
                <w:rFonts w:cs="Calibri"/>
                <w:b w:val="0"/>
                <w:bCs/>
                <w:color w:val="000000"/>
                <w:sz w:val="20"/>
                <w:szCs w:val="20"/>
              </w:rPr>
              <w:t xml:space="preserve">šestih </w:t>
            </w:r>
            <w:r>
              <w:rPr>
                <w:rFonts w:cs="Calibri"/>
                <w:b w:val="0"/>
                <w:bCs/>
                <w:color w:val="000000"/>
                <w:sz w:val="20"/>
                <w:szCs w:val="20"/>
              </w:rPr>
              <w:t>mesecih po izdaji odločbe izda novo avtomatično informativno odločbo;</w:t>
            </w:r>
          </w:p>
          <w:p w14:paraId="26B9EA8C" w14:textId="77777777" w:rsidR="00ED296B" w:rsidRDefault="00ED296B" w:rsidP="00293EA5">
            <w:pPr>
              <w:pStyle w:val="lennaslov"/>
              <w:numPr>
                <w:ilvl w:val="0"/>
                <w:numId w:val="19"/>
              </w:numPr>
              <w:spacing w:line="276" w:lineRule="auto"/>
              <w:jc w:val="both"/>
              <w:rPr>
                <w:rFonts w:cs="Calibri"/>
                <w:b w:val="0"/>
                <w:bCs/>
                <w:color w:val="000000"/>
                <w:sz w:val="20"/>
                <w:szCs w:val="20"/>
              </w:rPr>
            </w:pPr>
            <w:r>
              <w:rPr>
                <w:rFonts w:cs="Calibri"/>
                <w:b w:val="0"/>
                <w:bCs/>
                <w:color w:val="000000"/>
                <w:sz w:val="20"/>
                <w:szCs w:val="20"/>
              </w:rPr>
              <w:t>v obdobju od uveljavitve do uporabe zakona se bo izvedlo več faz testiranja informativn</w:t>
            </w:r>
            <w:r w:rsidR="00C723A0">
              <w:rPr>
                <w:rFonts w:cs="Calibri"/>
                <w:b w:val="0"/>
                <w:bCs/>
                <w:color w:val="000000"/>
                <w:sz w:val="20"/>
                <w:szCs w:val="20"/>
              </w:rPr>
              <w:t>ih</w:t>
            </w:r>
            <w:r>
              <w:rPr>
                <w:rFonts w:cs="Calibri"/>
                <w:b w:val="0"/>
                <w:bCs/>
                <w:color w:val="000000"/>
                <w:sz w:val="20"/>
                <w:szCs w:val="20"/>
              </w:rPr>
              <w:t xml:space="preserve"> </w:t>
            </w:r>
            <w:r w:rsidR="00C723A0">
              <w:rPr>
                <w:rFonts w:cs="Calibri"/>
                <w:b w:val="0"/>
                <w:bCs/>
                <w:color w:val="000000"/>
                <w:sz w:val="20"/>
                <w:szCs w:val="20"/>
              </w:rPr>
              <w:t>izračunov</w:t>
            </w:r>
            <w:r>
              <w:rPr>
                <w:rFonts w:cs="Calibri"/>
                <w:b w:val="0"/>
                <w:bCs/>
                <w:color w:val="000000"/>
                <w:sz w:val="20"/>
                <w:szCs w:val="20"/>
              </w:rPr>
              <w:t>.</w:t>
            </w:r>
          </w:p>
          <w:p w14:paraId="4567B6A1" w14:textId="77777777" w:rsidR="002D5881" w:rsidRDefault="002D5881" w:rsidP="00293EA5">
            <w:pPr>
              <w:pStyle w:val="lennaslov"/>
              <w:spacing w:line="276" w:lineRule="auto"/>
              <w:jc w:val="both"/>
              <w:rPr>
                <w:rFonts w:cs="Calibri"/>
                <w:b w:val="0"/>
                <w:bCs/>
                <w:color w:val="000000"/>
                <w:sz w:val="20"/>
                <w:szCs w:val="20"/>
              </w:rPr>
            </w:pPr>
          </w:p>
          <w:p w14:paraId="36D61A0D" w14:textId="77777777" w:rsidR="002D5881" w:rsidRDefault="002D5881" w:rsidP="00942B42">
            <w:pPr>
              <w:pStyle w:val="lennaslov"/>
              <w:spacing w:line="276" w:lineRule="auto"/>
              <w:jc w:val="both"/>
              <w:rPr>
                <w:rFonts w:cs="Calibri"/>
                <w:b w:val="0"/>
                <w:bCs/>
                <w:color w:val="000000"/>
                <w:sz w:val="20"/>
                <w:szCs w:val="20"/>
              </w:rPr>
            </w:pPr>
            <w:r>
              <w:rPr>
                <w:rFonts w:cs="Calibri"/>
                <w:b w:val="0"/>
                <w:bCs/>
                <w:color w:val="000000"/>
                <w:sz w:val="20"/>
                <w:szCs w:val="20"/>
              </w:rPr>
              <w:t>Poudariti je treba, da se letne pravice »upoštevajo« ali izplačujejo za nazaj – tako se račun za vrtec (kjer se upošteva subvencij</w:t>
            </w:r>
            <w:r w:rsidR="00881900">
              <w:rPr>
                <w:rFonts w:cs="Calibri"/>
                <w:b w:val="0"/>
                <w:bCs/>
                <w:color w:val="000000"/>
                <w:sz w:val="20"/>
                <w:szCs w:val="20"/>
              </w:rPr>
              <w:t>a) za storitve v mesecu septemb</w:t>
            </w:r>
            <w:r>
              <w:rPr>
                <w:rFonts w:cs="Calibri"/>
                <w:b w:val="0"/>
                <w:bCs/>
                <w:color w:val="000000"/>
                <w:sz w:val="20"/>
                <w:szCs w:val="20"/>
              </w:rPr>
              <w:t xml:space="preserve">ru izda šele meseca oktobra, podobno pa se OD za mesec september izplača v mesecu oktobru. Zaradi navedenega pri avtomatičnih informativnih </w:t>
            </w:r>
            <w:r w:rsidR="00524734">
              <w:rPr>
                <w:rFonts w:cs="Calibri"/>
                <w:b w:val="0"/>
                <w:bCs/>
                <w:color w:val="000000"/>
                <w:sz w:val="20"/>
                <w:szCs w:val="20"/>
              </w:rPr>
              <w:t xml:space="preserve">izračunih </w:t>
            </w:r>
            <w:r>
              <w:rPr>
                <w:rFonts w:cs="Calibri"/>
                <w:b w:val="0"/>
                <w:bCs/>
                <w:color w:val="000000"/>
                <w:sz w:val="20"/>
                <w:szCs w:val="20"/>
              </w:rPr>
              <w:t xml:space="preserve">ne bo prišlo do zakasnitve pri upoštevanju subvencije ali pri izplačilih, lahko pa pride do poračunov pri nekaterih informativnih </w:t>
            </w:r>
            <w:r w:rsidR="00524734">
              <w:rPr>
                <w:rFonts w:cs="Calibri"/>
                <w:b w:val="0"/>
                <w:bCs/>
                <w:color w:val="000000"/>
                <w:sz w:val="20"/>
                <w:szCs w:val="20"/>
              </w:rPr>
              <w:t>izračunih</w:t>
            </w:r>
            <w:r>
              <w:rPr>
                <w:rFonts w:cs="Calibri"/>
                <w:b w:val="0"/>
                <w:bCs/>
                <w:color w:val="000000"/>
                <w:sz w:val="20"/>
                <w:szCs w:val="20"/>
              </w:rPr>
              <w:t>, ki bodo iz avtomatičnega procesa izločene in jih bodo morali »ročno«</w:t>
            </w:r>
            <w:r>
              <w:rPr>
                <w:rStyle w:val="Sprotnaopomba-sklic"/>
                <w:rFonts w:cs="Calibri"/>
                <w:b w:val="0"/>
                <w:bCs/>
                <w:color w:val="000000"/>
                <w:sz w:val="20"/>
                <w:szCs w:val="20"/>
              </w:rPr>
              <w:footnoteReference w:id="25"/>
            </w:r>
            <w:r>
              <w:rPr>
                <w:rFonts w:cs="Calibri"/>
                <w:b w:val="0"/>
                <w:bCs/>
                <w:color w:val="000000"/>
                <w:sz w:val="20"/>
                <w:szCs w:val="20"/>
              </w:rPr>
              <w:t xml:space="preserve"> izdati CSD-ji.</w:t>
            </w:r>
          </w:p>
          <w:p w14:paraId="4EB23D36" w14:textId="77777777" w:rsidR="009745AF" w:rsidRDefault="009745AF" w:rsidP="009561DA">
            <w:pPr>
              <w:pStyle w:val="Neotevilenodstavek"/>
              <w:spacing w:before="0" w:after="0" w:line="276" w:lineRule="auto"/>
              <w:rPr>
                <w:rFonts w:cs="Arial"/>
                <w:b/>
                <w:sz w:val="20"/>
                <w:szCs w:val="20"/>
              </w:rPr>
            </w:pPr>
          </w:p>
          <w:p w14:paraId="26E32E50" w14:textId="18309D98" w:rsidR="00CC08D9" w:rsidRDefault="00CC08D9" w:rsidP="00CC08D9">
            <w:pPr>
              <w:pStyle w:val="Neotevilenodstavek"/>
              <w:spacing w:before="0" w:after="0" w:line="276" w:lineRule="auto"/>
              <w:rPr>
                <w:rFonts w:cs="Arial"/>
                <w:b/>
                <w:sz w:val="20"/>
                <w:szCs w:val="20"/>
              </w:rPr>
            </w:pPr>
            <w:r>
              <w:rPr>
                <w:rFonts w:cs="Arial"/>
                <w:b/>
                <w:sz w:val="20"/>
                <w:szCs w:val="20"/>
              </w:rPr>
              <w:t>K 1</w:t>
            </w:r>
            <w:r w:rsidR="00C40318">
              <w:rPr>
                <w:rFonts w:cs="Arial"/>
                <w:b/>
                <w:sz w:val="20"/>
                <w:szCs w:val="20"/>
              </w:rPr>
              <w:t>8</w:t>
            </w:r>
            <w:r>
              <w:rPr>
                <w:rFonts w:cs="Arial"/>
                <w:b/>
                <w:sz w:val="20"/>
                <w:szCs w:val="20"/>
              </w:rPr>
              <w:t>. členu</w:t>
            </w:r>
          </w:p>
          <w:p w14:paraId="747489E7" w14:textId="77777777" w:rsidR="00CC08D9" w:rsidRDefault="00CC08D9" w:rsidP="009561DA">
            <w:pPr>
              <w:pStyle w:val="Neotevilenodstavek"/>
              <w:spacing w:before="0" w:after="0" w:line="276" w:lineRule="auto"/>
              <w:rPr>
                <w:rFonts w:cs="Arial"/>
                <w:b/>
                <w:sz w:val="20"/>
                <w:szCs w:val="20"/>
              </w:rPr>
            </w:pPr>
          </w:p>
          <w:p w14:paraId="35DB50C4" w14:textId="1C1A95AE" w:rsidR="00CC08D9" w:rsidRPr="001A5639" w:rsidRDefault="00CC08D9" w:rsidP="009561DA">
            <w:pPr>
              <w:pStyle w:val="Neotevilenodstavek"/>
              <w:spacing w:before="0" w:after="0" w:line="276" w:lineRule="auto"/>
              <w:rPr>
                <w:rFonts w:cs="Arial"/>
                <w:sz w:val="20"/>
                <w:szCs w:val="20"/>
              </w:rPr>
            </w:pPr>
            <w:r>
              <w:rPr>
                <w:rFonts w:cs="Arial"/>
                <w:sz w:val="20"/>
                <w:szCs w:val="20"/>
              </w:rPr>
              <w:t xml:space="preserve">Kot je opisano v obrazložitvi k </w:t>
            </w:r>
            <w:r w:rsidR="00451D31">
              <w:rPr>
                <w:rFonts w:cs="Arial"/>
                <w:sz w:val="20"/>
                <w:szCs w:val="20"/>
              </w:rPr>
              <w:t>17</w:t>
            </w:r>
            <w:r>
              <w:rPr>
                <w:rFonts w:cs="Arial"/>
                <w:sz w:val="20"/>
                <w:szCs w:val="20"/>
              </w:rPr>
              <w:t>. členu tega predloga je eden izmed namenov informativnega izračuna tudi čimprejšnje izvrševanje pravic, zato je treba določiti, da se lahko pravice izplačujejo tudi na podlagi informativnega izračuna (običajno se na podlagi odločbe).</w:t>
            </w:r>
          </w:p>
          <w:p w14:paraId="39B62DC5" w14:textId="77777777" w:rsidR="00CC08D9" w:rsidRDefault="00CC08D9" w:rsidP="009561DA">
            <w:pPr>
              <w:pStyle w:val="Neotevilenodstavek"/>
              <w:spacing w:before="0" w:after="0" w:line="276" w:lineRule="auto"/>
              <w:rPr>
                <w:rFonts w:cs="Arial"/>
                <w:b/>
                <w:sz w:val="20"/>
                <w:szCs w:val="20"/>
              </w:rPr>
            </w:pPr>
          </w:p>
          <w:p w14:paraId="1D06ABBF" w14:textId="42ECF64C" w:rsidR="00071641" w:rsidRDefault="00CC08D9" w:rsidP="009561DA">
            <w:pPr>
              <w:pStyle w:val="Neotevilenodstavek"/>
              <w:spacing w:before="0" w:after="0" w:line="276" w:lineRule="auto"/>
              <w:rPr>
                <w:rFonts w:cs="Arial"/>
                <w:b/>
                <w:sz w:val="20"/>
                <w:szCs w:val="20"/>
              </w:rPr>
            </w:pPr>
            <w:r>
              <w:rPr>
                <w:rFonts w:cs="Arial"/>
                <w:b/>
                <w:sz w:val="20"/>
                <w:szCs w:val="20"/>
              </w:rPr>
              <w:t>K 1</w:t>
            </w:r>
            <w:r w:rsidR="00C40318">
              <w:rPr>
                <w:rFonts w:cs="Arial"/>
                <w:b/>
                <w:sz w:val="20"/>
                <w:szCs w:val="20"/>
              </w:rPr>
              <w:t>9</w:t>
            </w:r>
            <w:r w:rsidR="00071641">
              <w:rPr>
                <w:rFonts w:cs="Arial"/>
                <w:b/>
                <w:sz w:val="20"/>
                <w:szCs w:val="20"/>
              </w:rPr>
              <w:t>. členu</w:t>
            </w:r>
          </w:p>
          <w:p w14:paraId="23F77550" w14:textId="77777777" w:rsidR="00071641" w:rsidRDefault="00071641" w:rsidP="009561DA">
            <w:pPr>
              <w:pStyle w:val="Neotevilenodstavek"/>
              <w:spacing w:before="0" w:after="0" w:line="276" w:lineRule="auto"/>
              <w:rPr>
                <w:rFonts w:cs="Arial"/>
                <w:b/>
                <w:sz w:val="20"/>
                <w:szCs w:val="20"/>
              </w:rPr>
            </w:pPr>
          </w:p>
          <w:p w14:paraId="675C3702" w14:textId="77777777" w:rsidR="009729F7" w:rsidRDefault="009729F7" w:rsidP="009729F7">
            <w:pPr>
              <w:pStyle w:val="Poglavje"/>
              <w:spacing w:before="0" w:after="0" w:line="276" w:lineRule="auto"/>
              <w:jc w:val="both"/>
              <w:rPr>
                <w:b w:val="0"/>
                <w:sz w:val="20"/>
                <w:szCs w:val="20"/>
              </w:rPr>
            </w:pPr>
            <w:r>
              <w:rPr>
                <w:b w:val="0"/>
                <w:sz w:val="20"/>
                <w:szCs w:val="20"/>
              </w:rPr>
              <w:t>V 41. členu veljavnega zakona je določeno, da se s</w:t>
            </w:r>
            <w:r w:rsidRPr="009729F7">
              <w:rPr>
                <w:b w:val="0"/>
                <w:sz w:val="20"/>
                <w:szCs w:val="20"/>
              </w:rPr>
              <w:t>ubvencije in pl</w:t>
            </w:r>
            <w:r>
              <w:rPr>
                <w:b w:val="0"/>
                <w:sz w:val="20"/>
                <w:szCs w:val="20"/>
              </w:rPr>
              <w:t>ačila iz 6. člena tega zakona</w:t>
            </w:r>
            <w:r w:rsidRPr="009729F7">
              <w:rPr>
                <w:b w:val="0"/>
                <w:sz w:val="20"/>
                <w:szCs w:val="20"/>
              </w:rPr>
              <w:t xml:space="preserve"> izvajalcu izplačujejo na podlagi računa oziroma zahtevka izvajalca oziroma odločbe centra za socialno delo.</w:t>
            </w:r>
          </w:p>
          <w:p w14:paraId="57B7235D" w14:textId="77777777" w:rsidR="009729F7" w:rsidRDefault="009729F7" w:rsidP="009729F7">
            <w:pPr>
              <w:pStyle w:val="Poglavje"/>
              <w:spacing w:before="0" w:after="0" w:line="276" w:lineRule="auto"/>
              <w:jc w:val="both"/>
              <w:rPr>
                <w:b w:val="0"/>
                <w:sz w:val="20"/>
                <w:szCs w:val="20"/>
              </w:rPr>
            </w:pPr>
          </w:p>
          <w:p w14:paraId="27D4863F" w14:textId="77777777" w:rsidR="009729F7" w:rsidRPr="00135DCD" w:rsidRDefault="003F737E" w:rsidP="009729F7">
            <w:pPr>
              <w:pStyle w:val="Poglavje"/>
              <w:spacing w:before="0" w:after="0" w:line="276" w:lineRule="auto"/>
              <w:jc w:val="both"/>
              <w:rPr>
                <w:b w:val="0"/>
                <w:sz w:val="20"/>
                <w:szCs w:val="20"/>
              </w:rPr>
            </w:pPr>
            <w:r>
              <w:rPr>
                <w:b w:val="0"/>
                <w:sz w:val="20"/>
                <w:szCs w:val="20"/>
              </w:rPr>
              <w:t>Podobno kot v obrazložitvi k prejšnjemu členu, je treba tudi za primere subvencij in plačil določiti, da se lahko uveljavljajo na podlagi informativnega izračuna.</w:t>
            </w:r>
          </w:p>
          <w:p w14:paraId="1F2EE21A" w14:textId="77777777" w:rsidR="00071641" w:rsidRDefault="00071641" w:rsidP="009561DA">
            <w:pPr>
              <w:pStyle w:val="Neotevilenodstavek"/>
              <w:spacing w:before="0" w:after="0" w:line="276" w:lineRule="auto"/>
              <w:rPr>
                <w:rFonts w:cs="Arial"/>
                <w:b/>
                <w:sz w:val="20"/>
                <w:szCs w:val="20"/>
              </w:rPr>
            </w:pPr>
          </w:p>
          <w:p w14:paraId="64A4B04C" w14:textId="14D60EBE" w:rsidR="00463E6B" w:rsidRDefault="00463E6B" w:rsidP="00B96EA4">
            <w:pPr>
              <w:pStyle w:val="Neotevilenodstavek"/>
              <w:spacing w:before="0" w:after="0" w:line="276" w:lineRule="auto"/>
              <w:rPr>
                <w:rFonts w:cs="Arial"/>
                <w:b/>
                <w:sz w:val="20"/>
                <w:szCs w:val="20"/>
              </w:rPr>
            </w:pPr>
            <w:r>
              <w:rPr>
                <w:rFonts w:cs="Arial"/>
                <w:b/>
                <w:sz w:val="20"/>
                <w:szCs w:val="20"/>
              </w:rPr>
              <w:t xml:space="preserve">K </w:t>
            </w:r>
            <w:r w:rsidR="00C40318">
              <w:rPr>
                <w:rFonts w:cs="Arial"/>
                <w:b/>
                <w:sz w:val="20"/>
                <w:szCs w:val="20"/>
              </w:rPr>
              <w:t>20</w:t>
            </w:r>
            <w:r>
              <w:rPr>
                <w:rFonts w:cs="Arial"/>
                <w:b/>
                <w:sz w:val="20"/>
                <w:szCs w:val="20"/>
              </w:rPr>
              <w:t>. členu</w:t>
            </w:r>
          </w:p>
          <w:p w14:paraId="1D0C3DEF" w14:textId="77777777" w:rsidR="00463E6B" w:rsidRDefault="00463E6B" w:rsidP="00B96EA4">
            <w:pPr>
              <w:pStyle w:val="Neotevilenodstavek"/>
              <w:spacing w:before="0" w:after="0" w:line="276" w:lineRule="auto"/>
              <w:rPr>
                <w:rFonts w:cs="Arial"/>
                <w:b/>
                <w:sz w:val="20"/>
                <w:szCs w:val="20"/>
              </w:rPr>
            </w:pPr>
          </w:p>
          <w:p w14:paraId="79B0C9FF" w14:textId="77777777" w:rsidR="00463E6B" w:rsidRDefault="00463E6B" w:rsidP="00B96EA4">
            <w:pPr>
              <w:shd w:val="clear" w:color="auto" w:fill="FFFFFF"/>
              <w:spacing w:after="0"/>
              <w:jc w:val="both"/>
              <w:rPr>
                <w:rFonts w:ascii="Arial" w:eastAsia="Times New Roman" w:hAnsi="Arial" w:cs="Arial"/>
                <w:bCs/>
                <w:color w:val="000000"/>
                <w:sz w:val="20"/>
                <w:szCs w:val="20"/>
                <w:lang w:eastAsia="sl-SI"/>
              </w:rPr>
            </w:pPr>
            <w:r>
              <w:rPr>
                <w:rFonts w:ascii="Arial" w:eastAsia="Times New Roman" w:hAnsi="Arial" w:cs="Arial"/>
                <w:bCs/>
                <w:color w:val="000000"/>
                <w:sz w:val="20"/>
                <w:szCs w:val="20"/>
                <w:lang w:eastAsia="sl-SI"/>
              </w:rPr>
              <w:t xml:space="preserve">V tretjem odstavku 42. člena je določeno, katere spremembe mora sporočiti upravičenec do letne pravice. Med njimi je navedena tudi sprememba stalnega </w:t>
            </w:r>
            <w:r w:rsidR="002C2D9F">
              <w:rPr>
                <w:rFonts w:ascii="Arial" w:eastAsia="Times New Roman" w:hAnsi="Arial" w:cs="Arial"/>
                <w:bCs/>
                <w:color w:val="000000"/>
                <w:sz w:val="20"/>
                <w:szCs w:val="20"/>
                <w:lang w:eastAsia="sl-SI"/>
              </w:rPr>
              <w:t>pre</w:t>
            </w:r>
            <w:r>
              <w:rPr>
                <w:rFonts w:ascii="Arial" w:eastAsia="Times New Roman" w:hAnsi="Arial" w:cs="Arial"/>
                <w:bCs/>
                <w:color w:val="000000"/>
                <w:sz w:val="20"/>
                <w:szCs w:val="20"/>
                <w:lang w:eastAsia="sl-SI"/>
              </w:rPr>
              <w:t xml:space="preserve">bivališča. </w:t>
            </w:r>
          </w:p>
          <w:p w14:paraId="0E42231E" w14:textId="77777777" w:rsidR="00463E6B" w:rsidRDefault="00463E6B" w:rsidP="00470992">
            <w:pPr>
              <w:shd w:val="clear" w:color="auto" w:fill="FFFFFF"/>
              <w:spacing w:after="0"/>
              <w:jc w:val="both"/>
              <w:rPr>
                <w:rFonts w:ascii="Arial" w:eastAsia="Times New Roman" w:hAnsi="Arial" w:cs="Arial"/>
                <w:bCs/>
                <w:color w:val="000000"/>
                <w:sz w:val="20"/>
                <w:szCs w:val="20"/>
                <w:lang w:eastAsia="sl-SI"/>
              </w:rPr>
            </w:pPr>
          </w:p>
          <w:p w14:paraId="1A49E388" w14:textId="6F795256" w:rsidR="00463E6B" w:rsidRDefault="00463E6B">
            <w:pPr>
              <w:shd w:val="clear" w:color="auto" w:fill="FFFFFF"/>
              <w:spacing w:after="0"/>
              <w:jc w:val="both"/>
              <w:rPr>
                <w:rFonts w:ascii="Arial" w:eastAsia="Times New Roman" w:hAnsi="Arial" w:cs="Arial"/>
                <w:bCs/>
                <w:color w:val="000000"/>
                <w:sz w:val="20"/>
                <w:szCs w:val="20"/>
                <w:lang w:eastAsia="sl-SI"/>
              </w:rPr>
            </w:pPr>
            <w:r>
              <w:rPr>
                <w:rFonts w:ascii="Arial" w:eastAsia="Times New Roman" w:hAnsi="Arial" w:cs="Arial"/>
                <w:bCs/>
                <w:color w:val="000000"/>
                <w:sz w:val="20"/>
                <w:szCs w:val="20"/>
                <w:lang w:eastAsia="sl-SI"/>
              </w:rPr>
              <w:t xml:space="preserve">Ker se s </w:t>
            </w:r>
            <w:r w:rsidR="00451D31">
              <w:rPr>
                <w:rFonts w:ascii="Arial" w:eastAsia="Times New Roman" w:hAnsi="Arial" w:cs="Arial"/>
                <w:bCs/>
                <w:color w:val="000000"/>
                <w:sz w:val="20"/>
                <w:szCs w:val="20"/>
                <w:lang w:eastAsia="sl-SI"/>
              </w:rPr>
              <w:t>10</w:t>
            </w:r>
            <w:r>
              <w:rPr>
                <w:rFonts w:ascii="Arial" w:eastAsia="Times New Roman" w:hAnsi="Arial" w:cs="Arial"/>
                <w:bCs/>
                <w:color w:val="000000"/>
                <w:sz w:val="20"/>
                <w:szCs w:val="20"/>
                <w:lang w:eastAsia="sl-SI"/>
              </w:rPr>
              <w:t xml:space="preserve">. in </w:t>
            </w:r>
            <w:r w:rsidR="00451D31">
              <w:rPr>
                <w:rFonts w:ascii="Arial" w:eastAsia="Times New Roman" w:hAnsi="Arial" w:cs="Arial"/>
                <w:bCs/>
                <w:color w:val="000000"/>
                <w:sz w:val="20"/>
                <w:szCs w:val="20"/>
                <w:lang w:eastAsia="sl-SI"/>
              </w:rPr>
              <w:t>13</w:t>
            </w:r>
            <w:r>
              <w:rPr>
                <w:rFonts w:ascii="Arial" w:eastAsia="Times New Roman" w:hAnsi="Arial" w:cs="Arial"/>
                <w:bCs/>
                <w:color w:val="000000"/>
                <w:sz w:val="20"/>
                <w:szCs w:val="20"/>
                <w:lang w:eastAsia="sl-SI"/>
              </w:rPr>
              <w:t xml:space="preserve">. členom tega predloga ureja avtomatičen postopek sporočanja/ugotavljanja spremembe stalnega </w:t>
            </w:r>
            <w:r w:rsidR="000A67DE">
              <w:rPr>
                <w:rFonts w:ascii="Arial" w:eastAsia="Times New Roman" w:hAnsi="Arial" w:cs="Arial"/>
                <w:bCs/>
                <w:color w:val="000000"/>
                <w:sz w:val="20"/>
                <w:szCs w:val="20"/>
                <w:lang w:eastAsia="sl-SI"/>
              </w:rPr>
              <w:t>pre</w:t>
            </w:r>
            <w:r>
              <w:rPr>
                <w:rFonts w:ascii="Arial" w:eastAsia="Times New Roman" w:hAnsi="Arial" w:cs="Arial"/>
                <w:bCs/>
                <w:color w:val="000000"/>
                <w:sz w:val="20"/>
                <w:szCs w:val="20"/>
                <w:lang w:eastAsia="sl-SI"/>
              </w:rPr>
              <w:t>bivališča, se predlaga, da se ta obveznost stranke ukine.</w:t>
            </w:r>
          </w:p>
          <w:p w14:paraId="1FAAA3A3" w14:textId="77777777" w:rsidR="00463E6B" w:rsidRDefault="00463E6B">
            <w:pPr>
              <w:shd w:val="clear" w:color="auto" w:fill="FFFFFF"/>
              <w:spacing w:after="0"/>
              <w:jc w:val="both"/>
              <w:rPr>
                <w:rFonts w:ascii="Arial" w:eastAsia="Times New Roman" w:hAnsi="Arial" w:cs="Arial"/>
                <w:bCs/>
                <w:color w:val="000000"/>
                <w:sz w:val="20"/>
                <w:szCs w:val="20"/>
                <w:lang w:eastAsia="sl-SI"/>
              </w:rPr>
            </w:pPr>
          </w:p>
          <w:p w14:paraId="705465C6" w14:textId="1078C65F" w:rsidR="00463E6B" w:rsidRPr="00EF3324" w:rsidRDefault="00463E6B">
            <w:pPr>
              <w:shd w:val="clear" w:color="auto" w:fill="FFFFFF"/>
              <w:spacing w:after="0"/>
              <w:jc w:val="both"/>
              <w:rPr>
                <w:rFonts w:ascii="Arial" w:eastAsia="Times New Roman" w:hAnsi="Arial" w:cs="Arial"/>
                <w:b/>
                <w:bCs/>
                <w:color w:val="000000"/>
                <w:sz w:val="20"/>
                <w:szCs w:val="20"/>
                <w:lang w:eastAsia="sl-SI"/>
              </w:rPr>
            </w:pPr>
            <w:r w:rsidRPr="00EF3324">
              <w:rPr>
                <w:rFonts w:ascii="Arial" w:eastAsia="Times New Roman" w:hAnsi="Arial" w:cs="Arial"/>
                <w:b/>
                <w:bCs/>
                <w:color w:val="000000"/>
                <w:sz w:val="20"/>
                <w:szCs w:val="20"/>
                <w:lang w:eastAsia="sl-SI"/>
              </w:rPr>
              <w:t xml:space="preserve">K </w:t>
            </w:r>
            <w:r w:rsidR="00C40318">
              <w:rPr>
                <w:rFonts w:ascii="Arial" w:eastAsia="Times New Roman" w:hAnsi="Arial" w:cs="Arial"/>
                <w:b/>
                <w:bCs/>
                <w:color w:val="000000"/>
                <w:sz w:val="20"/>
                <w:szCs w:val="20"/>
                <w:lang w:eastAsia="sl-SI"/>
              </w:rPr>
              <w:t>21</w:t>
            </w:r>
            <w:r w:rsidRPr="00EF3324">
              <w:rPr>
                <w:rFonts w:ascii="Arial" w:eastAsia="Times New Roman" w:hAnsi="Arial" w:cs="Arial"/>
                <w:b/>
                <w:bCs/>
                <w:color w:val="000000"/>
                <w:sz w:val="20"/>
                <w:szCs w:val="20"/>
                <w:lang w:eastAsia="sl-SI"/>
              </w:rPr>
              <w:t>. členu</w:t>
            </w:r>
          </w:p>
          <w:p w14:paraId="70D15AA8" w14:textId="77777777" w:rsidR="00463E6B" w:rsidRDefault="00463E6B">
            <w:pPr>
              <w:pStyle w:val="Neotevilenodstavek"/>
              <w:spacing w:before="0" w:after="0" w:line="276" w:lineRule="auto"/>
              <w:rPr>
                <w:rFonts w:cs="Arial"/>
                <w:b/>
                <w:sz w:val="20"/>
                <w:szCs w:val="20"/>
              </w:rPr>
            </w:pPr>
          </w:p>
          <w:p w14:paraId="2A8FD771" w14:textId="54DC4633" w:rsidR="00463E6B" w:rsidRDefault="00463E6B">
            <w:pPr>
              <w:shd w:val="clear" w:color="auto" w:fill="FFFFFF"/>
              <w:spacing w:after="0"/>
              <w:jc w:val="both"/>
              <w:rPr>
                <w:rFonts w:ascii="Arial" w:eastAsia="Times New Roman" w:hAnsi="Arial" w:cs="Arial"/>
                <w:bCs/>
                <w:color w:val="000000"/>
                <w:sz w:val="20"/>
                <w:szCs w:val="20"/>
                <w:lang w:eastAsia="sl-SI"/>
              </w:rPr>
            </w:pPr>
            <w:r>
              <w:rPr>
                <w:rFonts w:ascii="Arial" w:eastAsia="Times New Roman" w:hAnsi="Arial" w:cs="Arial"/>
                <w:bCs/>
                <w:color w:val="000000"/>
                <w:sz w:val="20"/>
                <w:szCs w:val="20"/>
                <w:lang w:eastAsia="sl-SI"/>
              </w:rPr>
              <w:t xml:space="preserve">V 42.b členu veljavnega zakona je določeno, da </w:t>
            </w:r>
            <w:r w:rsidR="00EB54DF">
              <w:rPr>
                <w:rFonts w:ascii="Arial" w:eastAsia="Times New Roman" w:hAnsi="Arial" w:cs="Arial"/>
                <w:bCs/>
                <w:color w:val="000000"/>
                <w:sz w:val="20"/>
                <w:szCs w:val="20"/>
                <w:lang w:eastAsia="sl-SI"/>
              </w:rPr>
              <w:t>s</w:t>
            </w:r>
            <w:r>
              <w:rPr>
                <w:rFonts w:ascii="Arial" w:eastAsia="Times New Roman" w:hAnsi="Arial" w:cs="Arial"/>
                <w:bCs/>
                <w:color w:val="000000"/>
                <w:sz w:val="20"/>
                <w:szCs w:val="20"/>
                <w:lang w:eastAsia="sl-SI"/>
              </w:rPr>
              <w:t xml:space="preserve">e sprememba praviloma upošteva s prvim dnem naslednjega meseca po nastanku spremembe, vendar pa so se v praksi pojavile težave z intepretacijami glede upoštevanja sprememb – kdaj sprememba </w:t>
            </w:r>
            <w:r w:rsidR="00EA6B96">
              <w:rPr>
                <w:rFonts w:ascii="Arial" w:eastAsia="Times New Roman" w:hAnsi="Arial" w:cs="Arial"/>
                <w:bCs/>
                <w:color w:val="000000"/>
                <w:sz w:val="20"/>
                <w:szCs w:val="20"/>
                <w:lang w:eastAsia="sl-SI"/>
              </w:rPr>
              <w:t xml:space="preserve">okoliščine </w:t>
            </w:r>
            <w:r>
              <w:rPr>
                <w:rFonts w:ascii="Arial" w:eastAsia="Times New Roman" w:hAnsi="Arial" w:cs="Arial"/>
                <w:bCs/>
                <w:color w:val="000000"/>
                <w:sz w:val="20"/>
                <w:szCs w:val="20"/>
                <w:lang w:eastAsia="sl-SI"/>
              </w:rPr>
              <w:t xml:space="preserve">nastane. Predvsem so nastale težave, če se npr. otrok vpiše v šolo s prvim dnem v mesecu, od kdaj se šteje ta sprememba. Sodna praksa je v nekaterih primerih zavzela stališče, da se sprememba upošteva s prvim dnem naslednjega meseca, ne glede na to, da otrok obiskuje šolo celoten mesec. Namreč razlikovanje med spremembami, ki se jih ugotavlja pri dodelitvi pravice ali pa kot sprememba okoliščin, ni dopustno, saj bi se lahko osebe v enakih okoliščinah obravnavale različno. Npr. otrok začne s 1. septembrom obiskovati šolo, kar pomeni, da je lahko upravičen do subvencije šolske prehrane, hkrati pa ne more biti upravičen do dodatka pri OD za otroka, ki ni vključen v predšolsko vzgojo – drugi odstavek 72. člena </w:t>
            </w:r>
            <w:r w:rsidRPr="00463E6B">
              <w:rPr>
                <w:rFonts w:ascii="Arial" w:eastAsia="Times New Roman" w:hAnsi="Arial" w:cs="Arial"/>
                <w:bCs/>
                <w:color w:val="000000"/>
                <w:sz w:val="20"/>
                <w:szCs w:val="20"/>
                <w:lang w:eastAsia="sl-SI"/>
              </w:rPr>
              <w:t>Zakon o starševskem varstvu in družinskih prejemkih (Uradni list RS, št. 26/14 in 90/15)</w:t>
            </w:r>
            <w:r>
              <w:rPr>
                <w:rFonts w:ascii="Arial" w:eastAsia="Times New Roman" w:hAnsi="Arial" w:cs="Arial"/>
                <w:bCs/>
                <w:color w:val="000000"/>
                <w:sz w:val="20"/>
                <w:szCs w:val="20"/>
                <w:lang w:eastAsia="sl-SI"/>
              </w:rPr>
              <w:t xml:space="preserve"> – po nekaterih intepretacijah bi se tako otrok, ki obiskuje osnovno šolo v mesecu septembru štel za osnovnošolca in hkrati za predšolskega otroka. </w:t>
            </w:r>
          </w:p>
          <w:p w14:paraId="6B48DFFE" w14:textId="77777777" w:rsidR="00463E6B" w:rsidRDefault="00463E6B">
            <w:pPr>
              <w:shd w:val="clear" w:color="auto" w:fill="FFFFFF"/>
              <w:spacing w:after="0"/>
              <w:jc w:val="both"/>
              <w:rPr>
                <w:rFonts w:ascii="Arial" w:eastAsia="Times New Roman" w:hAnsi="Arial" w:cs="Arial"/>
                <w:bCs/>
                <w:color w:val="000000"/>
                <w:sz w:val="20"/>
                <w:szCs w:val="20"/>
                <w:lang w:eastAsia="sl-SI"/>
              </w:rPr>
            </w:pPr>
          </w:p>
          <w:p w14:paraId="65C5FA39" w14:textId="77777777" w:rsidR="00463E6B" w:rsidRDefault="00463E6B">
            <w:pPr>
              <w:shd w:val="clear" w:color="auto" w:fill="FFFFFF"/>
              <w:spacing w:after="0"/>
              <w:jc w:val="both"/>
              <w:rPr>
                <w:rFonts w:ascii="Arial" w:eastAsia="Times New Roman" w:hAnsi="Arial" w:cs="Arial"/>
                <w:bCs/>
                <w:color w:val="000000"/>
                <w:sz w:val="20"/>
                <w:szCs w:val="20"/>
                <w:lang w:eastAsia="sl-SI"/>
              </w:rPr>
            </w:pPr>
            <w:r>
              <w:rPr>
                <w:rFonts w:ascii="Arial" w:eastAsia="Times New Roman" w:hAnsi="Arial" w:cs="Arial"/>
                <w:bCs/>
                <w:color w:val="000000"/>
                <w:sz w:val="20"/>
                <w:szCs w:val="20"/>
                <w:lang w:eastAsia="sl-SI"/>
              </w:rPr>
              <w:t xml:space="preserve">Kot izguba statusa je mišljena vsaka okoliščina, ki vpliva na višino pravice (tako npr. da je otrok doma in gre s 1. septembrom v šolo, kakor tudi, da se posameznik preseli s 1. septembrom), saj se na takšen način pravičneje upoštevajo spremembe, ki nastanejo na prvi dan v mesecu. </w:t>
            </w:r>
          </w:p>
          <w:p w14:paraId="771D4CB9" w14:textId="77777777" w:rsidR="00EF3324" w:rsidRDefault="00EF3324">
            <w:pPr>
              <w:shd w:val="clear" w:color="auto" w:fill="FFFFFF"/>
              <w:spacing w:after="0"/>
              <w:jc w:val="both"/>
              <w:rPr>
                <w:rFonts w:ascii="Arial" w:eastAsia="Times New Roman" w:hAnsi="Arial" w:cs="Arial"/>
                <w:bCs/>
                <w:color w:val="000000"/>
                <w:sz w:val="20"/>
                <w:szCs w:val="20"/>
                <w:lang w:eastAsia="sl-SI"/>
              </w:rPr>
            </w:pPr>
          </w:p>
          <w:p w14:paraId="3A154440" w14:textId="77777777" w:rsidR="00EF3324" w:rsidRDefault="003502BA">
            <w:pPr>
              <w:shd w:val="clear" w:color="auto" w:fill="FFFFFF"/>
              <w:spacing w:after="0"/>
              <w:jc w:val="both"/>
              <w:rPr>
                <w:rFonts w:ascii="Arial" w:eastAsia="Times New Roman" w:hAnsi="Arial" w:cs="Arial"/>
                <w:bCs/>
                <w:color w:val="000000"/>
                <w:sz w:val="20"/>
                <w:szCs w:val="20"/>
                <w:lang w:eastAsia="sl-SI"/>
              </w:rPr>
            </w:pPr>
            <w:r>
              <w:rPr>
                <w:rFonts w:ascii="Arial" w:eastAsia="Times New Roman" w:hAnsi="Arial" w:cs="Arial"/>
                <w:bCs/>
                <w:color w:val="000000"/>
                <w:sz w:val="20"/>
                <w:szCs w:val="20"/>
                <w:lang w:eastAsia="sl-SI"/>
              </w:rPr>
              <w:t>Povedano drugače s predlagano spremembo se želi, da se vsaka okoliščina (razen dohodka), ki nastane prvega v mesecu upošteva že z mesecem nastanka spremembe</w:t>
            </w:r>
            <w:r w:rsidR="00B4120A">
              <w:rPr>
                <w:rFonts w:ascii="Arial" w:eastAsia="Times New Roman" w:hAnsi="Arial" w:cs="Arial"/>
                <w:bCs/>
                <w:color w:val="000000"/>
                <w:sz w:val="20"/>
                <w:szCs w:val="20"/>
                <w:lang w:eastAsia="sl-SI"/>
              </w:rPr>
              <w:t>,</w:t>
            </w:r>
            <w:r>
              <w:rPr>
                <w:rFonts w:ascii="Arial" w:eastAsia="Times New Roman" w:hAnsi="Arial" w:cs="Arial"/>
                <w:bCs/>
                <w:color w:val="000000"/>
                <w:sz w:val="20"/>
                <w:szCs w:val="20"/>
                <w:lang w:eastAsia="sl-SI"/>
              </w:rPr>
              <w:t xml:space="preserve"> in ne šele s prvim dnem naslednjega meseca, saj se tako pravičneje razdelijo javna sredstva. </w:t>
            </w:r>
          </w:p>
          <w:p w14:paraId="5CE82C95" w14:textId="77777777" w:rsidR="00463E6B" w:rsidRDefault="00463E6B">
            <w:pPr>
              <w:shd w:val="clear" w:color="auto" w:fill="FFFFFF"/>
              <w:spacing w:after="0"/>
              <w:jc w:val="both"/>
              <w:rPr>
                <w:rFonts w:ascii="Arial" w:eastAsia="Times New Roman" w:hAnsi="Arial" w:cs="Arial"/>
                <w:bCs/>
                <w:color w:val="000000"/>
                <w:sz w:val="20"/>
                <w:szCs w:val="20"/>
                <w:lang w:eastAsia="sl-SI"/>
              </w:rPr>
            </w:pPr>
          </w:p>
          <w:p w14:paraId="52032818" w14:textId="77777777" w:rsidR="00463E6B" w:rsidRDefault="00952ECA">
            <w:pPr>
              <w:shd w:val="clear" w:color="auto" w:fill="FFFFFF"/>
              <w:spacing w:after="0"/>
              <w:jc w:val="both"/>
              <w:rPr>
                <w:rFonts w:ascii="Arial" w:eastAsia="Times New Roman" w:hAnsi="Arial" w:cs="Arial"/>
                <w:bCs/>
                <w:color w:val="000000"/>
                <w:sz w:val="20"/>
                <w:szCs w:val="20"/>
                <w:lang w:eastAsia="sl-SI"/>
              </w:rPr>
            </w:pPr>
            <w:r w:rsidRPr="00952ECA">
              <w:rPr>
                <w:rFonts w:ascii="Arial" w:eastAsia="Times New Roman" w:hAnsi="Arial" w:cs="Arial"/>
                <w:bCs/>
                <w:color w:val="000000"/>
                <w:sz w:val="20"/>
                <w:szCs w:val="20"/>
                <w:lang w:eastAsia="sl-SI"/>
              </w:rPr>
              <w:t>Ne glede na navedeno pa se kot sprememba pri periodičnih dohodkih upošteva izplačilo novega periodičnega dohodka</w:t>
            </w:r>
            <w:r w:rsidR="00844D6E">
              <w:rPr>
                <w:rFonts w:ascii="Arial" w:eastAsia="Times New Roman" w:hAnsi="Arial" w:cs="Arial"/>
                <w:bCs/>
                <w:color w:val="000000"/>
                <w:sz w:val="20"/>
                <w:szCs w:val="20"/>
                <w:lang w:eastAsia="sl-SI"/>
              </w:rPr>
              <w:t>,</w:t>
            </w:r>
            <w:r w:rsidRPr="00952ECA">
              <w:rPr>
                <w:rFonts w:ascii="Arial" w:eastAsia="Times New Roman" w:hAnsi="Arial" w:cs="Arial"/>
                <w:bCs/>
                <w:color w:val="000000"/>
                <w:sz w:val="20"/>
                <w:szCs w:val="20"/>
                <w:lang w:eastAsia="sl-SI"/>
              </w:rPr>
              <w:t xml:space="preserve"> in ne sprememba statusa, saj spremembo materialnega položaja družine predstavlja izplačilo novega periodičnega dohodka. V primeru, ko bo upravičenec ostal brez periodičnega dohodka, se le-ta pri ugotavljanju lastnega dohodka ne bo upošteval, enako kot je to že določeno v Zakonu o socialno varstvenih prejemkih</w:t>
            </w:r>
            <w:r w:rsidR="00FF0643">
              <w:rPr>
                <w:rFonts w:ascii="Arial" w:eastAsia="Times New Roman" w:hAnsi="Arial" w:cs="Arial"/>
                <w:bCs/>
                <w:color w:val="000000"/>
                <w:sz w:val="20"/>
                <w:szCs w:val="20"/>
                <w:lang w:eastAsia="sl-SI"/>
              </w:rPr>
              <w:t xml:space="preserve"> </w:t>
            </w:r>
            <w:r w:rsidR="00FF0643" w:rsidRPr="00FF0643">
              <w:rPr>
                <w:rFonts w:ascii="Arial" w:eastAsia="Times New Roman" w:hAnsi="Arial" w:cs="Arial"/>
                <w:bCs/>
                <w:color w:val="000000"/>
                <w:sz w:val="20"/>
                <w:szCs w:val="20"/>
                <w:lang w:eastAsia="sl-SI"/>
              </w:rPr>
              <w:t>(Uradni list RS, št. 61/10, 40/11, 14/13, 99/13, 90/15 in 88/16)</w:t>
            </w:r>
            <w:r w:rsidRPr="00952ECA">
              <w:rPr>
                <w:rFonts w:ascii="Arial" w:eastAsia="Times New Roman" w:hAnsi="Arial" w:cs="Arial"/>
                <w:bCs/>
                <w:color w:val="000000"/>
                <w:sz w:val="20"/>
                <w:szCs w:val="20"/>
                <w:lang w:eastAsia="sl-SI"/>
              </w:rPr>
              <w:t>. Pri izgubi periodičnega dohodka se bo kot nastanek spremembe namreč štelo izplačilo zadnjega periodičnega dohodka. Namen te določbe je poleg upoštevanja dejanskega materialnega položaja družine</w:t>
            </w:r>
            <w:r w:rsidR="004055A8">
              <w:rPr>
                <w:rFonts w:ascii="Arial" w:eastAsia="Times New Roman" w:hAnsi="Arial" w:cs="Arial"/>
                <w:bCs/>
                <w:color w:val="000000"/>
                <w:sz w:val="20"/>
                <w:szCs w:val="20"/>
                <w:lang w:eastAsia="sl-SI"/>
              </w:rPr>
              <w:t xml:space="preserve">, </w:t>
            </w:r>
            <w:r w:rsidRPr="00952ECA">
              <w:rPr>
                <w:rFonts w:ascii="Arial" w:eastAsia="Times New Roman" w:hAnsi="Arial" w:cs="Arial"/>
                <w:bCs/>
                <w:color w:val="000000"/>
                <w:sz w:val="20"/>
                <w:szCs w:val="20"/>
                <w:lang w:eastAsia="sl-SI"/>
              </w:rPr>
              <w:t>tudi poenotenje odločanja pri letnih in mesečnih pravicah.</w:t>
            </w:r>
          </w:p>
          <w:p w14:paraId="5E2603FF" w14:textId="77777777" w:rsidR="00952ECA" w:rsidRDefault="00952ECA">
            <w:pPr>
              <w:shd w:val="clear" w:color="auto" w:fill="FFFFFF"/>
              <w:spacing w:after="0"/>
              <w:jc w:val="both"/>
              <w:rPr>
                <w:rFonts w:ascii="Arial" w:eastAsia="Times New Roman" w:hAnsi="Arial" w:cs="Arial"/>
                <w:bCs/>
                <w:color w:val="000000"/>
                <w:sz w:val="20"/>
                <w:szCs w:val="20"/>
                <w:lang w:eastAsia="sl-SI"/>
              </w:rPr>
            </w:pPr>
          </w:p>
          <w:p w14:paraId="73744153" w14:textId="418041AF" w:rsidR="00463E6B" w:rsidRDefault="00952ECA">
            <w:pPr>
              <w:shd w:val="clear" w:color="auto" w:fill="FFFFFF"/>
              <w:spacing w:after="0"/>
              <w:jc w:val="both"/>
              <w:rPr>
                <w:rFonts w:ascii="Arial" w:eastAsia="Times New Roman" w:hAnsi="Arial" w:cs="Arial"/>
                <w:bCs/>
                <w:color w:val="000000"/>
                <w:sz w:val="20"/>
                <w:szCs w:val="20"/>
                <w:lang w:eastAsia="sl-SI"/>
              </w:rPr>
            </w:pPr>
            <w:r>
              <w:rPr>
                <w:rFonts w:ascii="Arial" w:eastAsia="Times New Roman" w:hAnsi="Arial" w:cs="Arial"/>
                <w:bCs/>
                <w:color w:val="000000"/>
                <w:sz w:val="20"/>
                <w:szCs w:val="20"/>
                <w:lang w:eastAsia="sl-SI"/>
              </w:rPr>
              <w:t>Glede na navedeno</w:t>
            </w:r>
            <w:r w:rsidR="00463E6B">
              <w:rPr>
                <w:rFonts w:ascii="Arial" w:eastAsia="Times New Roman" w:hAnsi="Arial" w:cs="Arial"/>
                <w:bCs/>
                <w:color w:val="000000"/>
                <w:sz w:val="20"/>
                <w:szCs w:val="20"/>
                <w:lang w:eastAsia="sl-SI"/>
              </w:rPr>
              <w:t xml:space="preserve"> se predlaga, da se kot nastanek spremembe </w:t>
            </w:r>
            <w:r w:rsidR="00211DE1">
              <w:rPr>
                <w:rFonts w:ascii="Arial" w:eastAsia="Times New Roman" w:hAnsi="Arial" w:cs="Arial"/>
                <w:bCs/>
                <w:color w:val="000000"/>
                <w:sz w:val="20"/>
                <w:szCs w:val="20"/>
                <w:lang w:eastAsia="sl-SI"/>
              </w:rPr>
              <w:t xml:space="preserve">okoliščin </w:t>
            </w:r>
            <w:r w:rsidR="00463E6B">
              <w:rPr>
                <w:rFonts w:ascii="Arial" w:eastAsia="Times New Roman" w:hAnsi="Arial" w:cs="Arial"/>
                <w:bCs/>
                <w:color w:val="000000"/>
                <w:sz w:val="20"/>
                <w:szCs w:val="20"/>
                <w:lang w:eastAsia="sl-SI"/>
              </w:rPr>
              <w:t xml:space="preserve">šteje izguba statusa, razen pri spremembi vrste periodičnih dohodkov, kjer se kot nastanek spremembe šteje izplačilo </w:t>
            </w:r>
            <w:r>
              <w:rPr>
                <w:rFonts w:ascii="Arial" w:eastAsia="Times New Roman" w:hAnsi="Arial" w:cs="Arial"/>
                <w:bCs/>
                <w:color w:val="000000"/>
                <w:sz w:val="20"/>
                <w:szCs w:val="20"/>
                <w:lang w:eastAsia="sl-SI"/>
              </w:rPr>
              <w:t xml:space="preserve">novega </w:t>
            </w:r>
            <w:r w:rsidR="00463E6B">
              <w:rPr>
                <w:rFonts w:ascii="Arial" w:eastAsia="Times New Roman" w:hAnsi="Arial" w:cs="Arial"/>
                <w:bCs/>
                <w:color w:val="000000"/>
                <w:sz w:val="20"/>
                <w:szCs w:val="20"/>
                <w:lang w:eastAsia="sl-SI"/>
              </w:rPr>
              <w:t>dohodka.</w:t>
            </w:r>
            <w:r w:rsidR="00245633">
              <w:rPr>
                <w:rFonts w:ascii="Arial" w:eastAsia="Times New Roman" w:hAnsi="Arial" w:cs="Arial"/>
                <w:bCs/>
                <w:color w:val="000000"/>
                <w:sz w:val="20"/>
                <w:szCs w:val="20"/>
                <w:lang w:eastAsia="sl-SI"/>
              </w:rPr>
              <w:t xml:space="preserve"> Prav tako se predlaga, da k</w:t>
            </w:r>
            <w:r w:rsidR="00245633" w:rsidRPr="00245633">
              <w:rPr>
                <w:rFonts w:ascii="Arial" w:eastAsia="Times New Roman" w:hAnsi="Arial" w:cs="Arial"/>
                <w:bCs/>
                <w:color w:val="000000"/>
                <w:sz w:val="20"/>
                <w:szCs w:val="20"/>
                <w:lang w:eastAsia="sl-SI"/>
              </w:rPr>
              <w:t>adar je iz ugotovljenega dejanskega stanja razvidno, da je upravičenec ostal brez periodičnega dohodka, se ta pri ugotavljanju lastnega dohodka ne upošteva.</w:t>
            </w:r>
          </w:p>
          <w:p w14:paraId="4DFAF860" w14:textId="77777777" w:rsidR="00463E6B" w:rsidRDefault="00463E6B">
            <w:pPr>
              <w:pStyle w:val="Neotevilenodstavek"/>
              <w:spacing w:before="0" w:after="0" w:line="276" w:lineRule="auto"/>
              <w:rPr>
                <w:rFonts w:cs="Arial"/>
                <w:sz w:val="20"/>
                <w:szCs w:val="20"/>
              </w:rPr>
            </w:pPr>
          </w:p>
          <w:p w14:paraId="30175205" w14:textId="48570EFC" w:rsidR="006D0D99" w:rsidRPr="00EF3324" w:rsidRDefault="006D0D99">
            <w:pPr>
              <w:pStyle w:val="Neotevilenodstavek"/>
              <w:spacing w:before="0" w:after="0" w:line="276" w:lineRule="auto"/>
              <w:rPr>
                <w:rFonts w:cs="Arial"/>
                <w:b/>
                <w:sz w:val="20"/>
                <w:szCs w:val="20"/>
              </w:rPr>
            </w:pPr>
            <w:r w:rsidRPr="00EF3324">
              <w:rPr>
                <w:rFonts w:cs="Arial"/>
                <w:b/>
                <w:sz w:val="20"/>
                <w:szCs w:val="20"/>
              </w:rPr>
              <w:t xml:space="preserve">K </w:t>
            </w:r>
            <w:r w:rsidR="00C40318">
              <w:rPr>
                <w:rFonts w:cs="Arial"/>
                <w:b/>
                <w:sz w:val="20"/>
                <w:szCs w:val="20"/>
              </w:rPr>
              <w:t>22</w:t>
            </w:r>
            <w:r w:rsidRPr="00EF3324">
              <w:rPr>
                <w:rFonts w:cs="Arial"/>
                <w:b/>
                <w:sz w:val="20"/>
                <w:szCs w:val="20"/>
              </w:rPr>
              <w:t>. členu</w:t>
            </w:r>
          </w:p>
          <w:p w14:paraId="09B246D0" w14:textId="77777777" w:rsidR="006D0D99" w:rsidRDefault="006D0D99">
            <w:pPr>
              <w:pStyle w:val="Neotevilenodstavek"/>
              <w:spacing w:before="0" w:after="0" w:line="276" w:lineRule="auto"/>
              <w:rPr>
                <w:rFonts w:cs="Arial"/>
                <w:sz w:val="20"/>
                <w:szCs w:val="20"/>
              </w:rPr>
            </w:pPr>
          </w:p>
          <w:p w14:paraId="1753477F" w14:textId="77777777" w:rsidR="008631FD" w:rsidRDefault="008D2C05" w:rsidP="009B48C7">
            <w:pPr>
              <w:pStyle w:val="podpisi"/>
              <w:spacing w:line="276" w:lineRule="auto"/>
              <w:jc w:val="both"/>
              <w:rPr>
                <w:rFonts w:cs="Arial"/>
                <w:lang w:val="sl-SI"/>
              </w:rPr>
            </w:pPr>
            <w:r>
              <w:rPr>
                <w:rFonts w:cs="Arial"/>
                <w:lang w:val="sl-SI"/>
              </w:rPr>
              <w:t>S</w:t>
            </w:r>
            <w:r w:rsidRPr="000935A0">
              <w:rPr>
                <w:rFonts w:cs="Arial"/>
                <w:lang w:val="sl-SI"/>
              </w:rPr>
              <w:t xml:space="preserve">ubvencije za šolsko prehrano </w:t>
            </w:r>
            <w:r>
              <w:rPr>
                <w:rFonts w:cs="Arial"/>
                <w:lang w:val="sl-SI"/>
              </w:rPr>
              <w:t xml:space="preserve">so </w:t>
            </w:r>
            <w:r w:rsidRPr="000935A0">
              <w:rPr>
                <w:rFonts w:cs="Arial"/>
                <w:lang w:val="sl-SI"/>
              </w:rPr>
              <w:t xml:space="preserve">v </w:t>
            </w:r>
            <w:r>
              <w:rPr>
                <w:rFonts w:cs="Arial"/>
                <w:lang w:val="sl-SI"/>
              </w:rPr>
              <w:t>veliki</w:t>
            </w:r>
            <w:r w:rsidRPr="000935A0">
              <w:rPr>
                <w:rFonts w:cs="Arial"/>
                <w:lang w:val="sl-SI"/>
              </w:rPr>
              <w:t xml:space="preserve"> meri podvržene spremembam </w:t>
            </w:r>
            <w:r>
              <w:rPr>
                <w:rFonts w:cs="Arial"/>
                <w:lang w:val="sl-SI"/>
              </w:rPr>
              <w:t xml:space="preserve">okoliščin </w:t>
            </w:r>
            <w:r w:rsidRPr="000935A0">
              <w:rPr>
                <w:rFonts w:cs="Arial"/>
                <w:lang w:val="sl-SI"/>
              </w:rPr>
              <w:t>(pravica izhaja namreč iz dveh vrst odločb – o otroškem dodatku in državni štipendiji, vplivajo tudi povezane osebe,</w:t>
            </w:r>
            <w:r>
              <w:rPr>
                <w:rFonts w:cs="Arial"/>
                <w:lang w:val="sl-SI"/>
              </w:rPr>
              <w:t xml:space="preserve"> zato je</w:t>
            </w:r>
            <w:r w:rsidRPr="000935A0">
              <w:rPr>
                <w:rFonts w:cs="Arial"/>
                <w:lang w:val="sl-SI"/>
              </w:rPr>
              <w:t xml:space="preserve"> </w:t>
            </w:r>
            <w:r>
              <w:rPr>
                <w:rFonts w:cs="Arial"/>
                <w:lang w:val="sl-SI"/>
              </w:rPr>
              <w:t xml:space="preserve">cenzus </w:t>
            </w:r>
            <w:r w:rsidR="00F80614">
              <w:rPr>
                <w:rFonts w:cs="Arial"/>
                <w:lang w:val="sl-SI"/>
              </w:rPr>
              <w:t xml:space="preserve">lahko </w:t>
            </w:r>
            <w:r w:rsidRPr="000935A0">
              <w:rPr>
                <w:rFonts w:cs="Arial"/>
                <w:lang w:val="sl-SI"/>
              </w:rPr>
              <w:t>večstopenjski)</w:t>
            </w:r>
            <w:r w:rsidR="00F80614">
              <w:rPr>
                <w:rFonts w:cs="Arial"/>
                <w:lang w:val="sl-SI"/>
              </w:rPr>
              <w:t>. Zaradi navedenega se predlaga</w:t>
            </w:r>
            <w:r w:rsidRPr="000935A0">
              <w:rPr>
                <w:rFonts w:cs="Arial"/>
                <w:lang w:val="sl-SI"/>
              </w:rPr>
              <w:t>, da se pravica do subvencije, ki je manj ugodna kot predhodno priznana pravica, upošteva samo za naprej. To pomeni, da bi se upravičencu poračunali (vrnili) samo zneski, ki bi jih v obliki</w:t>
            </w:r>
            <w:r w:rsidR="00F80614">
              <w:rPr>
                <w:rFonts w:cs="Arial"/>
                <w:lang w:val="sl-SI"/>
              </w:rPr>
              <w:t xml:space="preserve"> subvencije moral že prejeti, vendar</w:t>
            </w:r>
            <w:r w:rsidRPr="000935A0">
              <w:rPr>
                <w:rFonts w:cs="Arial"/>
                <w:lang w:val="sl-SI"/>
              </w:rPr>
              <w:t xml:space="preserve"> jih zaradi </w:t>
            </w:r>
            <w:r w:rsidR="00F80614">
              <w:rPr>
                <w:rFonts w:cs="Arial"/>
                <w:lang w:val="sl-SI"/>
              </w:rPr>
              <w:t>zamika pri prejemu odločbe (po novem informativnega izračuna)</w:t>
            </w:r>
            <w:r w:rsidRPr="000935A0">
              <w:rPr>
                <w:rFonts w:cs="Arial"/>
                <w:lang w:val="sl-SI"/>
              </w:rPr>
              <w:t xml:space="preserve"> ni. Tistim, ki bi bili z </w:t>
            </w:r>
            <w:r w:rsidR="00325284" w:rsidRPr="00325284">
              <w:rPr>
                <w:rFonts w:cs="Arial"/>
                <w:lang w:val="sl-SI"/>
              </w:rPr>
              <w:t xml:space="preserve">novim informativnim izračunom </w:t>
            </w:r>
            <w:r w:rsidRPr="000935A0">
              <w:rPr>
                <w:rFonts w:cs="Arial"/>
                <w:lang w:val="sl-SI"/>
              </w:rPr>
              <w:t>upravičeni do nižje subvencije ali pa sploh ne bi bili več upravičeni do nje, pa sreds</w:t>
            </w:r>
            <w:r w:rsidR="001F01DF">
              <w:rPr>
                <w:rFonts w:cs="Arial"/>
                <w:lang w:val="sl-SI"/>
              </w:rPr>
              <w:t>tev za nazaj ne bi poračunavali, kar pomeni, da bi se štelo, da pravica ni bila neupravičeno pridobljena.</w:t>
            </w:r>
            <w:r w:rsidRPr="000935A0">
              <w:rPr>
                <w:rFonts w:cs="Arial"/>
                <w:lang w:val="sl-SI"/>
              </w:rPr>
              <w:t xml:space="preserve"> S tem bi šole bistveno razbremenili, za starše in otroke, ki so ena najranljivejših skupin, pa bi bil to pomemben korak k stabilnosti in varnosti v sistemu naročanja na šolsko prehrano in njeno plačevanje. Obroke so namreč starši naročili </w:t>
            </w:r>
            <w:r w:rsidR="001F01DF">
              <w:rPr>
                <w:rFonts w:cs="Arial"/>
                <w:lang w:val="sl-SI"/>
              </w:rPr>
              <w:t xml:space="preserve">na podlagi podatka o takrat veljavni </w:t>
            </w:r>
            <w:r w:rsidRPr="000935A0">
              <w:rPr>
                <w:rFonts w:cs="Arial"/>
                <w:lang w:val="sl-SI"/>
              </w:rPr>
              <w:t xml:space="preserve">višini subvencije, otroci pa so </w:t>
            </w:r>
            <w:r w:rsidR="001F01DF">
              <w:rPr>
                <w:rFonts w:cs="Arial"/>
                <w:lang w:val="sl-SI"/>
              </w:rPr>
              <w:t>jih že zaužili.</w:t>
            </w:r>
            <w:r w:rsidRPr="000935A0">
              <w:rPr>
                <w:rFonts w:cs="Arial"/>
                <w:lang w:val="sl-SI"/>
              </w:rPr>
              <w:t xml:space="preserve"> </w:t>
            </w:r>
          </w:p>
          <w:p w14:paraId="70EA93DF" w14:textId="77777777" w:rsidR="008631FD" w:rsidRDefault="008631FD" w:rsidP="009B48C7">
            <w:pPr>
              <w:pStyle w:val="podpisi"/>
              <w:spacing w:line="276" w:lineRule="auto"/>
              <w:jc w:val="both"/>
              <w:rPr>
                <w:rFonts w:cs="Arial"/>
                <w:lang w:val="sl-SI"/>
              </w:rPr>
            </w:pPr>
          </w:p>
          <w:p w14:paraId="7237CFD0" w14:textId="77777777" w:rsidR="008631FD" w:rsidRDefault="009B48C7" w:rsidP="008631FD">
            <w:pPr>
              <w:pStyle w:val="podpisi"/>
              <w:spacing w:line="276" w:lineRule="auto"/>
              <w:jc w:val="both"/>
              <w:rPr>
                <w:rFonts w:cs="Arial"/>
                <w:lang w:val="sl-SI"/>
              </w:rPr>
            </w:pPr>
            <w:r w:rsidRPr="000935A0">
              <w:rPr>
                <w:rFonts w:cs="Arial"/>
                <w:lang w:val="sl-SI"/>
              </w:rPr>
              <w:t xml:space="preserve">V šolskem letu 2016/17 je bilo v </w:t>
            </w:r>
            <w:r>
              <w:rPr>
                <w:rFonts w:cs="Arial"/>
                <w:lang w:val="sl-SI"/>
              </w:rPr>
              <w:t xml:space="preserve">informacijskem sistemu, ki ga uporabljajo osnovne in srednje šole (v nadaljevanju: </w:t>
            </w:r>
            <w:r w:rsidRPr="000935A0">
              <w:rPr>
                <w:rFonts w:cs="Arial"/>
                <w:lang w:val="sl-SI"/>
              </w:rPr>
              <w:t>CEUVIZ</w:t>
            </w:r>
            <w:r>
              <w:rPr>
                <w:rFonts w:cs="Arial"/>
                <w:lang w:val="sl-SI"/>
              </w:rPr>
              <w:t>)</w:t>
            </w:r>
            <w:r w:rsidRPr="000935A0">
              <w:rPr>
                <w:rFonts w:cs="Arial"/>
                <w:lang w:val="sl-SI"/>
              </w:rPr>
              <w:t xml:space="preserve"> </w:t>
            </w:r>
            <w:r>
              <w:rPr>
                <w:rFonts w:cs="Arial"/>
                <w:lang w:val="sl-SI"/>
              </w:rPr>
              <w:t>evidentiranih</w:t>
            </w:r>
            <w:r w:rsidRPr="000935A0">
              <w:rPr>
                <w:rFonts w:cs="Arial"/>
                <w:lang w:val="sl-SI"/>
              </w:rPr>
              <w:t xml:space="preserve"> 111.992 sprememb pravic glede na predhodni mesec. V to število so </w:t>
            </w:r>
            <w:r w:rsidRPr="000935A0">
              <w:rPr>
                <w:rFonts w:cs="Arial"/>
                <w:lang w:val="sl-SI"/>
              </w:rPr>
              <w:lastRenderedPageBreak/>
              <w:t>zajete tako spremembe, ki so učinkovale za naprej, kot tudi spremembe, ki so za posledico imele poračune že obračunan</w:t>
            </w:r>
            <w:r>
              <w:rPr>
                <w:rFonts w:cs="Arial"/>
                <w:lang w:val="sl-SI"/>
              </w:rPr>
              <w:t>ih malic in kosil. Od tega je</w:t>
            </w:r>
            <w:r w:rsidRPr="000935A0">
              <w:rPr>
                <w:rFonts w:cs="Arial"/>
                <w:lang w:val="sl-SI"/>
              </w:rPr>
              <w:t xml:space="preserve"> bilo v </w:t>
            </w:r>
            <w:r>
              <w:rPr>
                <w:rFonts w:cs="Arial"/>
                <w:lang w:val="sl-SI"/>
              </w:rPr>
              <w:t>osnovni šoli</w:t>
            </w:r>
            <w:r w:rsidRPr="000935A0">
              <w:rPr>
                <w:rFonts w:cs="Arial"/>
                <w:lang w:val="sl-SI"/>
              </w:rPr>
              <w:t xml:space="preserve"> 96.634 in v </w:t>
            </w:r>
            <w:r>
              <w:rPr>
                <w:rFonts w:cs="Arial"/>
                <w:lang w:val="sl-SI"/>
              </w:rPr>
              <w:t>srednji šoli</w:t>
            </w:r>
            <w:r w:rsidRPr="000935A0">
              <w:rPr>
                <w:rFonts w:cs="Arial"/>
                <w:lang w:val="sl-SI"/>
              </w:rPr>
              <w:t xml:space="preserve"> 15.358 sprememb. Poleg teh je še dodatnih 132.139 sprememb, ki sicer ne vplivajo na spremembo višine subvencije, j</w:t>
            </w:r>
            <w:r w:rsidR="008631FD">
              <w:rPr>
                <w:rFonts w:cs="Arial"/>
                <w:lang w:val="sl-SI"/>
              </w:rPr>
              <w:t>ih pa morajo šole evidentirati.</w:t>
            </w:r>
          </w:p>
          <w:p w14:paraId="622C5DDD" w14:textId="77777777" w:rsidR="008631FD" w:rsidRDefault="008631FD" w:rsidP="008631FD">
            <w:pPr>
              <w:pStyle w:val="podpisi"/>
              <w:spacing w:line="276" w:lineRule="auto"/>
              <w:jc w:val="both"/>
              <w:rPr>
                <w:rFonts w:cs="Arial"/>
                <w:lang w:val="sl-SI"/>
              </w:rPr>
            </w:pPr>
          </w:p>
          <w:p w14:paraId="5B19D880" w14:textId="77777777" w:rsidR="00EF01B6" w:rsidRPr="008631FD" w:rsidRDefault="00EF01B6" w:rsidP="008631FD">
            <w:pPr>
              <w:pStyle w:val="podpisi"/>
              <w:spacing w:line="276" w:lineRule="auto"/>
              <w:jc w:val="both"/>
              <w:rPr>
                <w:rFonts w:cs="Arial"/>
                <w:lang w:val="sl-SI"/>
              </w:rPr>
            </w:pPr>
            <w:r>
              <w:rPr>
                <w:rFonts w:cs="Arial"/>
                <w:szCs w:val="20"/>
              </w:rPr>
              <w:t>V spodnji tabeli so navedeni podatki o številu sprememb v šolskem letu 2016/17 glede na vrsto šolske prehrane:</w:t>
            </w:r>
          </w:p>
          <w:p w14:paraId="099391F3" w14:textId="77777777" w:rsidR="00EF01B6" w:rsidRDefault="00EF01B6" w:rsidP="00184560">
            <w:pPr>
              <w:pStyle w:val="Neotevilenodstavek"/>
              <w:spacing w:after="0" w:line="276" w:lineRule="auto"/>
              <w:rPr>
                <w:rFonts w:cs="Arial"/>
                <w:sz w:val="20"/>
                <w:szCs w:val="20"/>
              </w:rPr>
            </w:pPr>
          </w:p>
          <w:tbl>
            <w:tblPr>
              <w:tblW w:w="5415" w:type="dxa"/>
              <w:tblInd w:w="55" w:type="dxa"/>
              <w:tblCellMar>
                <w:left w:w="70" w:type="dxa"/>
                <w:right w:w="70" w:type="dxa"/>
              </w:tblCellMar>
              <w:tblLook w:val="04A0" w:firstRow="1" w:lastRow="0" w:firstColumn="1" w:lastColumn="0" w:noHBand="0" w:noVBand="1"/>
            </w:tblPr>
            <w:tblGrid>
              <w:gridCol w:w="1136"/>
              <w:gridCol w:w="1135"/>
              <w:gridCol w:w="1135"/>
              <w:gridCol w:w="2009"/>
            </w:tblGrid>
            <w:tr w:rsidR="00EF01B6" w:rsidRPr="000935A0" w14:paraId="552DF46E" w14:textId="77777777" w:rsidTr="00EB6349">
              <w:trPr>
                <w:trHeight w:val="915"/>
              </w:trPr>
              <w:tc>
                <w:tcPr>
                  <w:tcW w:w="1136" w:type="dxa"/>
                  <w:tcBorders>
                    <w:left w:val="nil"/>
                    <w:bottom w:val="single" w:sz="4" w:space="0" w:color="auto"/>
                    <w:right w:val="nil"/>
                  </w:tcBorders>
                  <w:shd w:val="clear" w:color="auto" w:fill="auto"/>
                  <w:noWrap/>
                  <w:vAlign w:val="bottom"/>
                  <w:hideMark/>
                </w:tcPr>
                <w:p w14:paraId="7D52DCE2" w14:textId="77777777" w:rsidR="00EF01B6" w:rsidRPr="000935A0" w:rsidRDefault="00EF01B6" w:rsidP="00EB6349">
                  <w:pPr>
                    <w:spacing w:after="0"/>
                    <w:rPr>
                      <w:color w:val="000000"/>
                      <w:sz w:val="20"/>
                    </w:rPr>
                  </w:pPr>
                  <w:r w:rsidRPr="000935A0">
                    <w:rPr>
                      <w:color w:val="000000"/>
                      <w:sz w:val="20"/>
                    </w:rPr>
                    <w:t> </w:t>
                  </w:r>
                </w:p>
              </w:tc>
              <w:tc>
                <w:tcPr>
                  <w:tcW w:w="1135" w:type="dxa"/>
                  <w:tcBorders>
                    <w:left w:val="nil"/>
                    <w:bottom w:val="single" w:sz="4" w:space="0" w:color="auto"/>
                    <w:right w:val="single" w:sz="4" w:space="0" w:color="auto"/>
                  </w:tcBorders>
                  <w:shd w:val="clear" w:color="auto" w:fill="auto"/>
                  <w:noWrap/>
                  <w:vAlign w:val="bottom"/>
                  <w:hideMark/>
                </w:tcPr>
                <w:p w14:paraId="6EF0C07C" w14:textId="77777777" w:rsidR="00EF01B6" w:rsidRPr="000935A0" w:rsidRDefault="00EF01B6" w:rsidP="00EB6349">
                  <w:pPr>
                    <w:spacing w:after="0"/>
                    <w:rPr>
                      <w:color w:val="000000"/>
                      <w:sz w:val="20"/>
                    </w:rPr>
                  </w:pPr>
                  <w:r w:rsidRPr="000935A0">
                    <w:rPr>
                      <w:color w:val="000000"/>
                      <w:sz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1554F4" w14:textId="77777777" w:rsidR="00EF01B6" w:rsidRPr="000935A0" w:rsidRDefault="00EF01B6" w:rsidP="00EB6349">
                  <w:pPr>
                    <w:spacing w:after="0"/>
                    <w:rPr>
                      <w:color w:val="000000"/>
                      <w:sz w:val="20"/>
                    </w:rPr>
                  </w:pPr>
                  <w:r w:rsidRPr="000935A0">
                    <w:rPr>
                      <w:color w:val="000000"/>
                      <w:sz w:val="20"/>
                    </w:rPr>
                    <w:t> </w:t>
                  </w:r>
                  <w:r w:rsidR="002978F2">
                    <w:rPr>
                      <w:color w:val="000000"/>
                      <w:sz w:val="20"/>
                    </w:rPr>
                    <w:t>Št. sprememb</w:t>
                  </w:r>
                </w:p>
              </w:tc>
              <w:tc>
                <w:tcPr>
                  <w:tcW w:w="2009" w:type="dxa"/>
                  <w:tcBorders>
                    <w:top w:val="single" w:sz="4" w:space="0" w:color="auto"/>
                    <w:left w:val="nil"/>
                    <w:bottom w:val="single" w:sz="4" w:space="0" w:color="auto"/>
                    <w:right w:val="single" w:sz="4" w:space="0" w:color="auto"/>
                  </w:tcBorders>
                  <w:shd w:val="clear" w:color="auto" w:fill="auto"/>
                  <w:vAlign w:val="bottom"/>
                  <w:hideMark/>
                </w:tcPr>
                <w:p w14:paraId="3E68CA84" w14:textId="77777777" w:rsidR="00EF01B6" w:rsidRPr="000935A0" w:rsidRDefault="00EF01B6" w:rsidP="00EB6349">
                  <w:pPr>
                    <w:spacing w:after="0"/>
                    <w:rPr>
                      <w:color w:val="000000"/>
                      <w:sz w:val="20"/>
                    </w:rPr>
                  </w:pPr>
                  <w:r w:rsidRPr="000935A0">
                    <w:rPr>
                      <w:color w:val="000000"/>
                      <w:sz w:val="20"/>
                    </w:rPr>
                    <w:t xml:space="preserve">Povprečno </w:t>
                  </w:r>
                  <w:r>
                    <w:rPr>
                      <w:color w:val="000000"/>
                      <w:sz w:val="20"/>
                    </w:rPr>
                    <w:t xml:space="preserve">mesečno </w:t>
                  </w:r>
                  <w:r w:rsidRPr="000935A0">
                    <w:rPr>
                      <w:color w:val="000000"/>
                      <w:sz w:val="20"/>
                    </w:rPr>
                    <w:t>število prijavljenih na obrok med šolskim letom</w:t>
                  </w:r>
                </w:p>
              </w:tc>
            </w:tr>
            <w:tr w:rsidR="00EF01B6" w:rsidRPr="000935A0" w14:paraId="28D4F845" w14:textId="77777777" w:rsidTr="00CA0A5D">
              <w:trPr>
                <w:trHeight w:val="315"/>
              </w:trPr>
              <w:tc>
                <w:tcPr>
                  <w:tcW w:w="1136" w:type="dxa"/>
                  <w:tcBorders>
                    <w:top w:val="nil"/>
                    <w:left w:val="single" w:sz="4" w:space="0" w:color="auto"/>
                    <w:bottom w:val="single" w:sz="4" w:space="0" w:color="auto"/>
                    <w:right w:val="single" w:sz="4" w:space="0" w:color="auto"/>
                  </w:tcBorders>
                  <w:shd w:val="clear" w:color="auto" w:fill="auto"/>
                  <w:noWrap/>
                  <w:vAlign w:val="bottom"/>
                  <w:hideMark/>
                </w:tcPr>
                <w:p w14:paraId="5F070EEE" w14:textId="77777777" w:rsidR="00EF01B6" w:rsidRPr="000935A0" w:rsidRDefault="00EF01B6" w:rsidP="00EB6349">
                  <w:pPr>
                    <w:spacing w:after="0"/>
                    <w:rPr>
                      <w:b/>
                      <w:bCs/>
                      <w:color w:val="000000"/>
                      <w:sz w:val="20"/>
                    </w:rPr>
                  </w:pPr>
                  <w:r>
                    <w:rPr>
                      <w:b/>
                      <w:bCs/>
                      <w:color w:val="000000"/>
                      <w:sz w:val="20"/>
                    </w:rPr>
                    <w:t>Osn. šola</w:t>
                  </w:r>
                </w:p>
              </w:tc>
              <w:tc>
                <w:tcPr>
                  <w:tcW w:w="1135" w:type="dxa"/>
                  <w:tcBorders>
                    <w:top w:val="nil"/>
                    <w:left w:val="nil"/>
                    <w:bottom w:val="single" w:sz="4" w:space="0" w:color="auto"/>
                    <w:right w:val="single" w:sz="4" w:space="0" w:color="auto"/>
                  </w:tcBorders>
                  <w:shd w:val="clear" w:color="auto" w:fill="auto"/>
                  <w:noWrap/>
                  <w:vAlign w:val="bottom"/>
                  <w:hideMark/>
                </w:tcPr>
                <w:p w14:paraId="2CD49AAD" w14:textId="77777777" w:rsidR="00EF01B6" w:rsidRPr="000935A0" w:rsidRDefault="00EF01B6" w:rsidP="00EB6349">
                  <w:pPr>
                    <w:spacing w:after="0"/>
                    <w:rPr>
                      <w:color w:val="000000"/>
                      <w:sz w:val="20"/>
                    </w:rPr>
                  </w:pPr>
                  <w:r w:rsidRPr="000935A0">
                    <w:rPr>
                      <w:color w:val="000000"/>
                      <w:sz w:val="20"/>
                    </w:rPr>
                    <w:t>Malica</w:t>
                  </w:r>
                </w:p>
              </w:tc>
              <w:tc>
                <w:tcPr>
                  <w:tcW w:w="1135" w:type="dxa"/>
                  <w:tcBorders>
                    <w:top w:val="nil"/>
                    <w:left w:val="nil"/>
                    <w:bottom w:val="single" w:sz="4" w:space="0" w:color="auto"/>
                    <w:right w:val="single" w:sz="4" w:space="0" w:color="auto"/>
                  </w:tcBorders>
                  <w:shd w:val="clear" w:color="auto" w:fill="auto"/>
                  <w:noWrap/>
                  <w:vAlign w:val="bottom"/>
                  <w:hideMark/>
                </w:tcPr>
                <w:p w14:paraId="733EACFF" w14:textId="77777777" w:rsidR="00EF01B6" w:rsidRPr="000935A0" w:rsidRDefault="00EF01B6" w:rsidP="00EB6349">
                  <w:pPr>
                    <w:spacing w:after="0"/>
                    <w:jc w:val="center"/>
                    <w:rPr>
                      <w:color w:val="000000"/>
                      <w:sz w:val="20"/>
                    </w:rPr>
                  </w:pPr>
                  <w:r w:rsidRPr="000935A0">
                    <w:rPr>
                      <w:color w:val="000000"/>
                      <w:sz w:val="20"/>
                    </w:rPr>
                    <w:t>38.611</w:t>
                  </w:r>
                </w:p>
              </w:tc>
              <w:tc>
                <w:tcPr>
                  <w:tcW w:w="2009" w:type="dxa"/>
                  <w:tcBorders>
                    <w:top w:val="nil"/>
                    <w:left w:val="nil"/>
                    <w:bottom w:val="single" w:sz="4" w:space="0" w:color="auto"/>
                    <w:right w:val="single" w:sz="4" w:space="0" w:color="auto"/>
                  </w:tcBorders>
                  <w:shd w:val="clear" w:color="auto" w:fill="auto"/>
                  <w:noWrap/>
                  <w:vAlign w:val="bottom"/>
                </w:tcPr>
                <w:p w14:paraId="467F9DC9" w14:textId="77777777" w:rsidR="00EF01B6" w:rsidRPr="000935A0" w:rsidRDefault="00EF01B6" w:rsidP="00EB6349">
                  <w:pPr>
                    <w:spacing w:after="0"/>
                    <w:rPr>
                      <w:color w:val="000000"/>
                      <w:sz w:val="20"/>
                    </w:rPr>
                  </w:pPr>
                  <w:r>
                    <w:rPr>
                      <w:color w:val="000000"/>
                      <w:sz w:val="20"/>
                    </w:rPr>
                    <w:t>175.803</w:t>
                  </w:r>
                </w:p>
              </w:tc>
            </w:tr>
            <w:tr w:rsidR="00EF01B6" w:rsidRPr="000935A0" w14:paraId="0452C9A8" w14:textId="77777777" w:rsidTr="00CA0A5D">
              <w:trPr>
                <w:trHeight w:val="315"/>
              </w:trPr>
              <w:tc>
                <w:tcPr>
                  <w:tcW w:w="1136" w:type="dxa"/>
                  <w:tcBorders>
                    <w:top w:val="nil"/>
                    <w:left w:val="single" w:sz="4" w:space="0" w:color="auto"/>
                    <w:bottom w:val="single" w:sz="4" w:space="0" w:color="auto"/>
                    <w:right w:val="single" w:sz="4" w:space="0" w:color="auto"/>
                  </w:tcBorders>
                  <w:shd w:val="clear" w:color="auto" w:fill="auto"/>
                  <w:noWrap/>
                  <w:vAlign w:val="bottom"/>
                  <w:hideMark/>
                </w:tcPr>
                <w:p w14:paraId="0D453727" w14:textId="77777777" w:rsidR="00EF01B6" w:rsidRPr="000935A0" w:rsidRDefault="00EF01B6" w:rsidP="00EB6349">
                  <w:pPr>
                    <w:spacing w:after="0"/>
                    <w:rPr>
                      <w:b/>
                      <w:bCs/>
                      <w:color w:val="000000"/>
                      <w:sz w:val="20"/>
                    </w:rPr>
                  </w:pPr>
                  <w:r>
                    <w:rPr>
                      <w:b/>
                      <w:bCs/>
                      <w:color w:val="000000"/>
                      <w:sz w:val="20"/>
                    </w:rPr>
                    <w:t>Osn. šola</w:t>
                  </w:r>
                </w:p>
              </w:tc>
              <w:tc>
                <w:tcPr>
                  <w:tcW w:w="1135" w:type="dxa"/>
                  <w:tcBorders>
                    <w:top w:val="nil"/>
                    <w:left w:val="nil"/>
                    <w:bottom w:val="single" w:sz="4" w:space="0" w:color="auto"/>
                    <w:right w:val="single" w:sz="4" w:space="0" w:color="auto"/>
                  </w:tcBorders>
                  <w:shd w:val="clear" w:color="auto" w:fill="auto"/>
                  <w:noWrap/>
                  <w:vAlign w:val="bottom"/>
                  <w:hideMark/>
                </w:tcPr>
                <w:p w14:paraId="33617C9B" w14:textId="77777777" w:rsidR="00EF01B6" w:rsidRPr="000935A0" w:rsidRDefault="00EF01B6" w:rsidP="00EB6349">
                  <w:pPr>
                    <w:spacing w:after="0"/>
                    <w:rPr>
                      <w:color w:val="000000"/>
                      <w:sz w:val="20"/>
                    </w:rPr>
                  </w:pPr>
                  <w:r w:rsidRPr="000935A0">
                    <w:rPr>
                      <w:color w:val="000000"/>
                      <w:sz w:val="20"/>
                    </w:rPr>
                    <w:t>Kosilo</w:t>
                  </w:r>
                </w:p>
              </w:tc>
              <w:tc>
                <w:tcPr>
                  <w:tcW w:w="1135" w:type="dxa"/>
                  <w:tcBorders>
                    <w:top w:val="nil"/>
                    <w:left w:val="nil"/>
                    <w:bottom w:val="single" w:sz="4" w:space="0" w:color="auto"/>
                    <w:right w:val="single" w:sz="4" w:space="0" w:color="auto"/>
                  </w:tcBorders>
                  <w:shd w:val="clear" w:color="auto" w:fill="auto"/>
                  <w:noWrap/>
                  <w:vAlign w:val="bottom"/>
                  <w:hideMark/>
                </w:tcPr>
                <w:p w14:paraId="3DF60AF2" w14:textId="77777777" w:rsidR="00EF01B6" w:rsidRPr="000935A0" w:rsidRDefault="00EF01B6" w:rsidP="00EB6349">
                  <w:pPr>
                    <w:spacing w:after="0"/>
                    <w:jc w:val="center"/>
                    <w:rPr>
                      <w:color w:val="000000"/>
                      <w:sz w:val="20"/>
                    </w:rPr>
                  </w:pPr>
                  <w:r w:rsidRPr="000935A0">
                    <w:rPr>
                      <w:color w:val="000000"/>
                      <w:sz w:val="20"/>
                    </w:rPr>
                    <w:t xml:space="preserve"> 58.023*</w:t>
                  </w:r>
                </w:p>
              </w:tc>
              <w:tc>
                <w:tcPr>
                  <w:tcW w:w="2009" w:type="dxa"/>
                  <w:tcBorders>
                    <w:top w:val="nil"/>
                    <w:left w:val="nil"/>
                    <w:bottom w:val="single" w:sz="4" w:space="0" w:color="auto"/>
                    <w:right w:val="single" w:sz="4" w:space="0" w:color="auto"/>
                  </w:tcBorders>
                  <w:shd w:val="clear" w:color="auto" w:fill="auto"/>
                  <w:noWrap/>
                  <w:vAlign w:val="bottom"/>
                </w:tcPr>
                <w:p w14:paraId="230EA814" w14:textId="77777777" w:rsidR="00EF01B6" w:rsidRPr="000935A0" w:rsidRDefault="00EF01B6" w:rsidP="00EB6349">
                  <w:pPr>
                    <w:spacing w:after="0"/>
                    <w:rPr>
                      <w:color w:val="000000"/>
                      <w:sz w:val="20"/>
                    </w:rPr>
                  </w:pPr>
                  <w:r>
                    <w:rPr>
                      <w:color w:val="000000"/>
                      <w:sz w:val="20"/>
                    </w:rPr>
                    <w:t>139.860</w:t>
                  </w:r>
                </w:p>
              </w:tc>
            </w:tr>
            <w:tr w:rsidR="00EF01B6" w:rsidRPr="000935A0" w14:paraId="11B86170" w14:textId="77777777" w:rsidTr="00CA0A5D">
              <w:trPr>
                <w:trHeight w:val="315"/>
              </w:trPr>
              <w:tc>
                <w:tcPr>
                  <w:tcW w:w="1136" w:type="dxa"/>
                  <w:tcBorders>
                    <w:top w:val="nil"/>
                    <w:left w:val="single" w:sz="4" w:space="0" w:color="auto"/>
                    <w:bottom w:val="single" w:sz="4" w:space="0" w:color="auto"/>
                    <w:right w:val="single" w:sz="4" w:space="0" w:color="auto"/>
                  </w:tcBorders>
                  <w:shd w:val="clear" w:color="auto" w:fill="auto"/>
                  <w:noWrap/>
                  <w:vAlign w:val="bottom"/>
                  <w:hideMark/>
                </w:tcPr>
                <w:p w14:paraId="770EE2F5" w14:textId="77777777" w:rsidR="00EF01B6" w:rsidRPr="000935A0" w:rsidRDefault="00EF01B6" w:rsidP="00EB6349">
                  <w:pPr>
                    <w:spacing w:after="0"/>
                    <w:rPr>
                      <w:b/>
                      <w:bCs/>
                      <w:color w:val="000000"/>
                      <w:sz w:val="20"/>
                    </w:rPr>
                  </w:pPr>
                  <w:r>
                    <w:rPr>
                      <w:b/>
                      <w:bCs/>
                      <w:color w:val="000000"/>
                      <w:sz w:val="20"/>
                    </w:rPr>
                    <w:t>Sred. šola</w:t>
                  </w:r>
                </w:p>
              </w:tc>
              <w:tc>
                <w:tcPr>
                  <w:tcW w:w="1135" w:type="dxa"/>
                  <w:tcBorders>
                    <w:top w:val="nil"/>
                    <w:left w:val="nil"/>
                    <w:bottom w:val="single" w:sz="4" w:space="0" w:color="auto"/>
                    <w:right w:val="single" w:sz="4" w:space="0" w:color="auto"/>
                  </w:tcBorders>
                  <w:shd w:val="clear" w:color="auto" w:fill="auto"/>
                  <w:noWrap/>
                  <w:vAlign w:val="bottom"/>
                  <w:hideMark/>
                </w:tcPr>
                <w:p w14:paraId="1125C24C" w14:textId="77777777" w:rsidR="00EF01B6" w:rsidRPr="000935A0" w:rsidRDefault="00EF01B6" w:rsidP="00EB6349">
                  <w:pPr>
                    <w:spacing w:after="0"/>
                    <w:rPr>
                      <w:color w:val="000000"/>
                      <w:sz w:val="20"/>
                    </w:rPr>
                  </w:pPr>
                  <w:r w:rsidRPr="000935A0">
                    <w:rPr>
                      <w:color w:val="000000"/>
                      <w:sz w:val="20"/>
                    </w:rPr>
                    <w:t>Malica</w:t>
                  </w:r>
                </w:p>
              </w:tc>
              <w:tc>
                <w:tcPr>
                  <w:tcW w:w="1135" w:type="dxa"/>
                  <w:tcBorders>
                    <w:top w:val="nil"/>
                    <w:left w:val="nil"/>
                    <w:bottom w:val="single" w:sz="4" w:space="0" w:color="auto"/>
                    <w:right w:val="single" w:sz="4" w:space="0" w:color="auto"/>
                  </w:tcBorders>
                  <w:shd w:val="clear" w:color="auto" w:fill="auto"/>
                  <w:noWrap/>
                  <w:vAlign w:val="bottom"/>
                  <w:hideMark/>
                </w:tcPr>
                <w:p w14:paraId="709BA9A9" w14:textId="77777777" w:rsidR="00EF01B6" w:rsidRPr="000935A0" w:rsidRDefault="00EF01B6" w:rsidP="00EB6349">
                  <w:pPr>
                    <w:spacing w:after="0"/>
                    <w:jc w:val="center"/>
                    <w:rPr>
                      <w:color w:val="000000"/>
                      <w:sz w:val="20"/>
                    </w:rPr>
                  </w:pPr>
                  <w:r w:rsidRPr="000935A0">
                    <w:rPr>
                      <w:color w:val="000000"/>
                      <w:sz w:val="20"/>
                    </w:rPr>
                    <w:t>15.358</w:t>
                  </w:r>
                </w:p>
              </w:tc>
              <w:tc>
                <w:tcPr>
                  <w:tcW w:w="2009" w:type="dxa"/>
                  <w:tcBorders>
                    <w:top w:val="nil"/>
                    <w:left w:val="nil"/>
                    <w:bottom w:val="single" w:sz="4" w:space="0" w:color="auto"/>
                    <w:right w:val="single" w:sz="4" w:space="0" w:color="auto"/>
                  </w:tcBorders>
                  <w:shd w:val="clear" w:color="auto" w:fill="auto"/>
                  <w:noWrap/>
                  <w:vAlign w:val="bottom"/>
                </w:tcPr>
                <w:p w14:paraId="1EC8A03F" w14:textId="77777777" w:rsidR="00EF01B6" w:rsidRPr="000935A0" w:rsidRDefault="00EF01B6" w:rsidP="00EB6349">
                  <w:pPr>
                    <w:spacing w:after="0"/>
                    <w:rPr>
                      <w:color w:val="000000"/>
                      <w:sz w:val="20"/>
                    </w:rPr>
                  </w:pPr>
                  <w:r w:rsidRPr="000935A0">
                    <w:rPr>
                      <w:color w:val="000000"/>
                      <w:sz w:val="20"/>
                    </w:rPr>
                    <w:t>48.787</w:t>
                  </w:r>
                </w:p>
              </w:tc>
            </w:tr>
            <w:tr w:rsidR="00EF01B6" w:rsidRPr="000935A0" w14:paraId="665AF2CD" w14:textId="77777777" w:rsidTr="00CA0A5D">
              <w:trPr>
                <w:trHeight w:val="315"/>
              </w:trPr>
              <w:tc>
                <w:tcPr>
                  <w:tcW w:w="1136" w:type="dxa"/>
                  <w:tcBorders>
                    <w:top w:val="nil"/>
                    <w:left w:val="nil"/>
                    <w:bottom w:val="nil"/>
                    <w:right w:val="nil"/>
                  </w:tcBorders>
                  <w:shd w:val="clear" w:color="auto" w:fill="auto"/>
                  <w:noWrap/>
                  <w:vAlign w:val="bottom"/>
                  <w:hideMark/>
                </w:tcPr>
                <w:p w14:paraId="697EC347" w14:textId="77777777" w:rsidR="00EF01B6" w:rsidRPr="000935A0" w:rsidRDefault="00EF01B6" w:rsidP="00EB6349">
                  <w:pPr>
                    <w:spacing w:after="0"/>
                    <w:rPr>
                      <w:i/>
                      <w:color w:val="000000"/>
                      <w:sz w:val="20"/>
                    </w:rPr>
                  </w:pPr>
                  <w:r w:rsidRPr="000935A0">
                    <w:rPr>
                      <w:i/>
                      <w:color w:val="000000"/>
                      <w:sz w:val="20"/>
                    </w:rPr>
                    <w:t>SKUPAJ</w:t>
                  </w:r>
                </w:p>
              </w:tc>
              <w:tc>
                <w:tcPr>
                  <w:tcW w:w="1135" w:type="dxa"/>
                  <w:tcBorders>
                    <w:top w:val="nil"/>
                    <w:left w:val="nil"/>
                    <w:bottom w:val="nil"/>
                    <w:right w:val="nil"/>
                  </w:tcBorders>
                  <w:shd w:val="clear" w:color="auto" w:fill="auto"/>
                  <w:noWrap/>
                  <w:vAlign w:val="bottom"/>
                  <w:hideMark/>
                </w:tcPr>
                <w:p w14:paraId="3F166079" w14:textId="77777777" w:rsidR="00EF01B6" w:rsidRPr="000935A0" w:rsidRDefault="00EF01B6" w:rsidP="00EB6349">
                  <w:pPr>
                    <w:spacing w:after="0"/>
                    <w:rPr>
                      <w:i/>
                      <w:color w:val="000000"/>
                      <w:sz w:val="20"/>
                    </w:rPr>
                  </w:pPr>
                </w:p>
              </w:tc>
              <w:tc>
                <w:tcPr>
                  <w:tcW w:w="1135" w:type="dxa"/>
                  <w:tcBorders>
                    <w:top w:val="nil"/>
                    <w:left w:val="nil"/>
                    <w:bottom w:val="nil"/>
                    <w:right w:val="nil"/>
                  </w:tcBorders>
                  <w:shd w:val="clear" w:color="auto" w:fill="auto"/>
                  <w:noWrap/>
                  <w:vAlign w:val="bottom"/>
                  <w:hideMark/>
                </w:tcPr>
                <w:p w14:paraId="587FC817" w14:textId="77777777" w:rsidR="00EF01B6" w:rsidRPr="000935A0" w:rsidRDefault="00EF01B6" w:rsidP="00EB6349">
                  <w:pPr>
                    <w:spacing w:after="0"/>
                    <w:jc w:val="center"/>
                    <w:rPr>
                      <w:i/>
                      <w:color w:val="000000"/>
                      <w:sz w:val="20"/>
                    </w:rPr>
                  </w:pPr>
                  <w:r w:rsidRPr="000935A0">
                    <w:rPr>
                      <w:i/>
                      <w:color w:val="000000"/>
                      <w:sz w:val="20"/>
                    </w:rPr>
                    <w:t>111.992</w:t>
                  </w:r>
                </w:p>
              </w:tc>
              <w:tc>
                <w:tcPr>
                  <w:tcW w:w="2009" w:type="dxa"/>
                  <w:tcBorders>
                    <w:top w:val="nil"/>
                    <w:left w:val="nil"/>
                    <w:bottom w:val="nil"/>
                    <w:right w:val="nil"/>
                  </w:tcBorders>
                  <w:shd w:val="clear" w:color="auto" w:fill="auto"/>
                  <w:noWrap/>
                  <w:vAlign w:val="bottom"/>
                  <w:hideMark/>
                </w:tcPr>
                <w:p w14:paraId="392BF4CB" w14:textId="77777777" w:rsidR="00EF01B6" w:rsidRPr="000935A0" w:rsidRDefault="00EF01B6" w:rsidP="00EB6349">
                  <w:pPr>
                    <w:spacing w:after="0"/>
                    <w:rPr>
                      <w:i/>
                      <w:color w:val="000000"/>
                      <w:sz w:val="20"/>
                    </w:rPr>
                  </w:pPr>
                </w:p>
              </w:tc>
            </w:tr>
            <w:tr w:rsidR="00EF01B6" w:rsidRPr="000935A0" w14:paraId="02689234" w14:textId="77777777" w:rsidTr="00CA0A5D">
              <w:trPr>
                <w:trHeight w:val="315"/>
              </w:trPr>
              <w:tc>
                <w:tcPr>
                  <w:tcW w:w="5415" w:type="dxa"/>
                  <w:gridSpan w:val="4"/>
                  <w:tcBorders>
                    <w:top w:val="nil"/>
                    <w:left w:val="nil"/>
                    <w:bottom w:val="nil"/>
                    <w:right w:val="nil"/>
                  </w:tcBorders>
                  <w:shd w:val="clear" w:color="auto" w:fill="auto"/>
                  <w:noWrap/>
                  <w:vAlign w:val="bottom"/>
                  <w:hideMark/>
                </w:tcPr>
                <w:p w14:paraId="4A218142" w14:textId="77777777" w:rsidR="00EF01B6" w:rsidRPr="000935A0" w:rsidRDefault="00EF01B6" w:rsidP="007D2770">
                  <w:pPr>
                    <w:spacing w:after="0"/>
                    <w:jc w:val="both"/>
                    <w:rPr>
                      <w:i/>
                      <w:color w:val="000000"/>
                      <w:sz w:val="20"/>
                    </w:rPr>
                  </w:pPr>
                  <w:r w:rsidRPr="000935A0">
                    <w:rPr>
                      <w:i/>
                      <w:color w:val="000000"/>
                      <w:sz w:val="20"/>
                    </w:rPr>
                    <w:t>* 38.665 oz. 66,6% sprememb je nastopilo v februarju</w:t>
                  </w:r>
                </w:p>
              </w:tc>
            </w:tr>
            <w:tr w:rsidR="00EF01B6" w:rsidRPr="000935A0" w14:paraId="018FD68D" w14:textId="77777777" w:rsidTr="00CA0A5D">
              <w:trPr>
                <w:trHeight w:val="315"/>
              </w:trPr>
              <w:tc>
                <w:tcPr>
                  <w:tcW w:w="5415" w:type="dxa"/>
                  <w:gridSpan w:val="4"/>
                  <w:tcBorders>
                    <w:top w:val="nil"/>
                    <w:left w:val="nil"/>
                    <w:bottom w:val="nil"/>
                    <w:right w:val="nil"/>
                  </w:tcBorders>
                  <w:shd w:val="clear" w:color="auto" w:fill="auto"/>
                  <w:noWrap/>
                  <w:vAlign w:val="bottom"/>
                  <w:hideMark/>
                </w:tcPr>
                <w:p w14:paraId="00BD8479" w14:textId="77777777" w:rsidR="00EF01B6" w:rsidRPr="000935A0" w:rsidRDefault="00EF01B6" w:rsidP="007D2770">
                  <w:pPr>
                    <w:spacing w:after="0"/>
                    <w:jc w:val="both"/>
                    <w:rPr>
                      <w:i/>
                      <w:color w:val="000000"/>
                      <w:sz w:val="20"/>
                    </w:rPr>
                  </w:pPr>
                  <w:r w:rsidRPr="000935A0">
                    <w:rPr>
                      <w:i/>
                      <w:color w:val="000000"/>
                      <w:sz w:val="20"/>
                    </w:rPr>
                    <w:t xml:space="preserve">2017, ob spremembi ZUPJS s povečanjem upravičencev </w:t>
                  </w:r>
                </w:p>
              </w:tc>
            </w:tr>
            <w:tr w:rsidR="00EF01B6" w:rsidRPr="000935A0" w14:paraId="64D63DE9" w14:textId="77777777" w:rsidTr="00CA0A5D">
              <w:trPr>
                <w:trHeight w:val="315"/>
              </w:trPr>
              <w:tc>
                <w:tcPr>
                  <w:tcW w:w="3406" w:type="dxa"/>
                  <w:gridSpan w:val="3"/>
                  <w:tcBorders>
                    <w:top w:val="nil"/>
                    <w:left w:val="nil"/>
                    <w:bottom w:val="nil"/>
                    <w:right w:val="nil"/>
                  </w:tcBorders>
                  <w:shd w:val="clear" w:color="auto" w:fill="auto"/>
                  <w:noWrap/>
                  <w:vAlign w:val="bottom"/>
                  <w:hideMark/>
                </w:tcPr>
                <w:p w14:paraId="0626995D" w14:textId="77777777" w:rsidR="00EF01B6" w:rsidRPr="000935A0" w:rsidRDefault="00EF01B6" w:rsidP="007D2770">
                  <w:pPr>
                    <w:spacing w:after="0"/>
                    <w:jc w:val="both"/>
                    <w:rPr>
                      <w:i/>
                      <w:color w:val="000000"/>
                      <w:sz w:val="20"/>
                    </w:rPr>
                  </w:pPr>
                  <w:r w:rsidRPr="000935A0">
                    <w:rPr>
                      <w:i/>
                      <w:color w:val="000000"/>
                      <w:sz w:val="20"/>
                    </w:rPr>
                    <w:t>do subvencije kosila</w:t>
                  </w:r>
                </w:p>
              </w:tc>
              <w:tc>
                <w:tcPr>
                  <w:tcW w:w="2009" w:type="dxa"/>
                  <w:tcBorders>
                    <w:top w:val="nil"/>
                    <w:left w:val="nil"/>
                    <w:bottom w:val="nil"/>
                    <w:right w:val="nil"/>
                  </w:tcBorders>
                  <w:shd w:val="clear" w:color="auto" w:fill="auto"/>
                  <w:noWrap/>
                  <w:vAlign w:val="bottom"/>
                  <w:hideMark/>
                </w:tcPr>
                <w:p w14:paraId="11D649B4" w14:textId="77777777" w:rsidR="00EF01B6" w:rsidRPr="000935A0" w:rsidRDefault="00EF01B6" w:rsidP="00EB6349">
                  <w:pPr>
                    <w:spacing w:after="0"/>
                    <w:rPr>
                      <w:i/>
                      <w:color w:val="000000"/>
                      <w:sz w:val="20"/>
                    </w:rPr>
                  </w:pPr>
                </w:p>
              </w:tc>
            </w:tr>
          </w:tbl>
          <w:p w14:paraId="0A11F689" w14:textId="77777777" w:rsidR="00EF01B6" w:rsidRDefault="00EF01B6" w:rsidP="00184560">
            <w:pPr>
              <w:pStyle w:val="Neotevilenodstavek"/>
              <w:spacing w:after="0" w:line="276" w:lineRule="auto"/>
              <w:rPr>
                <w:rFonts w:cs="Arial"/>
                <w:sz w:val="20"/>
                <w:szCs w:val="20"/>
              </w:rPr>
            </w:pPr>
          </w:p>
          <w:p w14:paraId="6E2B981E" w14:textId="77777777" w:rsidR="00EF01B6" w:rsidRDefault="002978F2" w:rsidP="0097706C">
            <w:pPr>
              <w:pStyle w:val="Neotevilenodstavek"/>
              <w:spacing w:after="0" w:line="276" w:lineRule="auto"/>
              <w:rPr>
                <w:rFonts w:cs="Arial"/>
                <w:sz w:val="20"/>
              </w:rPr>
            </w:pPr>
            <w:r>
              <w:rPr>
                <w:rFonts w:cs="Arial"/>
                <w:sz w:val="20"/>
                <w:szCs w:val="20"/>
              </w:rPr>
              <w:t xml:space="preserve">V povezavi z zgornjimi podatki je bil </w:t>
            </w:r>
            <w:r w:rsidRPr="000935A0">
              <w:rPr>
                <w:rFonts w:cs="Arial"/>
                <w:sz w:val="20"/>
              </w:rPr>
              <w:t>delež poračunov</w:t>
            </w:r>
            <w:r>
              <w:rPr>
                <w:rFonts w:cs="Arial"/>
                <w:sz w:val="20"/>
              </w:rPr>
              <w:t>, kjer so starši morali subvencijo vračati,</w:t>
            </w:r>
            <w:r w:rsidRPr="000935A0">
              <w:rPr>
                <w:rFonts w:cs="Arial"/>
                <w:sz w:val="20"/>
              </w:rPr>
              <w:t xml:space="preserve"> 13,4</w:t>
            </w:r>
            <w:r w:rsidR="00B41D0B">
              <w:rPr>
                <w:rFonts w:cs="Arial"/>
                <w:sz w:val="20"/>
              </w:rPr>
              <w:t xml:space="preserve"> </w:t>
            </w:r>
            <w:r w:rsidRPr="000935A0">
              <w:rPr>
                <w:rFonts w:cs="Arial"/>
                <w:sz w:val="20"/>
              </w:rPr>
              <w:t>% od vseh poračunov, od tega skoraj 40</w:t>
            </w:r>
            <w:r w:rsidR="00B41D0B">
              <w:rPr>
                <w:rFonts w:cs="Arial"/>
                <w:sz w:val="20"/>
              </w:rPr>
              <w:t xml:space="preserve"> </w:t>
            </w:r>
            <w:r w:rsidRPr="000935A0">
              <w:rPr>
                <w:rFonts w:cs="Arial"/>
                <w:sz w:val="20"/>
              </w:rPr>
              <w:t>% za v celoti odvzeto subvencijo (iz 100</w:t>
            </w:r>
            <w:r w:rsidR="00B41D0B">
              <w:rPr>
                <w:rFonts w:cs="Arial"/>
                <w:sz w:val="20"/>
              </w:rPr>
              <w:t xml:space="preserve"> </w:t>
            </w:r>
            <w:r w:rsidRPr="000935A0">
              <w:rPr>
                <w:rFonts w:cs="Arial"/>
                <w:sz w:val="20"/>
              </w:rPr>
              <w:t>% na 0</w:t>
            </w:r>
            <w:r w:rsidR="00B41D0B">
              <w:rPr>
                <w:rFonts w:cs="Arial"/>
                <w:sz w:val="20"/>
              </w:rPr>
              <w:t xml:space="preserve"> </w:t>
            </w:r>
            <w:r w:rsidRPr="000935A0">
              <w:rPr>
                <w:rFonts w:cs="Arial"/>
                <w:sz w:val="20"/>
              </w:rPr>
              <w:t xml:space="preserve">%). Med </w:t>
            </w:r>
            <w:r>
              <w:rPr>
                <w:rFonts w:cs="Arial"/>
                <w:sz w:val="20"/>
              </w:rPr>
              <w:t>temi</w:t>
            </w:r>
            <w:r w:rsidRPr="000935A0">
              <w:rPr>
                <w:rFonts w:cs="Arial"/>
                <w:sz w:val="20"/>
              </w:rPr>
              <w:t xml:space="preserve"> poračuni jih je </w:t>
            </w:r>
            <w:r>
              <w:rPr>
                <w:rFonts w:cs="Arial"/>
                <w:sz w:val="20"/>
              </w:rPr>
              <w:t xml:space="preserve">bilo </w:t>
            </w:r>
            <w:r w:rsidRPr="000935A0">
              <w:rPr>
                <w:rFonts w:cs="Arial"/>
                <w:sz w:val="20"/>
              </w:rPr>
              <w:t>20</w:t>
            </w:r>
            <w:r w:rsidR="00B41D0B">
              <w:rPr>
                <w:rFonts w:cs="Arial"/>
                <w:sz w:val="20"/>
              </w:rPr>
              <w:t xml:space="preserve"> </w:t>
            </w:r>
            <w:r w:rsidRPr="000935A0">
              <w:rPr>
                <w:rFonts w:cs="Arial"/>
                <w:sz w:val="20"/>
              </w:rPr>
              <w:t>% pri subvenciji malice za dijake, 57,2</w:t>
            </w:r>
            <w:r w:rsidR="00B41D0B">
              <w:rPr>
                <w:rFonts w:cs="Arial"/>
                <w:sz w:val="20"/>
              </w:rPr>
              <w:t xml:space="preserve"> </w:t>
            </w:r>
            <w:r w:rsidRPr="000935A0">
              <w:rPr>
                <w:rFonts w:cs="Arial"/>
                <w:sz w:val="20"/>
              </w:rPr>
              <w:t>% pri subvenciji malice za učence in 22,8</w:t>
            </w:r>
            <w:r w:rsidR="00B41D0B">
              <w:rPr>
                <w:rFonts w:cs="Arial"/>
                <w:sz w:val="20"/>
              </w:rPr>
              <w:t> </w:t>
            </w:r>
            <w:r w:rsidRPr="000935A0">
              <w:rPr>
                <w:rFonts w:cs="Arial"/>
                <w:sz w:val="20"/>
              </w:rPr>
              <w:t>% pri subvenciji kosila za učence.</w:t>
            </w:r>
          </w:p>
          <w:p w14:paraId="1977B980" w14:textId="77777777" w:rsidR="00756B27" w:rsidRDefault="00756B27" w:rsidP="0097706C">
            <w:pPr>
              <w:pStyle w:val="Neotevilenodstavek"/>
              <w:spacing w:after="0" w:line="276" w:lineRule="auto"/>
              <w:rPr>
                <w:rFonts w:cs="Arial"/>
                <w:sz w:val="20"/>
              </w:rPr>
            </w:pPr>
          </w:p>
          <w:p w14:paraId="21142E0E" w14:textId="77777777" w:rsidR="00756B27" w:rsidRDefault="000D6930" w:rsidP="0097706C">
            <w:pPr>
              <w:pStyle w:val="Neotevilenodstavek"/>
              <w:spacing w:after="0" w:line="276" w:lineRule="auto"/>
              <w:rPr>
                <w:rFonts w:cs="Arial"/>
                <w:sz w:val="20"/>
              </w:rPr>
            </w:pPr>
            <w:r w:rsidRPr="000935A0">
              <w:rPr>
                <w:rFonts w:cs="Arial"/>
                <w:sz w:val="20"/>
              </w:rPr>
              <w:t>Za ponazoritev obsega dela na šolah v zvezi s takimi spremembami, lahko kot primer navedemo enega od šolskih centrov, kjer je bilo med šolskim letom 2016/17 za 1</w:t>
            </w:r>
            <w:r w:rsidR="00756B27">
              <w:rPr>
                <w:rFonts w:cs="Arial"/>
                <w:sz w:val="20"/>
              </w:rPr>
              <w:t>.</w:t>
            </w:r>
            <w:r w:rsidRPr="000935A0">
              <w:rPr>
                <w:rFonts w:cs="Arial"/>
                <w:sz w:val="20"/>
              </w:rPr>
              <w:t>306 dijakov, prijavljenih na malico, 438 v CEUVIZ prejetih sprememb, ki so učinkovale na višino subvencije. Podobno je v drugih srednjih šolah; v primeru ene osnovne šole je bilo za 1.068 učencev v CEUVIZ 404 prejetih sprememb.</w:t>
            </w:r>
          </w:p>
          <w:p w14:paraId="1E379EAA" w14:textId="77777777" w:rsidR="00AA4B72" w:rsidRDefault="00AA4B72" w:rsidP="0097706C">
            <w:pPr>
              <w:pStyle w:val="Neotevilenodstavek"/>
              <w:spacing w:after="0" w:line="276" w:lineRule="auto"/>
              <w:rPr>
                <w:rFonts w:cs="Arial"/>
                <w:sz w:val="20"/>
                <w:szCs w:val="20"/>
              </w:rPr>
            </w:pPr>
          </w:p>
          <w:p w14:paraId="56CE8F7C" w14:textId="77777777" w:rsidR="00AA4B72" w:rsidRDefault="00AA4B72" w:rsidP="0097706C">
            <w:pPr>
              <w:pStyle w:val="Neotevilenodstavek"/>
              <w:spacing w:after="0" w:line="276" w:lineRule="auto"/>
              <w:rPr>
                <w:rFonts w:cs="Arial"/>
                <w:sz w:val="20"/>
              </w:rPr>
            </w:pPr>
            <w:r>
              <w:rPr>
                <w:rFonts w:cs="Arial"/>
                <w:sz w:val="20"/>
              </w:rPr>
              <w:t xml:space="preserve">Po oceni bodo finančne posledice predloga znašale </w:t>
            </w:r>
            <w:r w:rsidRPr="000935A0">
              <w:rPr>
                <w:rFonts w:cs="Arial"/>
                <w:sz w:val="20"/>
              </w:rPr>
              <w:t xml:space="preserve">33.934,00 </w:t>
            </w:r>
            <w:r>
              <w:rPr>
                <w:rFonts w:cs="Arial"/>
                <w:sz w:val="20"/>
              </w:rPr>
              <w:t>eurov</w:t>
            </w:r>
            <w:r w:rsidRPr="000935A0">
              <w:rPr>
                <w:rFonts w:cs="Arial"/>
                <w:sz w:val="20"/>
              </w:rPr>
              <w:t xml:space="preserve"> na letni ravni</w:t>
            </w:r>
            <w:r>
              <w:rPr>
                <w:rFonts w:cs="Arial"/>
                <w:sz w:val="20"/>
              </w:rPr>
              <w:t>, če bodo</w:t>
            </w:r>
            <w:r w:rsidRPr="000935A0">
              <w:rPr>
                <w:rFonts w:cs="Arial"/>
                <w:sz w:val="20"/>
              </w:rPr>
              <w:t xml:space="preserve"> </w:t>
            </w:r>
            <w:r>
              <w:rPr>
                <w:rFonts w:cs="Arial"/>
                <w:sz w:val="20"/>
              </w:rPr>
              <w:t>CSD-ji</w:t>
            </w:r>
            <w:r w:rsidRPr="000935A0">
              <w:rPr>
                <w:rFonts w:cs="Arial"/>
                <w:sz w:val="20"/>
              </w:rPr>
              <w:t xml:space="preserve"> izdali </w:t>
            </w:r>
            <w:r>
              <w:rPr>
                <w:rFonts w:cs="Arial"/>
                <w:sz w:val="20"/>
              </w:rPr>
              <w:t xml:space="preserve">večino odločb do konca oktobra. V primeru, če bodo CSD-ji izdajali odločbe do konca leta, pa se ocenjuje, da bodo finančne posledice znašale </w:t>
            </w:r>
            <w:r w:rsidRPr="000935A0">
              <w:rPr>
                <w:rFonts w:cs="Arial"/>
                <w:sz w:val="20"/>
              </w:rPr>
              <w:t>67.868,00</w:t>
            </w:r>
            <w:r>
              <w:rPr>
                <w:rFonts w:cs="Arial"/>
                <w:sz w:val="20"/>
              </w:rPr>
              <w:t xml:space="preserve"> eurov.</w:t>
            </w:r>
          </w:p>
          <w:p w14:paraId="4D637CEF" w14:textId="77777777" w:rsidR="00756B27" w:rsidRDefault="00756B27" w:rsidP="0097706C">
            <w:pPr>
              <w:pStyle w:val="Neotevilenodstavek"/>
              <w:spacing w:after="0" w:line="276" w:lineRule="auto"/>
              <w:rPr>
                <w:rFonts w:cs="Arial"/>
                <w:sz w:val="20"/>
                <w:szCs w:val="20"/>
              </w:rPr>
            </w:pPr>
          </w:p>
          <w:p w14:paraId="7CBCC472" w14:textId="77777777" w:rsidR="000D6930" w:rsidRDefault="000D6930" w:rsidP="0097706C">
            <w:pPr>
              <w:pStyle w:val="Neotevilenodstavek"/>
              <w:spacing w:after="0" w:line="276" w:lineRule="auto"/>
              <w:rPr>
                <w:rFonts w:cs="Arial"/>
                <w:sz w:val="20"/>
                <w:szCs w:val="20"/>
              </w:rPr>
            </w:pPr>
            <w:r>
              <w:rPr>
                <w:rFonts w:cs="Arial"/>
                <w:sz w:val="20"/>
                <w:szCs w:val="20"/>
              </w:rPr>
              <w:t xml:space="preserve">Iz zgoraj navedenih podatkov izhaja, da </w:t>
            </w:r>
            <w:r w:rsidR="00756B27">
              <w:rPr>
                <w:rFonts w:cs="Arial"/>
                <w:sz w:val="20"/>
                <w:szCs w:val="20"/>
              </w:rPr>
              <w:t xml:space="preserve">so administrativni stroški, ki nastajajo pri »sledenju« pri izterjevanju neupravičeno prejetih subvencij šolske prehrane v nesorazmerju z dolgovanimi sredstvim, kakor tudi iz razlogov navedenih zgoraj (varnost in stabilnost naročanja na šolsko prehrano), zato se predlaga, da se </w:t>
            </w:r>
            <w:r w:rsidR="00CC4FED">
              <w:rPr>
                <w:rFonts w:cs="Arial"/>
                <w:sz w:val="20"/>
                <w:szCs w:val="20"/>
              </w:rPr>
              <w:t>na takšen način</w:t>
            </w:r>
            <w:r w:rsidR="00756B27">
              <w:rPr>
                <w:rFonts w:cs="Arial"/>
                <w:sz w:val="20"/>
                <w:szCs w:val="20"/>
              </w:rPr>
              <w:t xml:space="preserve"> prejete subvencije </w:t>
            </w:r>
            <w:r w:rsidR="00CC4FED">
              <w:rPr>
                <w:rFonts w:cs="Arial"/>
                <w:sz w:val="20"/>
                <w:szCs w:val="20"/>
              </w:rPr>
              <w:t xml:space="preserve">prehrane, </w:t>
            </w:r>
            <w:r w:rsidR="00756B27">
              <w:rPr>
                <w:rFonts w:cs="Arial"/>
                <w:sz w:val="20"/>
                <w:szCs w:val="20"/>
              </w:rPr>
              <w:t>ne vračajo.</w:t>
            </w:r>
          </w:p>
          <w:p w14:paraId="70C951A2" w14:textId="77777777" w:rsidR="000D6930" w:rsidRDefault="000D6930" w:rsidP="00184560">
            <w:pPr>
              <w:pStyle w:val="Neotevilenodstavek"/>
              <w:spacing w:after="0" w:line="276" w:lineRule="auto"/>
              <w:rPr>
                <w:rFonts w:cs="Arial"/>
                <w:sz w:val="20"/>
                <w:szCs w:val="20"/>
              </w:rPr>
            </w:pPr>
          </w:p>
          <w:p w14:paraId="764D9661" w14:textId="2F5F006A" w:rsidR="00184560" w:rsidRDefault="00755DCE" w:rsidP="00184560">
            <w:pPr>
              <w:pStyle w:val="Neotevilenodstavek"/>
              <w:spacing w:after="0" w:line="276" w:lineRule="auto"/>
              <w:rPr>
                <w:rFonts w:cs="Arial"/>
                <w:sz w:val="20"/>
                <w:szCs w:val="20"/>
              </w:rPr>
            </w:pPr>
            <w:r>
              <w:rPr>
                <w:rFonts w:cs="Arial"/>
                <w:sz w:val="20"/>
                <w:szCs w:val="20"/>
              </w:rPr>
              <w:t xml:space="preserve">Četrti odstavek </w:t>
            </w:r>
            <w:r w:rsidR="00184560" w:rsidRPr="0088293D">
              <w:rPr>
                <w:rFonts w:cs="Arial"/>
                <w:sz w:val="20"/>
                <w:szCs w:val="20"/>
              </w:rPr>
              <w:t xml:space="preserve">44. člen veljavnega zakona določa, da se v času od neupravičeno prejetih sredstev do izdaje odločbe obračunajo obresti po evropski medbančni obrestni meri za ročnost enega leta, kar se je v praksi izkazalo za oviro pri doslednem izvajanju zakonodaje, zaradi česar </w:t>
            </w:r>
            <w:r w:rsidR="00BC6DAF">
              <w:rPr>
                <w:rFonts w:cs="Arial"/>
                <w:sz w:val="20"/>
                <w:szCs w:val="20"/>
              </w:rPr>
              <w:t>novi peti odstavek</w:t>
            </w:r>
            <w:r w:rsidR="00184560" w:rsidRPr="0088293D">
              <w:rPr>
                <w:rFonts w:cs="Arial"/>
                <w:sz w:val="20"/>
                <w:szCs w:val="20"/>
              </w:rPr>
              <w:t xml:space="preserve"> določa zgolj, da po preteku roka </w:t>
            </w:r>
            <w:r>
              <w:rPr>
                <w:rFonts w:cs="Arial"/>
                <w:sz w:val="20"/>
                <w:szCs w:val="20"/>
              </w:rPr>
              <w:t xml:space="preserve">za izpolnitev obveznosti </w:t>
            </w:r>
            <w:r w:rsidR="00184560" w:rsidRPr="0088293D">
              <w:rPr>
                <w:rFonts w:cs="Arial"/>
                <w:sz w:val="20"/>
                <w:szCs w:val="20"/>
              </w:rPr>
              <w:t>začnejo teči zakonite zamudne obresti, medtem ko se neupravičeno prejeti znesek prej ne obrestuje. Odločba je izvršljiva z dnem odpreme odločbe vlagatelju, kar pomeni, da je oseba dolžna vrniti dolg v 60 dneh od dneva, ki je na odločbi označen kot dan od</w:t>
            </w:r>
            <w:r w:rsidR="00881900">
              <w:rPr>
                <w:rFonts w:cs="Arial"/>
                <w:sz w:val="20"/>
                <w:szCs w:val="20"/>
              </w:rPr>
              <w:t>p</w:t>
            </w:r>
            <w:r w:rsidR="00184560" w:rsidRPr="0088293D">
              <w:rPr>
                <w:rFonts w:cs="Arial"/>
                <w:sz w:val="20"/>
                <w:szCs w:val="20"/>
              </w:rPr>
              <w:t xml:space="preserve">reme, sicer </w:t>
            </w:r>
            <w:r>
              <w:rPr>
                <w:rFonts w:cs="Arial"/>
                <w:sz w:val="20"/>
                <w:szCs w:val="20"/>
              </w:rPr>
              <w:t>se zaračunajo</w:t>
            </w:r>
            <w:r w:rsidR="00184560" w:rsidRPr="0088293D">
              <w:rPr>
                <w:rFonts w:cs="Arial"/>
                <w:sz w:val="20"/>
                <w:szCs w:val="20"/>
              </w:rPr>
              <w:t xml:space="preserve"> tudi zakonite zamudne obresti. </w:t>
            </w:r>
          </w:p>
          <w:p w14:paraId="198F020C" w14:textId="77777777" w:rsidR="00755DCE" w:rsidRPr="0088293D" w:rsidRDefault="00755DCE" w:rsidP="00184560">
            <w:pPr>
              <w:pStyle w:val="Neotevilenodstavek"/>
              <w:spacing w:after="0" w:line="276" w:lineRule="auto"/>
              <w:rPr>
                <w:rFonts w:cs="Arial"/>
                <w:sz w:val="20"/>
                <w:szCs w:val="20"/>
              </w:rPr>
            </w:pPr>
          </w:p>
          <w:p w14:paraId="02BB841A" w14:textId="30868FB6" w:rsidR="00755DCE" w:rsidRDefault="00413A01" w:rsidP="00184560">
            <w:pPr>
              <w:pStyle w:val="Neotevilenodstavek"/>
              <w:spacing w:after="0" w:line="276" w:lineRule="auto"/>
              <w:rPr>
                <w:rFonts w:cs="Arial"/>
                <w:sz w:val="20"/>
                <w:szCs w:val="20"/>
              </w:rPr>
            </w:pPr>
            <w:r>
              <w:rPr>
                <w:rFonts w:cs="Arial"/>
                <w:sz w:val="20"/>
                <w:szCs w:val="20"/>
              </w:rPr>
              <w:t xml:space="preserve">S </w:t>
            </w:r>
            <w:r w:rsidR="00B60F5A">
              <w:rPr>
                <w:rFonts w:cs="Arial"/>
                <w:sz w:val="20"/>
                <w:szCs w:val="20"/>
              </w:rPr>
              <w:t>šesti</w:t>
            </w:r>
            <w:r>
              <w:rPr>
                <w:rFonts w:cs="Arial"/>
                <w:sz w:val="20"/>
                <w:szCs w:val="20"/>
              </w:rPr>
              <w:t>m odstavkom se</w:t>
            </w:r>
            <w:r w:rsidR="00184560" w:rsidRPr="0088293D">
              <w:rPr>
                <w:rFonts w:cs="Arial"/>
                <w:sz w:val="20"/>
                <w:szCs w:val="20"/>
              </w:rPr>
              <w:t xml:space="preserve"> natančneje opredeljuje postopek poračunavanja dolga, do katerega pride, če je oseba še naprej upravičen</w:t>
            </w:r>
            <w:r w:rsidR="00792E71">
              <w:rPr>
                <w:rFonts w:cs="Arial"/>
                <w:sz w:val="20"/>
                <w:szCs w:val="20"/>
              </w:rPr>
              <w:t>a do pravice iz javnih sredstev</w:t>
            </w:r>
            <w:r w:rsidR="00184560" w:rsidRPr="0088293D">
              <w:rPr>
                <w:rFonts w:cs="Arial"/>
                <w:sz w:val="20"/>
                <w:szCs w:val="20"/>
              </w:rPr>
              <w:t xml:space="preserve"> (razen v primeru izjem, ki so izrecno navedene). V tem </w:t>
            </w:r>
            <w:r w:rsidR="00184560" w:rsidRPr="0088293D">
              <w:rPr>
                <w:rFonts w:cs="Arial"/>
                <w:sz w:val="20"/>
                <w:szCs w:val="20"/>
              </w:rPr>
              <w:lastRenderedPageBreak/>
              <w:t xml:space="preserve">primeru se sredstva ne izplačujejo toliko časa, dokler dolg, ki ga ima oseba, ni v celoti poplačan. </w:t>
            </w:r>
            <w:r w:rsidR="00792E71">
              <w:rPr>
                <w:rFonts w:cs="Arial"/>
                <w:sz w:val="20"/>
                <w:szCs w:val="20"/>
              </w:rPr>
              <w:t xml:space="preserve">Do poračunavanja pride tudi v primeru, če ima oseba dolg </w:t>
            </w:r>
            <w:r w:rsidR="00BF0FA1">
              <w:rPr>
                <w:rFonts w:cs="Arial"/>
                <w:sz w:val="20"/>
                <w:szCs w:val="20"/>
              </w:rPr>
              <w:t>(iz</w:t>
            </w:r>
            <w:r w:rsidR="00792E71">
              <w:rPr>
                <w:rFonts w:cs="Arial"/>
                <w:sz w:val="20"/>
                <w:szCs w:val="20"/>
              </w:rPr>
              <w:t xml:space="preserve"> pravic</w:t>
            </w:r>
            <w:r w:rsidR="00BF0FA1">
              <w:rPr>
                <w:rFonts w:cs="Arial"/>
                <w:sz w:val="20"/>
                <w:szCs w:val="20"/>
              </w:rPr>
              <w:t xml:space="preserve"> navedenih v tem odstavku</w:t>
            </w:r>
            <w:r w:rsidR="00792E71">
              <w:rPr>
                <w:rFonts w:cs="Arial"/>
                <w:sz w:val="20"/>
                <w:szCs w:val="20"/>
              </w:rPr>
              <w:t>) iz preteklosti.</w:t>
            </w:r>
            <w:r w:rsidR="001D3355">
              <w:rPr>
                <w:rFonts w:cs="Arial"/>
                <w:sz w:val="20"/>
                <w:szCs w:val="20"/>
              </w:rPr>
              <w:t xml:space="preserve"> </w:t>
            </w:r>
            <w:r w:rsidR="00184560" w:rsidRPr="0088293D">
              <w:rPr>
                <w:rFonts w:cs="Arial"/>
                <w:sz w:val="20"/>
                <w:szCs w:val="20"/>
              </w:rPr>
              <w:t xml:space="preserve">Ker narašča število osebnih stečajev, je </w:t>
            </w:r>
            <w:r w:rsidR="00755DCE">
              <w:rPr>
                <w:rFonts w:cs="Arial"/>
                <w:sz w:val="20"/>
                <w:szCs w:val="20"/>
              </w:rPr>
              <w:t xml:space="preserve">zaradi jasnosti </w:t>
            </w:r>
            <w:r w:rsidR="00184560" w:rsidRPr="0088293D">
              <w:rPr>
                <w:rFonts w:cs="Arial"/>
                <w:sz w:val="20"/>
                <w:szCs w:val="20"/>
              </w:rPr>
              <w:t xml:space="preserve">dodana določba, da do poračunavanja pride tudi v primeru, če je zoper osebo uveden postopek osebnega stečaja. </w:t>
            </w:r>
            <w:r w:rsidR="00755DCE">
              <w:rPr>
                <w:rFonts w:cs="Arial"/>
                <w:sz w:val="20"/>
                <w:szCs w:val="20"/>
              </w:rPr>
              <w:t>Namreč postopek osebnega stečaja je namenjen zaščiti in enaki obravnavi upnikov</w:t>
            </w:r>
            <w:r w:rsidR="00463AB0">
              <w:rPr>
                <w:rFonts w:cs="Arial"/>
                <w:sz w:val="20"/>
                <w:szCs w:val="20"/>
              </w:rPr>
              <w:t>,</w:t>
            </w:r>
            <w:r w:rsidR="00755DCE">
              <w:rPr>
                <w:rFonts w:cs="Arial"/>
                <w:sz w:val="20"/>
                <w:szCs w:val="20"/>
              </w:rPr>
              <w:t xml:space="preserve"> in ne zaščiti dolžnika, zato dolžniki v osebnem stečaju glede poračunov ne morejo biti v boljšem položaju od ostalih dolžnikov.</w:t>
            </w:r>
          </w:p>
          <w:p w14:paraId="6EC79696" w14:textId="77777777" w:rsidR="00755DCE" w:rsidRDefault="00755DCE" w:rsidP="00184560">
            <w:pPr>
              <w:pStyle w:val="Neotevilenodstavek"/>
              <w:spacing w:after="0" w:line="276" w:lineRule="auto"/>
              <w:rPr>
                <w:rFonts w:cs="Arial"/>
                <w:sz w:val="20"/>
                <w:szCs w:val="20"/>
              </w:rPr>
            </w:pPr>
          </w:p>
          <w:p w14:paraId="79E8DAB9" w14:textId="77777777" w:rsidR="00792E71" w:rsidRDefault="00184560" w:rsidP="00184560">
            <w:pPr>
              <w:pStyle w:val="Neotevilenodstavek"/>
              <w:spacing w:after="0" w:line="276" w:lineRule="auto"/>
              <w:rPr>
                <w:rFonts w:cs="Arial"/>
                <w:sz w:val="20"/>
                <w:szCs w:val="20"/>
              </w:rPr>
            </w:pPr>
            <w:r w:rsidRPr="0088293D">
              <w:rPr>
                <w:rFonts w:cs="Arial"/>
                <w:sz w:val="20"/>
                <w:szCs w:val="20"/>
              </w:rPr>
              <w:t xml:space="preserve">Pri dolgovih iz naslova </w:t>
            </w:r>
            <w:r w:rsidR="00813107">
              <w:rPr>
                <w:rFonts w:cs="Arial"/>
                <w:sz w:val="20"/>
                <w:szCs w:val="20"/>
              </w:rPr>
              <w:t>DS</w:t>
            </w:r>
            <w:r w:rsidRPr="0088293D">
              <w:rPr>
                <w:rFonts w:cs="Arial"/>
                <w:sz w:val="20"/>
                <w:szCs w:val="20"/>
              </w:rPr>
              <w:t xml:space="preserve"> je posebnost v tem, da se dolg lahko poračuna samo v okviru iste pravice – torej </w:t>
            </w:r>
            <w:r w:rsidR="00813107">
              <w:rPr>
                <w:rFonts w:cs="Arial"/>
                <w:sz w:val="20"/>
                <w:szCs w:val="20"/>
              </w:rPr>
              <w:t>DS</w:t>
            </w:r>
            <w:r w:rsidRPr="0088293D">
              <w:rPr>
                <w:rFonts w:cs="Arial"/>
                <w:sz w:val="20"/>
                <w:szCs w:val="20"/>
              </w:rPr>
              <w:t xml:space="preserve"> isti osebi (ne pa z npr. </w:t>
            </w:r>
            <w:r w:rsidR="00813107">
              <w:rPr>
                <w:rFonts w:cs="Arial"/>
                <w:sz w:val="20"/>
                <w:szCs w:val="20"/>
              </w:rPr>
              <w:t>OD</w:t>
            </w:r>
            <w:r w:rsidRPr="0088293D">
              <w:rPr>
                <w:rFonts w:cs="Arial"/>
                <w:sz w:val="20"/>
                <w:szCs w:val="20"/>
              </w:rPr>
              <w:t>, do katerega je oseba kasn</w:t>
            </w:r>
            <w:r w:rsidR="00755DCE">
              <w:rPr>
                <w:rFonts w:cs="Arial"/>
                <w:sz w:val="20"/>
                <w:szCs w:val="20"/>
              </w:rPr>
              <w:t>eje upravičena za svoje otroke),</w:t>
            </w:r>
            <w:r w:rsidRPr="0088293D">
              <w:rPr>
                <w:rFonts w:cs="Arial"/>
                <w:sz w:val="20"/>
                <w:szCs w:val="20"/>
              </w:rPr>
              <w:t xml:space="preserve"> medtem ko za ostale pravice velja, da se lahko poračunajo tudi med seboj (npr. dolg iz naslova </w:t>
            </w:r>
            <w:r w:rsidR="00813107">
              <w:rPr>
                <w:rFonts w:cs="Arial"/>
                <w:sz w:val="20"/>
                <w:szCs w:val="20"/>
              </w:rPr>
              <w:t>DP</w:t>
            </w:r>
            <w:r w:rsidRPr="0088293D">
              <w:rPr>
                <w:rFonts w:cs="Arial"/>
                <w:sz w:val="20"/>
                <w:szCs w:val="20"/>
              </w:rPr>
              <w:t xml:space="preserve"> se lahko poračuna z </w:t>
            </w:r>
            <w:r w:rsidR="00813107">
              <w:rPr>
                <w:rFonts w:cs="Arial"/>
                <w:sz w:val="20"/>
                <w:szCs w:val="20"/>
              </w:rPr>
              <w:t>OD</w:t>
            </w:r>
            <w:r w:rsidRPr="0088293D">
              <w:rPr>
                <w:rFonts w:cs="Arial"/>
                <w:sz w:val="20"/>
                <w:szCs w:val="20"/>
              </w:rPr>
              <w:t xml:space="preserve">). </w:t>
            </w:r>
            <w:r w:rsidR="00755DCE">
              <w:rPr>
                <w:rFonts w:cs="Arial"/>
                <w:sz w:val="20"/>
                <w:szCs w:val="20"/>
              </w:rPr>
              <w:t xml:space="preserve">Razlikovanje pri </w:t>
            </w:r>
            <w:r w:rsidR="00813107">
              <w:rPr>
                <w:rFonts w:cs="Arial"/>
                <w:sz w:val="20"/>
                <w:szCs w:val="20"/>
              </w:rPr>
              <w:t>DS</w:t>
            </w:r>
            <w:r w:rsidR="00755DCE">
              <w:rPr>
                <w:rFonts w:cs="Arial"/>
                <w:sz w:val="20"/>
                <w:szCs w:val="20"/>
              </w:rPr>
              <w:t xml:space="preserve"> se predlaga zaradi tega, ker je upravičenc do pravice </w:t>
            </w:r>
            <w:r w:rsidR="00425825">
              <w:rPr>
                <w:rFonts w:cs="Arial"/>
                <w:sz w:val="20"/>
                <w:szCs w:val="20"/>
              </w:rPr>
              <w:t xml:space="preserve">otrok, medtem ko so pri ostalih pravicah upravičenci starši (npr. </w:t>
            </w:r>
            <w:r w:rsidR="00813107">
              <w:rPr>
                <w:rFonts w:cs="Arial"/>
                <w:sz w:val="20"/>
                <w:szCs w:val="20"/>
              </w:rPr>
              <w:t>OD</w:t>
            </w:r>
            <w:r w:rsidR="00425825">
              <w:rPr>
                <w:rFonts w:cs="Arial"/>
                <w:sz w:val="20"/>
                <w:szCs w:val="20"/>
              </w:rPr>
              <w:t xml:space="preserve">) ali celotna družina (npr. </w:t>
            </w:r>
            <w:r w:rsidR="00813107">
              <w:rPr>
                <w:rFonts w:cs="Arial"/>
                <w:sz w:val="20"/>
                <w:szCs w:val="20"/>
              </w:rPr>
              <w:t>DP</w:t>
            </w:r>
            <w:r w:rsidR="00425825">
              <w:rPr>
                <w:rFonts w:cs="Arial"/>
                <w:sz w:val="20"/>
                <w:szCs w:val="20"/>
              </w:rPr>
              <w:t>).</w:t>
            </w:r>
          </w:p>
          <w:p w14:paraId="751BE111" w14:textId="77777777" w:rsidR="00755DCE" w:rsidRPr="0088293D" w:rsidRDefault="00755DCE" w:rsidP="00184560">
            <w:pPr>
              <w:pStyle w:val="Neotevilenodstavek"/>
              <w:spacing w:after="0" w:line="276" w:lineRule="auto"/>
              <w:rPr>
                <w:rFonts w:cs="Arial"/>
                <w:sz w:val="20"/>
                <w:szCs w:val="20"/>
              </w:rPr>
            </w:pPr>
          </w:p>
          <w:p w14:paraId="49963EBD" w14:textId="0D4A9F44" w:rsidR="00184560" w:rsidRDefault="00425825" w:rsidP="00184560">
            <w:pPr>
              <w:pStyle w:val="Neotevilenodstavek"/>
              <w:spacing w:before="0" w:after="0" w:line="276" w:lineRule="auto"/>
              <w:rPr>
                <w:rFonts w:cs="Arial"/>
                <w:sz w:val="20"/>
                <w:szCs w:val="20"/>
              </w:rPr>
            </w:pPr>
            <w:r>
              <w:rPr>
                <w:rFonts w:cs="Arial"/>
                <w:sz w:val="20"/>
                <w:szCs w:val="20"/>
              </w:rPr>
              <w:t xml:space="preserve">V </w:t>
            </w:r>
            <w:r w:rsidR="00153A78">
              <w:rPr>
                <w:rFonts w:cs="Arial"/>
                <w:sz w:val="20"/>
                <w:szCs w:val="20"/>
              </w:rPr>
              <w:t>sedmem</w:t>
            </w:r>
            <w:r>
              <w:rPr>
                <w:rFonts w:cs="Arial"/>
                <w:sz w:val="20"/>
                <w:szCs w:val="20"/>
              </w:rPr>
              <w:t xml:space="preserve"> odstavku je natančneje </w:t>
            </w:r>
            <w:r w:rsidR="00184560" w:rsidRPr="0088293D">
              <w:rPr>
                <w:rFonts w:cs="Arial"/>
                <w:sz w:val="20"/>
                <w:szCs w:val="20"/>
              </w:rPr>
              <w:t xml:space="preserve">urejeno sklepanje dogovorov med </w:t>
            </w:r>
            <w:r w:rsidR="00146EB5">
              <w:rPr>
                <w:rFonts w:cs="Arial"/>
                <w:sz w:val="20"/>
                <w:szCs w:val="20"/>
              </w:rPr>
              <w:t>CSD</w:t>
            </w:r>
            <w:r w:rsidR="00184560" w:rsidRPr="0088293D">
              <w:rPr>
                <w:rFonts w:cs="Arial"/>
                <w:sz w:val="20"/>
                <w:szCs w:val="20"/>
              </w:rPr>
              <w:t xml:space="preserve"> in osebo o odlogu ali obročnem vračanju dolgov. </w:t>
            </w:r>
            <w:r w:rsidR="0092612C">
              <w:rPr>
                <w:rFonts w:cs="Arial"/>
                <w:sz w:val="20"/>
                <w:szCs w:val="20"/>
              </w:rPr>
              <w:t xml:space="preserve">Izplačevalec pravice ali </w:t>
            </w:r>
            <w:r w:rsidR="00146EB5">
              <w:rPr>
                <w:rFonts w:cs="Arial"/>
                <w:sz w:val="20"/>
                <w:szCs w:val="20"/>
              </w:rPr>
              <w:t>CSD</w:t>
            </w:r>
            <w:r w:rsidR="00184560" w:rsidRPr="0088293D">
              <w:rPr>
                <w:rFonts w:cs="Arial"/>
                <w:sz w:val="20"/>
                <w:szCs w:val="20"/>
              </w:rPr>
              <w:t xml:space="preserve"> pri sklepanju dogovorov upošteva</w:t>
            </w:r>
            <w:r w:rsidR="0092612C">
              <w:rPr>
                <w:rFonts w:cs="Arial"/>
                <w:sz w:val="20"/>
                <w:szCs w:val="20"/>
              </w:rPr>
              <w:t>ta</w:t>
            </w:r>
            <w:r w:rsidR="00184560" w:rsidRPr="0088293D">
              <w:rPr>
                <w:rFonts w:cs="Arial"/>
                <w:sz w:val="20"/>
                <w:szCs w:val="20"/>
              </w:rPr>
              <w:t xml:space="preserve"> socialni in materialni položaj osebe oziroma družine na način, da prilagodi</w:t>
            </w:r>
            <w:r w:rsidR="0092612C">
              <w:rPr>
                <w:rFonts w:cs="Arial"/>
                <w:sz w:val="20"/>
                <w:szCs w:val="20"/>
              </w:rPr>
              <w:t>ta</w:t>
            </w:r>
            <w:r w:rsidR="00184560" w:rsidRPr="0088293D">
              <w:rPr>
                <w:rFonts w:cs="Arial"/>
                <w:sz w:val="20"/>
                <w:szCs w:val="20"/>
              </w:rPr>
              <w:t xml:space="preserve"> po svoji presoji število obrokov oziroma čas vračila dolga, omej</w:t>
            </w:r>
            <w:r>
              <w:rPr>
                <w:rFonts w:cs="Arial"/>
                <w:sz w:val="20"/>
                <w:szCs w:val="20"/>
              </w:rPr>
              <w:t>i</w:t>
            </w:r>
            <w:r w:rsidR="00184560" w:rsidRPr="0088293D">
              <w:rPr>
                <w:rFonts w:cs="Arial"/>
                <w:sz w:val="20"/>
                <w:szCs w:val="20"/>
              </w:rPr>
              <w:t>tev pa je, da mora biti dolg poravnan najkasneje v treh letih</w:t>
            </w:r>
            <w:r w:rsidR="0092612C">
              <w:rPr>
                <w:rFonts w:cs="Arial"/>
                <w:sz w:val="20"/>
                <w:szCs w:val="20"/>
              </w:rPr>
              <w:t xml:space="preserve"> (celotno obdobje odloga in obročnega plačila dolga ne sme biti daljše od treh let)</w:t>
            </w:r>
            <w:r w:rsidR="00184560" w:rsidRPr="0088293D">
              <w:rPr>
                <w:rFonts w:cs="Arial"/>
                <w:sz w:val="20"/>
                <w:szCs w:val="20"/>
              </w:rPr>
              <w:t>. Ker gre za dogovor, se o obročnem vračilu oziroma odlogu ne odloči z upravno odločbo. V času veljavnosti dogovora zamudne obresti ne tečejo, v primeru kršitve (npr. zamuda obroka, zamuda roka plačila pri odlogu) dogovor preneha, ponovno začnejo teči zakonite zamudne obresti in oseba je dolžna takoj vrniti celoten dolg. Če je dolg mogoče poračunati s pravico, do katere je upravičena oseba, odlog vračila ni mogoč, še vedno pa je možen dogovor o obročnem vračilu, kar pomeni, da se osebi pravica izplačuje, hkrati pa oseba me</w:t>
            </w:r>
            <w:r w:rsidR="00BF0FA1">
              <w:rPr>
                <w:rFonts w:cs="Arial"/>
                <w:sz w:val="20"/>
                <w:szCs w:val="20"/>
              </w:rPr>
              <w:t xml:space="preserve">sečno odplačuje dolžni znesek. </w:t>
            </w:r>
          </w:p>
          <w:p w14:paraId="23F1B25A" w14:textId="77777777" w:rsidR="00BF0FA1" w:rsidRDefault="00BF0FA1" w:rsidP="00184560">
            <w:pPr>
              <w:pStyle w:val="Neotevilenodstavek"/>
              <w:spacing w:before="0" w:after="0" w:line="276" w:lineRule="auto"/>
              <w:rPr>
                <w:rFonts w:cs="Arial"/>
                <w:sz w:val="20"/>
                <w:szCs w:val="20"/>
              </w:rPr>
            </w:pPr>
          </w:p>
          <w:p w14:paraId="0A53EA6F" w14:textId="3950F2FC" w:rsidR="00BF0FA1" w:rsidRDefault="00BF0FA1" w:rsidP="00184560">
            <w:pPr>
              <w:pStyle w:val="Neotevilenodstavek"/>
              <w:spacing w:before="0" w:after="0" w:line="276" w:lineRule="auto"/>
              <w:rPr>
                <w:rFonts w:cs="Arial"/>
                <w:sz w:val="20"/>
                <w:szCs w:val="20"/>
              </w:rPr>
            </w:pPr>
            <w:r>
              <w:rPr>
                <w:rFonts w:cs="Arial"/>
                <w:sz w:val="20"/>
                <w:szCs w:val="20"/>
              </w:rPr>
              <w:t xml:space="preserve">V </w:t>
            </w:r>
            <w:r w:rsidR="00153A78">
              <w:rPr>
                <w:rFonts w:cs="Arial"/>
                <w:sz w:val="20"/>
                <w:szCs w:val="20"/>
              </w:rPr>
              <w:t>osmem</w:t>
            </w:r>
            <w:r>
              <w:rPr>
                <w:rFonts w:cs="Arial"/>
                <w:sz w:val="20"/>
                <w:szCs w:val="20"/>
              </w:rPr>
              <w:t xml:space="preserve"> odstavku se predlaga, da se določbe tega člena uporabljajo tudi v primeru, če dolg nastane zaradi pod</w:t>
            </w:r>
            <w:r w:rsidR="00AE4229">
              <w:rPr>
                <w:rFonts w:cs="Arial"/>
                <w:sz w:val="20"/>
                <w:szCs w:val="20"/>
              </w:rPr>
              <w:t>a</w:t>
            </w:r>
            <w:r>
              <w:rPr>
                <w:rFonts w:cs="Arial"/>
                <w:sz w:val="20"/>
                <w:szCs w:val="20"/>
              </w:rPr>
              <w:t>ljšanja pravice zaradi izdaje (avtomatične</w:t>
            </w:r>
            <w:r w:rsidR="00AE4229">
              <w:rPr>
                <w:rFonts w:cs="Arial"/>
                <w:sz w:val="20"/>
                <w:szCs w:val="20"/>
              </w:rPr>
              <w:t>ga</w:t>
            </w:r>
            <w:r>
              <w:rPr>
                <w:rFonts w:cs="Arial"/>
                <w:sz w:val="20"/>
                <w:szCs w:val="20"/>
              </w:rPr>
              <w:t>) informativne</w:t>
            </w:r>
            <w:r w:rsidR="00AE4229">
              <w:rPr>
                <w:rFonts w:cs="Arial"/>
                <w:sz w:val="20"/>
                <w:szCs w:val="20"/>
              </w:rPr>
              <w:t>ga</w:t>
            </w:r>
            <w:r>
              <w:rPr>
                <w:rFonts w:cs="Arial"/>
                <w:sz w:val="20"/>
                <w:szCs w:val="20"/>
              </w:rPr>
              <w:t xml:space="preserve"> </w:t>
            </w:r>
            <w:r w:rsidR="00AE4229">
              <w:rPr>
                <w:rFonts w:cs="Arial"/>
                <w:sz w:val="20"/>
                <w:szCs w:val="20"/>
              </w:rPr>
              <w:t>izračuna</w:t>
            </w:r>
            <w:r>
              <w:rPr>
                <w:rFonts w:cs="Arial"/>
                <w:sz w:val="20"/>
                <w:szCs w:val="20"/>
              </w:rPr>
              <w:t>. Namreč odločba za letno pravico (razen državno štipendijo), ki je potekla z 31. avgustom, se bo uporabljala do izdaje nove</w:t>
            </w:r>
            <w:r w:rsidR="00AE4229">
              <w:rPr>
                <w:rFonts w:cs="Arial"/>
                <w:sz w:val="20"/>
                <w:szCs w:val="20"/>
              </w:rPr>
              <w:t>ga</w:t>
            </w:r>
            <w:r>
              <w:rPr>
                <w:rFonts w:cs="Arial"/>
                <w:sz w:val="20"/>
                <w:szCs w:val="20"/>
              </w:rPr>
              <w:t xml:space="preserve"> </w:t>
            </w:r>
            <w:r w:rsidR="00AE4229">
              <w:rPr>
                <w:rFonts w:cs="Arial"/>
                <w:sz w:val="20"/>
                <w:szCs w:val="20"/>
              </w:rPr>
              <w:t>informativnega izračuna</w:t>
            </w:r>
            <w:r>
              <w:rPr>
                <w:rFonts w:cs="Arial"/>
                <w:sz w:val="20"/>
                <w:szCs w:val="20"/>
              </w:rPr>
              <w:t xml:space="preserve"> (več v obrazložitvi k 9. členu tega predloga).</w:t>
            </w:r>
          </w:p>
          <w:p w14:paraId="71867F84" w14:textId="4FD6E037" w:rsidR="000C660C" w:rsidRDefault="000C660C" w:rsidP="00184560">
            <w:pPr>
              <w:pStyle w:val="Neotevilenodstavek"/>
              <w:spacing w:before="0" w:after="0" w:line="276" w:lineRule="auto"/>
              <w:rPr>
                <w:rFonts w:cs="Arial"/>
                <w:sz w:val="20"/>
                <w:szCs w:val="20"/>
              </w:rPr>
            </w:pPr>
          </w:p>
          <w:p w14:paraId="0164822A" w14:textId="64135DC0" w:rsidR="000C660C" w:rsidRDefault="005A2162" w:rsidP="00486A34">
            <w:pPr>
              <w:pStyle w:val="Neotevilenodstavek"/>
              <w:spacing w:after="0" w:line="276" w:lineRule="auto"/>
              <w:rPr>
                <w:rFonts w:cs="Arial"/>
                <w:sz w:val="20"/>
                <w:szCs w:val="20"/>
              </w:rPr>
            </w:pPr>
            <w:r>
              <w:rPr>
                <w:rFonts w:cs="Arial"/>
                <w:sz w:val="20"/>
                <w:szCs w:val="20"/>
              </w:rPr>
              <w:t xml:space="preserve">V devetem odstavku se spreminja postopek odpisa dolga. </w:t>
            </w:r>
            <w:r w:rsidR="00886297">
              <w:rPr>
                <w:rFonts w:cs="Arial"/>
                <w:sz w:val="20"/>
                <w:szCs w:val="20"/>
              </w:rPr>
              <w:t xml:space="preserve">V praksi se dolg po 44. členu veljavnega zakona obravnava kot dolg do države, zato se uporablja postopk odpisa dolga po Zakonu o javnih financah </w:t>
            </w:r>
            <w:r w:rsidR="00886297" w:rsidRPr="00755DCE">
              <w:rPr>
                <w:rFonts w:cs="Arial"/>
                <w:sz w:val="20"/>
                <w:szCs w:val="20"/>
              </w:rPr>
              <w:t>(Uradni list RS, št. 11/11 – uradno prečiščeno besedilo, 14/13 – popr., 101/13, 55/15 – ZFisP in 96/15 – ZIPRS1617)</w:t>
            </w:r>
            <w:r w:rsidR="00886297">
              <w:rPr>
                <w:rFonts w:cs="Arial"/>
                <w:sz w:val="20"/>
                <w:szCs w:val="20"/>
              </w:rPr>
              <w:t xml:space="preserve">. Hkrati je v 44. členu veljavnega zakona določeno, da se pri odpisu dolga uporablja Zakon o davčnem postopku </w:t>
            </w:r>
            <w:r w:rsidR="00886297" w:rsidRPr="00755DCE">
              <w:rPr>
                <w:rFonts w:cs="Arial"/>
                <w:sz w:val="20"/>
                <w:szCs w:val="20"/>
              </w:rPr>
              <w:t>(Uradni list RS, št. 13/11 – uradno prečiščeno besedilo, 32/12, 94/12, 101/13 – ZDavNepr, 111/13, 25/14 – ZFU, 40/14 – ZIN-B, 90/14, 91/15 in 63/16)</w:t>
            </w:r>
            <w:r w:rsidR="00886297">
              <w:rPr>
                <w:rFonts w:cs="Arial"/>
                <w:sz w:val="20"/>
                <w:szCs w:val="20"/>
              </w:rPr>
              <w:t xml:space="preserve">. Zaradi navedenega prihaja v postopku do težav, zato se predlaga, da se celoten postopek vodi v skladu </w:t>
            </w:r>
            <w:r w:rsidR="00886297">
              <w:rPr>
                <w:rFonts w:cs="Arial"/>
                <w:bCs/>
                <w:color w:val="000000"/>
                <w:sz w:val="20"/>
                <w:szCs w:val="20"/>
                <w:lang w:eastAsia="sl-SI"/>
              </w:rPr>
              <w:t>z zakonom, ki ureja javne finance</w:t>
            </w:r>
            <w:r w:rsidR="00886297">
              <w:rPr>
                <w:rFonts w:cs="Arial"/>
                <w:sz w:val="20"/>
                <w:szCs w:val="20"/>
              </w:rPr>
              <w:t>, saj (kot navedeno) gre za dolg do države</w:t>
            </w:r>
            <w:r w:rsidR="00886297">
              <w:rPr>
                <w:rFonts w:cs="Arial"/>
                <w:bCs/>
                <w:color w:val="000000"/>
                <w:sz w:val="20"/>
                <w:szCs w:val="20"/>
                <w:lang w:eastAsia="sl-SI"/>
              </w:rPr>
              <w:t>. V vsakokratnem zakonu o izvrševanju prroačuna je določena tudi skupna letna kvota za odpise dolgov do države, zate se predlaga tudi, da se glede kvote upošteva zakon, ki ureja izvrševanje proračunov Republike Slovenije</w:t>
            </w:r>
            <w:r w:rsidR="00886297">
              <w:rPr>
                <w:rFonts w:cs="Arial"/>
                <w:sz w:val="20"/>
                <w:szCs w:val="20"/>
              </w:rPr>
              <w:t>.</w:t>
            </w:r>
          </w:p>
          <w:p w14:paraId="50555F98" w14:textId="77777777" w:rsidR="00184560" w:rsidRDefault="00184560" w:rsidP="00184560">
            <w:pPr>
              <w:pStyle w:val="Neotevilenodstavek"/>
              <w:spacing w:before="0" w:after="0" w:line="276" w:lineRule="auto"/>
              <w:rPr>
                <w:rFonts w:cs="Arial"/>
                <w:sz w:val="20"/>
                <w:szCs w:val="20"/>
              </w:rPr>
            </w:pPr>
          </w:p>
          <w:p w14:paraId="764117B1" w14:textId="03C48B68" w:rsidR="006D0D99" w:rsidRPr="00EF3324" w:rsidRDefault="006D0D99">
            <w:pPr>
              <w:pStyle w:val="Neotevilenodstavek"/>
              <w:spacing w:before="0" w:after="0" w:line="276" w:lineRule="auto"/>
              <w:rPr>
                <w:rFonts w:cs="Arial"/>
                <w:b/>
                <w:sz w:val="20"/>
                <w:szCs w:val="20"/>
              </w:rPr>
            </w:pPr>
            <w:r w:rsidRPr="00EF3324">
              <w:rPr>
                <w:rFonts w:cs="Arial"/>
                <w:b/>
                <w:sz w:val="20"/>
                <w:szCs w:val="20"/>
              </w:rPr>
              <w:t xml:space="preserve">K </w:t>
            </w:r>
            <w:r w:rsidR="00C40318">
              <w:rPr>
                <w:rFonts w:cs="Arial"/>
                <w:b/>
                <w:sz w:val="20"/>
                <w:szCs w:val="20"/>
              </w:rPr>
              <w:t>23</w:t>
            </w:r>
            <w:r w:rsidRPr="00EF3324">
              <w:rPr>
                <w:rFonts w:cs="Arial"/>
                <w:b/>
                <w:sz w:val="20"/>
                <w:szCs w:val="20"/>
              </w:rPr>
              <w:t>. členu</w:t>
            </w:r>
          </w:p>
          <w:p w14:paraId="3A36DA76" w14:textId="77777777" w:rsidR="006D0D99" w:rsidRDefault="006D0D99">
            <w:pPr>
              <w:pStyle w:val="Neotevilenodstavek"/>
              <w:spacing w:before="0" w:after="0" w:line="276" w:lineRule="auto"/>
              <w:rPr>
                <w:rFonts w:cs="Arial"/>
                <w:sz w:val="20"/>
                <w:szCs w:val="20"/>
              </w:rPr>
            </w:pPr>
          </w:p>
          <w:p w14:paraId="6567AFC4" w14:textId="524AB626" w:rsidR="00A3377C" w:rsidRDefault="00A3377C">
            <w:pPr>
              <w:pStyle w:val="Neotevilenodstavek"/>
              <w:spacing w:before="0" w:after="0" w:line="276" w:lineRule="auto"/>
              <w:rPr>
                <w:rFonts w:cs="Arial"/>
                <w:sz w:val="20"/>
                <w:szCs w:val="20"/>
              </w:rPr>
            </w:pPr>
            <w:r>
              <w:rPr>
                <w:rFonts w:cs="Arial"/>
                <w:sz w:val="20"/>
                <w:szCs w:val="20"/>
              </w:rPr>
              <w:t xml:space="preserve">Občine že dalj časa opozarjajo, da pri </w:t>
            </w:r>
            <w:r w:rsidR="00B6645A">
              <w:rPr>
                <w:rFonts w:cs="Arial"/>
                <w:sz w:val="20"/>
                <w:szCs w:val="20"/>
              </w:rPr>
              <w:t>NA</w:t>
            </w:r>
            <w:r>
              <w:rPr>
                <w:rFonts w:cs="Arial"/>
                <w:sz w:val="20"/>
                <w:szCs w:val="20"/>
              </w:rPr>
              <w:t xml:space="preserve"> ne dobijo dovolj podatkov za izplačevanje subvencij (predvsem glede podatkov o lastniku stanovanja), zato se </w:t>
            </w:r>
            <w:r w:rsidR="009A5FAD">
              <w:rPr>
                <w:rFonts w:cs="Arial"/>
                <w:sz w:val="20"/>
                <w:szCs w:val="20"/>
              </w:rPr>
              <w:t xml:space="preserve">z novim četrtim odstavkom 50. člena zakona </w:t>
            </w:r>
            <w:r>
              <w:rPr>
                <w:rFonts w:cs="Arial"/>
                <w:sz w:val="20"/>
                <w:szCs w:val="20"/>
              </w:rPr>
              <w:t xml:space="preserve">predlaga, da se občinam posreduje </w:t>
            </w:r>
            <w:r>
              <w:rPr>
                <w:rFonts w:cs="Arial"/>
                <w:bCs/>
                <w:color w:val="000000"/>
                <w:sz w:val="20"/>
                <w:szCs w:val="20"/>
                <w:lang w:eastAsia="sl-SI"/>
              </w:rPr>
              <w:t>za potrebe izplačila subvencije najemnine posreduje podatke o imenu in priimku</w:t>
            </w:r>
            <w:r w:rsidR="00630FA4">
              <w:rPr>
                <w:rFonts w:cs="Arial"/>
                <w:bCs/>
                <w:color w:val="000000"/>
                <w:sz w:val="20"/>
                <w:szCs w:val="20"/>
                <w:lang w:eastAsia="sl-SI"/>
              </w:rPr>
              <w:t xml:space="preserve"> ali nazivu</w:t>
            </w:r>
            <w:r>
              <w:rPr>
                <w:rFonts w:cs="Arial"/>
                <w:bCs/>
                <w:color w:val="000000"/>
                <w:sz w:val="20"/>
                <w:szCs w:val="20"/>
                <w:lang w:eastAsia="sl-SI"/>
              </w:rPr>
              <w:t>, EMŠO</w:t>
            </w:r>
            <w:r w:rsidR="00630FA4">
              <w:rPr>
                <w:rFonts w:cs="Arial"/>
                <w:bCs/>
                <w:color w:val="000000"/>
                <w:sz w:val="20"/>
                <w:szCs w:val="20"/>
                <w:lang w:eastAsia="sl-SI"/>
              </w:rPr>
              <w:t xml:space="preserve"> ali matični številki</w:t>
            </w:r>
            <w:r>
              <w:rPr>
                <w:rFonts w:cs="Arial"/>
                <w:bCs/>
                <w:color w:val="000000"/>
                <w:sz w:val="20"/>
                <w:szCs w:val="20"/>
                <w:lang w:eastAsia="sl-SI"/>
              </w:rPr>
              <w:t>, davčni številki, naslovu prebivališča in številki transakcijskega računa lastnika stanovanja, naslov najemnega stanovanja, obdobju veljavnosti in višini pravice. V primeru, da ima lastnik pooblaščenca za pobiranje najemnin se</w:t>
            </w:r>
            <w:r w:rsidR="00630FA4">
              <w:rPr>
                <w:rFonts w:cs="Arial"/>
                <w:bCs/>
                <w:color w:val="000000"/>
                <w:sz w:val="20"/>
                <w:szCs w:val="20"/>
                <w:lang w:eastAsia="sl-SI"/>
              </w:rPr>
              <w:t xml:space="preserve"> predlaga, da se </w:t>
            </w:r>
            <w:r>
              <w:rPr>
                <w:rFonts w:cs="Arial"/>
                <w:bCs/>
                <w:color w:val="000000"/>
                <w:sz w:val="20"/>
                <w:szCs w:val="20"/>
                <w:lang w:eastAsia="sl-SI"/>
              </w:rPr>
              <w:t xml:space="preserve">posreduje tudi </w:t>
            </w:r>
            <w:r w:rsidR="00630FA4">
              <w:rPr>
                <w:rFonts w:cs="Arial"/>
                <w:bCs/>
                <w:color w:val="000000"/>
                <w:sz w:val="20"/>
                <w:szCs w:val="20"/>
                <w:lang w:eastAsia="sl-SI"/>
              </w:rPr>
              <w:t>podatke o transakcijskem</w:t>
            </w:r>
            <w:r>
              <w:rPr>
                <w:rFonts w:cs="Arial"/>
                <w:bCs/>
                <w:color w:val="000000"/>
                <w:sz w:val="20"/>
                <w:szCs w:val="20"/>
                <w:lang w:eastAsia="sl-SI"/>
              </w:rPr>
              <w:t xml:space="preserve"> račun</w:t>
            </w:r>
            <w:r w:rsidR="00630FA4">
              <w:rPr>
                <w:rFonts w:cs="Arial"/>
                <w:bCs/>
                <w:color w:val="000000"/>
                <w:sz w:val="20"/>
                <w:szCs w:val="20"/>
                <w:lang w:eastAsia="sl-SI"/>
              </w:rPr>
              <w:t>u</w:t>
            </w:r>
            <w:r>
              <w:rPr>
                <w:rFonts w:cs="Arial"/>
                <w:bCs/>
                <w:color w:val="000000"/>
                <w:sz w:val="20"/>
                <w:szCs w:val="20"/>
                <w:lang w:eastAsia="sl-SI"/>
              </w:rPr>
              <w:t xml:space="preserve"> pooblaščenca. </w:t>
            </w:r>
            <w:r w:rsidR="00630FA4">
              <w:rPr>
                <w:rFonts w:cs="Arial"/>
                <w:bCs/>
                <w:color w:val="000000"/>
                <w:sz w:val="20"/>
                <w:szCs w:val="20"/>
                <w:lang w:eastAsia="sl-SI"/>
              </w:rPr>
              <w:t>Predlaga se tudi, da se</w:t>
            </w:r>
            <w:r w:rsidR="00B8487E">
              <w:rPr>
                <w:rFonts w:cs="Arial"/>
                <w:bCs/>
                <w:color w:val="000000"/>
                <w:sz w:val="20"/>
                <w:szCs w:val="20"/>
                <w:lang w:eastAsia="sl-SI"/>
              </w:rPr>
              <w:t>,</w:t>
            </w:r>
            <w:r w:rsidR="00630FA4">
              <w:rPr>
                <w:rFonts w:cs="Arial"/>
                <w:bCs/>
                <w:color w:val="000000"/>
                <w:sz w:val="20"/>
                <w:szCs w:val="20"/>
                <w:lang w:eastAsia="sl-SI"/>
              </w:rPr>
              <w:t xml:space="preserve"> p</w:t>
            </w:r>
            <w:r>
              <w:rPr>
                <w:rFonts w:cs="Arial"/>
                <w:bCs/>
                <w:color w:val="000000"/>
                <w:sz w:val="20"/>
                <w:szCs w:val="20"/>
                <w:lang w:eastAsia="sl-SI"/>
              </w:rPr>
              <w:t>oleg navedenih podatkov</w:t>
            </w:r>
            <w:r w:rsidR="00981E4C">
              <w:rPr>
                <w:rFonts w:cs="Arial"/>
                <w:bCs/>
                <w:color w:val="000000"/>
                <w:sz w:val="20"/>
                <w:szCs w:val="20"/>
                <w:lang w:eastAsia="sl-SI"/>
              </w:rPr>
              <w:t>,</w:t>
            </w:r>
            <w:r>
              <w:rPr>
                <w:rFonts w:cs="Arial"/>
                <w:bCs/>
                <w:color w:val="000000"/>
                <w:sz w:val="20"/>
                <w:szCs w:val="20"/>
                <w:lang w:eastAsia="sl-SI"/>
              </w:rPr>
              <w:t xml:space="preserve"> občini za potrebe poročanja </w:t>
            </w:r>
            <w:r w:rsidR="00B6645A">
              <w:rPr>
                <w:rFonts w:cs="Arial"/>
                <w:bCs/>
                <w:color w:val="000000"/>
                <w:sz w:val="20"/>
                <w:szCs w:val="20"/>
                <w:lang w:eastAsia="sl-SI"/>
              </w:rPr>
              <w:t>FURS</w:t>
            </w:r>
            <w:r w:rsidR="000E66AE">
              <w:rPr>
                <w:rFonts w:cs="Arial"/>
                <w:bCs/>
                <w:color w:val="000000"/>
                <w:sz w:val="20"/>
                <w:szCs w:val="20"/>
                <w:lang w:eastAsia="sl-SI"/>
              </w:rPr>
              <w:t>,</w:t>
            </w:r>
            <w:r>
              <w:rPr>
                <w:rFonts w:cs="Arial"/>
                <w:bCs/>
                <w:color w:val="000000"/>
                <w:sz w:val="20"/>
                <w:szCs w:val="20"/>
                <w:lang w:eastAsia="sl-SI"/>
              </w:rPr>
              <w:t xml:space="preserve"> posreduje tudi podatke o imenu in priimku, EMŠO in davčni številki upravičenca. </w:t>
            </w:r>
            <w:r w:rsidR="00630FA4">
              <w:rPr>
                <w:rFonts w:cs="Arial"/>
                <w:bCs/>
                <w:color w:val="000000"/>
                <w:sz w:val="20"/>
                <w:szCs w:val="20"/>
                <w:lang w:eastAsia="sl-SI"/>
              </w:rPr>
              <w:t xml:space="preserve">Prav tako se predlaga, da se </w:t>
            </w:r>
            <w:r>
              <w:rPr>
                <w:rFonts w:cs="Arial"/>
                <w:bCs/>
                <w:color w:val="000000"/>
                <w:sz w:val="20"/>
                <w:szCs w:val="20"/>
                <w:lang w:eastAsia="sl-SI"/>
              </w:rPr>
              <w:t>občini za potrebe povračila stroškov izplačila subvencije za tržna stanovanja</w:t>
            </w:r>
            <w:r w:rsidR="002A7F1B">
              <w:rPr>
                <w:rFonts w:cs="Arial"/>
                <w:bCs/>
                <w:color w:val="000000"/>
                <w:sz w:val="20"/>
                <w:szCs w:val="20"/>
                <w:lang w:eastAsia="sl-SI"/>
              </w:rPr>
              <w:t>,</w:t>
            </w:r>
            <w:r>
              <w:rPr>
                <w:rFonts w:cs="Arial"/>
                <w:bCs/>
                <w:color w:val="000000"/>
                <w:sz w:val="20"/>
                <w:szCs w:val="20"/>
                <w:lang w:eastAsia="sl-SI"/>
              </w:rPr>
              <w:t xml:space="preserve"> posreduje tudi delež subvencije za tržni in neprofitni del najemnine.</w:t>
            </w:r>
            <w:r>
              <w:rPr>
                <w:rFonts w:cs="Arial"/>
                <w:sz w:val="20"/>
                <w:szCs w:val="20"/>
              </w:rPr>
              <w:t xml:space="preserve"> </w:t>
            </w:r>
          </w:p>
          <w:p w14:paraId="55CED64E" w14:textId="77777777" w:rsidR="00630FA4" w:rsidRDefault="00630FA4">
            <w:pPr>
              <w:pStyle w:val="Neotevilenodstavek"/>
              <w:spacing w:before="0" w:after="0" w:line="276" w:lineRule="auto"/>
              <w:rPr>
                <w:rFonts w:cs="Arial"/>
                <w:sz w:val="20"/>
                <w:szCs w:val="20"/>
              </w:rPr>
            </w:pPr>
          </w:p>
          <w:p w14:paraId="7B0061F2" w14:textId="77777777" w:rsidR="00630FA4" w:rsidRDefault="00630FA4">
            <w:pPr>
              <w:pStyle w:val="Neotevilenodstavek"/>
              <w:spacing w:before="0" w:after="0" w:line="276" w:lineRule="auto"/>
              <w:rPr>
                <w:rFonts w:cs="Arial"/>
                <w:sz w:val="20"/>
                <w:szCs w:val="20"/>
              </w:rPr>
            </w:pPr>
            <w:r>
              <w:rPr>
                <w:rFonts w:cs="Arial"/>
                <w:sz w:val="20"/>
                <w:szCs w:val="20"/>
              </w:rPr>
              <w:lastRenderedPageBreak/>
              <w:t>Potrebno je poudariti, da se navedene podatke o lastniku stanovanja lahko posreduje le v primeru, če najemnik ali lastnik te podatke navedeta na vlogi ali posredujeta CSD-ju tekom postopka. V primeru, da teh podatkov lastnik noče predložiti, jih lahko kadarkoli predloži občini, ki bo subvencijo nato izplačala. Lastnik nima pravice dela najemnine, ki ga predstavlja subvencija, zahtevati od najemnika.</w:t>
            </w:r>
          </w:p>
          <w:p w14:paraId="58BA8B88" w14:textId="77777777" w:rsidR="00463E6B" w:rsidRDefault="00463E6B">
            <w:pPr>
              <w:pStyle w:val="Neotevilenodstavek"/>
              <w:spacing w:before="0" w:after="0" w:line="276" w:lineRule="auto"/>
              <w:rPr>
                <w:rFonts w:cs="Arial"/>
                <w:b/>
                <w:sz w:val="20"/>
                <w:szCs w:val="20"/>
              </w:rPr>
            </w:pPr>
          </w:p>
          <w:p w14:paraId="0787BBBF" w14:textId="58074EC5" w:rsidR="0064613E" w:rsidRDefault="00DC71B4">
            <w:pPr>
              <w:pStyle w:val="Neotevilenodstavek"/>
              <w:spacing w:before="0" w:after="0" w:line="276" w:lineRule="auto"/>
              <w:rPr>
                <w:rFonts w:cs="Arial"/>
                <w:sz w:val="20"/>
                <w:szCs w:val="20"/>
              </w:rPr>
            </w:pPr>
            <w:r>
              <w:rPr>
                <w:rFonts w:cs="Arial"/>
                <w:sz w:val="20"/>
                <w:szCs w:val="20"/>
              </w:rPr>
              <w:t>Zaradi predloga novega četrtega odstavka 50. člena zakona se predlaga, da d</w:t>
            </w:r>
            <w:r w:rsidRPr="00DC71B4">
              <w:rPr>
                <w:rFonts w:cs="Arial"/>
                <w:sz w:val="20"/>
                <w:szCs w:val="20"/>
              </w:rPr>
              <w:t>osedanji četrti, peti, šesti in sedmi odstavek postanejo peti, šesti, sedmi in osmi odstavek.</w:t>
            </w:r>
          </w:p>
          <w:p w14:paraId="7D3A51F8" w14:textId="77777777" w:rsidR="00A53226" w:rsidRDefault="00A53226">
            <w:pPr>
              <w:pStyle w:val="Neotevilenodstavek"/>
              <w:spacing w:before="0" w:after="0" w:line="276" w:lineRule="auto"/>
              <w:rPr>
                <w:rFonts w:cs="Arial"/>
                <w:sz w:val="20"/>
                <w:szCs w:val="20"/>
              </w:rPr>
            </w:pPr>
          </w:p>
          <w:p w14:paraId="36066862" w14:textId="2624D3DF" w:rsidR="00A53226" w:rsidRPr="00EF3324" w:rsidRDefault="00DB119C">
            <w:pPr>
              <w:pStyle w:val="Neotevilenodstavek"/>
              <w:spacing w:before="0" w:after="0" w:line="276" w:lineRule="auto"/>
              <w:rPr>
                <w:rFonts w:cs="Arial"/>
                <w:sz w:val="20"/>
                <w:szCs w:val="20"/>
              </w:rPr>
            </w:pPr>
            <w:r>
              <w:rPr>
                <w:rFonts w:cs="Arial"/>
                <w:sz w:val="20"/>
                <w:szCs w:val="20"/>
              </w:rPr>
              <w:t>Zarad</w:t>
            </w:r>
            <w:r w:rsidR="00CA63FC">
              <w:rPr>
                <w:rFonts w:cs="Arial"/>
                <w:sz w:val="20"/>
                <w:szCs w:val="20"/>
              </w:rPr>
              <w:t xml:space="preserve">i predloga </w:t>
            </w:r>
            <w:r w:rsidR="005425B7">
              <w:rPr>
                <w:rFonts w:cs="Arial"/>
                <w:sz w:val="20"/>
                <w:szCs w:val="20"/>
              </w:rPr>
              <w:t>10</w:t>
            </w:r>
            <w:r w:rsidR="00CA63FC">
              <w:rPr>
                <w:rFonts w:cs="Arial"/>
                <w:sz w:val="20"/>
                <w:szCs w:val="20"/>
              </w:rPr>
              <w:t>. člena tega zakona</w:t>
            </w:r>
            <w:r>
              <w:rPr>
                <w:rFonts w:cs="Arial"/>
                <w:sz w:val="20"/>
                <w:szCs w:val="20"/>
              </w:rPr>
              <w:t xml:space="preserve"> je treba omogočiti, da se podatke o spremembi občine kot plačnice znižanega plačila vrtca, posreduje tudi vrtcu, ki do podatkov dostopa preko informacijskega sistema</w:t>
            </w:r>
            <w:r w:rsidR="00351CAC">
              <w:rPr>
                <w:rFonts w:cs="Arial"/>
                <w:sz w:val="20"/>
                <w:szCs w:val="20"/>
              </w:rPr>
              <w:t xml:space="preserve"> CEUVIZ</w:t>
            </w:r>
            <w:r w:rsidR="00592FCD">
              <w:rPr>
                <w:rFonts w:cs="Arial"/>
                <w:sz w:val="20"/>
                <w:szCs w:val="20"/>
              </w:rPr>
              <w:t>,</w:t>
            </w:r>
            <w:r>
              <w:rPr>
                <w:rFonts w:cs="Arial"/>
                <w:sz w:val="20"/>
                <w:szCs w:val="20"/>
              </w:rPr>
              <w:t xml:space="preserve"> katerega skrbnik je Ministrstvo za izobraževanje, znanost in šport. V skladu z navedenim se </w:t>
            </w:r>
            <w:r w:rsidR="00EB0876">
              <w:rPr>
                <w:rFonts w:cs="Arial"/>
                <w:sz w:val="20"/>
                <w:szCs w:val="20"/>
              </w:rPr>
              <w:t xml:space="preserve">z novim sedmim odstavkom 50. člena zakona </w:t>
            </w:r>
            <w:r>
              <w:rPr>
                <w:rFonts w:cs="Arial"/>
                <w:sz w:val="20"/>
                <w:szCs w:val="20"/>
              </w:rPr>
              <w:t>predlaga, da se podatki o spremembi občine stalnega bivališ</w:t>
            </w:r>
            <w:r w:rsidR="00351CAC">
              <w:rPr>
                <w:rFonts w:cs="Arial"/>
                <w:sz w:val="20"/>
                <w:szCs w:val="20"/>
              </w:rPr>
              <w:t>ča posredujejo vrtcu</w:t>
            </w:r>
            <w:r w:rsidR="003D7B73">
              <w:rPr>
                <w:rFonts w:cs="Arial"/>
                <w:sz w:val="20"/>
                <w:szCs w:val="20"/>
              </w:rPr>
              <w:t xml:space="preserve">, v katerega je otrok </w:t>
            </w:r>
            <w:r w:rsidR="006A219D">
              <w:rPr>
                <w:rFonts w:cs="Arial"/>
                <w:sz w:val="20"/>
                <w:szCs w:val="20"/>
              </w:rPr>
              <w:t>vpisan</w:t>
            </w:r>
            <w:r w:rsidR="003D7B73">
              <w:rPr>
                <w:rFonts w:cs="Arial"/>
                <w:sz w:val="20"/>
                <w:szCs w:val="20"/>
              </w:rPr>
              <w:t>,</w:t>
            </w:r>
            <w:r w:rsidR="00351CAC">
              <w:rPr>
                <w:rFonts w:cs="Arial"/>
                <w:sz w:val="20"/>
                <w:szCs w:val="20"/>
              </w:rPr>
              <w:t xml:space="preserve"> preko navedenega informacijskega sistema. </w:t>
            </w:r>
            <w:r w:rsidR="00B612ED">
              <w:rPr>
                <w:rFonts w:cs="Arial"/>
                <w:sz w:val="20"/>
                <w:szCs w:val="20"/>
              </w:rPr>
              <w:t xml:space="preserve">Predlaga se tudi, da se socialnovarstveni zavodi črtajo kot subjekti, ki lahko dostopajo </w:t>
            </w:r>
            <w:r w:rsidR="002A1D06">
              <w:rPr>
                <w:rFonts w:cs="Arial"/>
                <w:sz w:val="20"/>
                <w:szCs w:val="20"/>
              </w:rPr>
              <w:t xml:space="preserve">do podatkov v centralni zbirki. </w:t>
            </w:r>
            <w:r w:rsidR="00351CAC">
              <w:rPr>
                <w:rFonts w:cs="Arial"/>
                <w:sz w:val="20"/>
                <w:szCs w:val="20"/>
              </w:rPr>
              <w:t xml:space="preserve">Socialnovarstveni zavodi </w:t>
            </w:r>
            <w:r w:rsidR="002A1D06">
              <w:rPr>
                <w:rFonts w:cs="Arial"/>
                <w:sz w:val="20"/>
                <w:szCs w:val="20"/>
              </w:rPr>
              <w:t xml:space="preserve">namreč </w:t>
            </w:r>
            <w:r w:rsidR="00351CAC">
              <w:rPr>
                <w:rFonts w:cs="Arial"/>
                <w:sz w:val="20"/>
                <w:szCs w:val="20"/>
              </w:rPr>
              <w:t xml:space="preserve">nimajo enotne informacijske podpore, zato ne dostopajo do podatkov </w:t>
            </w:r>
            <w:r w:rsidR="002A1D06">
              <w:rPr>
                <w:rFonts w:cs="Arial"/>
                <w:sz w:val="20"/>
                <w:szCs w:val="20"/>
              </w:rPr>
              <w:t>v centralni zbirki podatkov.</w:t>
            </w:r>
          </w:p>
          <w:p w14:paraId="2EDF495A" w14:textId="77777777" w:rsidR="0064613E" w:rsidRDefault="0064613E">
            <w:pPr>
              <w:pStyle w:val="Neotevilenodstavek"/>
              <w:spacing w:before="0" w:after="0" w:line="276" w:lineRule="auto"/>
              <w:rPr>
                <w:rFonts w:cs="Arial"/>
                <w:b/>
                <w:sz w:val="20"/>
                <w:szCs w:val="20"/>
              </w:rPr>
            </w:pPr>
          </w:p>
          <w:p w14:paraId="470DBBB1" w14:textId="216EB592" w:rsidR="0064613E" w:rsidRDefault="0064613E">
            <w:pPr>
              <w:pStyle w:val="Neotevilenodstavek"/>
              <w:spacing w:before="0" w:after="0" w:line="276" w:lineRule="auto"/>
              <w:rPr>
                <w:rFonts w:cs="Arial"/>
                <w:b/>
                <w:sz w:val="20"/>
                <w:szCs w:val="20"/>
              </w:rPr>
            </w:pPr>
            <w:r>
              <w:rPr>
                <w:rFonts w:cs="Arial"/>
                <w:b/>
                <w:sz w:val="20"/>
                <w:szCs w:val="20"/>
              </w:rPr>
              <w:t xml:space="preserve">K </w:t>
            </w:r>
            <w:r w:rsidR="00C40318">
              <w:rPr>
                <w:rFonts w:cs="Arial"/>
                <w:b/>
                <w:sz w:val="20"/>
                <w:szCs w:val="20"/>
              </w:rPr>
              <w:t>24</w:t>
            </w:r>
            <w:r>
              <w:rPr>
                <w:rFonts w:cs="Arial"/>
                <w:b/>
                <w:sz w:val="20"/>
                <w:szCs w:val="20"/>
              </w:rPr>
              <w:t>. členu</w:t>
            </w:r>
            <w:r w:rsidR="006C51E8">
              <w:rPr>
                <w:rFonts w:cs="Arial"/>
                <w:b/>
                <w:sz w:val="20"/>
                <w:szCs w:val="20"/>
              </w:rPr>
              <w:t>:</w:t>
            </w:r>
          </w:p>
          <w:p w14:paraId="74E63F67" w14:textId="77777777" w:rsidR="0064613E" w:rsidRDefault="0064613E">
            <w:pPr>
              <w:pStyle w:val="Neotevilenodstavek"/>
              <w:spacing w:before="0" w:after="0" w:line="276" w:lineRule="auto"/>
              <w:rPr>
                <w:rFonts w:cs="Arial"/>
                <w:b/>
                <w:sz w:val="20"/>
                <w:szCs w:val="20"/>
              </w:rPr>
            </w:pPr>
          </w:p>
          <w:p w14:paraId="401B44E9" w14:textId="77777777" w:rsidR="0064613E" w:rsidRDefault="0064613E">
            <w:pPr>
              <w:shd w:val="clear" w:color="auto" w:fill="FFFFFF"/>
              <w:spacing w:after="0"/>
              <w:jc w:val="both"/>
              <w:rPr>
                <w:rFonts w:ascii="Arial" w:eastAsia="Times New Roman" w:hAnsi="Arial" w:cs="Arial"/>
                <w:bCs/>
                <w:color w:val="000000"/>
                <w:sz w:val="20"/>
                <w:szCs w:val="20"/>
                <w:lang w:eastAsia="sl-SI"/>
              </w:rPr>
            </w:pPr>
            <w:r>
              <w:rPr>
                <w:rFonts w:ascii="Arial" w:eastAsia="Times New Roman" w:hAnsi="Arial" w:cs="Arial"/>
                <w:bCs/>
                <w:color w:val="000000"/>
                <w:sz w:val="20"/>
                <w:szCs w:val="20"/>
                <w:lang w:eastAsia="sl-SI"/>
              </w:rPr>
              <w:t>Projekt avtomatične</w:t>
            </w:r>
            <w:r w:rsidR="000F09C9">
              <w:rPr>
                <w:rFonts w:ascii="Arial" w:eastAsia="Times New Roman" w:hAnsi="Arial" w:cs="Arial"/>
                <w:bCs/>
                <w:color w:val="000000"/>
                <w:sz w:val="20"/>
                <w:szCs w:val="20"/>
                <w:lang w:eastAsia="sl-SI"/>
              </w:rPr>
              <w:t>ga</w:t>
            </w:r>
            <w:r>
              <w:rPr>
                <w:rFonts w:ascii="Arial" w:eastAsia="Times New Roman" w:hAnsi="Arial" w:cs="Arial"/>
                <w:bCs/>
                <w:color w:val="000000"/>
                <w:sz w:val="20"/>
                <w:szCs w:val="20"/>
                <w:lang w:eastAsia="sl-SI"/>
              </w:rPr>
              <w:t xml:space="preserve"> informativne</w:t>
            </w:r>
            <w:r w:rsidR="000F09C9">
              <w:rPr>
                <w:rFonts w:ascii="Arial" w:eastAsia="Times New Roman" w:hAnsi="Arial" w:cs="Arial"/>
                <w:bCs/>
                <w:color w:val="000000"/>
                <w:sz w:val="20"/>
                <w:szCs w:val="20"/>
                <w:lang w:eastAsia="sl-SI"/>
              </w:rPr>
              <w:t>ga</w:t>
            </w:r>
            <w:r>
              <w:rPr>
                <w:rFonts w:ascii="Arial" w:eastAsia="Times New Roman" w:hAnsi="Arial" w:cs="Arial"/>
                <w:bCs/>
                <w:color w:val="000000"/>
                <w:sz w:val="20"/>
                <w:szCs w:val="20"/>
                <w:lang w:eastAsia="sl-SI"/>
              </w:rPr>
              <w:t xml:space="preserve"> </w:t>
            </w:r>
            <w:r w:rsidR="000F09C9">
              <w:rPr>
                <w:rFonts w:ascii="Arial" w:eastAsia="Times New Roman" w:hAnsi="Arial" w:cs="Arial"/>
                <w:bCs/>
                <w:color w:val="000000"/>
                <w:sz w:val="20"/>
                <w:szCs w:val="20"/>
                <w:lang w:eastAsia="sl-SI"/>
              </w:rPr>
              <w:t xml:space="preserve">izračuna </w:t>
            </w:r>
            <w:r>
              <w:rPr>
                <w:rFonts w:ascii="Arial" w:eastAsia="Times New Roman" w:hAnsi="Arial" w:cs="Arial"/>
                <w:bCs/>
                <w:color w:val="000000"/>
                <w:sz w:val="20"/>
                <w:szCs w:val="20"/>
                <w:lang w:eastAsia="sl-SI"/>
              </w:rPr>
              <w:t xml:space="preserve">je tehnično zahteven, saj se predvideva usklajeno delovanje informacijskega sistema centrov za socialno delo (ISCSD2) skupaj z </w:t>
            </w:r>
            <w:r w:rsidR="00CE748B">
              <w:rPr>
                <w:rFonts w:ascii="Arial" w:eastAsia="Times New Roman" w:hAnsi="Arial" w:cs="Arial"/>
                <w:bCs/>
                <w:color w:val="000000"/>
                <w:sz w:val="20"/>
                <w:szCs w:val="20"/>
                <w:lang w:eastAsia="sl-SI"/>
              </w:rPr>
              <w:t>28 podatkovni</w:t>
            </w:r>
            <w:r w:rsidR="00EB54DF">
              <w:rPr>
                <w:rFonts w:ascii="Arial" w:eastAsia="Times New Roman" w:hAnsi="Arial" w:cs="Arial"/>
                <w:bCs/>
                <w:color w:val="000000"/>
                <w:sz w:val="20"/>
                <w:szCs w:val="20"/>
                <w:lang w:eastAsia="sl-SI"/>
              </w:rPr>
              <w:t>mi</w:t>
            </w:r>
            <w:r>
              <w:rPr>
                <w:rFonts w:ascii="Arial" w:eastAsia="Times New Roman" w:hAnsi="Arial" w:cs="Arial"/>
                <w:bCs/>
                <w:color w:val="000000"/>
                <w:sz w:val="20"/>
                <w:szCs w:val="20"/>
                <w:lang w:eastAsia="sl-SI"/>
              </w:rPr>
              <w:t xml:space="preserve"> vir</w:t>
            </w:r>
            <w:r w:rsidR="00EB54DF">
              <w:rPr>
                <w:rFonts w:ascii="Arial" w:eastAsia="Times New Roman" w:hAnsi="Arial" w:cs="Arial"/>
                <w:bCs/>
                <w:color w:val="000000"/>
                <w:sz w:val="20"/>
                <w:szCs w:val="20"/>
                <w:lang w:eastAsia="sl-SI"/>
              </w:rPr>
              <w:t>i</w:t>
            </w:r>
            <w:r w:rsidR="00CE748B">
              <w:rPr>
                <w:rFonts w:ascii="Arial" w:eastAsia="Times New Roman" w:hAnsi="Arial" w:cs="Arial"/>
                <w:bCs/>
                <w:color w:val="000000"/>
                <w:sz w:val="20"/>
                <w:szCs w:val="20"/>
                <w:lang w:eastAsia="sl-SI"/>
              </w:rPr>
              <w:t xml:space="preserve"> (ki upravljajo z 48 uradnimi evidencami)</w:t>
            </w:r>
            <w:r>
              <w:rPr>
                <w:rFonts w:ascii="Arial" w:eastAsia="Times New Roman" w:hAnsi="Arial" w:cs="Arial"/>
                <w:bCs/>
                <w:color w:val="000000"/>
                <w:sz w:val="20"/>
                <w:szCs w:val="20"/>
                <w:lang w:eastAsia="sl-SI"/>
              </w:rPr>
              <w:t xml:space="preserve">. Zaradi navedenega se predlaga, da lahko </w:t>
            </w:r>
            <w:r w:rsidR="00541BA1">
              <w:rPr>
                <w:rFonts w:ascii="Arial" w:eastAsia="Times New Roman" w:hAnsi="Arial" w:cs="Arial"/>
                <w:bCs/>
                <w:color w:val="000000"/>
                <w:sz w:val="20"/>
                <w:szCs w:val="20"/>
                <w:lang w:eastAsia="sl-SI"/>
              </w:rPr>
              <w:t>MDDSZ</w:t>
            </w:r>
            <w:r>
              <w:rPr>
                <w:rFonts w:ascii="Arial" w:eastAsia="Times New Roman" w:hAnsi="Arial" w:cs="Arial"/>
                <w:bCs/>
                <w:color w:val="000000"/>
                <w:sz w:val="20"/>
                <w:szCs w:val="20"/>
                <w:lang w:eastAsia="sl-SI"/>
              </w:rPr>
              <w:t xml:space="preserve"> za testo izvajanje pridobiva podatke o osebah z veljavnimi pravicami. Prvo leto bo testiranje še posebej obsežno, saj se bo prvič poskusilo izvesti tako obsežno količino informativnih odločb v zelo kratkem časovnem intervalu, ki bo zahtevala zelo veliko količino podatkov (trenutno se predvideva, da bo potrebno v približno 1</w:t>
            </w:r>
            <w:r w:rsidR="00473789">
              <w:rPr>
                <w:rFonts w:ascii="Arial" w:eastAsia="Times New Roman" w:hAnsi="Arial" w:cs="Arial"/>
                <w:bCs/>
                <w:color w:val="000000"/>
                <w:sz w:val="20"/>
                <w:szCs w:val="20"/>
                <w:lang w:eastAsia="sl-SI"/>
              </w:rPr>
              <w:t>4 dneh pridobiti podatke o 700 do</w:t>
            </w:r>
            <w:r>
              <w:rPr>
                <w:rFonts w:ascii="Arial" w:eastAsia="Times New Roman" w:hAnsi="Arial" w:cs="Arial"/>
                <w:bCs/>
                <w:color w:val="000000"/>
                <w:sz w:val="20"/>
                <w:szCs w:val="20"/>
                <w:lang w:eastAsia="sl-SI"/>
              </w:rPr>
              <w:t xml:space="preserve"> 800 tisoč osebah). Zaradi navedenega ni mogoče navedenega testa izvesti na testnih okoljih</w:t>
            </w:r>
            <w:r>
              <w:rPr>
                <w:rStyle w:val="Sprotnaopomba-sklic"/>
                <w:rFonts w:ascii="Arial" w:eastAsia="Times New Roman" w:hAnsi="Arial" w:cs="Arial"/>
                <w:bCs/>
                <w:color w:val="000000"/>
                <w:sz w:val="20"/>
                <w:szCs w:val="20"/>
                <w:lang w:eastAsia="sl-SI"/>
              </w:rPr>
              <w:footnoteReference w:id="26"/>
            </w:r>
            <w:r>
              <w:rPr>
                <w:rFonts w:ascii="Arial" w:eastAsia="Times New Roman" w:hAnsi="Arial" w:cs="Arial"/>
                <w:bCs/>
                <w:color w:val="000000"/>
                <w:sz w:val="20"/>
                <w:szCs w:val="20"/>
                <w:lang w:eastAsia="sl-SI"/>
              </w:rPr>
              <w:t xml:space="preserve">, ampak bo treba teste izvajati na produkcijskem okolju z aktualnimi podatki. Še vedno bo treba zagotoviti sledljivost podatkov in da se bodo podatki po testu v kratkem roku uničili. </w:t>
            </w:r>
          </w:p>
          <w:p w14:paraId="712F6719" w14:textId="77777777" w:rsidR="0064613E" w:rsidRDefault="0064613E">
            <w:pPr>
              <w:shd w:val="clear" w:color="auto" w:fill="FFFFFF"/>
              <w:spacing w:after="0"/>
              <w:jc w:val="both"/>
              <w:rPr>
                <w:rFonts w:ascii="Arial" w:eastAsia="Times New Roman" w:hAnsi="Arial" w:cs="Arial"/>
                <w:bCs/>
                <w:color w:val="000000"/>
                <w:sz w:val="20"/>
                <w:szCs w:val="20"/>
                <w:lang w:eastAsia="sl-SI"/>
              </w:rPr>
            </w:pPr>
          </w:p>
          <w:p w14:paraId="42931CB9" w14:textId="77777777" w:rsidR="0064613E" w:rsidRDefault="0064613E" w:rsidP="000359FC">
            <w:pPr>
              <w:pStyle w:val="Neotevilenodstavek"/>
              <w:spacing w:before="0" w:after="0" w:line="276" w:lineRule="auto"/>
              <w:rPr>
                <w:rFonts w:cs="Arial"/>
                <w:bCs/>
                <w:color w:val="000000"/>
                <w:sz w:val="20"/>
                <w:szCs w:val="20"/>
                <w:lang w:eastAsia="sl-SI"/>
              </w:rPr>
            </w:pPr>
            <w:r>
              <w:rPr>
                <w:rFonts w:cs="Arial"/>
                <w:bCs/>
                <w:color w:val="000000"/>
                <w:sz w:val="20"/>
                <w:szCs w:val="20"/>
                <w:lang w:eastAsia="sl-SI"/>
              </w:rPr>
              <w:t>Pri odpisu dolga se že dalj časa pojavljajo težave, saj do odpisa lahko pride čez dalj časa (npr. najprej se sklene dogovor o odlogu plačila dolga, nato pa stranka zaprosi za odpis), zato se predlaga, da se lahko za takšne osebe na novo preverijo vsi podatki, ki vplivajo na materialni položaj predlagatelja odpisa.</w:t>
            </w:r>
            <w:r w:rsidR="00BD79D8">
              <w:rPr>
                <w:rFonts w:cs="Arial"/>
                <w:bCs/>
                <w:color w:val="000000"/>
                <w:sz w:val="20"/>
                <w:szCs w:val="20"/>
                <w:lang w:eastAsia="sl-SI"/>
              </w:rPr>
              <w:t xml:space="preserve"> Do sedaj bi se lahko ti podatki pridobivali le ročno (na podlagi določb </w:t>
            </w:r>
            <w:r w:rsidR="000359FC">
              <w:rPr>
                <w:rFonts w:cs="Arial"/>
                <w:bCs/>
                <w:color w:val="000000"/>
                <w:sz w:val="20"/>
                <w:szCs w:val="20"/>
                <w:lang w:eastAsia="sl-SI"/>
              </w:rPr>
              <w:t>ZUP</w:t>
            </w:r>
            <w:r w:rsidR="00BD79D8">
              <w:rPr>
                <w:rFonts w:cs="Arial"/>
                <w:bCs/>
                <w:color w:val="000000"/>
                <w:sz w:val="20"/>
                <w:szCs w:val="20"/>
                <w:lang w:eastAsia="sl-SI"/>
              </w:rPr>
              <w:t>)</w:t>
            </w:r>
            <w:r w:rsidR="005A3C85">
              <w:rPr>
                <w:rFonts w:cs="Arial"/>
                <w:bCs/>
                <w:color w:val="000000"/>
                <w:sz w:val="20"/>
                <w:szCs w:val="20"/>
                <w:lang w:eastAsia="sl-SI"/>
              </w:rPr>
              <w:t>, kar je zelo zamudno, zato</w:t>
            </w:r>
            <w:r w:rsidR="00BD79D8">
              <w:rPr>
                <w:rFonts w:cs="Arial"/>
                <w:bCs/>
                <w:color w:val="000000"/>
                <w:sz w:val="20"/>
                <w:szCs w:val="20"/>
                <w:lang w:eastAsia="sl-SI"/>
              </w:rPr>
              <w:t xml:space="preserve"> se predlaga, da se ti podatki pridobijo na enak način kot pri odločanju o pravici.</w:t>
            </w:r>
          </w:p>
          <w:p w14:paraId="20C1BBC0" w14:textId="7B42886C" w:rsidR="0064613E" w:rsidRDefault="0064613E">
            <w:pPr>
              <w:pStyle w:val="Neotevilenodstavek"/>
              <w:spacing w:before="0" w:after="0" w:line="276" w:lineRule="auto"/>
              <w:rPr>
                <w:rFonts w:cs="Arial"/>
                <w:b/>
                <w:sz w:val="20"/>
                <w:szCs w:val="20"/>
              </w:rPr>
            </w:pPr>
          </w:p>
          <w:p w14:paraId="42788FB8" w14:textId="083D2EAC" w:rsidR="006C51E8" w:rsidRDefault="006C51E8">
            <w:pPr>
              <w:pStyle w:val="Neotevilenodstavek"/>
              <w:spacing w:before="0" w:after="0" w:line="276" w:lineRule="auto"/>
              <w:rPr>
                <w:rFonts w:cs="Arial"/>
                <w:b/>
                <w:sz w:val="20"/>
                <w:szCs w:val="20"/>
              </w:rPr>
            </w:pPr>
            <w:r>
              <w:rPr>
                <w:rFonts w:cs="Arial"/>
                <w:b/>
                <w:sz w:val="20"/>
                <w:szCs w:val="20"/>
              </w:rPr>
              <w:t>K 25. členu:</w:t>
            </w:r>
          </w:p>
          <w:p w14:paraId="2E3424A6" w14:textId="2F385D89" w:rsidR="006C51E8" w:rsidRDefault="006C51E8">
            <w:pPr>
              <w:pStyle w:val="Neotevilenodstavek"/>
              <w:spacing w:before="0" w:after="0" w:line="276" w:lineRule="auto"/>
              <w:rPr>
                <w:rFonts w:cs="Arial"/>
                <w:sz w:val="20"/>
                <w:szCs w:val="20"/>
              </w:rPr>
            </w:pPr>
          </w:p>
          <w:p w14:paraId="0B555CB5" w14:textId="77777777" w:rsidR="006C51E8" w:rsidRDefault="006C51E8" w:rsidP="006C51E8">
            <w:pPr>
              <w:shd w:val="clear" w:color="auto" w:fill="FFFFFF"/>
              <w:spacing w:after="0"/>
              <w:jc w:val="both"/>
              <w:rPr>
                <w:rFonts w:ascii="Arial" w:eastAsia="Times New Roman" w:hAnsi="Arial" w:cs="Arial"/>
                <w:bCs/>
                <w:color w:val="000000"/>
                <w:sz w:val="20"/>
                <w:szCs w:val="20"/>
                <w:lang w:eastAsia="sl-SI"/>
              </w:rPr>
            </w:pPr>
            <w:r>
              <w:rPr>
                <w:rFonts w:ascii="Arial" w:eastAsia="Times New Roman" w:hAnsi="Arial" w:cs="Arial"/>
                <w:bCs/>
                <w:color w:val="000000"/>
                <w:sz w:val="20"/>
                <w:szCs w:val="20"/>
                <w:lang w:eastAsia="sl-SI"/>
              </w:rPr>
              <w:t xml:space="preserve">V prvem odstavku 53.a člena veljavnega zakona je določeno, da </w:t>
            </w:r>
            <w:r w:rsidRPr="00C6377A">
              <w:rPr>
                <w:rFonts w:ascii="Arial" w:eastAsia="Times New Roman" w:hAnsi="Arial" w:cs="Arial"/>
                <w:bCs/>
                <w:color w:val="000000"/>
                <w:sz w:val="20"/>
                <w:szCs w:val="20"/>
                <w:lang w:eastAsia="sl-SI"/>
              </w:rPr>
              <w:t xml:space="preserve">so v obdobju do vključno leta, ki sledi letu, v katerem gospodarska rast preseže 2,5 % bruto domačega proizvoda in hkrati rast stopnje delovne aktivnosti v starostni skupini od 20 do 64 let preseže 1,3 odstotne točke, do pravice do </w:t>
            </w:r>
            <w:r>
              <w:rPr>
                <w:rFonts w:ascii="Arial" w:eastAsia="Times New Roman" w:hAnsi="Arial" w:cs="Arial"/>
                <w:bCs/>
                <w:color w:val="000000"/>
                <w:sz w:val="20"/>
                <w:szCs w:val="20"/>
                <w:lang w:eastAsia="sl-SI"/>
              </w:rPr>
              <w:t>OD</w:t>
            </w:r>
            <w:r w:rsidRPr="00C6377A">
              <w:rPr>
                <w:rFonts w:ascii="Arial" w:eastAsia="Times New Roman" w:hAnsi="Arial" w:cs="Arial"/>
                <w:bCs/>
                <w:color w:val="000000"/>
                <w:sz w:val="20"/>
                <w:szCs w:val="20"/>
                <w:lang w:eastAsia="sl-SI"/>
              </w:rPr>
              <w:t xml:space="preserve"> upravičene le tiste osebe iz prvega odstavka 22. člena tega zakona, ki so uvrščene v prvi do vključno šesti dohodkovni razred.</w:t>
            </w:r>
          </w:p>
          <w:p w14:paraId="64D243F3" w14:textId="77777777" w:rsidR="006C51E8" w:rsidRDefault="006C51E8" w:rsidP="006C51E8">
            <w:pPr>
              <w:shd w:val="clear" w:color="auto" w:fill="FFFFFF"/>
              <w:spacing w:after="0"/>
              <w:jc w:val="both"/>
              <w:rPr>
                <w:rFonts w:ascii="Arial" w:eastAsia="Times New Roman" w:hAnsi="Arial" w:cs="Arial"/>
                <w:bCs/>
                <w:color w:val="000000"/>
                <w:sz w:val="20"/>
                <w:szCs w:val="20"/>
                <w:lang w:eastAsia="sl-SI"/>
              </w:rPr>
            </w:pPr>
          </w:p>
          <w:p w14:paraId="20690CCA" w14:textId="41174C87" w:rsidR="006C51E8" w:rsidRDefault="006C51E8" w:rsidP="006C51E8">
            <w:pPr>
              <w:pStyle w:val="Neotevilenodstavek"/>
              <w:spacing w:before="0" w:after="0" w:line="276" w:lineRule="auto"/>
              <w:rPr>
                <w:rFonts w:cs="Arial"/>
                <w:bCs/>
                <w:color w:val="000000"/>
                <w:sz w:val="20"/>
                <w:szCs w:val="20"/>
                <w:lang w:eastAsia="sl-SI"/>
              </w:rPr>
            </w:pPr>
            <w:r>
              <w:rPr>
                <w:rFonts w:cs="Arial"/>
                <w:bCs/>
                <w:color w:val="000000"/>
                <w:sz w:val="20"/>
                <w:szCs w:val="20"/>
                <w:lang w:eastAsia="sl-SI"/>
              </w:rPr>
              <w:t>Zaradi ugodnih gospodarskih gibanj se predlaga predčasna ukinitev varčevalnih ukrepov za osebe, ki so uvrščene v sedmi in osmi dohodkovni razred pri OD, zato se predlaga, da se prvi odstavek 53.a člena veljavnega zakona črta.</w:t>
            </w:r>
          </w:p>
          <w:p w14:paraId="35DFAB1D" w14:textId="60B449BB" w:rsidR="006C51E8" w:rsidRDefault="006C51E8" w:rsidP="006C51E8">
            <w:pPr>
              <w:pStyle w:val="Neotevilenodstavek"/>
              <w:spacing w:before="0" w:after="0" w:line="276" w:lineRule="auto"/>
              <w:rPr>
                <w:rFonts w:cs="Arial"/>
                <w:bCs/>
                <w:color w:val="000000"/>
                <w:sz w:val="20"/>
                <w:szCs w:val="20"/>
                <w:lang w:eastAsia="sl-SI"/>
              </w:rPr>
            </w:pPr>
          </w:p>
          <w:p w14:paraId="7F7D6EBC" w14:textId="5134E613" w:rsidR="006C51E8" w:rsidRDefault="006C51E8" w:rsidP="006C51E8">
            <w:pPr>
              <w:pStyle w:val="Neotevilenodstavek"/>
              <w:spacing w:before="0" w:after="0" w:line="276" w:lineRule="auto"/>
              <w:rPr>
                <w:rFonts w:cs="Arial"/>
                <w:bCs/>
                <w:color w:val="000000"/>
                <w:sz w:val="20"/>
                <w:szCs w:val="20"/>
                <w:lang w:eastAsia="sl-SI"/>
              </w:rPr>
            </w:pPr>
            <w:r>
              <w:rPr>
                <w:rFonts w:cs="Arial"/>
                <w:bCs/>
                <w:color w:val="000000"/>
                <w:sz w:val="20"/>
                <w:szCs w:val="20"/>
                <w:lang w:eastAsia="sl-SI"/>
              </w:rPr>
              <w:t xml:space="preserve">V drugem odstavku istega člena je določen višji otroški dodatek za dijake, ki trenutno niso upravičeni do državne štipendije – od 56 % do 64 % povprečne </w:t>
            </w:r>
            <w:r w:rsidR="00B67107">
              <w:rPr>
                <w:rFonts w:cs="Arial"/>
                <w:bCs/>
                <w:color w:val="000000"/>
                <w:sz w:val="20"/>
                <w:szCs w:val="20"/>
                <w:lang w:eastAsia="sl-SI"/>
              </w:rPr>
              <w:t xml:space="preserve">neto </w:t>
            </w:r>
            <w:r>
              <w:rPr>
                <w:rFonts w:cs="Arial"/>
                <w:bCs/>
                <w:color w:val="000000"/>
                <w:sz w:val="20"/>
                <w:szCs w:val="20"/>
                <w:lang w:eastAsia="sl-SI"/>
              </w:rPr>
              <w:t>plače na osebo.</w:t>
            </w:r>
          </w:p>
          <w:p w14:paraId="5C99A890" w14:textId="0DE47D33" w:rsidR="006C51E8" w:rsidRDefault="006C51E8" w:rsidP="006C51E8">
            <w:pPr>
              <w:pStyle w:val="Neotevilenodstavek"/>
              <w:spacing w:before="0" w:after="0" w:line="276" w:lineRule="auto"/>
              <w:rPr>
                <w:rFonts w:cs="Arial"/>
                <w:bCs/>
                <w:color w:val="000000"/>
                <w:sz w:val="20"/>
                <w:szCs w:val="20"/>
                <w:lang w:eastAsia="sl-SI"/>
              </w:rPr>
            </w:pPr>
          </w:p>
          <w:p w14:paraId="11A3BBB0" w14:textId="5F4B2242" w:rsidR="006C51E8" w:rsidRPr="00F02199" w:rsidRDefault="006C51E8" w:rsidP="006C51E8">
            <w:pPr>
              <w:pStyle w:val="Neotevilenodstavek"/>
              <w:spacing w:before="0" w:after="0" w:line="276" w:lineRule="auto"/>
              <w:rPr>
                <w:rFonts w:cs="Arial"/>
                <w:sz w:val="20"/>
                <w:szCs w:val="20"/>
              </w:rPr>
            </w:pPr>
            <w:r>
              <w:rPr>
                <w:rFonts w:cs="Arial"/>
                <w:bCs/>
                <w:color w:val="000000"/>
                <w:sz w:val="20"/>
                <w:szCs w:val="20"/>
                <w:lang w:eastAsia="sl-SI"/>
              </w:rPr>
              <w:lastRenderedPageBreak/>
              <w:t xml:space="preserve">Zaradi določitve mej dohodkov pri otroškem dodatku v nominalnih zneskih (glej obrazložitev k </w:t>
            </w:r>
            <w:r w:rsidR="000C5712">
              <w:rPr>
                <w:rFonts w:cs="Arial"/>
                <w:bCs/>
                <w:color w:val="000000"/>
                <w:sz w:val="20"/>
                <w:szCs w:val="20"/>
                <w:lang w:eastAsia="sl-SI"/>
              </w:rPr>
              <w:t>8</w:t>
            </w:r>
            <w:r>
              <w:rPr>
                <w:rFonts w:cs="Arial"/>
                <w:bCs/>
                <w:color w:val="000000"/>
                <w:sz w:val="20"/>
                <w:szCs w:val="20"/>
                <w:lang w:eastAsia="sl-SI"/>
              </w:rPr>
              <w:t xml:space="preserve">. členu predloga) je treba tudi v tem </w:t>
            </w:r>
            <w:r w:rsidR="00B67107">
              <w:rPr>
                <w:rFonts w:cs="Arial"/>
                <w:bCs/>
                <w:color w:val="000000"/>
                <w:sz w:val="20"/>
                <w:szCs w:val="20"/>
                <w:lang w:eastAsia="sl-SI"/>
              </w:rPr>
              <w:t xml:space="preserve">členu določiti </w:t>
            </w:r>
            <w:r w:rsidR="00457C20">
              <w:rPr>
                <w:rFonts w:cs="Arial"/>
                <w:bCs/>
                <w:color w:val="000000"/>
                <w:sz w:val="20"/>
                <w:szCs w:val="20"/>
                <w:lang w:eastAsia="sl-SI"/>
              </w:rPr>
              <w:t>meje dohokov v nominalnih zneskih</w:t>
            </w:r>
            <w:r w:rsidR="00B67107">
              <w:rPr>
                <w:rFonts w:cs="Arial"/>
                <w:bCs/>
                <w:color w:val="000000"/>
                <w:sz w:val="20"/>
                <w:szCs w:val="20"/>
                <w:lang w:eastAsia="sl-SI"/>
              </w:rPr>
              <w:t>. Skladno z navedenim se predlaga, da so do višjega otroškega dodatka upravičene osebe katerih povprečni dohodek na osebo znaša od 576,90 eurov</w:t>
            </w:r>
            <w:r w:rsidR="00B67107" w:rsidRPr="002B62B2">
              <w:rPr>
                <w:rFonts w:cs="Arial"/>
                <w:bCs/>
                <w:color w:val="000000"/>
                <w:sz w:val="20"/>
                <w:szCs w:val="20"/>
                <w:lang w:eastAsia="sl-SI"/>
              </w:rPr>
              <w:t xml:space="preserve"> do 659,30</w:t>
            </w:r>
            <w:r w:rsidR="00B67107">
              <w:rPr>
                <w:rFonts w:cs="Arial"/>
                <w:bCs/>
                <w:color w:val="000000"/>
                <w:sz w:val="20"/>
                <w:szCs w:val="20"/>
                <w:lang w:eastAsia="sl-SI"/>
              </w:rPr>
              <w:t xml:space="preserve"> eurov, kar predstavlja od 56 % do 64 % povprečne neto plače v Republiki Sloveniji</w:t>
            </w:r>
            <w:r w:rsidR="0056008A">
              <w:rPr>
                <w:rFonts w:cs="Arial"/>
                <w:bCs/>
                <w:color w:val="000000"/>
                <w:sz w:val="20"/>
                <w:szCs w:val="20"/>
                <w:lang w:eastAsia="sl-SI"/>
              </w:rPr>
              <w:t xml:space="preserve"> (za leto 2016)</w:t>
            </w:r>
            <w:r w:rsidR="00B67107">
              <w:rPr>
                <w:rFonts w:cs="Arial"/>
                <w:bCs/>
                <w:color w:val="000000"/>
                <w:sz w:val="20"/>
                <w:szCs w:val="20"/>
                <w:lang w:eastAsia="sl-SI"/>
              </w:rPr>
              <w:t>.</w:t>
            </w:r>
          </w:p>
          <w:p w14:paraId="5C8C8912" w14:textId="65F2D752" w:rsidR="006C51E8" w:rsidRDefault="006C51E8">
            <w:pPr>
              <w:pStyle w:val="Neotevilenodstavek"/>
              <w:spacing w:before="0" w:after="0" w:line="276" w:lineRule="auto"/>
              <w:rPr>
                <w:rFonts w:cs="Arial"/>
                <w:b/>
                <w:sz w:val="20"/>
                <w:szCs w:val="20"/>
              </w:rPr>
            </w:pPr>
          </w:p>
          <w:p w14:paraId="303B5A0E" w14:textId="741F8968" w:rsidR="003567D1" w:rsidRDefault="003567D1">
            <w:pPr>
              <w:pStyle w:val="Neotevilenodstavek"/>
              <w:spacing w:before="0" w:after="0" w:line="276" w:lineRule="auto"/>
              <w:rPr>
                <w:rFonts w:cs="Arial"/>
                <w:b/>
                <w:sz w:val="20"/>
                <w:szCs w:val="20"/>
              </w:rPr>
            </w:pPr>
            <w:r>
              <w:rPr>
                <w:rFonts w:cs="Arial"/>
                <w:b/>
                <w:sz w:val="20"/>
                <w:szCs w:val="20"/>
              </w:rPr>
              <w:t>K 26. členu</w:t>
            </w:r>
          </w:p>
          <w:p w14:paraId="78E74733" w14:textId="5BA3696F" w:rsidR="003567D1" w:rsidRDefault="003567D1">
            <w:pPr>
              <w:pStyle w:val="Neotevilenodstavek"/>
              <w:spacing w:before="0" w:after="0" w:line="276" w:lineRule="auto"/>
              <w:rPr>
                <w:rFonts w:cs="Arial"/>
                <w:b/>
                <w:sz w:val="20"/>
                <w:szCs w:val="20"/>
              </w:rPr>
            </w:pPr>
          </w:p>
          <w:p w14:paraId="2710B58C" w14:textId="6ECE7AEC" w:rsidR="003567D1" w:rsidRPr="00F02199" w:rsidRDefault="003567D1">
            <w:pPr>
              <w:pStyle w:val="Neotevilenodstavek"/>
              <w:spacing w:before="0" w:after="0" w:line="276" w:lineRule="auto"/>
              <w:rPr>
                <w:rFonts w:cs="Arial"/>
                <w:sz w:val="20"/>
                <w:szCs w:val="20"/>
              </w:rPr>
            </w:pPr>
            <w:r>
              <w:rPr>
                <w:rFonts w:cs="Arial"/>
                <w:sz w:val="20"/>
                <w:szCs w:val="20"/>
              </w:rPr>
              <w:t>V 53.b členu veljavnega zakona je določeno, da</w:t>
            </w:r>
            <w:r w:rsidRPr="003567D1">
              <w:rPr>
                <w:rFonts w:cs="Arial"/>
                <w:sz w:val="20"/>
                <w:szCs w:val="20"/>
              </w:rPr>
              <w:t xml:space="preserve"> so v obdobju do vključno leta, ki sledi letu, v katerem gospodarska rast preseže 2,5 % bruto domačega proizvoda in hkrati rast stopnje delovne aktivnosti v starostni skupini od 20 do 64 let preseže 1,3 odstotne točke, do državne štipendije upravičeni državljani Republike Slovenije, ki izpolnjujejo pogoje po tem zakonu in po zakonu, ki ureja štipendiranje, in pri katerih povprečni mesečni dohodek na osebo v preteklem letu pred vložitvijo vloge ne presega 56 % neto povprečne plače na osebo v istem obdobju.</w:t>
            </w:r>
          </w:p>
          <w:p w14:paraId="795FFA43" w14:textId="7F4615C5" w:rsidR="003567D1" w:rsidRDefault="003567D1">
            <w:pPr>
              <w:pStyle w:val="Neotevilenodstavek"/>
              <w:spacing w:before="0" w:after="0" w:line="276" w:lineRule="auto"/>
              <w:rPr>
                <w:rFonts w:cs="Arial"/>
                <w:b/>
                <w:sz w:val="20"/>
                <w:szCs w:val="20"/>
              </w:rPr>
            </w:pPr>
          </w:p>
          <w:p w14:paraId="5731663D" w14:textId="4F179AE9" w:rsidR="00457C20" w:rsidRPr="008C04AC" w:rsidRDefault="00457C20" w:rsidP="00457C20">
            <w:pPr>
              <w:pStyle w:val="Neotevilenodstavek"/>
              <w:spacing w:before="0" w:after="0" w:line="276" w:lineRule="auto"/>
              <w:rPr>
                <w:rFonts w:cs="Arial"/>
                <w:sz w:val="20"/>
                <w:szCs w:val="20"/>
              </w:rPr>
            </w:pPr>
            <w:r>
              <w:rPr>
                <w:rFonts w:cs="Arial"/>
                <w:bCs/>
                <w:color w:val="000000"/>
                <w:sz w:val="20"/>
                <w:szCs w:val="20"/>
                <w:lang w:eastAsia="sl-SI"/>
              </w:rPr>
              <w:t xml:space="preserve">Zaradi določitve mej dohodkov pri državni štipendiji v nominalnih zneskih (glej obrazložitev k </w:t>
            </w:r>
            <w:r w:rsidR="000C5712">
              <w:rPr>
                <w:rFonts w:cs="Arial"/>
                <w:bCs/>
                <w:color w:val="000000"/>
                <w:sz w:val="20"/>
                <w:szCs w:val="20"/>
                <w:lang w:eastAsia="sl-SI"/>
              </w:rPr>
              <w:t>9</w:t>
            </w:r>
            <w:r>
              <w:rPr>
                <w:rFonts w:cs="Arial"/>
                <w:bCs/>
                <w:color w:val="000000"/>
                <w:sz w:val="20"/>
                <w:szCs w:val="20"/>
                <w:lang w:eastAsia="sl-SI"/>
              </w:rPr>
              <w:t>. členu predloga) je treba tudi v tem členu določiti meje dohokov v nominalnih zneskih. Skladno z navedenim se predlaga, da so do državne štipendije</w:t>
            </w:r>
            <w:r w:rsidR="0056008A">
              <w:rPr>
                <w:rFonts w:cs="Arial"/>
                <w:bCs/>
                <w:color w:val="000000"/>
                <w:sz w:val="20"/>
                <w:szCs w:val="20"/>
                <w:lang w:eastAsia="sl-SI"/>
              </w:rPr>
              <w:t xml:space="preserve"> začasno</w:t>
            </w:r>
            <w:r>
              <w:rPr>
                <w:rFonts w:cs="Arial"/>
                <w:bCs/>
                <w:color w:val="000000"/>
                <w:sz w:val="20"/>
                <w:szCs w:val="20"/>
                <w:lang w:eastAsia="sl-SI"/>
              </w:rPr>
              <w:t xml:space="preserve"> upravičene osebe katerih povprečni dohodek na osebo </w:t>
            </w:r>
            <w:r w:rsidR="0056008A">
              <w:rPr>
                <w:rFonts w:cs="Arial"/>
                <w:bCs/>
                <w:color w:val="000000"/>
                <w:sz w:val="20"/>
                <w:szCs w:val="20"/>
                <w:lang w:eastAsia="sl-SI"/>
              </w:rPr>
              <w:t xml:space="preserve">ne presega </w:t>
            </w:r>
            <w:r>
              <w:rPr>
                <w:rFonts w:cs="Arial"/>
                <w:bCs/>
                <w:color w:val="000000"/>
                <w:sz w:val="20"/>
                <w:szCs w:val="20"/>
                <w:lang w:eastAsia="sl-SI"/>
              </w:rPr>
              <w:t>576,</w:t>
            </w:r>
            <w:r w:rsidR="0056008A">
              <w:rPr>
                <w:rFonts w:cs="Arial"/>
                <w:bCs/>
                <w:color w:val="000000"/>
                <w:sz w:val="20"/>
                <w:szCs w:val="20"/>
                <w:lang w:eastAsia="sl-SI"/>
              </w:rPr>
              <w:t>89</w:t>
            </w:r>
            <w:r>
              <w:rPr>
                <w:rFonts w:cs="Arial"/>
                <w:bCs/>
                <w:color w:val="000000"/>
                <w:sz w:val="20"/>
                <w:szCs w:val="20"/>
                <w:lang w:eastAsia="sl-SI"/>
              </w:rPr>
              <w:t xml:space="preserve"> eurov</w:t>
            </w:r>
            <w:r w:rsidR="0056008A">
              <w:rPr>
                <w:rFonts w:cs="Arial"/>
                <w:bCs/>
                <w:color w:val="000000"/>
                <w:sz w:val="20"/>
                <w:szCs w:val="20"/>
                <w:lang w:eastAsia="sl-SI"/>
              </w:rPr>
              <w:t xml:space="preserve">, kar predstavlja </w:t>
            </w:r>
            <w:r>
              <w:rPr>
                <w:rFonts w:cs="Arial"/>
                <w:bCs/>
                <w:color w:val="000000"/>
                <w:sz w:val="20"/>
                <w:szCs w:val="20"/>
                <w:lang w:eastAsia="sl-SI"/>
              </w:rPr>
              <w:t>56 % povprečne neto plače v Republiki Sloveniji</w:t>
            </w:r>
            <w:r w:rsidR="0056008A">
              <w:rPr>
                <w:rFonts w:cs="Arial"/>
                <w:bCs/>
                <w:color w:val="000000"/>
                <w:sz w:val="20"/>
                <w:szCs w:val="20"/>
                <w:lang w:eastAsia="sl-SI"/>
              </w:rPr>
              <w:t xml:space="preserve"> (za leto 2016)</w:t>
            </w:r>
            <w:r>
              <w:rPr>
                <w:rFonts w:cs="Arial"/>
                <w:bCs/>
                <w:color w:val="000000"/>
                <w:sz w:val="20"/>
                <w:szCs w:val="20"/>
                <w:lang w:eastAsia="sl-SI"/>
              </w:rPr>
              <w:t>.</w:t>
            </w:r>
          </w:p>
          <w:p w14:paraId="3EBE2126" w14:textId="1F0A8EF1" w:rsidR="00457C20" w:rsidRDefault="00457C20">
            <w:pPr>
              <w:pStyle w:val="Neotevilenodstavek"/>
              <w:spacing w:before="0" w:after="0" w:line="276" w:lineRule="auto"/>
              <w:rPr>
                <w:rFonts w:cs="Arial"/>
                <w:b/>
                <w:sz w:val="20"/>
                <w:szCs w:val="20"/>
              </w:rPr>
            </w:pPr>
          </w:p>
          <w:p w14:paraId="731A68BF" w14:textId="77777777" w:rsidR="00457C20" w:rsidRPr="00BD5E93" w:rsidRDefault="00457C20">
            <w:pPr>
              <w:pStyle w:val="Neotevilenodstavek"/>
              <w:spacing w:before="0" w:after="0" w:line="276" w:lineRule="auto"/>
              <w:rPr>
                <w:rFonts w:cs="Arial"/>
                <w:b/>
                <w:sz w:val="20"/>
                <w:szCs w:val="20"/>
              </w:rPr>
            </w:pPr>
          </w:p>
          <w:p w14:paraId="5F17D4D9" w14:textId="750C8BF8" w:rsidR="00937E3E" w:rsidRPr="00BD5E93" w:rsidRDefault="00F2454F" w:rsidP="00EF3324">
            <w:pPr>
              <w:pStyle w:val="Neotevilenodstavek"/>
              <w:spacing w:before="0" w:after="0" w:line="276" w:lineRule="auto"/>
              <w:rPr>
                <w:rFonts w:cs="Arial"/>
                <w:b/>
                <w:sz w:val="20"/>
                <w:szCs w:val="20"/>
              </w:rPr>
            </w:pPr>
            <w:r>
              <w:rPr>
                <w:rFonts w:cs="Arial"/>
                <w:b/>
                <w:sz w:val="20"/>
                <w:szCs w:val="20"/>
              </w:rPr>
              <w:t xml:space="preserve">K </w:t>
            </w:r>
            <w:r w:rsidR="00D401D5">
              <w:rPr>
                <w:rFonts w:cs="Arial"/>
                <w:b/>
                <w:sz w:val="20"/>
                <w:szCs w:val="20"/>
              </w:rPr>
              <w:t>2</w:t>
            </w:r>
            <w:r w:rsidR="00641751">
              <w:rPr>
                <w:rFonts w:cs="Arial"/>
                <w:b/>
                <w:sz w:val="20"/>
                <w:szCs w:val="20"/>
              </w:rPr>
              <w:t>7</w:t>
            </w:r>
            <w:r w:rsidR="00937E3E">
              <w:rPr>
                <w:rFonts w:cs="Arial"/>
                <w:b/>
                <w:sz w:val="20"/>
                <w:szCs w:val="20"/>
              </w:rPr>
              <w:t>. členu:</w:t>
            </w:r>
          </w:p>
          <w:p w14:paraId="304D6BD0" w14:textId="77777777" w:rsidR="00937E3E" w:rsidRDefault="00937E3E" w:rsidP="00EF3324">
            <w:pPr>
              <w:pStyle w:val="Neotevilenodstavek"/>
              <w:spacing w:before="0" w:after="0" w:line="276" w:lineRule="auto"/>
              <w:rPr>
                <w:rFonts w:cs="Arial"/>
                <w:b/>
                <w:sz w:val="20"/>
                <w:szCs w:val="20"/>
              </w:rPr>
            </w:pPr>
          </w:p>
          <w:p w14:paraId="252DE261" w14:textId="5716ECA7" w:rsidR="00C773C8" w:rsidRDefault="00471DEA" w:rsidP="008F14E7">
            <w:pPr>
              <w:pStyle w:val="Neotevilenodstavek"/>
              <w:spacing w:before="0" w:after="0" w:line="276" w:lineRule="auto"/>
              <w:rPr>
                <w:sz w:val="20"/>
                <w:szCs w:val="20"/>
              </w:rPr>
            </w:pPr>
            <w:r>
              <w:rPr>
                <w:rFonts w:eastAsia="Calibri" w:cs="Arial"/>
                <w:bCs/>
                <w:sz w:val="20"/>
                <w:szCs w:val="20"/>
              </w:rPr>
              <w:t>V prvem odstavku 2</w:t>
            </w:r>
            <w:r w:rsidR="00C40318">
              <w:rPr>
                <w:rFonts w:eastAsia="Calibri" w:cs="Arial"/>
                <w:bCs/>
                <w:sz w:val="20"/>
                <w:szCs w:val="20"/>
              </w:rPr>
              <w:t>5</w:t>
            </w:r>
            <w:r>
              <w:rPr>
                <w:rFonts w:eastAsia="Calibri" w:cs="Arial"/>
                <w:bCs/>
                <w:sz w:val="20"/>
                <w:szCs w:val="20"/>
              </w:rPr>
              <w:t xml:space="preserve">. člena je </w:t>
            </w:r>
            <w:r w:rsidR="00C773C8" w:rsidRPr="00DB31D2">
              <w:rPr>
                <w:rFonts w:eastAsia="Calibri" w:cs="Arial"/>
                <w:bCs/>
                <w:sz w:val="20"/>
                <w:szCs w:val="20"/>
              </w:rPr>
              <w:t>določ</w:t>
            </w:r>
            <w:r>
              <w:rPr>
                <w:rFonts w:eastAsia="Calibri" w:cs="Arial"/>
                <w:bCs/>
                <w:sz w:val="20"/>
                <w:szCs w:val="20"/>
              </w:rPr>
              <w:t>eno</w:t>
            </w:r>
            <w:r w:rsidR="00C773C8" w:rsidRPr="00DB31D2">
              <w:rPr>
                <w:rFonts w:eastAsia="Calibri" w:cs="Arial"/>
                <w:bCs/>
                <w:sz w:val="20"/>
                <w:szCs w:val="20"/>
              </w:rPr>
              <w:t xml:space="preserve">, da se </w:t>
            </w:r>
            <w:r w:rsidR="00C773C8">
              <w:rPr>
                <w:rFonts w:cs="Arial"/>
                <w:bCs/>
                <w:sz w:val="20"/>
                <w:szCs w:val="20"/>
                <w:lang w:eastAsia="sl-SI"/>
              </w:rPr>
              <w:t xml:space="preserve">postopki </w:t>
            </w:r>
            <w:r w:rsidR="00C773C8" w:rsidRPr="00DB31D2">
              <w:rPr>
                <w:rFonts w:cs="Arial"/>
                <w:bCs/>
                <w:sz w:val="20"/>
                <w:szCs w:val="20"/>
              </w:rPr>
              <w:t xml:space="preserve">uveljavljanja pravic iz javnih sredstev, o katerih na prvi stopnji do začetka uveljavitve </w:t>
            </w:r>
            <w:r w:rsidR="00213A01">
              <w:rPr>
                <w:rFonts w:cs="Arial"/>
                <w:bCs/>
                <w:sz w:val="20"/>
                <w:szCs w:val="20"/>
              </w:rPr>
              <w:t>oziroma</w:t>
            </w:r>
            <w:r w:rsidR="00C773C8" w:rsidRPr="00DB31D2">
              <w:rPr>
                <w:rFonts w:cs="Arial"/>
                <w:bCs/>
                <w:sz w:val="20"/>
                <w:szCs w:val="20"/>
              </w:rPr>
              <w:t xml:space="preserve"> uporabe tega zakona še ni bilo odločeno,</w:t>
            </w:r>
            <w:r w:rsidR="00C773C8">
              <w:rPr>
                <w:rFonts w:cs="Arial"/>
                <w:bCs/>
                <w:sz w:val="20"/>
                <w:szCs w:val="20"/>
              </w:rPr>
              <w:t xml:space="preserve"> dokončajo po dosedanjih predpisih</w:t>
            </w:r>
            <w:r w:rsidR="00C773C8" w:rsidRPr="00726B15">
              <w:rPr>
                <w:sz w:val="20"/>
                <w:szCs w:val="20"/>
              </w:rPr>
              <w:t>.</w:t>
            </w:r>
          </w:p>
          <w:p w14:paraId="0C05C47E" w14:textId="58E0FB8E" w:rsidR="00085B1A" w:rsidRDefault="00085B1A" w:rsidP="008F14E7">
            <w:pPr>
              <w:pStyle w:val="Neotevilenodstavek"/>
              <w:spacing w:before="0" w:after="0" w:line="276" w:lineRule="auto"/>
              <w:rPr>
                <w:sz w:val="20"/>
                <w:szCs w:val="20"/>
              </w:rPr>
            </w:pPr>
          </w:p>
          <w:p w14:paraId="2BE35D79" w14:textId="5E4443A3" w:rsidR="000C5712" w:rsidRDefault="000C5712" w:rsidP="000C5712">
            <w:pPr>
              <w:pStyle w:val="Neotevilenodstavek"/>
              <w:spacing w:before="0" w:after="0" w:line="276" w:lineRule="auto"/>
              <w:rPr>
                <w:sz w:val="20"/>
                <w:szCs w:val="20"/>
              </w:rPr>
            </w:pPr>
            <w:r>
              <w:rPr>
                <w:sz w:val="20"/>
                <w:szCs w:val="20"/>
              </w:rPr>
              <w:t xml:space="preserve">S 26. členom predloga se predlaga predčasna ukinitev varčevalnih ukrepov za OD, zato se v drugem odstavku 27. člena določa, da se ne glede na prejšnji odstavek </w:t>
            </w:r>
            <w:r w:rsidRPr="00471DEA">
              <w:rPr>
                <w:sz w:val="20"/>
                <w:szCs w:val="20"/>
              </w:rPr>
              <w:t xml:space="preserve">postopki za ugotavljanje upravičenosti do </w:t>
            </w:r>
            <w:r>
              <w:rPr>
                <w:sz w:val="20"/>
                <w:szCs w:val="20"/>
              </w:rPr>
              <w:t>OD</w:t>
            </w:r>
            <w:r w:rsidRPr="00471DEA">
              <w:rPr>
                <w:sz w:val="20"/>
                <w:szCs w:val="20"/>
              </w:rPr>
              <w:t>, ki so se začeli na prvi stopnji decembra 2017, dokončajo po tem zakonu.</w:t>
            </w:r>
            <w:r>
              <w:rPr>
                <w:sz w:val="20"/>
                <w:szCs w:val="20"/>
              </w:rPr>
              <w:t xml:space="preserve"> Navedeno pomeni, da se nove določbe uporabljajo že za vloge vložene v decembru 2017 in bodo tako upravičenci (v sedmem in osmem dohodkovnem razredu) OD prejeli izplačan meseca februarja 2018 za mesec januar 2018.</w:t>
            </w:r>
          </w:p>
          <w:p w14:paraId="37073E07" w14:textId="49FA25DB" w:rsidR="000C5712" w:rsidRDefault="000C5712" w:rsidP="008F14E7">
            <w:pPr>
              <w:pStyle w:val="Neotevilenodstavek"/>
              <w:spacing w:before="0" w:after="0" w:line="276" w:lineRule="auto"/>
              <w:rPr>
                <w:sz w:val="20"/>
                <w:szCs w:val="20"/>
              </w:rPr>
            </w:pPr>
          </w:p>
          <w:p w14:paraId="1C8B18BB" w14:textId="2C89739D" w:rsidR="00DF37A0" w:rsidRDefault="00DF37A0" w:rsidP="008F14E7">
            <w:pPr>
              <w:pStyle w:val="Neotevilenodstavek"/>
              <w:spacing w:before="0" w:after="0" w:line="276" w:lineRule="auto"/>
              <w:rPr>
                <w:sz w:val="20"/>
                <w:szCs w:val="20"/>
              </w:rPr>
            </w:pPr>
            <w:r>
              <w:rPr>
                <w:sz w:val="20"/>
                <w:szCs w:val="20"/>
              </w:rPr>
              <w:t xml:space="preserve">Z novim 21. členom zakona se predlaga, da se meje dohodkov za letne pravice usklajujejo z rastjo cen življenjskih potrebščin. Prav tako se z rastjo cen življenjskih potrebščin usklajujejo tudi transferji po ZUTPG. Usklajevanje transferjev po ZUTPG je v letu 2018 zamrznjeno skladno z 69. členom </w:t>
            </w:r>
            <w:r w:rsidRPr="00DF37A0">
              <w:rPr>
                <w:sz w:val="20"/>
                <w:szCs w:val="20"/>
              </w:rPr>
              <w:t>Zakon</w:t>
            </w:r>
            <w:r>
              <w:rPr>
                <w:sz w:val="20"/>
                <w:szCs w:val="20"/>
              </w:rPr>
              <w:t>a</w:t>
            </w:r>
            <w:r w:rsidRPr="00DF37A0">
              <w:rPr>
                <w:sz w:val="20"/>
                <w:szCs w:val="20"/>
              </w:rPr>
              <w:t xml:space="preserve"> o izvrševanju proračunov Republike Slovenije za leti 2017 in 2018 (Uradni list RS, št. 80/16 in 33/17)</w:t>
            </w:r>
            <w:r w:rsidR="00203D5B">
              <w:rPr>
                <w:sz w:val="20"/>
                <w:szCs w:val="20"/>
              </w:rPr>
              <w:t>, zato se enako predlaga tudi za uskladitev mej dohodkov za letne pravice.</w:t>
            </w:r>
            <w:r>
              <w:rPr>
                <w:sz w:val="20"/>
                <w:szCs w:val="20"/>
              </w:rPr>
              <w:t xml:space="preserve"> </w:t>
            </w:r>
          </w:p>
          <w:p w14:paraId="05A4E252" w14:textId="77777777" w:rsidR="00DF37A0" w:rsidRDefault="00DF37A0" w:rsidP="008F14E7">
            <w:pPr>
              <w:pStyle w:val="Neotevilenodstavek"/>
              <w:spacing w:before="0" w:after="0" w:line="276" w:lineRule="auto"/>
              <w:rPr>
                <w:sz w:val="20"/>
                <w:szCs w:val="20"/>
              </w:rPr>
            </w:pPr>
          </w:p>
          <w:p w14:paraId="507087A5" w14:textId="080C26FC" w:rsidR="008129D5" w:rsidRDefault="00B0760B" w:rsidP="008F14E7">
            <w:pPr>
              <w:pStyle w:val="Neotevilenodstavek"/>
              <w:spacing w:before="0" w:after="0" w:line="276" w:lineRule="auto"/>
              <w:rPr>
                <w:sz w:val="20"/>
                <w:szCs w:val="20"/>
              </w:rPr>
            </w:pPr>
            <w:r>
              <w:rPr>
                <w:sz w:val="20"/>
                <w:szCs w:val="20"/>
              </w:rPr>
              <w:t>Z novim</w:t>
            </w:r>
            <w:r w:rsidR="008129D5">
              <w:rPr>
                <w:sz w:val="20"/>
                <w:szCs w:val="20"/>
              </w:rPr>
              <w:t xml:space="preserve"> četrt</w:t>
            </w:r>
            <w:r>
              <w:rPr>
                <w:sz w:val="20"/>
                <w:szCs w:val="20"/>
              </w:rPr>
              <w:t>im odstavkom</w:t>
            </w:r>
            <w:r w:rsidR="00085B1A">
              <w:rPr>
                <w:sz w:val="20"/>
                <w:szCs w:val="20"/>
              </w:rPr>
              <w:t xml:space="preserve"> 17. člena zakona</w:t>
            </w:r>
            <w:r w:rsidR="008129D5">
              <w:rPr>
                <w:sz w:val="20"/>
                <w:szCs w:val="20"/>
              </w:rPr>
              <w:t xml:space="preserve"> (glej 4. čl</w:t>
            </w:r>
            <w:r>
              <w:rPr>
                <w:sz w:val="20"/>
                <w:szCs w:val="20"/>
              </w:rPr>
              <w:t>en</w:t>
            </w:r>
            <w:r w:rsidR="005425B7">
              <w:rPr>
                <w:sz w:val="20"/>
                <w:szCs w:val="20"/>
              </w:rPr>
              <w:t xml:space="preserve"> predloga</w:t>
            </w:r>
            <w:r>
              <w:rPr>
                <w:sz w:val="20"/>
                <w:szCs w:val="20"/>
              </w:rPr>
              <w:t xml:space="preserve">) </w:t>
            </w:r>
            <w:r w:rsidR="008129D5">
              <w:rPr>
                <w:sz w:val="20"/>
                <w:szCs w:val="20"/>
              </w:rPr>
              <w:t xml:space="preserve">se predlaga, da se kot vrednost lastniških deležev gospodarskih družb ali zadrug upošteva njihova tržna vrednost, </w:t>
            </w:r>
            <w:r>
              <w:rPr>
                <w:sz w:val="20"/>
                <w:szCs w:val="20"/>
              </w:rPr>
              <w:t xml:space="preserve">pri čemer se </w:t>
            </w:r>
            <w:r w:rsidR="008129D5">
              <w:rPr>
                <w:sz w:val="20"/>
                <w:szCs w:val="20"/>
              </w:rPr>
              <w:t>v</w:t>
            </w:r>
            <w:r w:rsidR="008129D5" w:rsidRPr="00301894">
              <w:rPr>
                <w:sz w:val="20"/>
                <w:szCs w:val="20"/>
              </w:rPr>
              <w:t>rednost tega premoženja ugotavlja na način, kot ga podrobneje predpiše minister, pristojen za socialno varstvo</w:t>
            </w:r>
            <w:r>
              <w:rPr>
                <w:sz w:val="20"/>
                <w:szCs w:val="20"/>
              </w:rPr>
              <w:t>. Zaradi predloga te določbe</w:t>
            </w:r>
            <w:r w:rsidR="005327EA">
              <w:rPr>
                <w:sz w:val="20"/>
                <w:szCs w:val="20"/>
              </w:rPr>
              <w:t xml:space="preserve"> in</w:t>
            </w:r>
            <w:r w:rsidR="005F0CF3">
              <w:rPr>
                <w:sz w:val="20"/>
                <w:szCs w:val="20"/>
              </w:rPr>
              <w:t xml:space="preserve"> načela pravne varnosti</w:t>
            </w:r>
            <w:r w:rsidR="005327EA">
              <w:rPr>
                <w:sz w:val="20"/>
                <w:szCs w:val="20"/>
              </w:rPr>
              <w:t>,</w:t>
            </w:r>
            <w:r w:rsidR="005F0CF3">
              <w:rPr>
                <w:sz w:val="20"/>
                <w:szCs w:val="20"/>
              </w:rPr>
              <w:t xml:space="preserve"> </w:t>
            </w:r>
            <w:r>
              <w:rPr>
                <w:sz w:val="20"/>
                <w:szCs w:val="20"/>
              </w:rPr>
              <w:t xml:space="preserve">se </w:t>
            </w:r>
            <w:r w:rsidR="002F17B4">
              <w:rPr>
                <w:sz w:val="20"/>
                <w:szCs w:val="20"/>
              </w:rPr>
              <w:t xml:space="preserve">določa še, da </w:t>
            </w:r>
            <w:r w:rsidR="008129D5">
              <w:rPr>
                <w:sz w:val="20"/>
                <w:szCs w:val="20"/>
              </w:rPr>
              <w:t xml:space="preserve">omenjeni podzakonski akt </w:t>
            </w:r>
            <w:r w:rsidR="008129D5" w:rsidRPr="008129D5">
              <w:rPr>
                <w:sz w:val="20"/>
                <w:szCs w:val="20"/>
              </w:rPr>
              <w:t>minister</w:t>
            </w:r>
            <w:r w:rsidR="008129D5" w:rsidRPr="00301894">
              <w:rPr>
                <w:sz w:val="20"/>
                <w:szCs w:val="20"/>
              </w:rPr>
              <w:t>, pristojen za socialno varstvo</w:t>
            </w:r>
            <w:r w:rsidR="008129D5">
              <w:rPr>
                <w:sz w:val="20"/>
                <w:szCs w:val="20"/>
              </w:rPr>
              <w:t xml:space="preserve">, </w:t>
            </w:r>
            <w:r w:rsidR="008129D5" w:rsidRPr="008129D5">
              <w:rPr>
                <w:sz w:val="20"/>
                <w:szCs w:val="20"/>
              </w:rPr>
              <w:t>sprejme do prvega dne meseca, ki sledi mesecu uveljavitve tega zakona.</w:t>
            </w:r>
          </w:p>
          <w:p w14:paraId="265BB44A" w14:textId="7BE3BA26" w:rsidR="00087300" w:rsidRDefault="00087300" w:rsidP="008F14E7">
            <w:pPr>
              <w:pStyle w:val="Neotevilenodstavek"/>
              <w:spacing w:before="0" w:after="0" w:line="276" w:lineRule="auto"/>
              <w:rPr>
                <w:rFonts w:cs="Arial"/>
                <w:b/>
                <w:sz w:val="20"/>
                <w:szCs w:val="20"/>
              </w:rPr>
            </w:pPr>
          </w:p>
          <w:p w14:paraId="6E3FEF04" w14:textId="4440F013" w:rsidR="000C5712" w:rsidRDefault="000C5712" w:rsidP="008F14E7">
            <w:pPr>
              <w:pStyle w:val="Neotevilenodstavek"/>
              <w:spacing w:before="0" w:after="0" w:line="276" w:lineRule="auto"/>
              <w:rPr>
                <w:rFonts w:cs="Arial"/>
                <w:sz w:val="20"/>
                <w:szCs w:val="20"/>
              </w:rPr>
            </w:pPr>
            <w:r>
              <w:rPr>
                <w:rFonts w:cs="Arial"/>
                <w:sz w:val="20"/>
                <w:szCs w:val="20"/>
              </w:rPr>
              <w:t xml:space="preserve">V drugem odstavku 71. člena </w:t>
            </w:r>
            <w:r w:rsidRPr="000C5712">
              <w:rPr>
                <w:rFonts w:cs="Arial"/>
                <w:sz w:val="20"/>
                <w:szCs w:val="20"/>
              </w:rPr>
              <w:t>Zakon o starševskem varstvu in družinskih prejemkih (Uradni list RS, št. 26/14 in 90/15</w:t>
            </w:r>
            <w:r>
              <w:rPr>
                <w:rFonts w:cs="Arial"/>
                <w:sz w:val="20"/>
                <w:szCs w:val="20"/>
              </w:rPr>
              <w:t>; v nadaljenjem besedilu: ZSDP-1</w:t>
            </w:r>
            <w:r w:rsidRPr="000C5712">
              <w:rPr>
                <w:rFonts w:cs="Arial"/>
                <w:sz w:val="20"/>
                <w:szCs w:val="20"/>
              </w:rPr>
              <w:t>)</w:t>
            </w:r>
            <w:r>
              <w:rPr>
                <w:rFonts w:cs="Arial"/>
                <w:sz w:val="20"/>
                <w:szCs w:val="20"/>
              </w:rPr>
              <w:t xml:space="preserve"> je dohodkovni razred </w:t>
            </w:r>
            <w:r w:rsidRPr="000C5712">
              <w:rPr>
                <w:rFonts w:cs="Arial"/>
                <w:sz w:val="20"/>
                <w:szCs w:val="20"/>
              </w:rPr>
              <w:t>določen v odstotku od povprečne mesečne plače vseh zaposlenih v Republiki Sloveniji za koledarsko leto pred vložitvijo vloge.</w:t>
            </w:r>
          </w:p>
          <w:p w14:paraId="070AEB06" w14:textId="77777777" w:rsidR="000C5712" w:rsidRDefault="000C5712" w:rsidP="008F14E7">
            <w:pPr>
              <w:pStyle w:val="Neotevilenodstavek"/>
              <w:spacing w:before="0" w:after="0" w:line="276" w:lineRule="auto"/>
              <w:rPr>
                <w:rFonts w:cs="Arial"/>
                <w:sz w:val="20"/>
                <w:szCs w:val="20"/>
              </w:rPr>
            </w:pPr>
          </w:p>
          <w:p w14:paraId="6A694042" w14:textId="11D9BBF8" w:rsidR="000C5712" w:rsidRPr="00F02199" w:rsidRDefault="000C5712" w:rsidP="008F14E7">
            <w:pPr>
              <w:pStyle w:val="Neotevilenodstavek"/>
              <w:spacing w:before="0" w:after="0" w:line="276" w:lineRule="auto"/>
              <w:rPr>
                <w:rFonts w:cs="Arial"/>
                <w:sz w:val="20"/>
                <w:szCs w:val="20"/>
              </w:rPr>
            </w:pPr>
            <w:r>
              <w:rPr>
                <w:rFonts w:cs="Arial"/>
                <w:sz w:val="20"/>
                <w:szCs w:val="20"/>
              </w:rPr>
              <w:t>Zaradi določitve mej dohodkov v nominalnih zneskih pri OD (glej 7. in 8. člen predloga) je treba črtati zgoraj navedeni drugi odstavek 71. člena ZSDP-1.</w:t>
            </w:r>
          </w:p>
          <w:p w14:paraId="57709DC8" w14:textId="77777777" w:rsidR="000C5712" w:rsidRDefault="000C5712" w:rsidP="008F14E7">
            <w:pPr>
              <w:pStyle w:val="Neotevilenodstavek"/>
              <w:spacing w:before="0" w:after="0" w:line="276" w:lineRule="auto"/>
              <w:rPr>
                <w:rFonts w:cs="Arial"/>
                <w:b/>
                <w:sz w:val="20"/>
                <w:szCs w:val="20"/>
              </w:rPr>
            </w:pPr>
          </w:p>
          <w:p w14:paraId="27204091" w14:textId="7D629A3B" w:rsidR="004D51A6" w:rsidRPr="00BD5E93" w:rsidRDefault="00937E3E" w:rsidP="00F86053">
            <w:pPr>
              <w:pStyle w:val="Neotevilenodstavek"/>
              <w:spacing w:before="0" w:after="0" w:line="276" w:lineRule="auto"/>
              <w:rPr>
                <w:rFonts w:cs="Arial"/>
                <w:b/>
                <w:sz w:val="20"/>
                <w:szCs w:val="20"/>
              </w:rPr>
            </w:pPr>
            <w:r>
              <w:rPr>
                <w:rFonts w:cs="Arial"/>
                <w:b/>
                <w:sz w:val="20"/>
                <w:szCs w:val="20"/>
              </w:rPr>
              <w:t xml:space="preserve">K </w:t>
            </w:r>
            <w:r w:rsidR="00F249F9">
              <w:rPr>
                <w:rFonts w:cs="Arial"/>
                <w:b/>
                <w:sz w:val="20"/>
                <w:szCs w:val="20"/>
              </w:rPr>
              <w:t>2</w:t>
            </w:r>
            <w:r w:rsidR="00641751">
              <w:rPr>
                <w:rFonts w:cs="Arial"/>
                <w:b/>
                <w:sz w:val="20"/>
                <w:szCs w:val="20"/>
              </w:rPr>
              <w:t>8</w:t>
            </w:r>
            <w:r w:rsidR="004D51A6">
              <w:rPr>
                <w:rFonts w:cs="Arial"/>
                <w:b/>
                <w:sz w:val="20"/>
                <w:szCs w:val="20"/>
              </w:rPr>
              <w:t xml:space="preserve">. </w:t>
            </w:r>
            <w:r w:rsidR="00C26FA2">
              <w:rPr>
                <w:rFonts w:cs="Arial"/>
                <w:b/>
                <w:sz w:val="20"/>
                <w:szCs w:val="20"/>
              </w:rPr>
              <w:t>č</w:t>
            </w:r>
            <w:r w:rsidR="004D51A6">
              <w:rPr>
                <w:rFonts w:cs="Arial"/>
                <w:b/>
                <w:sz w:val="20"/>
                <w:szCs w:val="20"/>
              </w:rPr>
              <w:t>lenu:</w:t>
            </w:r>
          </w:p>
          <w:p w14:paraId="1B59D1AC" w14:textId="77777777" w:rsidR="00C773C8" w:rsidRDefault="00C773C8" w:rsidP="00F86053">
            <w:pPr>
              <w:pStyle w:val="Poglavje"/>
              <w:spacing w:before="0" w:after="0" w:line="276" w:lineRule="auto"/>
              <w:jc w:val="both"/>
              <w:rPr>
                <w:b w:val="0"/>
                <w:sz w:val="20"/>
                <w:szCs w:val="20"/>
              </w:rPr>
            </w:pPr>
          </w:p>
          <w:p w14:paraId="5FCD628A" w14:textId="1B4EE3C1" w:rsidR="00C773C8" w:rsidRDefault="00B37828" w:rsidP="00A91E34">
            <w:pPr>
              <w:pStyle w:val="Poglavje"/>
              <w:spacing w:before="0" w:after="0" w:line="276" w:lineRule="auto"/>
              <w:jc w:val="both"/>
              <w:rPr>
                <w:b w:val="0"/>
                <w:sz w:val="20"/>
                <w:szCs w:val="20"/>
              </w:rPr>
            </w:pPr>
            <w:r w:rsidRPr="00B37828">
              <w:rPr>
                <w:b w:val="0"/>
                <w:sz w:val="20"/>
                <w:szCs w:val="20"/>
              </w:rPr>
              <w:t xml:space="preserve">Predlaga se, da </w:t>
            </w:r>
            <w:r w:rsidR="00BE0001">
              <w:rPr>
                <w:b w:val="0"/>
                <w:sz w:val="20"/>
                <w:szCs w:val="20"/>
              </w:rPr>
              <w:t>se ob prvem avtomatičnem podaljšanju letne pravice preverijo tudi odločbe za letne pravice, ki veljajo v septembru 2018, razen državne štipendije za študente.</w:t>
            </w:r>
            <w:r w:rsidR="00690768">
              <w:rPr>
                <w:b w:val="0"/>
                <w:sz w:val="20"/>
                <w:szCs w:val="20"/>
              </w:rPr>
              <w:t xml:space="preserve"> </w:t>
            </w:r>
            <w:r w:rsidR="00BE0001" w:rsidRPr="009737A2">
              <w:rPr>
                <w:b w:val="0"/>
                <w:sz w:val="20"/>
                <w:szCs w:val="20"/>
              </w:rPr>
              <w:t xml:space="preserve">Če se </w:t>
            </w:r>
            <w:r w:rsidR="00BE0001">
              <w:rPr>
                <w:b w:val="0"/>
                <w:sz w:val="20"/>
                <w:szCs w:val="20"/>
              </w:rPr>
              <w:t xml:space="preserve">v postopkih iz prejšnjega odstavka </w:t>
            </w:r>
            <w:r w:rsidR="00BE0001" w:rsidRPr="009737A2">
              <w:rPr>
                <w:b w:val="0"/>
                <w:sz w:val="20"/>
                <w:szCs w:val="20"/>
              </w:rPr>
              <w:t>ne izda avtomatičn</w:t>
            </w:r>
            <w:r w:rsidR="00690768">
              <w:rPr>
                <w:b w:val="0"/>
                <w:sz w:val="20"/>
                <w:szCs w:val="20"/>
              </w:rPr>
              <w:t>ega</w:t>
            </w:r>
            <w:r w:rsidR="00BE0001" w:rsidRPr="009737A2">
              <w:rPr>
                <w:b w:val="0"/>
                <w:sz w:val="20"/>
                <w:szCs w:val="20"/>
              </w:rPr>
              <w:t xml:space="preserve"> informativn</w:t>
            </w:r>
            <w:r w:rsidR="00690768">
              <w:rPr>
                <w:b w:val="0"/>
                <w:sz w:val="20"/>
                <w:szCs w:val="20"/>
              </w:rPr>
              <w:t>ega</w:t>
            </w:r>
            <w:r w:rsidR="00BE0001" w:rsidRPr="009737A2">
              <w:rPr>
                <w:b w:val="0"/>
                <w:sz w:val="20"/>
                <w:szCs w:val="20"/>
              </w:rPr>
              <w:t xml:space="preserve"> </w:t>
            </w:r>
            <w:r w:rsidR="00BE0001">
              <w:rPr>
                <w:b w:val="0"/>
                <w:sz w:val="20"/>
                <w:szCs w:val="20"/>
              </w:rPr>
              <w:t>izračun</w:t>
            </w:r>
            <w:r w:rsidR="00690768">
              <w:rPr>
                <w:b w:val="0"/>
                <w:sz w:val="20"/>
                <w:szCs w:val="20"/>
              </w:rPr>
              <w:t>a</w:t>
            </w:r>
            <w:r w:rsidR="00BE0001" w:rsidRPr="009737A2">
              <w:rPr>
                <w:b w:val="0"/>
                <w:sz w:val="20"/>
                <w:szCs w:val="20"/>
              </w:rPr>
              <w:t xml:space="preserve">, </w:t>
            </w:r>
            <w:r w:rsidR="00BE0001">
              <w:rPr>
                <w:b w:val="0"/>
                <w:sz w:val="20"/>
                <w:szCs w:val="20"/>
              </w:rPr>
              <w:t>CSD</w:t>
            </w:r>
            <w:r w:rsidR="00BE0001" w:rsidRPr="009737A2">
              <w:rPr>
                <w:b w:val="0"/>
                <w:sz w:val="20"/>
                <w:szCs w:val="20"/>
              </w:rPr>
              <w:t xml:space="preserve"> začne postopek </w:t>
            </w:r>
            <w:r w:rsidR="00BE0001" w:rsidRPr="00914FEE">
              <w:rPr>
                <w:b w:val="0"/>
                <w:sz w:val="20"/>
                <w:szCs w:val="20"/>
              </w:rPr>
              <w:t>avtomatičnega preverjanja izpolnjevanja pogojev za nadaljnje prejemanje letne pravice</w:t>
            </w:r>
            <w:r w:rsidR="00BE0001" w:rsidRPr="00914FEE" w:rsidDel="00914FEE">
              <w:rPr>
                <w:b w:val="0"/>
                <w:sz w:val="20"/>
                <w:szCs w:val="20"/>
              </w:rPr>
              <w:t xml:space="preserve"> </w:t>
            </w:r>
            <w:r w:rsidR="00BE0001" w:rsidRPr="009737A2">
              <w:rPr>
                <w:b w:val="0"/>
                <w:sz w:val="20"/>
                <w:szCs w:val="20"/>
              </w:rPr>
              <w:t xml:space="preserve">po uradni dolžnosti in izda </w:t>
            </w:r>
            <w:r w:rsidR="00BE0001">
              <w:rPr>
                <w:b w:val="0"/>
                <w:sz w:val="20"/>
                <w:szCs w:val="20"/>
              </w:rPr>
              <w:t>informativni izračun</w:t>
            </w:r>
            <w:r w:rsidR="00BE0001" w:rsidRPr="009737A2">
              <w:rPr>
                <w:b w:val="0"/>
                <w:sz w:val="20"/>
                <w:szCs w:val="20"/>
              </w:rPr>
              <w:t xml:space="preserve"> z veljavnostjo od 1. septembra </w:t>
            </w:r>
            <w:r w:rsidR="00BE0001">
              <w:rPr>
                <w:b w:val="0"/>
                <w:sz w:val="20"/>
                <w:szCs w:val="20"/>
              </w:rPr>
              <w:t xml:space="preserve">2018 dalje. </w:t>
            </w:r>
            <w:r w:rsidRPr="00B37828">
              <w:rPr>
                <w:b w:val="0"/>
                <w:sz w:val="20"/>
                <w:szCs w:val="20"/>
              </w:rPr>
              <w:t xml:space="preserve">Glej obrazložitev k </w:t>
            </w:r>
            <w:r w:rsidR="00F249F9">
              <w:rPr>
                <w:b w:val="0"/>
                <w:sz w:val="20"/>
                <w:szCs w:val="20"/>
              </w:rPr>
              <w:t>1</w:t>
            </w:r>
            <w:r w:rsidR="005425B7">
              <w:rPr>
                <w:b w:val="0"/>
                <w:sz w:val="20"/>
                <w:szCs w:val="20"/>
              </w:rPr>
              <w:t>7</w:t>
            </w:r>
            <w:r w:rsidRPr="00B37828">
              <w:rPr>
                <w:b w:val="0"/>
                <w:sz w:val="20"/>
                <w:szCs w:val="20"/>
              </w:rPr>
              <w:t>. členu predloga zakona.</w:t>
            </w:r>
          </w:p>
          <w:p w14:paraId="654A24AB" w14:textId="77777777" w:rsidR="00EE4E65" w:rsidRDefault="00EE4E65" w:rsidP="00EF3324">
            <w:pPr>
              <w:shd w:val="clear" w:color="auto" w:fill="FFFFFF"/>
              <w:spacing w:after="120"/>
              <w:jc w:val="both"/>
              <w:rPr>
                <w:rFonts w:cs="Arial"/>
                <w:b/>
                <w:sz w:val="20"/>
                <w:szCs w:val="20"/>
              </w:rPr>
            </w:pPr>
          </w:p>
          <w:p w14:paraId="686D9A79" w14:textId="4AC3D46D" w:rsidR="00C773C8" w:rsidRDefault="00F2454F" w:rsidP="00EF3324">
            <w:pPr>
              <w:pStyle w:val="Neotevilenodstavek"/>
              <w:spacing w:before="0" w:after="0" w:line="276" w:lineRule="auto"/>
              <w:rPr>
                <w:rFonts w:cs="Arial"/>
                <w:b/>
                <w:sz w:val="20"/>
                <w:szCs w:val="20"/>
              </w:rPr>
            </w:pPr>
            <w:r>
              <w:rPr>
                <w:rFonts w:cs="Arial"/>
                <w:b/>
                <w:sz w:val="20"/>
                <w:szCs w:val="20"/>
              </w:rPr>
              <w:t xml:space="preserve">K </w:t>
            </w:r>
            <w:r w:rsidR="00F249F9">
              <w:rPr>
                <w:rFonts w:cs="Arial"/>
                <w:b/>
                <w:sz w:val="20"/>
                <w:szCs w:val="20"/>
              </w:rPr>
              <w:t>2</w:t>
            </w:r>
            <w:r w:rsidR="00641751">
              <w:rPr>
                <w:rFonts w:cs="Arial"/>
                <w:b/>
                <w:sz w:val="20"/>
                <w:szCs w:val="20"/>
              </w:rPr>
              <w:t>9</w:t>
            </w:r>
            <w:r w:rsidR="00C773C8">
              <w:rPr>
                <w:rFonts w:cs="Arial"/>
                <w:b/>
                <w:sz w:val="20"/>
                <w:szCs w:val="20"/>
              </w:rPr>
              <w:t>. členu:</w:t>
            </w:r>
          </w:p>
          <w:p w14:paraId="4FCBF271" w14:textId="77777777" w:rsidR="00C773C8" w:rsidRPr="00BD5E93" w:rsidRDefault="00C773C8" w:rsidP="00EF3324">
            <w:pPr>
              <w:pStyle w:val="Neotevilenodstavek"/>
              <w:spacing w:before="0" w:after="0" w:line="276" w:lineRule="auto"/>
              <w:rPr>
                <w:rFonts w:cs="Arial"/>
                <w:b/>
                <w:sz w:val="20"/>
                <w:szCs w:val="20"/>
              </w:rPr>
            </w:pPr>
          </w:p>
          <w:p w14:paraId="5E20B4C3" w14:textId="7EAD4EB7" w:rsidR="00561A77" w:rsidRDefault="00561A77" w:rsidP="00EF3324">
            <w:pPr>
              <w:shd w:val="clear" w:color="auto" w:fill="FFFFFF"/>
              <w:spacing w:after="120"/>
              <w:jc w:val="both"/>
              <w:rPr>
                <w:rFonts w:ascii="Arial" w:eastAsia="Times New Roman" w:hAnsi="Arial" w:cs="Arial"/>
                <w:color w:val="000000"/>
                <w:sz w:val="20"/>
                <w:szCs w:val="20"/>
                <w:lang w:eastAsia="sl-SI"/>
              </w:rPr>
            </w:pPr>
            <w:r w:rsidRPr="000A392C">
              <w:rPr>
                <w:rFonts w:ascii="Arial" w:eastAsia="Times New Roman" w:hAnsi="Arial" w:cs="Arial"/>
                <w:color w:val="000000"/>
                <w:sz w:val="20"/>
                <w:szCs w:val="20"/>
                <w:lang w:eastAsia="sl-SI"/>
              </w:rPr>
              <w:t>Člen določa začetek veljavnosti zakona in začetek njegove uporabe. Predlaga se, da</w:t>
            </w:r>
            <w:r>
              <w:rPr>
                <w:rFonts w:ascii="Arial" w:eastAsia="Times New Roman" w:hAnsi="Arial" w:cs="Arial"/>
                <w:color w:val="000000"/>
                <w:sz w:val="20"/>
                <w:szCs w:val="20"/>
                <w:lang w:eastAsia="sl-SI"/>
              </w:rPr>
              <w:t xml:space="preserve"> </w:t>
            </w:r>
            <w:r w:rsidRPr="00BD5E93">
              <w:rPr>
                <w:rFonts w:ascii="Arial" w:eastAsia="Times New Roman" w:hAnsi="Arial" w:cs="Arial"/>
                <w:color w:val="000000"/>
                <w:sz w:val="20"/>
                <w:szCs w:val="20"/>
                <w:lang w:eastAsia="sl-SI"/>
              </w:rPr>
              <w:t>zakon začne veljati naslednji dan po objavi v Uradnem listu Republike Slovenije, uporablja</w:t>
            </w:r>
            <w:r>
              <w:rPr>
                <w:rFonts w:ascii="Arial" w:eastAsia="Times New Roman" w:hAnsi="Arial" w:cs="Arial"/>
                <w:color w:val="000000"/>
                <w:sz w:val="20"/>
                <w:szCs w:val="20"/>
                <w:lang w:eastAsia="sl-SI"/>
              </w:rPr>
              <w:t>ti</w:t>
            </w:r>
            <w:r w:rsidRPr="00BD5E93">
              <w:rPr>
                <w:rFonts w:ascii="Arial" w:eastAsia="Times New Roman" w:hAnsi="Arial" w:cs="Arial"/>
                <w:color w:val="000000"/>
                <w:sz w:val="20"/>
                <w:szCs w:val="20"/>
                <w:lang w:eastAsia="sl-SI"/>
              </w:rPr>
              <w:t xml:space="preserve"> pa se </w:t>
            </w:r>
            <w:r>
              <w:rPr>
                <w:rFonts w:ascii="Arial" w:eastAsia="Times New Roman" w:hAnsi="Arial" w:cs="Arial"/>
                <w:color w:val="000000"/>
                <w:sz w:val="20"/>
                <w:szCs w:val="20"/>
                <w:lang w:eastAsia="sl-SI"/>
              </w:rPr>
              <w:t xml:space="preserve">začne 1. septembra 2018, razen spremembe in dopolnitve 12., 14. in 17. člena ter spremembe 18. člena, ki se začnejo uporabljati </w:t>
            </w:r>
            <w:r w:rsidR="000C39AA">
              <w:rPr>
                <w:rFonts w:ascii="Arial" w:eastAsia="Times New Roman" w:hAnsi="Arial" w:cs="Arial"/>
                <w:color w:val="000000"/>
                <w:sz w:val="20"/>
                <w:szCs w:val="20"/>
                <w:lang w:eastAsia="sl-SI"/>
              </w:rPr>
              <w:t xml:space="preserve">prvi dan meseca, ki sledi mesecu uveljavitve </w:t>
            </w:r>
            <w:r>
              <w:rPr>
                <w:rFonts w:ascii="Arial" w:eastAsia="Times New Roman" w:hAnsi="Arial" w:cs="Arial"/>
                <w:color w:val="000000"/>
                <w:sz w:val="20"/>
                <w:szCs w:val="20"/>
                <w:lang w:eastAsia="sl-SI"/>
              </w:rPr>
              <w:t>tega zakona</w:t>
            </w:r>
            <w:r w:rsidRPr="00BD5E93">
              <w:rPr>
                <w:rFonts w:ascii="Arial" w:eastAsia="Times New Roman" w:hAnsi="Arial" w:cs="Arial"/>
                <w:color w:val="000000"/>
                <w:sz w:val="20"/>
                <w:szCs w:val="20"/>
                <w:lang w:eastAsia="sl-SI"/>
              </w:rPr>
              <w:t>.</w:t>
            </w:r>
          </w:p>
          <w:p w14:paraId="27C38345" w14:textId="77777777" w:rsidR="00561A77" w:rsidRDefault="00561A77" w:rsidP="00EF3324">
            <w:pPr>
              <w:shd w:val="clear" w:color="auto" w:fill="FFFFFF"/>
              <w:spacing w:after="120"/>
              <w:jc w:val="both"/>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 xml:space="preserve">Zamik začetka uporabe zakona na 1. september 2018 </w:t>
            </w:r>
            <w:r w:rsidRPr="00DC5D10">
              <w:rPr>
                <w:rFonts w:ascii="Arial" w:eastAsia="Times New Roman" w:hAnsi="Arial" w:cs="Arial"/>
                <w:color w:val="000000"/>
                <w:sz w:val="20"/>
                <w:szCs w:val="20"/>
                <w:lang w:eastAsia="sl-SI"/>
              </w:rPr>
              <w:t xml:space="preserve">je potreben zaradi prilagoditve informacijskega sistema, ki je podlaga za odločanje o upravičenosti do </w:t>
            </w:r>
            <w:r>
              <w:rPr>
                <w:rFonts w:ascii="Arial" w:eastAsia="Times New Roman" w:hAnsi="Arial" w:cs="Arial"/>
                <w:color w:val="000000"/>
                <w:sz w:val="20"/>
                <w:szCs w:val="20"/>
                <w:lang w:eastAsia="sl-SI"/>
              </w:rPr>
              <w:t>pravic iz javnih sredstev ter z namenom zagotovitve dovolj dolgega obdobja za testiranje postopka izdaje informativne</w:t>
            </w:r>
            <w:r w:rsidR="00D97A1B">
              <w:rPr>
                <w:rFonts w:ascii="Arial" w:eastAsia="Times New Roman" w:hAnsi="Arial" w:cs="Arial"/>
                <w:color w:val="000000"/>
                <w:sz w:val="20"/>
                <w:szCs w:val="20"/>
                <w:lang w:eastAsia="sl-SI"/>
              </w:rPr>
              <w:t>ga</w:t>
            </w:r>
            <w:r>
              <w:rPr>
                <w:rFonts w:ascii="Arial" w:eastAsia="Times New Roman" w:hAnsi="Arial" w:cs="Arial"/>
                <w:color w:val="000000"/>
                <w:sz w:val="20"/>
                <w:szCs w:val="20"/>
                <w:lang w:eastAsia="sl-SI"/>
              </w:rPr>
              <w:t xml:space="preserve"> </w:t>
            </w:r>
            <w:r w:rsidR="00D97A1B">
              <w:rPr>
                <w:rFonts w:ascii="Arial" w:eastAsia="Times New Roman" w:hAnsi="Arial" w:cs="Arial"/>
                <w:color w:val="000000"/>
                <w:sz w:val="20"/>
                <w:szCs w:val="20"/>
                <w:lang w:eastAsia="sl-SI"/>
              </w:rPr>
              <w:t>izračuna</w:t>
            </w:r>
            <w:r>
              <w:rPr>
                <w:rFonts w:ascii="Arial" w:eastAsia="Times New Roman" w:hAnsi="Arial" w:cs="Arial"/>
                <w:color w:val="000000"/>
                <w:sz w:val="20"/>
                <w:szCs w:val="20"/>
                <w:lang w:eastAsia="sl-SI"/>
              </w:rPr>
              <w:t>.</w:t>
            </w:r>
          </w:p>
          <w:p w14:paraId="128FAD29" w14:textId="5DF62679" w:rsidR="00561A77" w:rsidRDefault="00561A77" w:rsidP="00EF3324">
            <w:pPr>
              <w:shd w:val="clear" w:color="auto" w:fill="FFFFFF"/>
              <w:spacing w:after="120"/>
              <w:jc w:val="both"/>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 xml:space="preserve">Spremembe </w:t>
            </w:r>
            <w:r w:rsidR="00006FAF">
              <w:rPr>
                <w:rFonts w:ascii="Arial" w:eastAsia="Times New Roman" w:hAnsi="Arial" w:cs="Arial"/>
                <w:color w:val="000000"/>
                <w:sz w:val="20"/>
                <w:szCs w:val="20"/>
                <w:lang w:eastAsia="sl-SI"/>
              </w:rPr>
              <w:t xml:space="preserve">oziroma </w:t>
            </w:r>
            <w:r>
              <w:rPr>
                <w:rFonts w:ascii="Arial" w:eastAsia="Times New Roman" w:hAnsi="Arial" w:cs="Arial"/>
                <w:color w:val="000000"/>
                <w:sz w:val="20"/>
                <w:szCs w:val="20"/>
                <w:lang w:eastAsia="sl-SI"/>
              </w:rPr>
              <w:t>dopolnitve 12., 14.</w:t>
            </w:r>
            <w:r w:rsidR="00006FAF">
              <w:rPr>
                <w:rFonts w:ascii="Arial" w:eastAsia="Times New Roman" w:hAnsi="Arial" w:cs="Arial"/>
                <w:color w:val="000000"/>
                <w:sz w:val="20"/>
                <w:szCs w:val="20"/>
                <w:lang w:eastAsia="sl-SI"/>
              </w:rPr>
              <w:t xml:space="preserve">, </w:t>
            </w:r>
            <w:r>
              <w:rPr>
                <w:rFonts w:ascii="Arial" w:eastAsia="Times New Roman" w:hAnsi="Arial" w:cs="Arial"/>
                <w:color w:val="000000"/>
                <w:sz w:val="20"/>
                <w:szCs w:val="20"/>
                <w:lang w:eastAsia="sl-SI"/>
              </w:rPr>
              <w:t xml:space="preserve">17. </w:t>
            </w:r>
            <w:r w:rsidR="00006FAF">
              <w:rPr>
                <w:rFonts w:ascii="Arial" w:eastAsia="Times New Roman" w:hAnsi="Arial" w:cs="Arial"/>
                <w:color w:val="000000"/>
                <w:sz w:val="20"/>
                <w:szCs w:val="20"/>
                <w:lang w:eastAsia="sl-SI"/>
              </w:rPr>
              <w:t>in</w:t>
            </w:r>
            <w:r>
              <w:rPr>
                <w:rFonts w:ascii="Arial" w:eastAsia="Times New Roman" w:hAnsi="Arial" w:cs="Arial"/>
                <w:color w:val="000000"/>
                <w:sz w:val="20"/>
                <w:szCs w:val="20"/>
                <w:lang w:eastAsia="sl-SI"/>
              </w:rPr>
              <w:t xml:space="preserve"> 18. člena veljavnega zakona se nanašajo na </w:t>
            </w:r>
            <w:r w:rsidRPr="0063590F">
              <w:rPr>
                <w:rFonts w:ascii="Arial" w:eastAsia="Times New Roman" w:hAnsi="Arial" w:cs="Arial"/>
                <w:color w:val="000000"/>
                <w:sz w:val="20"/>
                <w:szCs w:val="20"/>
                <w:lang w:eastAsia="sl-SI"/>
              </w:rPr>
              <w:t>o</w:t>
            </w:r>
            <w:r>
              <w:rPr>
                <w:rFonts w:ascii="Arial" w:eastAsia="Times New Roman" w:hAnsi="Arial" w:cs="Arial"/>
                <w:color w:val="000000"/>
                <w:sz w:val="20"/>
                <w:szCs w:val="20"/>
                <w:lang w:eastAsia="sl-SI"/>
              </w:rPr>
              <w:t>dpravo</w:t>
            </w:r>
            <w:r w:rsidRPr="0063590F">
              <w:rPr>
                <w:rFonts w:ascii="Arial" w:eastAsia="Times New Roman" w:hAnsi="Arial" w:cs="Arial"/>
                <w:color w:val="000000"/>
                <w:sz w:val="20"/>
                <w:szCs w:val="20"/>
                <w:lang w:eastAsia="sl-SI"/>
              </w:rPr>
              <w:t xml:space="preserve"> </w:t>
            </w:r>
            <w:r w:rsidR="009B13D2">
              <w:rPr>
                <w:rFonts w:ascii="Arial" w:eastAsia="Times New Roman" w:hAnsi="Arial" w:cs="Arial"/>
                <w:bCs/>
                <w:color w:val="000000"/>
                <w:sz w:val="20"/>
                <w:szCs w:val="20"/>
                <w:lang w:eastAsia="sl-SI"/>
              </w:rPr>
              <w:t>neskladij z Ustavo Repu</w:t>
            </w:r>
            <w:r w:rsidR="003D1DAA">
              <w:rPr>
                <w:rFonts w:ascii="Arial" w:eastAsia="Times New Roman" w:hAnsi="Arial" w:cs="Arial"/>
                <w:bCs/>
                <w:color w:val="000000"/>
                <w:sz w:val="20"/>
                <w:szCs w:val="20"/>
                <w:lang w:eastAsia="sl-SI"/>
              </w:rPr>
              <w:t>blike Slovenije</w:t>
            </w:r>
            <w:r>
              <w:rPr>
                <w:rFonts w:ascii="Arial" w:eastAsia="Times New Roman" w:hAnsi="Arial" w:cs="Arial"/>
                <w:color w:val="000000"/>
                <w:sz w:val="20"/>
                <w:szCs w:val="20"/>
                <w:lang w:eastAsia="sl-SI"/>
              </w:rPr>
              <w:t xml:space="preserve"> (glej obrazložitev k 2., 3., 4. in 5. členu predloga zakona), zato se predlaga, da se le-te začnejo uporabljati čim prej, in sicer </w:t>
            </w:r>
            <w:r w:rsidR="005E19C0">
              <w:rPr>
                <w:rFonts w:ascii="Arial" w:eastAsia="Times New Roman" w:hAnsi="Arial" w:cs="Arial"/>
                <w:color w:val="000000"/>
                <w:sz w:val="20"/>
                <w:szCs w:val="20"/>
                <w:lang w:eastAsia="sl-SI"/>
              </w:rPr>
              <w:t>prvi dan meseca, ki sledi mesecu uveljavitve tega zakona.</w:t>
            </w:r>
          </w:p>
          <w:p w14:paraId="616B4C1A" w14:textId="042EE3F1" w:rsidR="00065794" w:rsidRDefault="00006FAF" w:rsidP="00EF3324">
            <w:pPr>
              <w:shd w:val="clear" w:color="auto" w:fill="FFFFFF"/>
              <w:spacing w:after="120"/>
              <w:jc w:val="both"/>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 xml:space="preserve">Spremembe oziroma dopolnitve </w:t>
            </w:r>
            <w:r w:rsidR="00363CE6">
              <w:rPr>
                <w:rFonts w:ascii="Arial" w:eastAsia="Times New Roman" w:hAnsi="Arial" w:cs="Arial"/>
                <w:color w:val="000000"/>
                <w:sz w:val="20"/>
                <w:szCs w:val="20"/>
                <w:lang w:eastAsia="sl-SI"/>
              </w:rPr>
              <w:t xml:space="preserve">19. in 44. člena veljavnega zakona, razen novega drugega odstavka, ter 50. in 52. člena </w:t>
            </w:r>
            <w:r>
              <w:rPr>
                <w:rFonts w:ascii="Arial" w:eastAsia="Times New Roman" w:hAnsi="Arial" w:cs="Arial"/>
                <w:color w:val="000000"/>
                <w:sz w:val="20"/>
                <w:szCs w:val="20"/>
                <w:lang w:eastAsia="sl-SI"/>
              </w:rPr>
              <w:t xml:space="preserve">veljavnega zakona se nanašajo na manjše spremembe zakonodaje glede </w:t>
            </w:r>
            <w:r w:rsidR="00293EA5">
              <w:rPr>
                <w:rFonts w:ascii="Arial" w:eastAsia="Times New Roman" w:hAnsi="Arial" w:cs="Arial"/>
                <w:color w:val="000000"/>
                <w:sz w:val="20"/>
                <w:szCs w:val="20"/>
                <w:lang w:eastAsia="sl-SI"/>
              </w:rPr>
              <w:t>zmanjšanja premoženja (19. člen)</w:t>
            </w:r>
            <w:r>
              <w:rPr>
                <w:rFonts w:ascii="Arial" w:eastAsia="Times New Roman" w:hAnsi="Arial" w:cs="Arial"/>
                <w:color w:val="000000"/>
                <w:sz w:val="20"/>
                <w:szCs w:val="20"/>
                <w:lang w:eastAsia="sl-SI"/>
              </w:rPr>
              <w:t xml:space="preserve">, posredovanja podatkov glede NA (50. člen), pridobivanja ter obdelovanja podatkov zaradi testiranja (deloma 52. člen) in postopka </w:t>
            </w:r>
            <w:r w:rsidR="00481B8F">
              <w:rPr>
                <w:rFonts w:ascii="Arial" w:eastAsia="Times New Roman" w:hAnsi="Arial" w:cs="Arial"/>
                <w:color w:val="000000"/>
                <w:sz w:val="20"/>
                <w:szCs w:val="20"/>
                <w:lang w:eastAsia="sl-SI"/>
              </w:rPr>
              <w:t xml:space="preserve">vračila </w:t>
            </w:r>
            <w:r>
              <w:rPr>
                <w:rFonts w:ascii="Arial" w:eastAsia="Times New Roman" w:hAnsi="Arial" w:cs="Arial"/>
                <w:color w:val="000000"/>
                <w:sz w:val="20"/>
                <w:szCs w:val="20"/>
                <w:lang w:eastAsia="sl-SI"/>
              </w:rPr>
              <w:t>dolga (44.</w:t>
            </w:r>
            <w:r w:rsidR="00481B8F">
              <w:rPr>
                <w:rFonts w:ascii="Arial" w:eastAsia="Times New Roman" w:hAnsi="Arial" w:cs="Arial"/>
                <w:color w:val="000000"/>
                <w:sz w:val="20"/>
                <w:szCs w:val="20"/>
                <w:lang w:eastAsia="sl-SI"/>
              </w:rPr>
              <w:t xml:space="preserve"> </w:t>
            </w:r>
            <w:r>
              <w:rPr>
                <w:rFonts w:ascii="Arial" w:eastAsia="Times New Roman" w:hAnsi="Arial" w:cs="Arial"/>
                <w:color w:val="000000"/>
                <w:sz w:val="20"/>
                <w:szCs w:val="20"/>
                <w:lang w:eastAsia="sl-SI"/>
              </w:rPr>
              <w:t xml:space="preserve">in deloma 52. člen). </w:t>
            </w:r>
            <w:r w:rsidR="00873BD9">
              <w:rPr>
                <w:rFonts w:ascii="Arial" w:eastAsia="Times New Roman" w:hAnsi="Arial" w:cs="Arial"/>
                <w:color w:val="000000"/>
                <w:sz w:val="20"/>
                <w:szCs w:val="20"/>
                <w:lang w:eastAsia="sl-SI"/>
              </w:rPr>
              <w:t>Pri vseh spremembah so potrebne nadgradnje informacijskega sistema, zato je treba zagotoviti najmanj dvomesečni rok za izvedbo nadgradenj. Skladno z navedenim se predlaga</w:t>
            </w:r>
            <w:r w:rsidR="00A60CC8">
              <w:rPr>
                <w:rFonts w:ascii="Arial" w:eastAsia="Times New Roman" w:hAnsi="Arial" w:cs="Arial"/>
                <w:color w:val="000000"/>
                <w:sz w:val="20"/>
                <w:szCs w:val="20"/>
                <w:lang w:eastAsia="sl-SI"/>
              </w:rPr>
              <w:t>, da se začnejo navedeni členi</w:t>
            </w:r>
            <w:r w:rsidR="00873BD9">
              <w:rPr>
                <w:rFonts w:ascii="Arial" w:eastAsia="Times New Roman" w:hAnsi="Arial" w:cs="Arial"/>
                <w:color w:val="000000"/>
                <w:sz w:val="20"/>
                <w:szCs w:val="20"/>
                <w:lang w:eastAsia="sl-SI"/>
              </w:rPr>
              <w:t xml:space="preserve"> </w:t>
            </w:r>
            <w:r>
              <w:rPr>
                <w:rFonts w:ascii="Arial" w:eastAsia="Times New Roman" w:hAnsi="Arial" w:cs="Arial"/>
                <w:color w:val="000000"/>
                <w:sz w:val="20"/>
                <w:szCs w:val="20"/>
                <w:lang w:eastAsia="sl-SI"/>
              </w:rPr>
              <w:t xml:space="preserve">uporabljati </w:t>
            </w:r>
            <w:r w:rsidR="00065794">
              <w:rPr>
                <w:rFonts w:ascii="Arial" w:eastAsia="Times New Roman" w:hAnsi="Arial" w:cs="Arial"/>
                <w:color w:val="000000"/>
                <w:sz w:val="20"/>
                <w:szCs w:val="20"/>
                <w:lang w:eastAsia="sl-SI"/>
              </w:rPr>
              <w:t>prvi dan drugega meseca, ki sledi mesecu uveljavitve tega zakona</w:t>
            </w:r>
            <w:r w:rsidR="00065794" w:rsidRPr="00EA6F0D">
              <w:rPr>
                <w:rFonts w:ascii="Arial" w:eastAsia="Times New Roman" w:hAnsi="Arial" w:cs="Arial"/>
                <w:color w:val="000000"/>
                <w:sz w:val="20"/>
                <w:szCs w:val="20"/>
                <w:lang w:eastAsia="sl-SI"/>
              </w:rPr>
              <w:t xml:space="preserve"> </w:t>
            </w:r>
          </w:p>
          <w:p w14:paraId="2A363E5F" w14:textId="6A1EA413" w:rsidR="00065794" w:rsidRDefault="00293EA5" w:rsidP="00EF3324">
            <w:pPr>
              <w:shd w:val="clear" w:color="auto" w:fill="FFFFFF"/>
              <w:spacing w:after="120"/>
              <w:jc w:val="both"/>
              <w:rPr>
                <w:rFonts w:ascii="Arial" w:eastAsia="Times New Roman" w:hAnsi="Arial" w:cs="Arial"/>
                <w:color w:val="000000"/>
                <w:sz w:val="20"/>
                <w:szCs w:val="20"/>
                <w:lang w:eastAsia="sl-SI"/>
              </w:rPr>
            </w:pPr>
            <w:r w:rsidRPr="00EA6F0D">
              <w:rPr>
                <w:rFonts w:ascii="Arial" w:eastAsia="Times New Roman" w:hAnsi="Arial" w:cs="Arial"/>
                <w:color w:val="000000"/>
                <w:sz w:val="20"/>
                <w:szCs w:val="20"/>
                <w:lang w:eastAsia="sl-SI"/>
              </w:rPr>
              <w:t>Spremembe oziroma dopolnitve 24., 30. in 42. člena veljavnega zakona se nanašajo na manjše spremembe zakonodaje glede obveščanja občin glede spremembe bivališča pri OZ in VR (24. in 30. člen)</w:t>
            </w:r>
            <w:r w:rsidR="00942B42" w:rsidRPr="00EA6F0D">
              <w:rPr>
                <w:rFonts w:ascii="Arial" w:eastAsia="Times New Roman" w:hAnsi="Arial" w:cs="Arial"/>
                <w:color w:val="000000"/>
                <w:sz w:val="20"/>
                <w:szCs w:val="20"/>
                <w:lang w:eastAsia="sl-SI"/>
              </w:rPr>
              <w:t xml:space="preserve"> in raz</w:t>
            </w:r>
            <w:r w:rsidRPr="00EA6F0D">
              <w:rPr>
                <w:rFonts w:ascii="Arial" w:eastAsia="Times New Roman" w:hAnsi="Arial" w:cs="Arial"/>
                <w:color w:val="000000"/>
                <w:sz w:val="20"/>
                <w:szCs w:val="20"/>
                <w:lang w:eastAsia="sl-SI"/>
              </w:rPr>
              <w:t>bremenitve strank glede sporočanja spremembe prebivališča (42. člen)</w:t>
            </w:r>
            <w:r w:rsidR="009561DA" w:rsidRPr="00EA6F0D">
              <w:rPr>
                <w:rFonts w:ascii="Arial" w:eastAsia="Times New Roman" w:hAnsi="Arial" w:cs="Arial"/>
                <w:color w:val="000000"/>
                <w:sz w:val="20"/>
                <w:szCs w:val="20"/>
                <w:lang w:eastAsia="sl-SI"/>
              </w:rPr>
              <w:t xml:space="preserve">, vendar </w:t>
            </w:r>
            <w:r w:rsidR="00B96EA4" w:rsidRPr="00EA6F0D">
              <w:rPr>
                <w:rFonts w:ascii="Arial" w:eastAsia="Times New Roman" w:hAnsi="Arial" w:cs="Arial"/>
                <w:color w:val="000000"/>
                <w:sz w:val="20"/>
                <w:szCs w:val="20"/>
                <w:lang w:eastAsia="sl-SI"/>
              </w:rPr>
              <w:t>pa zahtevajo nadgradnje večih informacijskih sistemov (</w:t>
            </w:r>
            <w:r w:rsidR="005213EE">
              <w:rPr>
                <w:rFonts w:ascii="Arial" w:eastAsia="Times New Roman" w:hAnsi="Arial" w:cs="Arial"/>
                <w:color w:val="000000"/>
                <w:sz w:val="20"/>
                <w:szCs w:val="20"/>
                <w:lang w:eastAsia="sl-SI"/>
              </w:rPr>
              <w:t>MDDSZ,</w:t>
            </w:r>
            <w:r w:rsidR="00B96EA4" w:rsidRPr="00EA6F0D">
              <w:rPr>
                <w:rFonts w:ascii="Arial" w:eastAsia="Times New Roman" w:hAnsi="Arial" w:cs="Arial"/>
                <w:color w:val="000000"/>
                <w:sz w:val="20"/>
                <w:szCs w:val="20"/>
                <w:lang w:eastAsia="sl-SI"/>
              </w:rPr>
              <w:t xml:space="preserve"> Ministrstva za šolstvo, znanost in šport, </w:t>
            </w:r>
            <w:r w:rsidR="005213EE">
              <w:rPr>
                <w:rFonts w:ascii="Arial" w:eastAsia="Times New Roman" w:hAnsi="Arial" w:cs="Arial"/>
                <w:color w:val="000000"/>
                <w:sz w:val="20"/>
                <w:szCs w:val="20"/>
                <w:lang w:eastAsia="sl-SI"/>
              </w:rPr>
              <w:t>ZZZS</w:t>
            </w:r>
            <w:r w:rsidR="00B96EA4" w:rsidRPr="00EA6F0D">
              <w:rPr>
                <w:rFonts w:ascii="Arial" w:eastAsia="Times New Roman" w:hAnsi="Arial" w:cs="Arial"/>
                <w:color w:val="000000"/>
                <w:sz w:val="20"/>
                <w:szCs w:val="20"/>
                <w:lang w:eastAsia="sl-SI"/>
              </w:rPr>
              <w:t xml:space="preserve"> in morebitne prilagoditve pri posameznih vrtcih</w:t>
            </w:r>
            <w:r w:rsidR="00470992" w:rsidRPr="00EA6F0D">
              <w:rPr>
                <w:rFonts w:ascii="Arial" w:eastAsia="Times New Roman" w:hAnsi="Arial" w:cs="Arial"/>
                <w:color w:val="000000"/>
                <w:sz w:val="20"/>
                <w:szCs w:val="20"/>
                <w:lang w:eastAsia="sl-SI"/>
              </w:rPr>
              <w:t>), zato je treba zagotoviti vsaj štirimesečni rok za izvedbo</w:t>
            </w:r>
            <w:r w:rsidR="00B96EA4" w:rsidRPr="00EA6F0D">
              <w:rPr>
                <w:rFonts w:ascii="Arial" w:eastAsia="Times New Roman" w:hAnsi="Arial" w:cs="Arial"/>
                <w:color w:val="000000"/>
                <w:sz w:val="20"/>
                <w:szCs w:val="20"/>
                <w:lang w:eastAsia="sl-SI"/>
              </w:rPr>
              <w:t>.</w:t>
            </w:r>
            <w:r w:rsidR="00470992" w:rsidRPr="00EA6F0D">
              <w:rPr>
                <w:rFonts w:ascii="Arial" w:eastAsia="Times New Roman" w:hAnsi="Arial" w:cs="Arial"/>
                <w:color w:val="000000"/>
                <w:sz w:val="20"/>
                <w:szCs w:val="20"/>
                <w:lang w:eastAsia="sl-SI"/>
              </w:rPr>
              <w:t xml:space="preserve"> Skladno z navedenim se predlaga</w:t>
            </w:r>
            <w:r w:rsidR="00A60CC8" w:rsidRPr="00EA6F0D">
              <w:rPr>
                <w:rFonts w:ascii="Arial" w:eastAsia="Times New Roman" w:hAnsi="Arial" w:cs="Arial"/>
                <w:color w:val="000000"/>
                <w:sz w:val="20"/>
                <w:szCs w:val="20"/>
                <w:lang w:eastAsia="sl-SI"/>
              </w:rPr>
              <w:t>, da</w:t>
            </w:r>
            <w:r w:rsidR="00470992" w:rsidRPr="00EA6F0D">
              <w:rPr>
                <w:rFonts w:ascii="Arial" w:eastAsia="Times New Roman" w:hAnsi="Arial" w:cs="Arial"/>
                <w:color w:val="000000"/>
                <w:sz w:val="20"/>
                <w:szCs w:val="20"/>
                <w:lang w:eastAsia="sl-SI"/>
              </w:rPr>
              <w:t xml:space="preserve"> </w:t>
            </w:r>
            <w:r w:rsidR="00A60CC8" w:rsidRPr="00EA6F0D">
              <w:rPr>
                <w:rFonts w:ascii="Arial" w:eastAsia="Times New Roman" w:hAnsi="Arial" w:cs="Arial"/>
                <w:color w:val="000000"/>
                <w:sz w:val="20"/>
                <w:szCs w:val="20"/>
                <w:lang w:eastAsia="sl-SI"/>
              </w:rPr>
              <w:t xml:space="preserve">se začnejo navedeni členi </w:t>
            </w:r>
            <w:r w:rsidR="00470992" w:rsidRPr="00EA6F0D">
              <w:rPr>
                <w:rFonts w:ascii="Arial" w:eastAsia="Times New Roman" w:hAnsi="Arial" w:cs="Arial"/>
                <w:color w:val="000000"/>
                <w:sz w:val="20"/>
                <w:szCs w:val="20"/>
                <w:lang w:eastAsia="sl-SI"/>
              </w:rPr>
              <w:t xml:space="preserve">uporabljati </w:t>
            </w:r>
            <w:r w:rsidR="00065794">
              <w:rPr>
                <w:rFonts w:ascii="Arial" w:eastAsia="Times New Roman" w:hAnsi="Arial" w:cs="Arial"/>
                <w:color w:val="000000"/>
                <w:sz w:val="20"/>
                <w:szCs w:val="20"/>
                <w:lang w:eastAsia="sl-SI"/>
              </w:rPr>
              <w:t>prvi dan četrtega meseca, ki sledi mesecu uveljavitve tega zakona.</w:t>
            </w:r>
          </w:p>
          <w:p w14:paraId="11F58ABF" w14:textId="474657AE" w:rsidR="008C6A5F" w:rsidRPr="00BD5E93" w:rsidRDefault="009561DA" w:rsidP="00EF3324">
            <w:pPr>
              <w:shd w:val="clear" w:color="auto" w:fill="FFFFFF"/>
              <w:spacing w:after="120"/>
              <w:jc w:val="both"/>
              <w:rPr>
                <w:rFonts w:ascii="Arial" w:eastAsia="Times New Roman" w:hAnsi="Arial" w:cs="Arial"/>
                <w:color w:val="000000"/>
                <w:sz w:val="20"/>
                <w:szCs w:val="20"/>
                <w:lang w:eastAsia="sl-SI"/>
              </w:rPr>
            </w:pPr>
            <w:r w:rsidRPr="00EA6F0D">
              <w:rPr>
                <w:rFonts w:ascii="Arial" w:eastAsia="Times New Roman" w:hAnsi="Arial" w:cs="Arial"/>
                <w:color w:val="000000"/>
                <w:sz w:val="20"/>
                <w:szCs w:val="20"/>
                <w:lang w:eastAsia="sl-SI"/>
              </w:rPr>
              <w:t xml:space="preserve">V primeru, če bi bil </w:t>
            </w:r>
            <w:r w:rsidR="00470992" w:rsidRPr="00EA6F0D">
              <w:rPr>
                <w:rFonts w:ascii="Arial" w:eastAsia="Times New Roman" w:hAnsi="Arial" w:cs="Arial"/>
                <w:color w:val="000000"/>
                <w:sz w:val="20"/>
                <w:szCs w:val="20"/>
                <w:lang w:eastAsia="sl-SI"/>
              </w:rPr>
              <w:t xml:space="preserve">zakon v Uradnem listu </w:t>
            </w:r>
            <w:r w:rsidR="00CF5532" w:rsidRPr="00BD5E93">
              <w:rPr>
                <w:rFonts w:ascii="Arial" w:eastAsia="Times New Roman" w:hAnsi="Arial" w:cs="Arial"/>
                <w:color w:val="000000"/>
                <w:sz w:val="20"/>
                <w:szCs w:val="20"/>
                <w:lang w:eastAsia="sl-SI"/>
              </w:rPr>
              <w:t>Republike Slovenije</w:t>
            </w:r>
            <w:r w:rsidR="00470992" w:rsidRPr="00EA6F0D">
              <w:rPr>
                <w:rFonts w:ascii="Arial" w:eastAsia="Times New Roman" w:hAnsi="Arial" w:cs="Arial"/>
                <w:color w:val="000000"/>
                <w:sz w:val="20"/>
                <w:szCs w:val="20"/>
                <w:lang w:eastAsia="sl-SI"/>
              </w:rPr>
              <w:t xml:space="preserve"> objavljen v mesecu </w:t>
            </w:r>
            <w:r w:rsidR="00824942" w:rsidRPr="00EA6F0D">
              <w:rPr>
                <w:rFonts w:ascii="Arial" w:eastAsia="Times New Roman" w:hAnsi="Arial" w:cs="Arial"/>
                <w:color w:val="000000"/>
                <w:sz w:val="20"/>
                <w:szCs w:val="20"/>
                <w:lang w:eastAsia="sl-SI"/>
              </w:rPr>
              <w:t>novembru</w:t>
            </w:r>
            <w:r w:rsidR="00470992" w:rsidRPr="00EA6F0D">
              <w:rPr>
                <w:rFonts w:ascii="Arial" w:eastAsia="Times New Roman" w:hAnsi="Arial" w:cs="Arial"/>
                <w:color w:val="000000"/>
                <w:sz w:val="20"/>
                <w:szCs w:val="20"/>
                <w:lang w:eastAsia="sl-SI"/>
              </w:rPr>
              <w:t xml:space="preserve"> 2017, bi se tako spremembe oziroma dopolnitve 12., 14., 17. in 18. člena veljavnega zakona začele uporabljati 1. </w:t>
            </w:r>
            <w:r w:rsidR="00824942" w:rsidRPr="00EA6F0D">
              <w:rPr>
                <w:rFonts w:ascii="Arial" w:eastAsia="Times New Roman" w:hAnsi="Arial" w:cs="Arial"/>
                <w:color w:val="000000"/>
                <w:sz w:val="20"/>
                <w:szCs w:val="20"/>
                <w:lang w:eastAsia="sl-SI"/>
              </w:rPr>
              <w:t>decembra</w:t>
            </w:r>
            <w:r w:rsidR="00470992" w:rsidRPr="00EA6F0D">
              <w:rPr>
                <w:rFonts w:ascii="Arial" w:eastAsia="Times New Roman" w:hAnsi="Arial" w:cs="Arial"/>
                <w:color w:val="000000"/>
                <w:sz w:val="20"/>
                <w:szCs w:val="20"/>
                <w:lang w:eastAsia="sl-SI"/>
              </w:rPr>
              <w:t xml:space="preserve"> 2017, spremembe oziroma dopolnitve 19., 44.</w:t>
            </w:r>
            <w:r w:rsidR="00824942" w:rsidRPr="00EA6F0D">
              <w:rPr>
                <w:rFonts w:ascii="Arial" w:eastAsia="Times New Roman" w:hAnsi="Arial" w:cs="Arial"/>
                <w:color w:val="000000"/>
                <w:sz w:val="20"/>
                <w:szCs w:val="20"/>
                <w:lang w:eastAsia="sl-SI"/>
              </w:rPr>
              <w:t>, razen nov drugi odstavek 44. člena</w:t>
            </w:r>
            <w:r w:rsidR="00470992" w:rsidRPr="00EA6F0D">
              <w:rPr>
                <w:rFonts w:ascii="Arial" w:eastAsia="Times New Roman" w:hAnsi="Arial" w:cs="Arial"/>
                <w:color w:val="000000"/>
                <w:sz w:val="20"/>
                <w:szCs w:val="20"/>
                <w:lang w:eastAsia="sl-SI"/>
              </w:rPr>
              <w:t xml:space="preserve">, 50. in 52. člena veljavnega zakona začele uporabljati 1. </w:t>
            </w:r>
            <w:r w:rsidR="00A61C76" w:rsidRPr="00EA6F0D">
              <w:rPr>
                <w:rFonts w:ascii="Arial" w:eastAsia="Times New Roman" w:hAnsi="Arial" w:cs="Arial"/>
                <w:color w:val="000000"/>
                <w:sz w:val="20"/>
                <w:szCs w:val="20"/>
                <w:lang w:eastAsia="sl-SI"/>
              </w:rPr>
              <w:t>februarja</w:t>
            </w:r>
            <w:r w:rsidR="00470992" w:rsidRPr="00EA6F0D">
              <w:rPr>
                <w:rFonts w:ascii="Arial" w:eastAsia="Times New Roman" w:hAnsi="Arial" w:cs="Arial"/>
                <w:color w:val="000000"/>
                <w:sz w:val="20"/>
                <w:szCs w:val="20"/>
                <w:lang w:eastAsia="sl-SI"/>
              </w:rPr>
              <w:t xml:space="preserve"> 2017, medtem ko bi se spremembe oziroma dopolnitve 24., 30. in 42. člena veljavnega zakona začele uporabljati 1. </w:t>
            </w:r>
            <w:r w:rsidR="00A61C76" w:rsidRPr="00EA6F0D">
              <w:rPr>
                <w:rFonts w:ascii="Arial" w:eastAsia="Times New Roman" w:hAnsi="Arial" w:cs="Arial"/>
                <w:color w:val="000000"/>
                <w:sz w:val="20"/>
                <w:szCs w:val="20"/>
                <w:lang w:eastAsia="sl-SI"/>
              </w:rPr>
              <w:t>aprila</w:t>
            </w:r>
            <w:r w:rsidR="00470992" w:rsidRPr="00EA6F0D">
              <w:rPr>
                <w:rFonts w:ascii="Arial" w:eastAsia="Times New Roman" w:hAnsi="Arial" w:cs="Arial"/>
                <w:color w:val="000000"/>
                <w:sz w:val="20"/>
                <w:szCs w:val="20"/>
                <w:lang w:eastAsia="sl-SI"/>
              </w:rPr>
              <w:t xml:space="preserve"> 2018. Ostale spremembe oziroma dopolnitve pa bi se začele </w:t>
            </w:r>
            <w:r w:rsidR="00485790" w:rsidRPr="00EA6F0D">
              <w:rPr>
                <w:rFonts w:ascii="Arial" w:eastAsia="Times New Roman" w:hAnsi="Arial" w:cs="Arial"/>
                <w:color w:val="000000"/>
                <w:sz w:val="20"/>
                <w:szCs w:val="20"/>
                <w:lang w:eastAsia="sl-SI"/>
              </w:rPr>
              <w:t>uporabljati s 1. septembrom 2018.</w:t>
            </w:r>
          </w:p>
          <w:p w14:paraId="74B9B2D9" w14:textId="7D401A7A" w:rsidR="00D56E98" w:rsidRDefault="00D56E98" w:rsidP="00C56490">
            <w:pPr>
              <w:shd w:val="clear" w:color="auto" w:fill="FFFFFF"/>
              <w:spacing w:after="120"/>
              <w:jc w:val="both"/>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 xml:space="preserve">Usklajevanje mej dohodkov za upravičenost do letnih pravic se izvaja vsako leto, </w:t>
            </w:r>
            <w:r w:rsidR="00C56490">
              <w:rPr>
                <w:rFonts w:ascii="Arial" w:eastAsia="Times New Roman" w:hAnsi="Arial" w:cs="Arial"/>
                <w:color w:val="000000"/>
                <w:sz w:val="20"/>
                <w:szCs w:val="20"/>
                <w:lang w:eastAsia="sl-SI"/>
              </w:rPr>
              <w:t>medtem ko se odprava varčevalnih ukrepov pri OD načrtuje za leto 2018, zato se pri obeh predlaga, da se spremembe 53.a člena in</w:t>
            </w:r>
            <w:r>
              <w:rPr>
                <w:rFonts w:ascii="Arial" w:eastAsia="Times New Roman" w:hAnsi="Arial" w:cs="Arial"/>
                <w:color w:val="000000"/>
                <w:sz w:val="20"/>
                <w:szCs w:val="20"/>
                <w:lang w:eastAsia="sl-SI"/>
              </w:rPr>
              <w:t xml:space="preserve"> </w:t>
            </w:r>
            <w:r w:rsidR="00C56490">
              <w:rPr>
                <w:rFonts w:ascii="Arial" w:eastAsia="Times New Roman" w:hAnsi="Arial" w:cs="Arial"/>
                <w:color w:val="000000"/>
                <w:sz w:val="20"/>
                <w:szCs w:val="20"/>
                <w:lang w:eastAsia="sl-SI"/>
              </w:rPr>
              <w:t xml:space="preserve">določitejo </w:t>
            </w:r>
            <w:r>
              <w:rPr>
                <w:rFonts w:ascii="Arial" w:eastAsia="Times New Roman" w:hAnsi="Arial" w:cs="Arial"/>
                <w:color w:val="000000"/>
                <w:sz w:val="20"/>
                <w:szCs w:val="20"/>
                <w:lang w:eastAsia="sl-SI"/>
              </w:rPr>
              <w:t xml:space="preserve">nominalne meje dohodkovnih razredov </w:t>
            </w:r>
            <w:r w:rsidR="00C56490">
              <w:rPr>
                <w:rFonts w:ascii="Arial" w:eastAsia="Times New Roman" w:hAnsi="Arial" w:cs="Arial"/>
                <w:color w:val="000000"/>
                <w:sz w:val="20"/>
                <w:szCs w:val="20"/>
                <w:lang w:eastAsia="sl-SI"/>
              </w:rPr>
              <w:t>začenejo uporabljati s</w:t>
            </w:r>
            <w:r>
              <w:rPr>
                <w:rFonts w:ascii="Arial" w:eastAsia="Times New Roman" w:hAnsi="Arial" w:cs="Arial"/>
                <w:color w:val="000000"/>
                <w:sz w:val="20"/>
                <w:szCs w:val="20"/>
                <w:lang w:eastAsia="sl-SI"/>
              </w:rPr>
              <w:t xml:space="preserve"> 1. januarjem 2018.</w:t>
            </w:r>
            <w:r w:rsidR="00C56490">
              <w:rPr>
                <w:rFonts w:ascii="Arial" w:eastAsia="Times New Roman" w:hAnsi="Arial" w:cs="Arial"/>
                <w:color w:val="000000"/>
                <w:sz w:val="20"/>
                <w:szCs w:val="20"/>
                <w:lang w:eastAsia="sl-SI"/>
              </w:rPr>
              <w:t xml:space="preserve"> </w:t>
            </w:r>
          </w:p>
          <w:p w14:paraId="745DF90E" w14:textId="77777777" w:rsidR="00006FAF" w:rsidRDefault="00561A77" w:rsidP="00EF3324">
            <w:pPr>
              <w:shd w:val="clear" w:color="auto" w:fill="FFFFFF"/>
              <w:spacing w:after="120"/>
              <w:jc w:val="both"/>
              <w:rPr>
                <w:sz w:val="20"/>
                <w:szCs w:val="20"/>
              </w:rPr>
            </w:pPr>
            <w:r>
              <w:rPr>
                <w:rFonts w:ascii="Arial" w:eastAsia="Times New Roman" w:hAnsi="Arial" w:cs="Arial"/>
                <w:color w:val="000000"/>
                <w:sz w:val="20"/>
                <w:szCs w:val="20"/>
                <w:lang w:eastAsia="sl-SI"/>
              </w:rPr>
              <w:t>V izogib pravni praznini za postopke za čas od uveljavitve zakona in do začetka uporabe tega zakona se predlaga, da se d</w:t>
            </w:r>
            <w:r w:rsidRPr="00BD5E93">
              <w:rPr>
                <w:rFonts w:ascii="Arial" w:eastAsia="Times New Roman" w:hAnsi="Arial" w:cs="Arial"/>
                <w:color w:val="000000"/>
                <w:sz w:val="20"/>
                <w:szCs w:val="20"/>
                <w:lang w:eastAsia="sl-SI"/>
              </w:rPr>
              <w:t xml:space="preserve">o začetka uporabe </w:t>
            </w:r>
            <w:r w:rsidR="00566B36">
              <w:rPr>
                <w:rFonts w:ascii="Arial" w:eastAsia="Times New Roman" w:hAnsi="Arial" w:cs="Arial"/>
                <w:color w:val="000000"/>
                <w:sz w:val="20"/>
                <w:szCs w:val="20"/>
                <w:lang w:eastAsia="sl-SI"/>
              </w:rPr>
              <w:t xml:space="preserve">prej navedenih </w:t>
            </w:r>
            <w:r>
              <w:rPr>
                <w:rFonts w:ascii="Arial" w:eastAsia="Times New Roman" w:hAnsi="Arial" w:cs="Arial"/>
                <w:color w:val="000000"/>
                <w:sz w:val="20"/>
                <w:szCs w:val="20"/>
                <w:lang w:eastAsia="sl-SI"/>
              </w:rPr>
              <w:t xml:space="preserve">določb tega zakona </w:t>
            </w:r>
            <w:r w:rsidRPr="00BD5E93">
              <w:rPr>
                <w:rFonts w:ascii="Arial" w:eastAsia="Times New Roman" w:hAnsi="Arial" w:cs="Arial"/>
                <w:color w:val="000000"/>
                <w:sz w:val="20"/>
                <w:szCs w:val="20"/>
                <w:lang w:eastAsia="sl-SI"/>
              </w:rPr>
              <w:t xml:space="preserve">uporabljajo določbe </w:t>
            </w:r>
            <w:r w:rsidRPr="00726B15">
              <w:rPr>
                <w:rFonts w:ascii="Arial" w:eastAsia="Times New Roman" w:hAnsi="Arial" w:cs="Arial"/>
                <w:color w:val="000000"/>
                <w:sz w:val="20"/>
                <w:szCs w:val="20"/>
                <w:lang w:eastAsia="sl-SI"/>
              </w:rPr>
              <w:t>Zakon</w:t>
            </w:r>
            <w:r>
              <w:rPr>
                <w:rFonts w:ascii="Arial" w:eastAsia="Times New Roman" w:hAnsi="Arial" w:cs="Arial"/>
                <w:color w:val="000000"/>
                <w:sz w:val="20"/>
                <w:szCs w:val="20"/>
                <w:lang w:eastAsia="sl-SI"/>
              </w:rPr>
              <w:t>a</w:t>
            </w:r>
            <w:r w:rsidRPr="00726B15">
              <w:rPr>
                <w:rFonts w:ascii="Arial" w:eastAsia="Times New Roman" w:hAnsi="Arial" w:cs="Arial"/>
                <w:color w:val="000000"/>
                <w:sz w:val="20"/>
                <w:szCs w:val="20"/>
                <w:lang w:eastAsia="sl-SI"/>
              </w:rPr>
              <w:t xml:space="preserve"> o uveljavljanju pravic iz javnih sredstev (Uradni list RS, št. 62/10, 40/11, 40/12 – ZUJF, 57/12 – ZPCP-2D, 14/13, 56/13 – ZŠtip-1, 99/13, 14/15 – ZUUJFO, 57/15, 90/15, 38/16 – odl. US</w:t>
            </w:r>
            <w:r>
              <w:rPr>
                <w:rFonts w:ascii="Arial" w:eastAsia="Times New Roman" w:hAnsi="Arial" w:cs="Arial"/>
                <w:color w:val="000000"/>
                <w:sz w:val="20"/>
                <w:szCs w:val="20"/>
                <w:lang w:eastAsia="sl-SI"/>
              </w:rPr>
              <w:t xml:space="preserve">, </w:t>
            </w:r>
            <w:r w:rsidRPr="00726B15">
              <w:rPr>
                <w:rFonts w:ascii="Arial" w:eastAsia="Times New Roman" w:hAnsi="Arial" w:cs="Arial"/>
                <w:color w:val="000000"/>
                <w:sz w:val="20"/>
                <w:szCs w:val="20"/>
                <w:lang w:eastAsia="sl-SI"/>
              </w:rPr>
              <w:t xml:space="preserve"> 51/16 – odl. US</w:t>
            </w:r>
            <w:r>
              <w:rPr>
                <w:rFonts w:ascii="Arial" w:eastAsia="Times New Roman" w:hAnsi="Arial" w:cs="Arial"/>
                <w:color w:val="000000"/>
                <w:sz w:val="20"/>
                <w:szCs w:val="20"/>
                <w:lang w:eastAsia="sl-SI"/>
              </w:rPr>
              <w:t xml:space="preserve"> in 88/16</w:t>
            </w:r>
            <w:r w:rsidRPr="00726B15">
              <w:rPr>
                <w:rFonts w:ascii="Arial" w:eastAsia="Times New Roman" w:hAnsi="Arial" w:cs="Arial"/>
                <w:color w:val="000000"/>
                <w:sz w:val="20"/>
                <w:szCs w:val="20"/>
                <w:lang w:eastAsia="sl-SI"/>
              </w:rPr>
              <w:t>)</w:t>
            </w:r>
            <w:r>
              <w:rPr>
                <w:rFonts w:ascii="Arial" w:eastAsia="Times New Roman" w:hAnsi="Arial" w:cs="Arial"/>
                <w:color w:val="000000"/>
                <w:sz w:val="20"/>
                <w:szCs w:val="20"/>
                <w:lang w:eastAsia="sl-SI"/>
              </w:rPr>
              <w:t>.</w:t>
            </w:r>
          </w:p>
          <w:p w14:paraId="542880A7" w14:textId="77777777" w:rsidR="00C773C8" w:rsidRPr="00BD5E93" w:rsidRDefault="00C773C8" w:rsidP="00EF3324">
            <w:pPr>
              <w:shd w:val="clear" w:color="auto" w:fill="FFFFFF"/>
              <w:spacing w:after="120"/>
              <w:jc w:val="both"/>
              <w:rPr>
                <w:rFonts w:cs="Arial"/>
                <w:b/>
                <w:sz w:val="20"/>
                <w:szCs w:val="20"/>
              </w:rPr>
            </w:pPr>
          </w:p>
        </w:tc>
      </w:tr>
      <w:tr w:rsidR="00C773C8" w:rsidRPr="00BD5E93" w14:paraId="4C6E68CE" w14:textId="77777777" w:rsidTr="008A31C6">
        <w:tc>
          <w:tcPr>
            <w:tcW w:w="9322" w:type="dxa"/>
          </w:tcPr>
          <w:p w14:paraId="0FE27EC0" w14:textId="77777777" w:rsidR="00C773C8" w:rsidRPr="00BD5E93" w:rsidRDefault="00C773C8" w:rsidP="00EF3324">
            <w:pPr>
              <w:pStyle w:val="Poglavje"/>
              <w:spacing w:before="0" w:after="0" w:line="276" w:lineRule="auto"/>
              <w:jc w:val="left"/>
              <w:rPr>
                <w:sz w:val="20"/>
                <w:szCs w:val="20"/>
              </w:rPr>
            </w:pPr>
            <w:r w:rsidRPr="00BD5E93">
              <w:rPr>
                <w:sz w:val="20"/>
                <w:szCs w:val="20"/>
              </w:rPr>
              <w:lastRenderedPageBreak/>
              <w:t>IV. BESEDILO ČLENOV, KI SE SPREMINJAJO</w:t>
            </w:r>
          </w:p>
          <w:p w14:paraId="7F253807" w14:textId="77777777" w:rsidR="00C773C8" w:rsidRPr="00102C2A" w:rsidRDefault="00C773C8" w:rsidP="00EF3324">
            <w:pPr>
              <w:pStyle w:val="len0"/>
              <w:shd w:val="clear" w:color="auto" w:fill="FFFFFF"/>
              <w:spacing w:before="480" w:beforeAutospacing="0" w:after="0" w:afterAutospacing="0" w:line="276" w:lineRule="auto"/>
              <w:jc w:val="center"/>
              <w:rPr>
                <w:rFonts w:ascii="Arial" w:hAnsi="Arial" w:cs="Arial"/>
                <w:b/>
                <w:bCs/>
                <w:sz w:val="20"/>
                <w:szCs w:val="20"/>
              </w:rPr>
            </w:pPr>
            <w:r w:rsidRPr="00102C2A">
              <w:rPr>
                <w:rFonts w:ascii="Arial" w:hAnsi="Arial" w:cs="Arial"/>
                <w:b/>
                <w:bCs/>
                <w:sz w:val="20"/>
                <w:szCs w:val="20"/>
              </w:rPr>
              <w:lastRenderedPageBreak/>
              <w:t>3. člen</w:t>
            </w:r>
          </w:p>
          <w:p w14:paraId="51E37228" w14:textId="77777777" w:rsidR="00C773C8" w:rsidRPr="00102C2A" w:rsidRDefault="00C773C8" w:rsidP="00EF3324">
            <w:pPr>
              <w:pStyle w:val="odstavek0"/>
              <w:shd w:val="clear" w:color="auto" w:fill="FFFFFF"/>
              <w:spacing w:before="240" w:beforeAutospacing="0" w:after="0" w:afterAutospacing="0" w:line="276" w:lineRule="auto"/>
              <w:ind w:firstLine="1021"/>
              <w:jc w:val="both"/>
              <w:rPr>
                <w:rFonts w:ascii="Arial" w:hAnsi="Arial" w:cs="Arial"/>
                <w:sz w:val="20"/>
                <w:szCs w:val="20"/>
              </w:rPr>
            </w:pPr>
            <w:r w:rsidRPr="00102C2A">
              <w:rPr>
                <w:rFonts w:ascii="Arial" w:hAnsi="Arial" w:cs="Arial"/>
                <w:sz w:val="20"/>
                <w:szCs w:val="20"/>
              </w:rPr>
              <w:t>Pojmi, uporabljeni v tem zakonu, imajo naslednji pomen:</w:t>
            </w:r>
          </w:p>
          <w:p w14:paraId="1D9F4E10" w14:textId="77777777" w:rsidR="00C773C8" w:rsidRPr="00102C2A" w:rsidRDefault="00C773C8" w:rsidP="00EF3324">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102C2A">
              <w:rPr>
                <w:rFonts w:ascii="Arial" w:hAnsi="Arial" w:cs="Arial"/>
                <w:sz w:val="20"/>
                <w:szCs w:val="20"/>
              </w:rPr>
              <w:t>1.</w:t>
            </w:r>
            <w:r w:rsidRPr="00102C2A">
              <w:rPr>
                <w:sz w:val="20"/>
                <w:szCs w:val="20"/>
              </w:rPr>
              <w:t>     </w:t>
            </w:r>
            <w:r w:rsidRPr="00102C2A">
              <w:rPr>
                <w:rStyle w:val="apple-converted-space"/>
                <w:sz w:val="20"/>
                <w:szCs w:val="20"/>
              </w:rPr>
              <w:t> </w:t>
            </w:r>
            <w:r w:rsidRPr="00102C2A">
              <w:rPr>
                <w:rFonts w:ascii="Arial" w:hAnsi="Arial" w:cs="Arial"/>
                <w:sz w:val="20"/>
                <w:szCs w:val="20"/>
              </w:rPr>
              <w:t>izvajalka ali izvajalec (v nadaljnjem besedilu: izvajalec) – vrtec pri znižanju plačila vrtca; vzgojno-izobraževalni zavod pri subvenciji malice za učence in dijake in pri subvenciji kosila za učence; lastnik stanovanja pri subvenciji najemnine neprofitnega najemnega stanovanja, namenskega najemnega stanovanja, bivalne enote; lastnik pri subvenciji tržnega najemnega ali hišniškega stanovanja; izvajalec socialnovarstvenih storitev pri oprostitvi plačil socialnovarstvenih storitev; občina pri prispevku k plačilu sredstev, namenjenih plačilu družinskega pomočnika;</w:t>
            </w:r>
          </w:p>
          <w:p w14:paraId="03827403" w14:textId="77777777" w:rsidR="00C773C8" w:rsidRPr="00102C2A" w:rsidRDefault="00C773C8" w:rsidP="00EF3324">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102C2A">
              <w:rPr>
                <w:rFonts w:ascii="Arial" w:hAnsi="Arial" w:cs="Arial"/>
                <w:sz w:val="20"/>
                <w:szCs w:val="20"/>
              </w:rPr>
              <w:t>2.</w:t>
            </w:r>
            <w:r w:rsidRPr="00102C2A">
              <w:rPr>
                <w:sz w:val="20"/>
                <w:szCs w:val="20"/>
              </w:rPr>
              <w:t>     </w:t>
            </w:r>
            <w:r w:rsidRPr="00102C2A">
              <w:rPr>
                <w:rStyle w:val="apple-converted-space"/>
                <w:sz w:val="20"/>
                <w:szCs w:val="20"/>
              </w:rPr>
              <w:t> </w:t>
            </w:r>
            <w:r w:rsidRPr="00102C2A">
              <w:rPr>
                <w:rFonts w:ascii="Arial" w:hAnsi="Arial" w:cs="Arial"/>
                <w:sz w:val="20"/>
                <w:szCs w:val="20"/>
              </w:rPr>
              <w:t>upravičenka ali upravičenec (v nadaljnjem besedilu: upravičenec) – oseba, ki je upravičena do posamezne pravice iz javnih sredstev sama ali skupaj z drugimi osebami;</w:t>
            </w:r>
          </w:p>
          <w:p w14:paraId="3EA95368" w14:textId="77777777" w:rsidR="00C773C8" w:rsidRPr="00102C2A" w:rsidRDefault="00C773C8" w:rsidP="00EF3324">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102C2A">
              <w:rPr>
                <w:rFonts w:ascii="Arial" w:hAnsi="Arial" w:cs="Arial"/>
                <w:sz w:val="20"/>
                <w:szCs w:val="20"/>
              </w:rPr>
              <w:t>3.</w:t>
            </w:r>
            <w:r w:rsidRPr="00102C2A">
              <w:rPr>
                <w:sz w:val="20"/>
                <w:szCs w:val="20"/>
              </w:rPr>
              <w:t>     </w:t>
            </w:r>
            <w:r w:rsidRPr="00102C2A">
              <w:rPr>
                <w:rStyle w:val="apple-converted-space"/>
                <w:sz w:val="20"/>
                <w:szCs w:val="20"/>
              </w:rPr>
              <w:t> </w:t>
            </w:r>
            <w:r w:rsidRPr="00102C2A">
              <w:rPr>
                <w:rFonts w:ascii="Arial" w:hAnsi="Arial" w:cs="Arial"/>
                <w:sz w:val="20"/>
                <w:szCs w:val="20"/>
              </w:rPr>
              <w:t>pravica iz javnih sredstev – pravica, ki je odvisna od materialnega položaja osebe, o kateri po tem zakonu odločajo centri za socialno delo in ki se izplačuje iz proračuna države ali lokalne skupnosti;</w:t>
            </w:r>
          </w:p>
          <w:p w14:paraId="00F19F17" w14:textId="77777777" w:rsidR="00C773C8" w:rsidRPr="00102C2A" w:rsidRDefault="00C773C8" w:rsidP="00EF3324">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102C2A">
              <w:rPr>
                <w:rFonts w:ascii="Arial" w:hAnsi="Arial" w:cs="Arial"/>
                <w:sz w:val="20"/>
                <w:szCs w:val="20"/>
              </w:rPr>
              <w:t>4.</w:t>
            </w:r>
            <w:r w:rsidRPr="00102C2A">
              <w:rPr>
                <w:sz w:val="20"/>
                <w:szCs w:val="20"/>
              </w:rPr>
              <w:t>     </w:t>
            </w:r>
            <w:r w:rsidRPr="00102C2A">
              <w:rPr>
                <w:rStyle w:val="apple-converted-space"/>
                <w:sz w:val="20"/>
                <w:szCs w:val="20"/>
              </w:rPr>
              <w:t> </w:t>
            </w:r>
            <w:r w:rsidRPr="00102C2A">
              <w:rPr>
                <w:rFonts w:ascii="Arial" w:hAnsi="Arial" w:cs="Arial"/>
                <w:sz w:val="20"/>
                <w:szCs w:val="20"/>
              </w:rPr>
              <w:t>oseba – oseba, katere materialni položaj se upošteva po tem zakonu in je stranka v postopku;</w:t>
            </w:r>
          </w:p>
          <w:p w14:paraId="5070F4D2" w14:textId="77777777" w:rsidR="00C773C8" w:rsidRPr="00102C2A" w:rsidRDefault="00C773C8" w:rsidP="00EF3324">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102C2A">
              <w:rPr>
                <w:rFonts w:ascii="Arial" w:hAnsi="Arial" w:cs="Arial"/>
                <w:sz w:val="20"/>
                <w:szCs w:val="20"/>
              </w:rPr>
              <w:t>5.</w:t>
            </w:r>
            <w:r w:rsidRPr="00102C2A">
              <w:rPr>
                <w:sz w:val="20"/>
                <w:szCs w:val="20"/>
              </w:rPr>
              <w:t>     </w:t>
            </w:r>
            <w:r w:rsidRPr="00102C2A">
              <w:rPr>
                <w:rStyle w:val="apple-converted-space"/>
                <w:sz w:val="20"/>
                <w:szCs w:val="20"/>
              </w:rPr>
              <w:t> </w:t>
            </w:r>
            <w:r w:rsidRPr="00102C2A">
              <w:rPr>
                <w:rFonts w:ascii="Arial" w:hAnsi="Arial" w:cs="Arial"/>
                <w:sz w:val="20"/>
                <w:szCs w:val="20"/>
              </w:rPr>
              <w:t>vlagateljica ali vlagatelj (v nadaljnjem besedilu: vlagatelj) – oseba, ki vloži vlogo za uveljavljanje pravice iz javnih sredstev, do katere je upravičena sama ali skupaj z drugimi osebami oziroma je na vlogi navedena kot vlagatelj;</w:t>
            </w:r>
          </w:p>
          <w:p w14:paraId="186CF05D" w14:textId="77777777" w:rsidR="00C773C8" w:rsidRPr="00102C2A" w:rsidRDefault="00C773C8" w:rsidP="00EF3324">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102C2A">
              <w:rPr>
                <w:rFonts w:ascii="Arial" w:hAnsi="Arial" w:cs="Arial"/>
                <w:sz w:val="20"/>
                <w:szCs w:val="20"/>
              </w:rPr>
              <w:t>6.</w:t>
            </w:r>
            <w:r w:rsidRPr="00102C2A">
              <w:rPr>
                <w:sz w:val="20"/>
                <w:szCs w:val="20"/>
              </w:rPr>
              <w:t>     </w:t>
            </w:r>
            <w:r w:rsidRPr="00102C2A">
              <w:rPr>
                <w:rStyle w:val="apple-converted-space"/>
                <w:sz w:val="20"/>
                <w:szCs w:val="20"/>
              </w:rPr>
              <w:t> </w:t>
            </w:r>
            <w:r w:rsidRPr="00102C2A">
              <w:rPr>
                <w:rFonts w:ascii="Arial" w:hAnsi="Arial" w:cs="Arial"/>
                <w:sz w:val="20"/>
                <w:szCs w:val="20"/>
              </w:rPr>
              <w:t>štipendistka ali štipendist (v nadaljnjem besedilu: štipendist) – upravičenec do državne štipendije;</w:t>
            </w:r>
          </w:p>
          <w:p w14:paraId="264DD716" w14:textId="77777777" w:rsidR="00C773C8" w:rsidRPr="00102C2A" w:rsidRDefault="00C773C8" w:rsidP="00EF3324">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102C2A">
              <w:rPr>
                <w:rFonts w:ascii="Arial" w:hAnsi="Arial" w:cs="Arial"/>
                <w:sz w:val="20"/>
                <w:szCs w:val="20"/>
              </w:rPr>
              <w:t>7.</w:t>
            </w:r>
            <w:r w:rsidRPr="00102C2A">
              <w:rPr>
                <w:sz w:val="20"/>
                <w:szCs w:val="20"/>
              </w:rPr>
              <w:t>     </w:t>
            </w:r>
            <w:r w:rsidRPr="00102C2A">
              <w:rPr>
                <w:rStyle w:val="apple-converted-space"/>
                <w:sz w:val="20"/>
                <w:szCs w:val="20"/>
              </w:rPr>
              <w:t> </w:t>
            </w:r>
            <w:r w:rsidRPr="00102C2A">
              <w:rPr>
                <w:rFonts w:ascii="Arial" w:hAnsi="Arial" w:cs="Arial"/>
                <w:sz w:val="20"/>
                <w:szCs w:val="20"/>
              </w:rPr>
              <w:t>program – vzgojni, izobraževalni ali študijski program;</w:t>
            </w:r>
          </w:p>
          <w:p w14:paraId="13411C6B" w14:textId="77777777" w:rsidR="00C773C8" w:rsidRPr="00102C2A" w:rsidRDefault="00C773C8" w:rsidP="00EF3324">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102C2A">
              <w:rPr>
                <w:rFonts w:ascii="Arial" w:hAnsi="Arial" w:cs="Arial"/>
                <w:sz w:val="20"/>
                <w:szCs w:val="20"/>
              </w:rPr>
              <w:t>8.</w:t>
            </w:r>
            <w:r w:rsidRPr="00102C2A">
              <w:rPr>
                <w:sz w:val="20"/>
                <w:szCs w:val="20"/>
              </w:rPr>
              <w:t>     </w:t>
            </w:r>
            <w:r w:rsidRPr="00102C2A">
              <w:rPr>
                <w:rStyle w:val="apple-converted-space"/>
                <w:sz w:val="20"/>
                <w:szCs w:val="20"/>
              </w:rPr>
              <w:t> </w:t>
            </w:r>
            <w:r w:rsidRPr="00102C2A">
              <w:rPr>
                <w:rFonts w:ascii="Arial" w:hAnsi="Arial" w:cs="Arial"/>
                <w:sz w:val="20"/>
                <w:szCs w:val="20"/>
              </w:rPr>
              <w:t>sprememba vrste periodičnih dohodkov – izguba ali začetek prejemanja plače skupaj z regresom, nadomestila plače, pokojnine, nadomestila in drugih dohodkov iz naslova obveznega socialnega zavarovanja, starševskega dodatka, preživnine, delnega plačila za izgubljeni dohodek, nadomestila za invalidnost in sprememba dohodka zaradi dela za najmanj polovični oziroma polni delovni čas;</w:t>
            </w:r>
          </w:p>
          <w:p w14:paraId="43EBFBE7" w14:textId="77777777" w:rsidR="00C773C8" w:rsidRPr="00102C2A" w:rsidRDefault="00C773C8" w:rsidP="00EF3324">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102C2A">
              <w:rPr>
                <w:rFonts w:ascii="Arial" w:hAnsi="Arial" w:cs="Arial"/>
                <w:sz w:val="20"/>
                <w:szCs w:val="20"/>
              </w:rPr>
              <w:t>9.</w:t>
            </w:r>
            <w:r w:rsidRPr="00102C2A">
              <w:rPr>
                <w:sz w:val="20"/>
                <w:szCs w:val="20"/>
              </w:rPr>
              <w:t>     </w:t>
            </w:r>
            <w:r w:rsidRPr="00102C2A">
              <w:rPr>
                <w:rStyle w:val="apple-converted-space"/>
                <w:sz w:val="20"/>
                <w:szCs w:val="20"/>
              </w:rPr>
              <w:t> </w:t>
            </w:r>
            <w:r w:rsidRPr="00102C2A">
              <w:rPr>
                <w:rFonts w:ascii="Arial" w:hAnsi="Arial" w:cs="Arial"/>
                <w:sz w:val="20"/>
                <w:szCs w:val="20"/>
              </w:rPr>
              <w:t>meja socialne varnosti – znesek, ki mora po predpisu, ki določa merila za oprostitev plačila socialnovarstvenih storitev, ostati osebam, ki se upoštevajo pri ugotavljanju materialnega položaja po tem zakonu za preživljanje po plačilu prispevka za opravljeno storitev.</w:t>
            </w:r>
          </w:p>
          <w:p w14:paraId="4F2BAE40" w14:textId="77777777" w:rsidR="00C773C8" w:rsidRPr="00654658" w:rsidRDefault="00C773C8" w:rsidP="00EF3324">
            <w:pPr>
              <w:pStyle w:val="len0"/>
              <w:shd w:val="clear" w:color="auto" w:fill="FFFFFF"/>
              <w:spacing w:before="480" w:beforeAutospacing="0" w:after="0" w:afterAutospacing="0" w:line="276" w:lineRule="auto"/>
              <w:jc w:val="center"/>
              <w:rPr>
                <w:rFonts w:ascii="Arial" w:hAnsi="Arial" w:cs="Arial"/>
                <w:b/>
                <w:bCs/>
                <w:sz w:val="20"/>
                <w:szCs w:val="20"/>
              </w:rPr>
            </w:pPr>
            <w:r w:rsidRPr="00654658">
              <w:rPr>
                <w:rFonts w:ascii="Arial" w:hAnsi="Arial" w:cs="Arial"/>
                <w:b/>
                <w:bCs/>
                <w:sz w:val="20"/>
                <w:szCs w:val="20"/>
              </w:rPr>
              <w:t>12. člen</w:t>
            </w:r>
          </w:p>
          <w:p w14:paraId="59C8A537" w14:textId="77777777" w:rsidR="00C773C8" w:rsidRPr="00654658" w:rsidRDefault="00C773C8" w:rsidP="00EF3324">
            <w:pPr>
              <w:pStyle w:val="odstavek0"/>
              <w:shd w:val="clear" w:color="auto" w:fill="FFFFFF"/>
              <w:spacing w:before="240" w:beforeAutospacing="0" w:after="0" w:afterAutospacing="0" w:line="276" w:lineRule="auto"/>
              <w:ind w:firstLine="1021"/>
              <w:jc w:val="both"/>
              <w:rPr>
                <w:rFonts w:ascii="Arial" w:hAnsi="Arial" w:cs="Arial"/>
                <w:sz w:val="20"/>
                <w:szCs w:val="20"/>
              </w:rPr>
            </w:pPr>
            <w:r w:rsidRPr="00654658">
              <w:rPr>
                <w:rFonts w:ascii="Arial" w:hAnsi="Arial" w:cs="Arial"/>
                <w:sz w:val="20"/>
                <w:szCs w:val="20"/>
              </w:rPr>
              <w:t>(1) V dohodek, ki se upošteva, se štejejo dohodki in prejemki vseh oseb, in sicer:</w:t>
            </w:r>
          </w:p>
          <w:p w14:paraId="01771244" w14:textId="77777777" w:rsidR="00C773C8" w:rsidRPr="00654658" w:rsidRDefault="00C773C8" w:rsidP="00EF3324">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654658">
              <w:rPr>
                <w:rFonts w:ascii="Arial" w:hAnsi="Arial" w:cs="Arial"/>
                <w:sz w:val="20"/>
                <w:szCs w:val="20"/>
              </w:rPr>
              <w:t>1.     </w:t>
            </w:r>
            <w:r w:rsidRPr="00654658">
              <w:rPr>
                <w:rStyle w:val="apple-converted-space"/>
                <w:rFonts w:ascii="Arial" w:hAnsi="Arial" w:cs="Arial"/>
                <w:sz w:val="20"/>
                <w:szCs w:val="20"/>
              </w:rPr>
              <w:t> </w:t>
            </w:r>
            <w:r w:rsidRPr="00654658">
              <w:rPr>
                <w:rFonts w:ascii="Arial" w:hAnsi="Arial" w:cs="Arial"/>
                <w:sz w:val="20"/>
                <w:szCs w:val="20"/>
              </w:rPr>
              <w:t>obdavčljivi dohodki po zakonu, ki ureja dohodnino, ki niso oproščeni plačila dohodnine;</w:t>
            </w:r>
          </w:p>
          <w:p w14:paraId="500461AA" w14:textId="77777777" w:rsidR="00C773C8" w:rsidRPr="00654658" w:rsidRDefault="00C773C8" w:rsidP="00EF3324">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654658">
              <w:rPr>
                <w:rFonts w:ascii="Arial" w:hAnsi="Arial" w:cs="Arial"/>
                <w:sz w:val="20"/>
                <w:szCs w:val="20"/>
              </w:rPr>
              <w:t>2.     </w:t>
            </w:r>
            <w:r w:rsidRPr="00654658">
              <w:rPr>
                <w:rStyle w:val="apple-converted-space"/>
                <w:rFonts w:ascii="Arial" w:hAnsi="Arial" w:cs="Arial"/>
                <w:sz w:val="20"/>
                <w:szCs w:val="20"/>
              </w:rPr>
              <w:t> </w:t>
            </w:r>
            <w:r w:rsidRPr="00654658">
              <w:rPr>
                <w:rFonts w:ascii="Arial" w:hAnsi="Arial" w:cs="Arial"/>
                <w:sz w:val="20"/>
                <w:szCs w:val="20"/>
              </w:rPr>
              <w:t>pokojninske rente in odkupne vrednosti, izplačane skladno z zakonom, ki ureja prvi pokojninski sklad Republike Slovenije in preoblikovanje pooblaščenih investicijskih družb, ter dodatne starostne pokojnine na podlagi zakona, ki ureja pokojninsko in invalidsko zavarovanje;</w:t>
            </w:r>
          </w:p>
          <w:p w14:paraId="5323A1FB" w14:textId="77777777" w:rsidR="00C773C8" w:rsidRPr="00654658" w:rsidRDefault="00C773C8" w:rsidP="00EF3324">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654658">
              <w:rPr>
                <w:rFonts w:ascii="Arial" w:hAnsi="Arial" w:cs="Arial"/>
                <w:sz w:val="20"/>
                <w:szCs w:val="20"/>
              </w:rPr>
              <w:t>3.     </w:t>
            </w:r>
            <w:r w:rsidRPr="00654658">
              <w:rPr>
                <w:rStyle w:val="apple-converted-space"/>
                <w:rFonts w:ascii="Arial" w:hAnsi="Arial" w:cs="Arial"/>
                <w:sz w:val="20"/>
                <w:szCs w:val="20"/>
              </w:rPr>
              <w:t> </w:t>
            </w:r>
            <w:r w:rsidRPr="00654658">
              <w:rPr>
                <w:rFonts w:ascii="Arial" w:hAnsi="Arial" w:cs="Arial"/>
                <w:sz w:val="20"/>
                <w:szCs w:val="20"/>
              </w:rPr>
              <w:t>dohodki, razen povračil stroškov, prejeti na podlagi pogodbe o prostovoljnem služenju vojaškega roka;</w:t>
            </w:r>
          </w:p>
          <w:p w14:paraId="1909FCB8" w14:textId="77777777" w:rsidR="00C773C8" w:rsidRPr="00654658" w:rsidRDefault="00C773C8" w:rsidP="00EF3324">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654658">
              <w:rPr>
                <w:rFonts w:ascii="Arial" w:hAnsi="Arial" w:cs="Arial"/>
                <w:sz w:val="20"/>
                <w:szCs w:val="20"/>
              </w:rPr>
              <w:t>4.     </w:t>
            </w:r>
            <w:r w:rsidRPr="00654658">
              <w:rPr>
                <w:rStyle w:val="apple-converted-space"/>
                <w:rFonts w:ascii="Arial" w:hAnsi="Arial" w:cs="Arial"/>
                <w:sz w:val="20"/>
                <w:szCs w:val="20"/>
              </w:rPr>
              <w:t> </w:t>
            </w:r>
            <w:r w:rsidRPr="00654658">
              <w:rPr>
                <w:rFonts w:ascii="Arial" w:hAnsi="Arial" w:cs="Arial"/>
                <w:sz w:val="20"/>
                <w:szCs w:val="20"/>
              </w:rPr>
              <w:t>preživnina, nadomestilo preživnine in drugi prejemki, prejeti na podlagi izvršilnega pravnega naslova z namenom kritja življenjskih stroškov, pri otrocih in pastorkih iz 3. točke osmega odstavka 10. člena tega zakona pa do višine minimalnega dohodka, ki bi jim pripadala po zakonu, ki ureja socialnovarstvene prejemke, če ne bi imeli drugih dohodkov;</w:t>
            </w:r>
          </w:p>
          <w:p w14:paraId="2F30CCDA" w14:textId="77777777" w:rsidR="00C773C8" w:rsidRPr="00654658" w:rsidRDefault="00C773C8" w:rsidP="00EF3324">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654658">
              <w:rPr>
                <w:rFonts w:ascii="Arial" w:hAnsi="Arial" w:cs="Arial"/>
                <w:sz w:val="20"/>
                <w:szCs w:val="20"/>
              </w:rPr>
              <w:t>5.     </w:t>
            </w:r>
            <w:r w:rsidRPr="00654658">
              <w:rPr>
                <w:rStyle w:val="apple-converted-space"/>
                <w:rFonts w:ascii="Arial" w:hAnsi="Arial" w:cs="Arial"/>
                <w:sz w:val="20"/>
                <w:szCs w:val="20"/>
              </w:rPr>
              <w:t> </w:t>
            </w:r>
            <w:r w:rsidRPr="00654658">
              <w:rPr>
                <w:rFonts w:ascii="Arial" w:hAnsi="Arial" w:cs="Arial"/>
                <w:sz w:val="20"/>
                <w:szCs w:val="20"/>
              </w:rPr>
              <w:t>nagrada skrbniku skladno z zakonom, ki ureja zakonsko zvezo in družinska razmerja;</w:t>
            </w:r>
          </w:p>
          <w:p w14:paraId="7E2F8EE6" w14:textId="77777777" w:rsidR="00C773C8" w:rsidRPr="00654658" w:rsidRDefault="00C773C8" w:rsidP="00EF3324">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654658">
              <w:rPr>
                <w:rFonts w:ascii="Arial" w:hAnsi="Arial" w:cs="Arial"/>
                <w:sz w:val="20"/>
                <w:szCs w:val="20"/>
              </w:rPr>
              <w:t>6.     </w:t>
            </w:r>
            <w:r w:rsidRPr="00654658">
              <w:rPr>
                <w:rStyle w:val="apple-converted-space"/>
                <w:rFonts w:ascii="Arial" w:hAnsi="Arial" w:cs="Arial"/>
                <w:sz w:val="20"/>
                <w:szCs w:val="20"/>
              </w:rPr>
              <w:t> </w:t>
            </w:r>
            <w:r w:rsidRPr="00654658">
              <w:rPr>
                <w:rFonts w:ascii="Arial" w:hAnsi="Arial" w:cs="Arial"/>
                <w:sz w:val="20"/>
                <w:szCs w:val="20"/>
              </w:rPr>
              <w:t>plačilo dela rejniku, ki se izplačuje iz proračuna skladno z zakonom, ki ureja rejniško dejavnost;</w:t>
            </w:r>
          </w:p>
          <w:p w14:paraId="018A073E" w14:textId="77777777" w:rsidR="00C773C8" w:rsidRPr="00654658" w:rsidRDefault="00C773C8" w:rsidP="00EF3324">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654658">
              <w:rPr>
                <w:rFonts w:ascii="Arial" w:hAnsi="Arial" w:cs="Arial"/>
                <w:sz w:val="20"/>
                <w:szCs w:val="20"/>
              </w:rPr>
              <w:t>7.     </w:t>
            </w:r>
            <w:r w:rsidRPr="00654658">
              <w:rPr>
                <w:rStyle w:val="apple-converted-space"/>
                <w:rFonts w:ascii="Arial" w:hAnsi="Arial" w:cs="Arial"/>
                <w:sz w:val="20"/>
                <w:szCs w:val="20"/>
              </w:rPr>
              <w:t> </w:t>
            </w:r>
            <w:r w:rsidRPr="00654658">
              <w:rPr>
                <w:rFonts w:ascii="Arial" w:hAnsi="Arial" w:cs="Arial"/>
                <w:sz w:val="20"/>
                <w:szCs w:val="20"/>
              </w:rPr>
              <w:t>starševski dodatek;</w:t>
            </w:r>
          </w:p>
          <w:p w14:paraId="27448867" w14:textId="77777777" w:rsidR="00C773C8" w:rsidRPr="00654658" w:rsidRDefault="00C773C8" w:rsidP="00EF3324">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654658">
              <w:rPr>
                <w:rFonts w:ascii="Arial" w:hAnsi="Arial" w:cs="Arial"/>
                <w:sz w:val="20"/>
                <w:szCs w:val="20"/>
              </w:rPr>
              <w:t>8.     </w:t>
            </w:r>
            <w:r w:rsidRPr="00654658">
              <w:rPr>
                <w:rStyle w:val="apple-converted-space"/>
                <w:rFonts w:ascii="Arial" w:hAnsi="Arial" w:cs="Arial"/>
                <w:sz w:val="20"/>
                <w:szCs w:val="20"/>
              </w:rPr>
              <w:t> </w:t>
            </w:r>
            <w:r w:rsidRPr="00654658">
              <w:rPr>
                <w:rFonts w:ascii="Arial" w:hAnsi="Arial" w:cs="Arial"/>
                <w:sz w:val="20"/>
                <w:szCs w:val="20"/>
              </w:rPr>
              <w:t>otroški dodatek brez dodatka za enostarševsko družino in brez dodatka za otroka, ki ni vključen v vrtec, zmanjšan za 20</w:t>
            </w:r>
            <w:r w:rsidRPr="00654658">
              <w:rPr>
                <w:rFonts w:ascii="Arial" w:eastAsia="MS Mincho" w:hAnsi="Arial" w:cs="Arial"/>
                <w:sz w:val="20"/>
                <w:szCs w:val="20"/>
              </w:rPr>
              <w:t> </w:t>
            </w:r>
            <w:r w:rsidRPr="00654658">
              <w:rPr>
                <w:rFonts w:ascii="Arial" w:hAnsi="Arial" w:cs="Arial"/>
                <w:sz w:val="20"/>
                <w:szCs w:val="20"/>
              </w:rPr>
              <w:t>% višine otroškega dodatka za prvega otroka iz prvega dohodkovnega razreda;</w:t>
            </w:r>
          </w:p>
          <w:p w14:paraId="0B3197B6" w14:textId="77777777" w:rsidR="00C773C8" w:rsidRPr="00654658" w:rsidRDefault="00C773C8" w:rsidP="00EF3324">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654658">
              <w:rPr>
                <w:rFonts w:ascii="Arial" w:hAnsi="Arial" w:cs="Arial"/>
                <w:sz w:val="20"/>
                <w:szCs w:val="20"/>
              </w:rPr>
              <w:t>9.     </w:t>
            </w:r>
            <w:r w:rsidRPr="00654658">
              <w:rPr>
                <w:rStyle w:val="apple-converted-space"/>
                <w:rFonts w:ascii="Arial" w:hAnsi="Arial" w:cs="Arial"/>
                <w:sz w:val="20"/>
                <w:szCs w:val="20"/>
              </w:rPr>
              <w:t> </w:t>
            </w:r>
            <w:r w:rsidRPr="00654658">
              <w:rPr>
                <w:rFonts w:ascii="Arial" w:hAnsi="Arial" w:cs="Arial"/>
                <w:sz w:val="20"/>
                <w:szCs w:val="20"/>
              </w:rPr>
              <w:t>denarna socialna pomoč, razen izredna denarna socialna pomoč;</w:t>
            </w:r>
          </w:p>
          <w:p w14:paraId="0895DA41" w14:textId="77777777" w:rsidR="00C773C8" w:rsidRPr="00654658" w:rsidRDefault="00C773C8" w:rsidP="00EF3324">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654658">
              <w:rPr>
                <w:rFonts w:ascii="Arial" w:hAnsi="Arial" w:cs="Arial"/>
                <w:sz w:val="20"/>
                <w:szCs w:val="20"/>
              </w:rPr>
              <w:t>10.  </w:t>
            </w:r>
            <w:r w:rsidRPr="00654658">
              <w:rPr>
                <w:rStyle w:val="apple-converted-space"/>
                <w:rFonts w:ascii="Arial" w:hAnsi="Arial" w:cs="Arial"/>
                <w:sz w:val="20"/>
                <w:szCs w:val="20"/>
              </w:rPr>
              <w:t> </w:t>
            </w:r>
            <w:r w:rsidRPr="00654658">
              <w:rPr>
                <w:rFonts w:ascii="Arial" w:hAnsi="Arial" w:cs="Arial"/>
                <w:sz w:val="20"/>
                <w:szCs w:val="20"/>
              </w:rPr>
              <w:t>varstveni dodatek;</w:t>
            </w:r>
          </w:p>
          <w:p w14:paraId="77E2A320" w14:textId="77777777" w:rsidR="00C773C8" w:rsidRPr="00654658" w:rsidRDefault="00C773C8" w:rsidP="00EF3324">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654658">
              <w:rPr>
                <w:rFonts w:ascii="Arial" w:hAnsi="Arial" w:cs="Arial"/>
                <w:sz w:val="20"/>
                <w:szCs w:val="20"/>
              </w:rPr>
              <w:t>11.  </w:t>
            </w:r>
            <w:r w:rsidRPr="00654658">
              <w:rPr>
                <w:rStyle w:val="apple-converted-space"/>
                <w:rFonts w:ascii="Arial" w:hAnsi="Arial" w:cs="Arial"/>
                <w:sz w:val="20"/>
                <w:szCs w:val="20"/>
              </w:rPr>
              <w:t> </w:t>
            </w:r>
            <w:r w:rsidRPr="00654658">
              <w:rPr>
                <w:rFonts w:ascii="Arial" w:hAnsi="Arial" w:cs="Arial"/>
                <w:sz w:val="20"/>
                <w:szCs w:val="20"/>
              </w:rPr>
              <w:t>državna štipendija, zmanjšana za znesek, ki je enak dodatku za bivanje, dodatku za uspeh ter dodatku za štipendiste s posebnimi potrebami;</w:t>
            </w:r>
          </w:p>
          <w:p w14:paraId="4C98EAF6" w14:textId="77777777" w:rsidR="00C773C8" w:rsidRPr="00654658" w:rsidRDefault="00C773C8" w:rsidP="00EF3324">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654658">
              <w:rPr>
                <w:rFonts w:ascii="Arial" w:hAnsi="Arial" w:cs="Arial"/>
                <w:sz w:val="20"/>
                <w:szCs w:val="20"/>
              </w:rPr>
              <w:t>12.  </w:t>
            </w:r>
            <w:r w:rsidRPr="00654658">
              <w:rPr>
                <w:rStyle w:val="apple-converted-space"/>
                <w:rFonts w:ascii="Arial" w:hAnsi="Arial" w:cs="Arial"/>
                <w:sz w:val="20"/>
                <w:szCs w:val="20"/>
              </w:rPr>
              <w:t> </w:t>
            </w:r>
            <w:r w:rsidRPr="00654658">
              <w:rPr>
                <w:rFonts w:ascii="Arial" w:hAnsi="Arial" w:cs="Arial"/>
                <w:sz w:val="20"/>
                <w:szCs w:val="20"/>
              </w:rPr>
              <w:t>dodatek za aktivnost po predpisih, ki urejajo zaposlovanje;</w:t>
            </w:r>
          </w:p>
          <w:p w14:paraId="217AC9FE" w14:textId="77777777" w:rsidR="00C773C8" w:rsidRPr="00654658" w:rsidRDefault="00C773C8" w:rsidP="00EF3324">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654658">
              <w:rPr>
                <w:rFonts w:ascii="Arial" w:hAnsi="Arial" w:cs="Arial"/>
                <w:sz w:val="20"/>
                <w:szCs w:val="20"/>
              </w:rPr>
              <w:lastRenderedPageBreak/>
              <w:t>13.  </w:t>
            </w:r>
            <w:r w:rsidRPr="00654658">
              <w:rPr>
                <w:rStyle w:val="apple-converted-space"/>
                <w:rFonts w:ascii="Arial" w:hAnsi="Arial" w:cs="Arial"/>
                <w:sz w:val="20"/>
                <w:szCs w:val="20"/>
              </w:rPr>
              <w:t> </w:t>
            </w:r>
            <w:r w:rsidRPr="00654658">
              <w:rPr>
                <w:rFonts w:ascii="Arial" w:hAnsi="Arial" w:cs="Arial"/>
                <w:sz w:val="20"/>
                <w:szCs w:val="20"/>
              </w:rPr>
              <w:t>dodatek k pokojnini po zakonu, ki ureja zagotavljanje socialne varnosti slovenskim državljanom, ki so upravičeni do pokojnin iz republik nekdanje SFRJ;</w:t>
            </w:r>
          </w:p>
          <w:p w14:paraId="7EA3DAF4" w14:textId="77777777" w:rsidR="00C773C8" w:rsidRPr="00654658" w:rsidRDefault="00C773C8" w:rsidP="00EF3324">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654658">
              <w:rPr>
                <w:rFonts w:ascii="Arial" w:hAnsi="Arial" w:cs="Arial"/>
                <w:sz w:val="20"/>
                <w:szCs w:val="20"/>
              </w:rPr>
              <w:t>14.  </w:t>
            </w:r>
            <w:r w:rsidRPr="00654658">
              <w:rPr>
                <w:rStyle w:val="apple-converted-space"/>
                <w:rFonts w:ascii="Arial" w:hAnsi="Arial" w:cs="Arial"/>
                <w:sz w:val="20"/>
                <w:szCs w:val="20"/>
              </w:rPr>
              <w:t> </w:t>
            </w:r>
            <w:r w:rsidRPr="00654658">
              <w:rPr>
                <w:rFonts w:ascii="Arial" w:hAnsi="Arial" w:cs="Arial"/>
                <w:sz w:val="20"/>
                <w:szCs w:val="20"/>
              </w:rPr>
              <w:t>rente iz življenjskega zavarovanja po zakonu, ki ureja zavarovalništvo;</w:t>
            </w:r>
          </w:p>
          <w:p w14:paraId="6F13BFFE" w14:textId="77777777" w:rsidR="00C773C8" w:rsidRPr="00654658" w:rsidRDefault="00C773C8" w:rsidP="00EF3324">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654658">
              <w:rPr>
                <w:rFonts w:ascii="Arial" w:hAnsi="Arial" w:cs="Arial"/>
                <w:sz w:val="20"/>
                <w:szCs w:val="20"/>
              </w:rPr>
              <w:t>15.  </w:t>
            </w:r>
            <w:r w:rsidRPr="00654658">
              <w:rPr>
                <w:rStyle w:val="apple-converted-space"/>
                <w:rFonts w:ascii="Arial" w:hAnsi="Arial" w:cs="Arial"/>
                <w:sz w:val="20"/>
                <w:szCs w:val="20"/>
              </w:rPr>
              <w:t> </w:t>
            </w:r>
            <w:r w:rsidRPr="00654658">
              <w:rPr>
                <w:rFonts w:ascii="Arial" w:hAnsi="Arial" w:cs="Arial"/>
                <w:sz w:val="20"/>
                <w:szCs w:val="20"/>
              </w:rPr>
              <w:t>veteranski dodatek po zakonu, ki ureja področje vojnih veteranov;</w:t>
            </w:r>
          </w:p>
          <w:p w14:paraId="63B96F21" w14:textId="77777777" w:rsidR="00C773C8" w:rsidRPr="00654658" w:rsidRDefault="00C773C8" w:rsidP="00EF3324">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654658">
              <w:rPr>
                <w:rFonts w:ascii="Arial" w:hAnsi="Arial" w:cs="Arial"/>
                <w:sz w:val="20"/>
                <w:szCs w:val="20"/>
              </w:rPr>
              <w:t>16.  </w:t>
            </w:r>
            <w:r w:rsidRPr="00654658">
              <w:rPr>
                <w:rStyle w:val="apple-converted-space"/>
                <w:rFonts w:ascii="Arial" w:hAnsi="Arial" w:cs="Arial"/>
                <w:sz w:val="20"/>
                <w:szCs w:val="20"/>
              </w:rPr>
              <w:t> </w:t>
            </w:r>
            <w:r w:rsidRPr="00654658">
              <w:rPr>
                <w:rFonts w:ascii="Arial" w:hAnsi="Arial" w:cs="Arial"/>
                <w:sz w:val="20"/>
                <w:szCs w:val="20"/>
              </w:rPr>
              <w:t>invalidski dodatek in družinski dodatek po zakonu, ki ureja področje vojnih invalidov, ter nadomestilo za invalidnost po zakonu, ki ureja družbeno varstvo duševno in telesno prizadetih oseb;</w:t>
            </w:r>
          </w:p>
          <w:p w14:paraId="5BE92891" w14:textId="77777777" w:rsidR="00C773C8" w:rsidRPr="00654658" w:rsidRDefault="00C773C8" w:rsidP="00EF3324">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654658">
              <w:rPr>
                <w:rFonts w:ascii="Arial" w:hAnsi="Arial" w:cs="Arial"/>
                <w:sz w:val="20"/>
                <w:szCs w:val="20"/>
              </w:rPr>
              <w:t>17.  </w:t>
            </w:r>
            <w:r w:rsidRPr="00654658">
              <w:rPr>
                <w:rStyle w:val="apple-converted-space"/>
                <w:rFonts w:ascii="Arial" w:hAnsi="Arial" w:cs="Arial"/>
                <w:sz w:val="20"/>
                <w:szCs w:val="20"/>
              </w:rPr>
              <w:t> </w:t>
            </w:r>
            <w:r w:rsidRPr="00654658">
              <w:rPr>
                <w:rFonts w:ascii="Arial" w:hAnsi="Arial" w:cs="Arial"/>
                <w:sz w:val="20"/>
                <w:szCs w:val="20"/>
              </w:rPr>
              <w:t>sredstva za nego in pomoč ter druge oblike denarnih nadomestil, ki jih dobiva oseba, za katero skrbi oseba, ki se upošteva pri ugotavljanju materialnega položaja, v polovični višini prejetih sredstev;</w:t>
            </w:r>
          </w:p>
          <w:p w14:paraId="1AC62BE1" w14:textId="77777777" w:rsidR="00C773C8" w:rsidRPr="00654658" w:rsidRDefault="00C773C8" w:rsidP="00EF3324">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654658">
              <w:rPr>
                <w:rFonts w:ascii="Arial" w:hAnsi="Arial" w:cs="Arial"/>
                <w:sz w:val="20"/>
                <w:szCs w:val="20"/>
              </w:rPr>
              <w:t>18.  </w:t>
            </w:r>
            <w:r w:rsidRPr="00654658">
              <w:rPr>
                <w:rStyle w:val="apple-converted-space"/>
                <w:rFonts w:ascii="Arial" w:hAnsi="Arial" w:cs="Arial"/>
                <w:sz w:val="20"/>
                <w:szCs w:val="20"/>
              </w:rPr>
              <w:t> </w:t>
            </w:r>
            <w:r w:rsidRPr="00654658">
              <w:rPr>
                <w:rFonts w:ascii="Arial" w:hAnsi="Arial" w:cs="Arial"/>
                <w:sz w:val="20"/>
                <w:szCs w:val="20"/>
              </w:rPr>
              <w:t>prejemki za delo pripornikov in obsojencev;</w:t>
            </w:r>
          </w:p>
          <w:p w14:paraId="3F8E0B1D" w14:textId="77777777" w:rsidR="00C773C8" w:rsidRPr="00654658" w:rsidRDefault="00C773C8" w:rsidP="00EF3324">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654658">
              <w:rPr>
                <w:rFonts w:ascii="Arial" w:hAnsi="Arial" w:cs="Arial"/>
                <w:sz w:val="20"/>
                <w:szCs w:val="20"/>
              </w:rPr>
              <w:t>19.  </w:t>
            </w:r>
            <w:r w:rsidRPr="00654658">
              <w:rPr>
                <w:rStyle w:val="apple-converted-space"/>
                <w:rFonts w:ascii="Arial" w:hAnsi="Arial" w:cs="Arial"/>
                <w:sz w:val="20"/>
                <w:szCs w:val="20"/>
              </w:rPr>
              <w:t> </w:t>
            </w:r>
            <w:r w:rsidRPr="00654658">
              <w:rPr>
                <w:rFonts w:ascii="Arial" w:hAnsi="Arial" w:cs="Arial"/>
                <w:sz w:val="20"/>
                <w:szCs w:val="20"/>
              </w:rPr>
              <w:t>pomoči v obliki denarnih sredstev, ki jih socialno ali drugače ogrožene osebe prejmejo od organizacij, ki imajo skladno z zakonom, ki ureja humanitarne organizacije, status humanitarne organizacije, ki deluje v javnem interesu na področju socialnega ali zdravstvenega varstva, in od organizacij, ki imajo skladno z zakonom, ki ureja invalidske organizacije, status invalidske organizacije, ki deluje v javnem interesu na področju invalidskega varstva, namenjene za preživetje, zmanjšane za višino minimalnega dohodka, ki bi pripadal posamezni osebi, če ne bi imela drugih dohodkov, kot ga določa zakon, ki ureja socialnovarstvene prejemke, razen pomoči v obliki denarnih sredstev, za katere dajalec sredstev opredeli namen porabe;</w:t>
            </w:r>
          </w:p>
          <w:p w14:paraId="474D301A" w14:textId="77777777" w:rsidR="00C773C8" w:rsidRPr="00654658" w:rsidRDefault="00C773C8" w:rsidP="00EF3324">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654658">
              <w:rPr>
                <w:rFonts w:ascii="Arial" w:hAnsi="Arial" w:cs="Arial"/>
                <w:sz w:val="20"/>
                <w:szCs w:val="20"/>
              </w:rPr>
              <w:t>20.  </w:t>
            </w:r>
            <w:r w:rsidRPr="00654658">
              <w:rPr>
                <w:rStyle w:val="apple-converted-space"/>
                <w:rFonts w:ascii="Arial" w:hAnsi="Arial" w:cs="Arial"/>
                <w:sz w:val="20"/>
                <w:szCs w:val="20"/>
              </w:rPr>
              <w:t> </w:t>
            </w:r>
            <w:r w:rsidRPr="00654658">
              <w:rPr>
                <w:rFonts w:ascii="Arial" w:hAnsi="Arial" w:cs="Arial"/>
                <w:sz w:val="20"/>
                <w:szCs w:val="20"/>
              </w:rPr>
              <w:t>pomoči v obliki denarnih sredstev, ki jih pomoči potrebne osebe prejmejo od dobrodelnih ustanov, katerih ustanovitev in poslovanje sta skladna z zakonom, ki ureja ustanove, namenjene za preživetje, zmanjšane za višino minimalnega dohodka, ki bi pripadal posamezni osebi, če ne bi imela drugih dohodkov, kot ga določa zakon, ki ureja socialnovarstvene prejemke, razen pomoči v obliki denarnih sredstev, za katere dajalec sredstev opredeli namen porabe;</w:t>
            </w:r>
          </w:p>
          <w:p w14:paraId="773B23BE" w14:textId="77777777" w:rsidR="00C773C8" w:rsidRPr="00654658" w:rsidRDefault="00C773C8" w:rsidP="00EF3324">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654658">
              <w:rPr>
                <w:rFonts w:ascii="Arial" w:hAnsi="Arial" w:cs="Arial"/>
                <w:sz w:val="20"/>
                <w:szCs w:val="20"/>
              </w:rPr>
              <w:t>21.  </w:t>
            </w:r>
            <w:r w:rsidRPr="00654658">
              <w:rPr>
                <w:rStyle w:val="apple-converted-space"/>
                <w:rFonts w:ascii="Arial" w:hAnsi="Arial" w:cs="Arial"/>
                <w:sz w:val="20"/>
                <w:szCs w:val="20"/>
              </w:rPr>
              <w:t> </w:t>
            </w:r>
            <w:r w:rsidRPr="00654658">
              <w:rPr>
                <w:rFonts w:ascii="Arial" w:hAnsi="Arial" w:cs="Arial"/>
                <w:sz w:val="20"/>
                <w:szCs w:val="20"/>
              </w:rPr>
              <w:t>plačila za vodenje knjigovodstva na kmetijah po uradni metodologiji Evropske unije za zbiranje računovodskih podatkov o dohodkih in poslovanju kmetijskih gospodarstev, ki so namenjena vodenju knjigovodstva v povezavi z opravljanjem osnovne kmetijske in osnovne gozdarske dejavnosti, kot je določena z zakonom, ki ureja dohodnino;</w:t>
            </w:r>
          </w:p>
          <w:p w14:paraId="32D7291C" w14:textId="77777777" w:rsidR="00C773C8" w:rsidRPr="00654658" w:rsidRDefault="00C773C8" w:rsidP="00EF3324">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654658">
              <w:rPr>
                <w:rFonts w:ascii="Arial" w:hAnsi="Arial" w:cs="Arial"/>
                <w:sz w:val="20"/>
                <w:szCs w:val="20"/>
              </w:rPr>
              <w:t>22.  </w:t>
            </w:r>
            <w:r w:rsidRPr="00654658">
              <w:rPr>
                <w:rStyle w:val="apple-converted-space"/>
                <w:rFonts w:ascii="Arial" w:hAnsi="Arial" w:cs="Arial"/>
                <w:sz w:val="20"/>
                <w:szCs w:val="20"/>
              </w:rPr>
              <w:t> </w:t>
            </w:r>
            <w:r w:rsidRPr="00654658">
              <w:rPr>
                <w:rFonts w:ascii="Arial" w:hAnsi="Arial" w:cs="Arial"/>
                <w:sz w:val="20"/>
                <w:szCs w:val="20"/>
              </w:rPr>
              <w:t>dohodki, prejeti na podlagi pogodbe o vojaški službi v rezervni sestavi, razen nadomestila plače oziroma izgubljeni zaslužek ter razen dohodkov za čas opravljanja vojaške službe (v miru ter v izrednem in vojnem stanju);</w:t>
            </w:r>
          </w:p>
          <w:p w14:paraId="0350DF08" w14:textId="77777777" w:rsidR="00C773C8" w:rsidRPr="00654658" w:rsidRDefault="00C773C8" w:rsidP="00EF3324">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654658">
              <w:rPr>
                <w:rFonts w:ascii="Arial" w:hAnsi="Arial" w:cs="Arial"/>
                <w:sz w:val="20"/>
                <w:szCs w:val="20"/>
              </w:rPr>
              <w:t>23.  </w:t>
            </w:r>
            <w:r w:rsidRPr="00654658">
              <w:rPr>
                <w:rStyle w:val="apple-converted-space"/>
                <w:rFonts w:ascii="Arial" w:hAnsi="Arial" w:cs="Arial"/>
                <w:sz w:val="20"/>
                <w:szCs w:val="20"/>
              </w:rPr>
              <w:t> </w:t>
            </w:r>
            <w:r w:rsidRPr="00654658">
              <w:rPr>
                <w:rFonts w:ascii="Arial" w:hAnsi="Arial" w:cs="Arial"/>
                <w:sz w:val="20"/>
                <w:szCs w:val="20"/>
              </w:rPr>
              <w:t>dohodki, prejeti na podlagi pogodbe o službi v Civilni zaščiti, razen nadomestila plače;</w:t>
            </w:r>
          </w:p>
          <w:p w14:paraId="5088F0CD" w14:textId="77777777" w:rsidR="00C773C8" w:rsidRPr="00654658" w:rsidRDefault="00C773C8" w:rsidP="00EF3324">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654658">
              <w:rPr>
                <w:rFonts w:ascii="Arial" w:hAnsi="Arial" w:cs="Arial"/>
                <w:sz w:val="20"/>
                <w:szCs w:val="20"/>
              </w:rPr>
              <w:t>24.  </w:t>
            </w:r>
            <w:r w:rsidRPr="00654658">
              <w:rPr>
                <w:rStyle w:val="apple-converted-space"/>
                <w:rFonts w:ascii="Arial" w:hAnsi="Arial" w:cs="Arial"/>
                <w:sz w:val="20"/>
                <w:szCs w:val="20"/>
              </w:rPr>
              <w:t> </w:t>
            </w:r>
            <w:r w:rsidRPr="00654658">
              <w:rPr>
                <w:rFonts w:ascii="Arial" w:hAnsi="Arial" w:cs="Arial"/>
                <w:sz w:val="20"/>
                <w:szCs w:val="20"/>
              </w:rPr>
              <w:t>obdavčljivi dohodki po zakonu, ki ureja davke na dobitke pri klasičnih igrah na srečo.</w:t>
            </w:r>
          </w:p>
          <w:p w14:paraId="308AB979" w14:textId="77777777" w:rsidR="00C773C8" w:rsidRPr="00654658" w:rsidRDefault="00C773C8" w:rsidP="00EF3324">
            <w:pPr>
              <w:pStyle w:val="odstavek0"/>
              <w:shd w:val="clear" w:color="auto" w:fill="FFFFFF"/>
              <w:spacing w:before="240" w:beforeAutospacing="0" w:after="0" w:afterAutospacing="0" w:line="276" w:lineRule="auto"/>
              <w:ind w:firstLine="1021"/>
              <w:jc w:val="both"/>
              <w:rPr>
                <w:rFonts w:ascii="Arial" w:hAnsi="Arial" w:cs="Arial"/>
                <w:sz w:val="20"/>
                <w:szCs w:val="20"/>
              </w:rPr>
            </w:pPr>
            <w:r w:rsidRPr="00654658">
              <w:rPr>
                <w:rFonts w:ascii="Arial" w:hAnsi="Arial" w:cs="Arial"/>
                <w:sz w:val="20"/>
                <w:szCs w:val="20"/>
              </w:rPr>
              <w:t>(2) Ne glede na določbo prejšnjega odstavka se pri ugotavljanju upravičenosti do denarne socialne pomoči, varstvenega dodatka, subvencije najemnine, pravice do kritja razlike do polne vrednosti zdravstvenih storitev, pravice do plačila prispevka za obvezno zdravstveno zavarovanje, oprostitve plačila socialnovarstvenih storitev ter prispevka k plačilu družinskega pomočnika upoštevajo tudi naslednji dohodki:</w:t>
            </w:r>
          </w:p>
          <w:p w14:paraId="54FA2EFF" w14:textId="77777777" w:rsidR="00C773C8" w:rsidRPr="00654658" w:rsidRDefault="00C773C8" w:rsidP="00EF3324">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654658">
              <w:rPr>
                <w:rFonts w:ascii="Arial" w:hAnsi="Arial" w:cs="Arial"/>
                <w:sz w:val="20"/>
                <w:szCs w:val="20"/>
              </w:rPr>
              <w:t>1.     </w:t>
            </w:r>
            <w:r w:rsidRPr="00654658">
              <w:rPr>
                <w:rStyle w:val="apple-converted-space"/>
                <w:rFonts w:ascii="Arial" w:hAnsi="Arial" w:cs="Arial"/>
                <w:sz w:val="20"/>
                <w:szCs w:val="20"/>
              </w:rPr>
              <w:t> </w:t>
            </w:r>
            <w:r w:rsidRPr="00654658">
              <w:rPr>
                <w:rFonts w:ascii="Arial" w:hAnsi="Arial" w:cs="Arial"/>
                <w:sz w:val="20"/>
                <w:szCs w:val="20"/>
              </w:rPr>
              <w:t>dediščine;</w:t>
            </w:r>
          </w:p>
          <w:p w14:paraId="1CE9D6E3" w14:textId="77777777" w:rsidR="00C773C8" w:rsidRPr="00654658" w:rsidRDefault="00C773C8" w:rsidP="00EF3324">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654658">
              <w:rPr>
                <w:rFonts w:ascii="Arial" w:hAnsi="Arial" w:cs="Arial"/>
                <w:sz w:val="20"/>
                <w:szCs w:val="20"/>
              </w:rPr>
              <w:t>2.     </w:t>
            </w:r>
            <w:r w:rsidRPr="00654658">
              <w:rPr>
                <w:rStyle w:val="apple-converted-space"/>
                <w:rFonts w:ascii="Arial" w:hAnsi="Arial" w:cs="Arial"/>
                <w:sz w:val="20"/>
                <w:szCs w:val="20"/>
              </w:rPr>
              <w:t> </w:t>
            </w:r>
            <w:r w:rsidRPr="00654658">
              <w:rPr>
                <w:rFonts w:ascii="Arial" w:hAnsi="Arial" w:cs="Arial"/>
                <w:sz w:val="20"/>
                <w:szCs w:val="20"/>
              </w:rPr>
              <w:t>volila;</w:t>
            </w:r>
          </w:p>
          <w:p w14:paraId="51E58BAB" w14:textId="77777777" w:rsidR="00C773C8" w:rsidRPr="00654658" w:rsidRDefault="00C773C8" w:rsidP="00EF3324">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654658">
              <w:rPr>
                <w:rFonts w:ascii="Arial" w:hAnsi="Arial" w:cs="Arial"/>
                <w:sz w:val="20"/>
                <w:szCs w:val="20"/>
              </w:rPr>
              <w:t>3.     </w:t>
            </w:r>
            <w:r w:rsidRPr="00654658">
              <w:rPr>
                <w:rStyle w:val="apple-converted-space"/>
                <w:rFonts w:ascii="Arial" w:hAnsi="Arial" w:cs="Arial"/>
                <w:sz w:val="20"/>
                <w:szCs w:val="20"/>
              </w:rPr>
              <w:t> </w:t>
            </w:r>
            <w:r w:rsidRPr="00654658">
              <w:rPr>
                <w:rFonts w:ascii="Arial" w:hAnsi="Arial" w:cs="Arial"/>
                <w:sz w:val="20"/>
                <w:szCs w:val="20"/>
              </w:rPr>
              <w:t>izplačila, ki jih prejme fizična oseba na podlagi zavarovanja za primer bolezni, poškodbe ali invalidnosti, katerega zakon, ki ureja zavarovalništvo, ne določa kot obvezno zavarovanje;</w:t>
            </w:r>
          </w:p>
          <w:p w14:paraId="6E2C0AB7" w14:textId="77777777" w:rsidR="00C773C8" w:rsidRPr="00654658" w:rsidRDefault="00C773C8" w:rsidP="00EF3324">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654658">
              <w:rPr>
                <w:rFonts w:ascii="Arial" w:hAnsi="Arial" w:cs="Arial"/>
                <w:sz w:val="20"/>
                <w:szCs w:val="20"/>
              </w:rPr>
              <w:t>4.     </w:t>
            </w:r>
            <w:r w:rsidRPr="00654658">
              <w:rPr>
                <w:rStyle w:val="apple-converted-space"/>
                <w:rFonts w:ascii="Arial" w:hAnsi="Arial" w:cs="Arial"/>
                <w:sz w:val="20"/>
                <w:szCs w:val="20"/>
              </w:rPr>
              <w:t> </w:t>
            </w:r>
            <w:r w:rsidRPr="00654658">
              <w:rPr>
                <w:rFonts w:ascii="Arial" w:hAnsi="Arial" w:cs="Arial"/>
                <w:sz w:val="20"/>
                <w:szCs w:val="20"/>
              </w:rPr>
              <w:t>drugi dohodki po zakonu, ki ureja dohodnino, ne glede nato, ali so oproščeni plačila dohodnine, razen:</w:t>
            </w:r>
          </w:p>
          <w:p w14:paraId="2AA40864" w14:textId="77777777" w:rsidR="00C773C8" w:rsidRPr="00654658" w:rsidRDefault="00C773C8" w:rsidP="00EF3324">
            <w:pPr>
              <w:pStyle w:val="alineazatevilnotoko"/>
              <w:shd w:val="clear" w:color="auto" w:fill="FFFFFF"/>
              <w:spacing w:before="0" w:beforeAutospacing="0" w:after="0" w:afterAutospacing="0" w:line="276" w:lineRule="auto"/>
              <w:ind w:left="567" w:hanging="142"/>
              <w:jc w:val="both"/>
              <w:rPr>
                <w:rFonts w:ascii="Arial" w:hAnsi="Arial" w:cs="Arial"/>
                <w:sz w:val="20"/>
                <w:szCs w:val="20"/>
              </w:rPr>
            </w:pPr>
            <w:r w:rsidRPr="00654658">
              <w:rPr>
                <w:rFonts w:ascii="Arial" w:hAnsi="Arial" w:cs="Arial"/>
                <w:sz w:val="20"/>
                <w:szCs w:val="20"/>
              </w:rPr>
              <w:t>- </w:t>
            </w:r>
            <w:r w:rsidRPr="00654658">
              <w:rPr>
                <w:rStyle w:val="apple-converted-space"/>
                <w:rFonts w:ascii="Arial" w:hAnsi="Arial" w:cs="Arial"/>
                <w:sz w:val="20"/>
                <w:szCs w:val="20"/>
              </w:rPr>
              <w:t> </w:t>
            </w:r>
            <w:r w:rsidRPr="00654658">
              <w:rPr>
                <w:rFonts w:ascii="Arial" w:hAnsi="Arial" w:cs="Arial"/>
                <w:sz w:val="20"/>
                <w:szCs w:val="20"/>
              </w:rPr>
              <w:t>subvencije, ki se v skladu s posebnimi predpisi izplačujejo iz proračuna za določene namene, razen subvencij, ki jih posameznik prejme v zvezi z doseganjem dohodkov iz dohodka iz zaposlitve, dejavnosti, osnovne kmetijske in osnovne gozdarske dejavnosti, oddajanja premoženja v najem in iz prenosa premoženjskih pravic in kapitala;</w:t>
            </w:r>
          </w:p>
          <w:p w14:paraId="71E2AC2E" w14:textId="77777777" w:rsidR="00C773C8" w:rsidRPr="00654658" w:rsidRDefault="00C773C8" w:rsidP="00EF3324">
            <w:pPr>
              <w:pStyle w:val="alineazatevilnotoko"/>
              <w:shd w:val="clear" w:color="auto" w:fill="FFFFFF"/>
              <w:spacing w:before="0" w:beforeAutospacing="0" w:after="0" w:afterAutospacing="0" w:line="276" w:lineRule="auto"/>
              <w:ind w:left="567" w:hanging="142"/>
              <w:jc w:val="both"/>
              <w:rPr>
                <w:rFonts w:ascii="Arial" w:hAnsi="Arial" w:cs="Arial"/>
                <w:sz w:val="20"/>
                <w:szCs w:val="20"/>
              </w:rPr>
            </w:pPr>
            <w:r w:rsidRPr="00654658">
              <w:rPr>
                <w:rFonts w:ascii="Arial" w:hAnsi="Arial" w:cs="Arial"/>
                <w:sz w:val="20"/>
                <w:szCs w:val="20"/>
              </w:rPr>
              <w:t>- </w:t>
            </w:r>
            <w:r w:rsidRPr="00654658">
              <w:rPr>
                <w:rStyle w:val="apple-converted-space"/>
                <w:rFonts w:ascii="Arial" w:hAnsi="Arial" w:cs="Arial"/>
                <w:sz w:val="20"/>
                <w:szCs w:val="20"/>
              </w:rPr>
              <w:t> </w:t>
            </w:r>
            <w:r w:rsidRPr="00654658">
              <w:rPr>
                <w:rFonts w:ascii="Arial" w:hAnsi="Arial" w:cs="Arial"/>
                <w:sz w:val="20"/>
                <w:szCs w:val="20"/>
              </w:rPr>
              <w:t>subvencija, ki pripada mladi družini kot spodbuda za prvo reševanje stanovanjskega vprašanja po zakonu, ki ureja nacionalno stanovanjsko varčevalno shemo in subvencije mladim družinam za prvo reševanje stanovanjskega vprašanja;</w:t>
            </w:r>
          </w:p>
          <w:p w14:paraId="1FF46855" w14:textId="77777777" w:rsidR="00C773C8" w:rsidRPr="00654658" w:rsidRDefault="00C773C8" w:rsidP="00EF3324">
            <w:pPr>
              <w:pStyle w:val="alineazatevilnotoko"/>
              <w:shd w:val="clear" w:color="auto" w:fill="FFFFFF"/>
              <w:spacing w:before="0" w:beforeAutospacing="0" w:after="0" w:afterAutospacing="0" w:line="276" w:lineRule="auto"/>
              <w:ind w:left="567" w:hanging="142"/>
              <w:jc w:val="both"/>
              <w:rPr>
                <w:rFonts w:ascii="Arial" w:hAnsi="Arial" w:cs="Arial"/>
                <w:sz w:val="20"/>
                <w:szCs w:val="20"/>
              </w:rPr>
            </w:pPr>
            <w:r w:rsidRPr="00654658">
              <w:rPr>
                <w:rFonts w:ascii="Arial" w:hAnsi="Arial" w:cs="Arial"/>
                <w:sz w:val="20"/>
                <w:szCs w:val="20"/>
              </w:rPr>
              <w:t>- </w:t>
            </w:r>
            <w:r w:rsidRPr="00654658">
              <w:rPr>
                <w:rStyle w:val="apple-converted-space"/>
                <w:rFonts w:ascii="Arial" w:hAnsi="Arial" w:cs="Arial"/>
                <w:sz w:val="20"/>
                <w:szCs w:val="20"/>
              </w:rPr>
              <w:t> </w:t>
            </w:r>
            <w:r w:rsidRPr="00654658">
              <w:rPr>
                <w:rFonts w:ascii="Arial" w:hAnsi="Arial" w:cs="Arial"/>
                <w:sz w:val="20"/>
                <w:szCs w:val="20"/>
              </w:rPr>
              <w:t>enkratne denarne pomoči po zakonu, ki ureja varstvo pred naravnimi in drugimi nesrečami, zakonu, ki ureja obrambo, in zakonu, ki ureja notranje zadeve;</w:t>
            </w:r>
          </w:p>
          <w:p w14:paraId="7E535606" w14:textId="77777777" w:rsidR="00C773C8" w:rsidRPr="00654658" w:rsidRDefault="00C773C8" w:rsidP="00EF3324">
            <w:pPr>
              <w:pStyle w:val="alineazatevilnotoko"/>
              <w:shd w:val="clear" w:color="auto" w:fill="FFFFFF"/>
              <w:spacing w:before="0" w:beforeAutospacing="0" w:after="0" w:afterAutospacing="0" w:line="276" w:lineRule="auto"/>
              <w:ind w:left="567" w:hanging="142"/>
              <w:jc w:val="both"/>
              <w:rPr>
                <w:rFonts w:ascii="Arial" w:hAnsi="Arial" w:cs="Arial"/>
                <w:sz w:val="20"/>
                <w:szCs w:val="20"/>
              </w:rPr>
            </w:pPr>
            <w:r w:rsidRPr="00654658">
              <w:rPr>
                <w:rFonts w:ascii="Arial" w:hAnsi="Arial" w:cs="Arial"/>
                <w:sz w:val="20"/>
                <w:szCs w:val="20"/>
              </w:rPr>
              <w:t>- </w:t>
            </w:r>
            <w:r w:rsidRPr="00654658">
              <w:rPr>
                <w:rStyle w:val="apple-converted-space"/>
                <w:rFonts w:ascii="Arial" w:hAnsi="Arial" w:cs="Arial"/>
                <w:sz w:val="20"/>
                <w:szCs w:val="20"/>
              </w:rPr>
              <w:t> </w:t>
            </w:r>
            <w:r w:rsidRPr="00654658">
              <w:rPr>
                <w:rFonts w:ascii="Arial" w:hAnsi="Arial" w:cs="Arial"/>
                <w:sz w:val="20"/>
                <w:szCs w:val="20"/>
              </w:rPr>
              <w:t>enkratna solidarnostna pomoč, ki jo izplača sindikat svojim članom z namenom nudenja materialne pomoči v primerih socialne ogroženosti ter v primerih reševanja izjemnih razmer (kot so smrt, naravne in druge nesreče), če je izplačana pod pogoji, ki so določeni z aktom, ki ga sprejme reprezentativni sindikat na ravni države;</w:t>
            </w:r>
          </w:p>
          <w:p w14:paraId="5E181984" w14:textId="77777777" w:rsidR="00C773C8" w:rsidRPr="00654658" w:rsidRDefault="00C773C8" w:rsidP="00EF3324">
            <w:pPr>
              <w:pStyle w:val="alineazatevilnotoko"/>
              <w:shd w:val="clear" w:color="auto" w:fill="FFFFFF"/>
              <w:spacing w:before="0" w:beforeAutospacing="0" w:after="0" w:afterAutospacing="0" w:line="276" w:lineRule="auto"/>
              <w:ind w:left="567" w:hanging="142"/>
              <w:jc w:val="both"/>
              <w:rPr>
                <w:rFonts w:ascii="Arial" w:hAnsi="Arial" w:cs="Arial"/>
                <w:sz w:val="20"/>
                <w:szCs w:val="20"/>
              </w:rPr>
            </w:pPr>
            <w:r w:rsidRPr="00654658">
              <w:rPr>
                <w:rFonts w:ascii="Arial" w:hAnsi="Arial" w:cs="Arial"/>
                <w:sz w:val="20"/>
                <w:szCs w:val="20"/>
              </w:rPr>
              <w:lastRenderedPageBreak/>
              <w:t>- </w:t>
            </w:r>
            <w:r w:rsidRPr="00654658">
              <w:rPr>
                <w:rStyle w:val="apple-converted-space"/>
                <w:rFonts w:ascii="Arial" w:hAnsi="Arial" w:cs="Arial"/>
                <w:sz w:val="20"/>
                <w:szCs w:val="20"/>
              </w:rPr>
              <w:t> </w:t>
            </w:r>
            <w:r w:rsidRPr="00654658">
              <w:rPr>
                <w:rFonts w:ascii="Arial" w:hAnsi="Arial" w:cs="Arial"/>
                <w:sz w:val="20"/>
                <w:szCs w:val="20"/>
              </w:rPr>
              <w:t>povračila škode za sredstva, ki jih je zavezanec dal na razpolago za obrambne potrebe in za potrebe varstva pred naravnimi in drugimi nesrečami, v skladu z zakonom, ki ureja obrambo, zakonom, ki ureja materialno dolžnost in zakonom, ki ureja varstvo pred naravnimi nesrečami;</w:t>
            </w:r>
          </w:p>
          <w:p w14:paraId="5D97C82D" w14:textId="77777777" w:rsidR="00C773C8" w:rsidRPr="00654658" w:rsidRDefault="00C773C8" w:rsidP="00EF3324">
            <w:pPr>
              <w:pStyle w:val="alineazatevilnotoko"/>
              <w:shd w:val="clear" w:color="auto" w:fill="FFFFFF"/>
              <w:spacing w:before="0" w:beforeAutospacing="0" w:after="0" w:afterAutospacing="0" w:line="276" w:lineRule="auto"/>
              <w:ind w:left="567" w:hanging="142"/>
              <w:jc w:val="both"/>
              <w:rPr>
                <w:rFonts w:ascii="Arial" w:hAnsi="Arial" w:cs="Arial"/>
                <w:sz w:val="20"/>
                <w:szCs w:val="20"/>
              </w:rPr>
            </w:pPr>
            <w:r w:rsidRPr="00654658">
              <w:rPr>
                <w:rFonts w:ascii="Arial" w:hAnsi="Arial" w:cs="Arial"/>
                <w:sz w:val="20"/>
                <w:szCs w:val="20"/>
              </w:rPr>
              <w:t>- </w:t>
            </w:r>
            <w:r w:rsidRPr="00654658">
              <w:rPr>
                <w:rStyle w:val="apple-converted-space"/>
                <w:rFonts w:ascii="Arial" w:hAnsi="Arial" w:cs="Arial"/>
                <w:sz w:val="20"/>
                <w:szCs w:val="20"/>
              </w:rPr>
              <w:t> </w:t>
            </w:r>
            <w:r w:rsidRPr="00654658">
              <w:rPr>
                <w:rFonts w:ascii="Arial" w:hAnsi="Arial" w:cs="Arial"/>
                <w:sz w:val="20"/>
                <w:szCs w:val="20"/>
              </w:rPr>
              <w:t>dohodki, povezani s kmetijsko in gozdarsko dejavnostjo, ki jih kot izjeme določi minister, pristojen za socialne zadeve, v soglasju z ministrom, pristojnim za kmetijstvo, in ki ne predstavljajo dohodka oziroma nadomestila za izpad dohodka, ampak so namenjeni povračilu stroškov, povezanih z opravljanjem dejavnosti;</w:t>
            </w:r>
          </w:p>
          <w:p w14:paraId="22E73D6B" w14:textId="77777777" w:rsidR="00C773C8" w:rsidRPr="00654658" w:rsidRDefault="00C773C8" w:rsidP="00EF3324">
            <w:pPr>
              <w:pStyle w:val="alineazatevilnotoko"/>
              <w:shd w:val="clear" w:color="auto" w:fill="FFFFFF"/>
              <w:spacing w:before="0" w:beforeAutospacing="0" w:after="0" w:afterAutospacing="0" w:line="276" w:lineRule="auto"/>
              <w:ind w:left="567" w:hanging="142"/>
              <w:jc w:val="both"/>
              <w:rPr>
                <w:rFonts w:ascii="Arial" w:hAnsi="Arial" w:cs="Arial"/>
                <w:sz w:val="20"/>
                <w:szCs w:val="20"/>
              </w:rPr>
            </w:pPr>
            <w:r w:rsidRPr="00654658">
              <w:rPr>
                <w:rFonts w:ascii="Arial" w:hAnsi="Arial" w:cs="Arial"/>
                <w:sz w:val="20"/>
                <w:szCs w:val="20"/>
              </w:rPr>
              <w:t>- </w:t>
            </w:r>
            <w:r w:rsidRPr="00654658">
              <w:rPr>
                <w:rStyle w:val="apple-converted-space"/>
                <w:rFonts w:ascii="Arial" w:hAnsi="Arial" w:cs="Arial"/>
                <w:sz w:val="20"/>
                <w:szCs w:val="20"/>
              </w:rPr>
              <w:t> </w:t>
            </w:r>
            <w:r w:rsidRPr="00654658">
              <w:rPr>
                <w:rFonts w:ascii="Arial" w:hAnsi="Arial" w:cs="Arial"/>
                <w:sz w:val="20"/>
                <w:szCs w:val="20"/>
              </w:rPr>
              <w:t>štipendije in drugi prejemki, izplačani osebi, ki je vpisana kot učenka ali učenec (v nadaljnjem besedilu: učenec), dijakinja ali dijak (v nadaljnjem besedilu: dijak) ali študentka ali študent (v nadaljnjem besedilu: študent), v zvezi z izobraževanjem ali usposabljanjem na podlagi posebnih predpisov, in sicer iz proračuna ali sklada, ki je financiran iz proračuna in od navedenih prejemkov, ki jih financira tuja država ali mednarodna organizacija oziroma izobraževalna, kulturna ali znanstveno-raziskovalna ustanova, razen prejemkov, ki so prejeti kot nadomestilo za izgubljeni dohodek ali v zvezi z opravljanjem dela oziroma storitev;</w:t>
            </w:r>
          </w:p>
          <w:p w14:paraId="1C2BE7E6" w14:textId="77777777" w:rsidR="00C773C8" w:rsidRPr="00654658" w:rsidRDefault="00C773C8" w:rsidP="00EF3324">
            <w:pPr>
              <w:pStyle w:val="alineazatevilnotoko"/>
              <w:shd w:val="clear" w:color="auto" w:fill="FFFFFF"/>
              <w:spacing w:before="0" w:beforeAutospacing="0" w:after="0" w:afterAutospacing="0" w:line="276" w:lineRule="auto"/>
              <w:ind w:left="567" w:hanging="142"/>
              <w:jc w:val="both"/>
              <w:rPr>
                <w:rFonts w:ascii="Arial" w:hAnsi="Arial" w:cs="Arial"/>
                <w:sz w:val="20"/>
                <w:szCs w:val="20"/>
              </w:rPr>
            </w:pPr>
            <w:r w:rsidRPr="00654658">
              <w:rPr>
                <w:rFonts w:ascii="Arial" w:hAnsi="Arial" w:cs="Arial"/>
                <w:sz w:val="20"/>
                <w:szCs w:val="20"/>
              </w:rPr>
              <w:t>- </w:t>
            </w:r>
            <w:r w:rsidRPr="00654658">
              <w:rPr>
                <w:rStyle w:val="apple-converted-space"/>
                <w:rFonts w:ascii="Arial" w:hAnsi="Arial" w:cs="Arial"/>
                <w:sz w:val="20"/>
                <w:szCs w:val="20"/>
              </w:rPr>
              <w:t> </w:t>
            </w:r>
            <w:r w:rsidRPr="00654658">
              <w:rPr>
                <w:rFonts w:ascii="Arial" w:hAnsi="Arial" w:cs="Arial"/>
                <w:sz w:val="20"/>
                <w:szCs w:val="20"/>
              </w:rPr>
              <w:t>prejemki, izplačani za kritje šolnine in stroškov prevoza ter prebivanja osebi, ki je vpisana kot učenec, dijak ali študent za polni učni ali študijski čas, ki jih izplača pristojni organ za zaposlovanje, ustanova, ustanovljena z namenom štipendiranja, ki ni povezana oseba ali sedanji, prejšnji ali bodoči delodajalec prejemnika ali osebe, ki je povezana s prejemnikom;</w:t>
            </w:r>
          </w:p>
          <w:p w14:paraId="5B6C149B" w14:textId="77777777" w:rsidR="00C773C8" w:rsidRPr="00654658" w:rsidRDefault="00C773C8" w:rsidP="00EF3324">
            <w:pPr>
              <w:pStyle w:val="alineazatevilnotoko"/>
              <w:shd w:val="clear" w:color="auto" w:fill="FFFFFF"/>
              <w:spacing w:before="0" w:beforeAutospacing="0" w:after="0" w:afterAutospacing="0" w:line="276" w:lineRule="auto"/>
              <w:ind w:left="567" w:hanging="142"/>
              <w:jc w:val="both"/>
              <w:rPr>
                <w:rFonts w:ascii="Arial" w:hAnsi="Arial" w:cs="Arial"/>
                <w:sz w:val="20"/>
                <w:szCs w:val="20"/>
              </w:rPr>
            </w:pPr>
            <w:r w:rsidRPr="00654658">
              <w:rPr>
                <w:rFonts w:ascii="Arial" w:hAnsi="Arial" w:cs="Arial"/>
                <w:sz w:val="20"/>
                <w:szCs w:val="20"/>
              </w:rPr>
              <w:t>- </w:t>
            </w:r>
            <w:r w:rsidRPr="00654658">
              <w:rPr>
                <w:rStyle w:val="apple-converted-space"/>
                <w:rFonts w:ascii="Arial" w:hAnsi="Arial" w:cs="Arial"/>
                <w:sz w:val="20"/>
                <w:szCs w:val="20"/>
              </w:rPr>
              <w:t> </w:t>
            </w:r>
            <w:r w:rsidRPr="00654658">
              <w:rPr>
                <w:rFonts w:ascii="Arial" w:hAnsi="Arial" w:cs="Arial"/>
                <w:sz w:val="20"/>
                <w:szCs w:val="20"/>
              </w:rPr>
              <w:t>prejemki, ki so namenjeni plačilu izobraževanja ali usposabljanja;</w:t>
            </w:r>
          </w:p>
          <w:p w14:paraId="5C5F6509" w14:textId="77777777" w:rsidR="00C773C8" w:rsidRPr="00654658" w:rsidRDefault="00C773C8" w:rsidP="00EF3324">
            <w:pPr>
              <w:pStyle w:val="alineazatevilnotoko"/>
              <w:shd w:val="clear" w:color="auto" w:fill="FFFFFF"/>
              <w:spacing w:before="0" w:beforeAutospacing="0" w:after="0" w:afterAutospacing="0" w:line="276" w:lineRule="auto"/>
              <w:ind w:left="567" w:hanging="142"/>
              <w:jc w:val="both"/>
              <w:rPr>
                <w:rFonts w:ascii="Arial" w:hAnsi="Arial" w:cs="Arial"/>
                <w:sz w:val="20"/>
                <w:szCs w:val="20"/>
              </w:rPr>
            </w:pPr>
            <w:r w:rsidRPr="00654658">
              <w:rPr>
                <w:rFonts w:ascii="Arial" w:hAnsi="Arial" w:cs="Arial"/>
                <w:sz w:val="20"/>
                <w:szCs w:val="20"/>
              </w:rPr>
              <w:t>- </w:t>
            </w:r>
            <w:r w:rsidRPr="00654658">
              <w:rPr>
                <w:rStyle w:val="apple-converted-space"/>
                <w:rFonts w:ascii="Arial" w:hAnsi="Arial" w:cs="Arial"/>
                <w:sz w:val="20"/>
                <w:szCs w:val="20"/>
              </w:rPr>
              <w:t> </w:t>
            </w:r>
            <w:r w:rsidRPr="00654658">
              <w:rPr>
                <w:rFonts w:ascii="Arial" w:hAnsi="Arial" w:cs="Arial"/>
                <w:sz w:val="20"/>
                <w:szCs w:val="20"/>
              </w:rPr>
              <w:t>prejemki, namenjeni pokritju stroškov prehrane med delom in prevoza na delo ter stroški v skladu z 2., 3., 4. in 5. točko 107. člena in četrtim odstavkom 108. člena Zakona o dohodnini (Uradni list RS, št. 33/11 – uradno prečiščeno besedilo, 9/12 – odločba US, 24/12, 30/12, 40/12 – ZUJF, 71/12 – odločba US, 75/12, 94/12 in 52/13).</w:t>
            </w:r>
          </w:p>
          <w:p w14:paraId="52B3E53B" w14:textId="77777777" w:rsidR="00C773C8" w:rsidRPr="00654658" w:rsidRDefault="00C773C8" w:rsidP="00EF3324">
            <w:pPr>
              <w:pStyle w:val="odstavek0"/>
              <w:shd w:val="clear" w:color="auto" w:fill="FFFFFF"/>
              <w:spacing w:before="240" w:beforeAutospacing="0" w:after="0" w:afterAutospacing="0" w:line="276" w:lineRule="auto"/>
              <w:ind w:firstLine="1021"/>
              <w:jc w:val="both"/>
              <w:rPr>
                <w:rFonts w:ascii="Arial" w:hAnsi="Arial" w:cs="Arial"/>
                <w:sz w:val="20"/>
                <w:szCs w:val="20"/>
              </w:rPr>
            </w:pPr>
            <w:r w:rsidRPr="00654658">
              <w:rPr>
                <w:rFonts w:ascii="Arial" w:hAnsi="Arial" w:cs="Arial"/>
                <w:sz w:val="20"/>
                <w:szCs w:val="20"/>
              </w:rPr>
              <w:t>(3) Podrobnejšo opredelitev podatkov o dohodkih iz 1. točke prvega odstavka tega člena, ki jih zagotavlja Davčna uprava Republike Slovenije (v nadaljnjem besedilu: DURS), določi minister, pristojen za socialno varstvo, ob predhodnem soglasju ministra, pristojnega za finance.</w:t>
            </w:r>
          </w:p>
          <w:p w14:paraId="5A6DF5E7" w14:textId="77777777" w:rsidR="00C773C8" w:rsidRPr="00654658" w:rsidRDefault="00C773C8" w:rsidP="00EF3324">
            <w:pPr>
              <w:pStyle w:val="odstavek0"/>
              <w:shd w:val="clear" w:color="auto" w:fill="FFFFFF"/>
              <w:spacing w:before="240" w:beforeAutospacing="0" w:after="0" w:afterAutospacing="0" w:line="276" w:lineRule="auto"/>
              <w:ind w:firstLine="1021"/>
              <w:jc w:val="both"/>
              <w:rPr>
                <w:rFonts w:ascii="Arial" w:hAnsi="Arial" w:cs="Arial"/>
                <w:sz w:val="20"/>
                <w:szCs w:val="20"/>
              </w:rPr>
            </w:pPr>
            <w:r w:rsidRPr="00654658">
              <w:rPr>
                <w:rFonts w:ascii="Arial" w:hAnsi="Arial" w:cs="Arial"/>
                <w:sz w:val="20"/>
                <w:szCs w:val="20"/>
              </w:rPr>
              <w:t>(4) Neprejemanje prejemkov iz 4. točke prvega odstavka tega člena se ugotavlja zlasti s predlogom za izvršbo, potrdilom sodišča o njegovi vložitvi, sklepom o izvršbi, z dokazilom o neuspeli izvršbi ali s potrdilom pristojnega ministrstva, da je začel teči postopek za izterjavo iz tujine.</w:t>
            </w:r>
          </w:p>
          <w:p w14:paraId="477F8738" w14:textId="77777777" w:rsidR="00C773C8" w:rsidRPr="00654658" w:rsidRDefault="00C773C8" w:rsidP="00EF3324">
            <w:pPr>
              <w:pStyle w:val="odstavek0"/>
              <w:shd w:val="clear" w:color="auto" w:fill="FFFFFF"/>
              <w:spacing w:before="240" w:beforeAutospacing="0" w:after="0" w:afterAutospacing="0" w:line="276" w:lineRule="auto"/>
              <w:ind w:firstLine="1021"/>
              <w:jc w:val="both"/>
              <w:rPr>
                <w:rFonts w:ascii="Arial" w:hAnsi="Arial" w:cs="Arial"/>
                <w:sz w:val="20"/>
                <w:szCs w:val="20"/>
              </w:rPr>
            </w:pPr>
            <w:r w:rsidRPr="00654658">
              <w:rPr>
                <w:rFonts w:ascii="Arial" w:hAnsi="Arial" w:cs="Arial"/>
                <w:sz w:val="20"/>
                <w:szCs w:val="20"/>
              </w:rPr>
              <w:t>(5) Če v primeru iz 17. točke prvega odstavka tega člena oseba dokaže, da nego in pomoč nudi v nižji vrednosti, se kot dohodek upošteva višina sredstev v polovični višini teh sredstev.</w:t>
            </w:r>
          </w:p>
          <w:p w14:paraId="02734331" w14:textId="77777777" w:rsidR="00C773C8" w:rsidRPr="00654658" w:rsidRDefault="00C773C8" w:rsidP="00EF3324">
            <w:pPr>
              <w:pStyle w:val="odstavek0"/>
              <w:shd w:val="clear" w:color="auto" w:fill="FFFFFF"/>
              <w:spacing w:before="240" w:beforeAutospacing="0" w:after="0" w:afterAutospacing="0" w:line="276" w:lineRule="auto"/>
              <w:ind w:firstLine="1021"/>
              <w:jc w:val="both"/>
              <w:rPr>
                <w:rFonts w:ascii="Arial" w:hAnsi="Arial" w:cs="Arial"/>
                <w:sz w:val="20"/>
                <w:szCs w:val="20"/>
              </w:rPr>
            </w:pPr>
            <w:r w:rsidRPr="00654658">
              <w:rPr>
                <w:rFonts w:ascii="Arial" w:hAnsi="Arial" w:cs="Arial"/>
                <w:sz w:val="20"/>
                <w:szCs w:val="20"/>
              </w:rPr>
              <w:t>(6) Dohodki in prejemki iz prvega odstavka tega člena se upoštevajo po zmanjšanju za normirane stroške oziroma dejanske stroške, priznane po zakonu, ki ureja dohodnino, ter za davke in obvezne prispevke za socialno varnost, odtegnjene od teh dohodkov in prejemkov.</w:t>
            </w:r>
          </w:p>
          <w:p w14:paraId="1AE56C18" w14:textId="77777777" w:rsidR="00C773C8" w:rsidRPr="00654658" w:rsidRDefault="00C773C8" w:rsidP="00EF3324">
            <w:pPr>
              <w:pStyle w:val="odstavek0"/>
              <w:shd w:val="clear" w:color="auto" w:fill="FFFFFF"/>
              <w:spacing w:before="240" w:beforeAutospacing="0" w:after="0" w:afterAutospacing="0" w:line="276" w:lineRule="auto"/>
              <w:ind w:firstLine="1021"/>
              <w:jc w:val="both"/>
              <w:rPr>
                <w:rFonts w:ascii="Arial" w:hAnsi="Arial" w:cs="Arial"/>
                <w:sz w:val="20"/>
                <w:szCs w:val="20"/>
              </w:rPr>
            </w:pPr>
            <w:r w:rsidRPr="00654658">
              <w:rPr>
                <w:rFonts w:ascii="Arial" w:hAnsi="Arial" w:cs="Arial"/>
                <w:sz w:val="20"/>
                <w:szCs w:val="20"/>
              </w:rPr>
              <w:t>(7) Pri ugotavljanju materialnega položaja se ne upošteva oseba, ki je neutemeljeno opustila uveljavljanje pravice do dohodkov iz prvega odstavka tega člena, razen pravic po tem zakonu, ki bi vplivali na socialno-ekonomski položaj te osebe ali drugih oseb, ki se poleg nje upoštevajo pri ugotavljanju materialnega položaja, kljub temu pa se pri uveljavljanju pravic po tem zakonu upoštevajo njeni dohodki in premoženje.</w:t>
            </w:r>
          </w:p>
          <w:p w14:paraId="6E709E86" w14:textId="77777777" w:rsidR="00C773C8" w:rsidRPr="00654658" w:rsidRDefault="00C773C8" w:rsidP="00EF3324">
            <w:pPr>
              <w:pStyle w:val="len0"/>
              <w:shd w:val="clear" w:color="auto" w:fill="FFFFFF"/>
              <w:spacing w:before="480" w:beforeAutospacing="0" w:after="0" w:afterAutospacing="0" w:line="276" w:lineRule="auto"/>
              <w:jc w:val="center"/>
              <w:rPr>
                <w:rFonts w:ascii="Arial" w:hAnsi="Arial" w:cs="Arial"/>
                <w:b/>
                <w:bCs/>
                <w:sz w:val="20"/>
                <w:szCs w:val="20"/>
              </w:rPr>
            </w:pPr>
            <w:r w:rsidRPr="00654658">
              <w:rPr>
                <w:rFonts w:ascii="Arial" w:hAnsi="Arial" w:cs="Arial"/>
                <w:b/>
                <w:bCs/>
                <w:sz w:val="20"/>
                <w:szCs w:val="20"/>
              </w:rPr>
              <w:t>14. člen</w:t>
            </w:r>
          </w:p>
          <w:p w14:paraId="717E684C" w14:textId="77777777" w:rsidR="00C773C8" w:rsidRPr="00654658" w:rsidRDefault="00C773C8" w:rsidP="00EF3324">
            <w:pPr>
              <w:pStyle w:val="odstavek0"/>
              <w:shd w:val="clear" w:color="auto" w:fill="FFFFFF"/>
              <w:spacing w:before="240" w:beforeAutospacing="0" w:after="0" w:afterAutospacing="0" w:line="276" w:lineRule="auto"/>
              <w:ind w:firstLine="1021"/>
              <w:jc w:val="both"/>
              <w:rPr>
                <w:rFonts w:ascii="Arial" w:hAnsi="Arial" w:cs="Arial"/>
                <w:sz w:val="20"/>
                <w:szCs w:val="20"/>
              </w:rPr>
            </w:pPr>
            <w:r w:rsidRPr="00654658">
              <w:rPr>
                <w:rFonts w:ascii="Arial" w:hAnsi="Arial" w:cs="Arial"/>
                <w:sz w:val="20"/>
                <w:szCs w:val="20"/>
              </w:rPr>
              <w:t>(1) Če je oseba dejavnost šele začela opravljati ali če je njen mesečni dohodek iz dejavnosti nižji od višine bruto minimalne plače, se kot njen mesečni dohodek iz dejavnosti upošteva dohodek v višini 75% bruto minimalne plače.</w:t>
            </w:r>
          </w:p>
          <w:p w14:paraId="197421ED" w14:textId="77777777" w:rsidR="00C773C8" w:rsidRPr="00654658" w:rsidRDefault="00C773C8" w:rsidP="00EF3324">
            <w:pPr>
              <w:pStyle w:val="odstavek0"/>
              <w:shd w:val="clear" w:color="auto" w:fill="FFFFFF"/>
              <w:spacing w:before="240" w:beforeAutospacing="0" w:after="0" w:afterAutospacing="0" w:line="276" w:lineRule="auto"/>
              <w:ind w:firstLine="1021"/>
              <w:jc w:val="both"/>
              <w:rPr>
                <w:rFonts w:ascii="Arial" w:hAnsi="Arial" w:cs="Arial"/>
                <w:sz w:val="20"/>
                <w:szCs w:val="20"/>
              </w:rPr>
            </w:pPr>
            <w:r w:rsidRPr="00654658">
              <w:rPr>
                <w:rFonts w:ascii="Arial" w:hAnsi="Arial" w:cs="Arial"/>
                <w:sz w:val="20"/>
                <w:szCs w:val="20"/>
              </w:rPr>
              <w:t xml:space="preserve">(2) Ob boleznih, invalidnosti ali drugih osebnih okoliščinah, na katere oseba ni mogla vplivati oziroma jih ni mogla preprečiti, zaradi česar kmetijsko oziroma gozdno zemljišče ni obdelovano, se šteje, da </w:t>
            </w:r>
            <w:r w:rsidRPr="00654658">
              <w:rPr>
                <w:rFonts w:ascii="Arial" w:hAnsi="Arial" w:cs="Arial"/>
                <w:sz w:val="20"/>
                <w:szCs w:val="20"/>
              </w:rPr>
              <w:lastRenderedPageBreak/>
              <w:t>dohodka iz kmetijske dejavnosti ni oziroma ni bilo, če oseba dokaže, da dohodka s prodajo ali z oddajo v najem ali zakup kmetijskega oziroma gozdnega zemljišča Skladu kmetijskih zemljišč in gozdov Republike Slovenije ali drugi pravni ali fizični osebi ni mogla pridobiti.</w:t>
            </w:r>
          </w:p>
          <w:p w14:paraId="17462D62" w14:textId="77777777" w:rsidR="00C773C8" w:rsidRPr="00654658" w:rsidRDefault="00C773C8" w:rsidP="00EF3324">
            <w:pPr>
              <w:pStyle w:val="odstavek0"/>
              <w:shd w:val="clear" w:color="auto" w:fill="FFFFFF"/>
              <w:spacing w:before="240" w:beforeAutospacing="0" w:after="0" w:afterAutospacing="0" w:line="276" w:lineRule="auto"/>
              <w:ind w:firstLine="1021"/>
              <w:jc w:val="both"/>
              <w:rPr>
                <w:rFonts w:ascii="Arial" w:hAnsi="Arial" w:cs="Arial"/>
                <w:sz w:val="20"/>
                <w:szCs w:val="20"/>
              </w:rPr>
            </w:pPr>
            <w:r w:rsidRPr="00654658">
              <w:rPr>
                <w:rFonts w:ascii="Arial" w:hAnsi="Arial" w:cs="Arial"/>
                <w:sz w:val="20"/>
                <w:szCs w:val="20"/>
              </w:rPr>
              <w:t>(3) Nezmožnost obdelovanja zemljišča iz prejšnjega odstavka ugotavlja invalidska komisija Zavoda za pokojninsko in invalidsko zavarovanje Slovenije. Starost nad 63 let za ženske in nad 65 let za moške se šteje za utemeljen razlog uveljavljanja nezmožnosti obdelovanja zemljišča.</w:t>
            </w:r>
          </w:p>
          <w:p w14:paraId="7A47C97C" w14:textId="77777777" w:rsidR="00C773C8" w:rsidRPr="00654658" w:rsidRDefault="00C773C8" w:rsidP="00EF3324">
            <w:pPr>
              <w:pStyle w:val="len0"/>
              <w:shd w:val="clear" w:color="auto" w:fill="FFFFFF"/>
              <w:spacing w:before="480" w:beforeAutospacing="0" w:after="0" w:afterAutospacing="0" w:line="276" w:lineRule="auto"/>
              <w:jc w:val="center"/>
              <w:rPr>
                <w:rFonts w:ascii="Arial" w:hAnsi="Arial" w:cs="Arial"/>
                <w:b/>
                <w:bCs/>
                <w:sz w:val="20"/>
                <w:szCs w:val="20"/>
              </w:rPr>
            </w:pPr>
            <w:r w:rsidRPr="00654658">
              <w:rPr>
                <w:rFonts w:ascii="Arial" w:hAnsi="Arial" w:cs="Arial"/>
                <w:b/>
                <w:bCs/>
                <w:sz w:val="20"/>
                <w:szCs w:val="20"/>
              </w:rPr>
              <w:t>17. člen</w:t>
            </w:r>
          </w:p>
          <w:p w14:paraId="2F09A5CA" w14:textId="77777777" w:rsidR="00C773C8" w:rsidRPr="00654658" w:rsidRDefault="00C773C8" w:rsidP="00EF3324">
            <w:pPr>
              <w:pStyle w:val="odstavek0"/>
              <w:shd w:val="clear" w:color="auto" w:fill="FFFFFF"/>
              <w:spacing w:before="240" w:beforeAutospacing="0" w:after="0" w:afterAutospacing="0" w:line="276" w:lineRule="auto"/>
              <w:ind w:firstLine="1021"/>
              <w:jc w:val="both"/>
              <w:rPr>
                <w:rFonts w:ascii="Arial" w:hAnsi="Arial" w:cs="Arial"/>
                <w:sz w:val="20"/>
                <w:szCs w:val="20"/>
              </w:rPr>
            </w:pPr>
            <w:r w:rsidRPr="00654658">
              <w:rPr>
                <w:rFonts w:ascii="Arial" w:hAnsi="Arial" w:cs="Arial"/>
                <w:sz w:val="20"/>
                <w:szCs w:val="20"/>
              </w:rPr>
              <w:t>(1) V premoženje osebe se šteje:</w:t>
            </w:r>
          </w:p>
          <w:p w14:paraId="202A0715" w14:textId="77777777" w:rsidR="00C773C8" w:rsidRPr="00654658" w:rsidRDefault="00C773C8" w:rsidP="00EF3324">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654658">
              <w:rPr>
                <w:rFonts w:ascii="Arial" w:hAnsi="Arial" w:cs="Arial"/>
                <w:sz w:val="20"/>
                <w:szCs w:val="20"/>
              </w:rPr>
              <w:t>1.     </w:t>
            </w:r>
            <w:r w:rsidRPr="00654658">
              <w:rPr>
                <w:rStyle w:val="apple-converted-space"/>
                <w:rFonts w:ascii="Arial" w:hAnsi="Arial" w:cs="Arial"/>
                <w:sz w:val="20"/>
                <w:szCs w:val="20"/>
              </w:rPr>
              <w:t> </w:t>
            </w:r>
            <w:r w:rsidRPr="00654658">
              <w:rPr>
                <w:rFonts w:ascii="Arial" w:hAnsi="Arial" w:cs="Arial"/>
                <w:sz w:val="20"/>
                <w:szCs w:val="20"/>
              </w:rPr>
              <w:t>nepremično premoženje;</w:t>
            </w:r>
          </w:p>
          <w:p w14:paraId="075E7C29" w14:textId="77777777" w:rsidR="00C773C8" w:rsidRPr="00654658" w:rsidRDefault="00C773C8" w:rsidP="00EF3324">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654658">
              <w:rPr>
                <w:rFonts w:ascii="Arial" w:hAnsi="Arial" w:cs="Arial"/>
                <w:sz w:val="20"/>
                <w:szCs w:val="20"/>
              </w:rPr>
              <w:t>2.     </w:t>
            </w:r>
            <w:r w:rsidRPr="00654658">
              <w:rPr>
                <w:rStyle w:val="apple-converted-space"/>
                <w:rFonts w:ascii="Arial" w:hAnsi="Arial" w:cs="Arial"/>
                <w:sz w:val="20"/>
                <w:szCs w:val="20"/>
              </w:rPr>
              <w:t> </w:t>
            </w:r>
            <w:r w:rsidRPr="00654658">
              <w:rPr>
                <w:rFonts w:ascii="Arial" w:hAnsi="Arial" w:cs="Arial"/>
                <w:sz w:val="20"/>
                <w:szCs w:val="20"/>
              </w:rPr>
              <w:t>osebna in druga vozila;</w:t>
            </w:r>
          </w:p>
          <w:p w14:paraId="4ECDE7F7" w14:textId="77777777" w:rsidR="00C773C8" w:rsidRPr="00654658" w:rsidRDefault="00C773C8" w:rsidP="00EF3324">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654658">
              <w:rPr>
                <w:rFonts w:ascii="Arial" w:hAnsi="Arial" w:cs="Arial"/>
                <w:sz w:val="20"/>
                <w:szCs w:val="20"/>
              </w:rPr>
              <w:t>3.     </w:t>
            </w:r>
            <w:r w:rsidRPr="00654658">
              <w:rPr>
                <w:rStyle w:val="apple-converted-space"/>
                <w:rFonts w:ascii="Arial" w:hAnsi="Arial" w:cs="Arial"/>
                <w:sz w:val="20"/>
                <w:szCs w:val="20"/>
              </w:rPr>
              <w:t> </w:t>
            </w:r>
            <w:r w:rsidRPr="00654658">
              <w:rPr>
                <w:rFonts w:ascii="Arial" w:hAnsi="Arial" w:cs="Arial"/>
                <w:sz w:val="20"/>
                <w:szCs w:val="20"/>
              </w:rPr>
              <w:t>vodna plovila;</w:t>
            </w:r>
          </w:p>
          <w:p w14:paraId="4C48DBFA" w14:textId="77777777" w:rsidR="00C773C8" w:rsidRPr="00654658" w:rsidRDefault="00C773C8" w:rsidP="00EF3324">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654658">
              <w:rPr>
                <w:rFonts w:ascii="Arial" w:hAnsi="Arial" w:cs="Arial"/>
                <w:sz w:val="20"/>
                <w:szCs w:val="20"/>
              </w:rPr>
              <w:t>4.     </w:t>
            </w:r>
            <w:r w:rsidRPr="00654658">
              <w:rPr>
                <w:rStyle w:val="apple-converted-space"/>
                <w:rFonts w:ascii="Arial" w:hAnsi="Arial" w:cs="Arial"/>
                <w:sz w:val="20"/>
                <w:szCs w:val="20"/>
              </w:rPr>
              <w:t> </w:t>
            </w:r>
            <w:r w:rsidRPr="00654658">
              <w:rPr>
                <w:rFonts w:ascii="Arial" w:hAnsi="Arial" w:cs="Arial"/>
                <w:sz w:val="20"/>
                <w:szCs w:val="20"/>
              </w:rPr>
              <w:t>lastniški deleži gospodarskih družb ali zadrug;</w:t>
            </w:r>
          </w:p>
          <w:p w14:paraId="222BD938" w14:textId="77777777" w:rsidR="00C773C8" w:rsidRPr="00654658" w:rsidRDefault="00C773C8" w:rsidP="00EF3324">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654658">
              <w:rPr>
                <w:rFonts w:ascii="Arial" w:hAnsi="Arial" w:cs="Arial"/>
                <w:sz w:val="20"/>
                <w:szCs w:val="20"/>
              </w:rPr>
              <w:t>5.     </w:t>
            </w:r>
            <w:r w:rsidRPr="00654658">
              <w:rPr>
                <w:rStyle w:val="apple-converted-space"/>
                <w:rFonts w:ascii="Arial" w:hAnsi="Arial" w:cs="Arial"/>
                <w:sz w:val="20"/>
                <w:szCs w:val="20"/>
              </w:rPr>
              <w:t> </w:t>
            </w:r>
            <w:r w:rsidRPr="00654658">
              <w:rPr>
                <w:rFonts w:ascii="Arial" w:hAnsi="Arial" w:cs="Arial"/>
                <w:sz w:val="20"/>
                <w:szCs w:val="20"/>
              </w:rPr>
              <w:t>vrednostni papirji;</w:t>
            </w:r>
          </w:p>
          <w:p w14:paraId="0738F331" w14:textId="77777777" w:rsidR="00C773C8" w:rsidRPr="00654658" w:rsidRDefault="00C773C8" w:rsidP="00EF3324">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654658">
              <w:rPr>
                <w:rFonts w:ascii="Arial" w:hAnsi="Arial" w:cs="Arial"/>
                <w:sz w:val="20"/>
                <w:szCs w:val="20"/>
              </w:rPr>
              <w:t>6.     </w:t>
            </w:r>
            <w:r w:rsidRPr="00654658">
              <w:rPr>
                <w:rStyle w:val="apple-converted-space"/>
                <w:rFonts w:ascii="Arial" w:hAnsi="Arial" w:cs="Arial"/>
                <w:sz w:val="20"/>
                <w:szCs w:val="20"/>
              </w:rPr>
              <w:t> </w:t>
            </w:r>
            <w:r w:rsidRPr="00654658">
              <w:rPr>
                <w:rFonts w:ascii="Arial" w:hAnsi="Arial" w:cs="Arial"/>
                <w:sz w:val="20"/>
                <w:szCs w:val="20"/>
              </w:rPr>
              <w:t>denarna sredstva na transakcijskem ali drugem računu, kadar ne predstavljajo dohodka skladno s prvim odstavkom 12. člena tega zakona, ki se po tem zakonu upošteva pri ugotavljanju materialnega položaja, hranilne vloge in druga denarna sredstva po izjavi posameznika;</w:t>
            </w:r>
          </w:p>
          <w:p w14:paraId="2ED65AF8" w14:textId="77777777" w:rsidR="00C773C8" w:rsidRPr="00654658" w:rsidRDefault="00C773C8" w:rsidP="00EF3324">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654658">
              <w:rPr>
                <w:rFonts w:ascii="Arial" w:hAnsi="Arial" w:cs="Arial"/>
                <w:sz w:val="20"/>
                <w:szCs w:val="20"/>
              </w:rPr>
              <w:t>7.     </w:t>
            </w:r>
            <w:r w:rsidRPr="00654658">
              <w:rPr>
                <w:rStyle w:val="apple-converted-space"/>
                <w:rFonts w:ascii="Arial" w:hAnsi="Arial" w:cs="Arial"/>
                <w:sz w:val="20"/>
                <w:szCs w:val="20"/>
              </w:rPr>
              <w:t> </w:t>
            </w:r>
            <w:r w:rsidRPr="00654658">
              <w:rPr>
                <w:rFonts w:ascii="Arial" w:hAnsi="Arial" w:cs="Arial"/>
                <w:sz w:val="20"/>
                <w:szCs w:val="20"/>
              </w:rPr>
              <w:t>drugo premično premoženje.</w:t>
            </w:r>
          </w:p>
          <w:p w14:paraId="706CB076" w14:textId="77777777" w:rsidR="00C773C8" w:rsidRPr="00654658" w:rsidRDefault="00C773C8" w:rsidP="00EF3324">
            <w:pPr>
              <w:pStyle w:val="odstavek0"/>
              <w:shd w:val="clear" w:color="auto" w:fill="FFFFFF"/>
              <w:spacing w:before="240" w:beforeAutospacing="0" w:after="0" w:afterAutospacing="0" w:line="276" w:lineRule="auto"/>
              <w:ind w:firstLine="1021"/>
              <w:jc w:val="both"/>
              <w:rPr>
                <w:rFonts w:ascii="Arial" w:hAnsi="Arial" w:cs="Arial"/>
                <w:sz w:val="20"/>
                <w:szCs w:val="20"/>
              </w:rPr>
            </w:pPr>
            <w:r w:rsidRPr="00654658">
              <w:rPr>
                <w:rFonts w:ascii="Arial" w:hAnsi="Arial" w:cs="Arial"/>
                <w:sz w:val="20"/>
                <w:szCs w:val="20"/>
              </w:rPr>
              <w:t>(2) Pri ugotavljanju velikosti primernega stanovanja iz 1. točke prejšnjega odstavka se upošteva število oseb, ki imajo na naslovu tega stanovanja stalno prebivališče in na tem naslovu tudi dejansko prebivajo. Primerna velikost stanovanja je 2-kratnik največje površine, določene s predpisom, ki ureja dodelitev neprofitnega stanovanja v najem, pri kateri ni plačila lastne udeležbe in varščine. Če je uporabna površina stanovanja večja od uporabne površine primernega stanovanja, se kot premoženje upošteva razlika med posplošeno tržno vrednostjo tega stanovanja, izračunana po metodologiji množičnega vrednotenja nepremičnin in vrednostjo primernega stanovanja. Vrednost primernega stanovanja se izračuna tako, da se velikost primernega stanovanja pomnoži z vrednostjo m</w:t>
            </w:r>
            <w:r w:rsidRPr="00654658">
              <w:rPr>
                <w:rFonts w:ascii="Arial" w:hAnsi="Arial" w:cs="Arial"/>
                <w:sz w:val="20"/>
                <w:szCs w:val="20"/>
                <w:vertAlign w:val="superscript"/>
              </w:rPr>
              <w:t>2</w:t>
            </w:r>
            <w:r w:rsidRPr="00654658">
              <w:rPr>
                <w:rStyle w:val="apple-converted-space"/>
                <w:rFonts w:ascii="Arial" w:hAnsi="Arial" w:cs="Arial"/>
                <w:sz w:val="20"/>
                <w:szCs w:val="20"/>
              </w:rPr>
              <w:t> </w:t>
            </w:r>
            <w:r w:rsidRPr="00654658">
              <w:rPr>
                <w:rFonts w:ascii="Arial" w:hAnsi="Arial" w:cs="Arial"/>
                <w:sz w:val="20"/>
                <w:szCs w:val="20"/>
              </w:rPr>
              <w:t>stanovanja glede na posplošeno tržno vrednost stanovanja. Vrednost m</w:t>
            </w:r>
            <w:r w:rsidRPr="00654658">
              <w:rPr>
                <w:rFonts w:ascii="Arial" w:hAnsi="Arial" w:cs="Arial"/>
                <w:sz w:val="20"/>
                <w:szCs w:val="20"/>
                <w:vertAlign w:val="superscript"/>
              </w:rPr>
              <w:t>2</w:t>
            </w:r>
            <w:r w:rsidRPr="00654658">
              <w:rPr>
                <w:rStyle w:val="apple-converted-space"/>
                <w:rFonts w:ascii="Arial" w:hAnsi="Arial" w:cs="Arial"/>
                <w:sz w:val="20"/>
                <w:szCs w:val="20"/>
              </w:rPr>
              <w:t> </w:t>
            </w:r>
            <w:r w:rsidRPr="00654658">
              <w:rPr>
                <w:rFonts w:ascii="Arial" w:hAnsi="Arial" w:cs="Arial"/>
                <w:sz w:val="20"/>
                <w:szCs w:val="20"/>
              </w:rPr>
              <w:t>stanovanja glede na posplošeno tržno vrednost tega stanovanja se izračuna tako, da se posplošena tržna vrednost stanovanja deli z m</w:t>
            </w:r>
            <w:r w:rsidRPr="00654658">
              <w:rPr>
                <w:rFonts w:ascii="Arial" w:hAnsi="Arial" w:cs="Arial"/>
                <w:sz w:val="20"/>
                <w:szCs w:val="20"/>
                <w:vertAlign w:val="superscript"/>
              </w:rPr>
              <w:t>2</w:t>
            </w:r>
            <w:r w:rsidRPr="00654658">
              <w:rPr>
                <w:rStyle w:val="apple-converted-space"/>
                <w:rFonts w:ascii="Arial" w:hAnsi="Arial" w:cs="Arial"/>
                <w:sz w:val="20"/>
                <w:szCs w:val="20"/>
              </w:rPr>
              <w:t> </w:t>
            </w:r>
            <w:r w:rsidRPr="00654658">
              <w:rPr>
                <w:rFonts w:ascii="Arial" w:hAnsi="Arial" w:cs="Arial"/>
                <w:sz w:val="20"/>
                <w:szCs w:val="20"/>
              </w:rPr>
              <w:t>uporabne površine tega stanovanja. Podatki o posplošeni tržni vrednosti stanovanja in podatki o m</w:t>
            </w:r>
            <w:r w:rsidRPr="00654658">
              <w:rPr>
                <w:rFonts w:ascii="Arial" w:hAnsi="Arial" w:cs="Arial"/>
                <w:sz w:val="20"/>
                <w:szCs w:val="20"/>
                <w:vertAlign w:val="superscript"/>
              </w:rPr>
              <w:t>2</w:t>
            </w:r>
            <w:r w:rsidRPr="00654658">
              <w:rPr>
                <w:rStyle w:val="apple-converted-space"/>
                <w:rFonts w:ascii="Arial" w:hAnsi="Arial" w:cs="Arial"/>
                <w:sz w:val="20"/>
                <w:szCs w:val="20"/>
              </w:rPr>
              <w:t> </w:t>
            </w:r>
            <w:r w:rsidRPr="00654658">
              <w:rPr>
                <w:rFonts w:ascii="Arial" w:hAnsi="Arial" w:cs="Arial"/>
                <w:sz w:val="20"/>
                <w:szCs w:val="20"/>
              </w:rPr>
              <w:t>uporabne površine stanovanja se pridobijo iz zbirke podatkov, ki vsebuje podatke o vrednosti nepremičnin.</w:t>
            </w:r>
          </w:p>
          <w:p w14:paraId="14BA8CF1" w14:textId="77777777" w:rsidR="00C773C8" w:rsidRPr="00654658" w:rsidRDefault="00C773C8" w:rsidP="00EF3324">
            <w:pPr>
              <w:pStyle w:val="odstavek0"/>
              <w:shd w:val="clear" w:color="auto" w:fill="FFFFFF"/>
              <w:spacing w:before="240" w:beforeAutospacing="0" w:after="0" w:afterAutospacing="0" w:line="276" w:lineRule="auto"/>
              <w:ind w:firstLine="1021"/>
              <w:jc w:val="both"/>
              <w:rPr>
                <w:rFonts w:ascii="Arial" w:hAnsi="Arial" w:cs="Arial"/>
                <w:sz w:val="20"/>
                <w:szCs w:val="20"/>
              </w:rPr>
            </w:pPr>
            <w:r w:rsidRPr="00654658">
              <w:rPr>
                <w:rFonts w:ascii="Arial" w:hAnsi="Arial" w:cs="Arial"/>
                <w:sz w:val="20"/>
                <w:szCs w:val="20"/>
              </w:rPr>
              <w:t>(3) Podatki o lastnikih premoženja iz prvega odstavka tega člena, razen premoženja iz 6. in 7. točke, se pridobivajo iz javnih zbirk podatkov in dokazil, ki jih predloži oseba. Kot vrednost premoženja iz 2., 3., 4. in 5. točke prejšnjega odstavka se upošteva primerljiva tržna vrednost istovrstnega premoženja. Vrednost tega premoženja se ugotavlja na način, kot ga podrobneje predpiše minister, pristojen za socialno varstvo.</w:t>
            </w:r>
          </w:p>
          <w:p w14:paraId="53BDA695" w14:textId="77777777" w:rsidR="00C773C8" w:rsidRPr="008F14E7" w:rsidRDefault="00C773C8" w:rsidP="00EF3324">
            <w:pPr>
              <w:pStyle w:val="odstavek0"/>
              <w:shd w:val="clear" w:color="auto" w:fill="FFFFFF"/>
              <w:spacing w:before="240" w:beforeAutospacing="0" w:after="0" w:afterAutospacing="0" w:line="276" w:lineRule="auto"/>
              <w:ind w:firstLine="1021"/>
              <w:jc w:val="both"/>
              <w:rPr>
                <w:rFonts w:ascii="Arial" w:hAnsi="Arial" w:cs="Arial"/>
                <w:sz w:val="20"/>
                <w:szCs w:val="20"/>
              </w:rPr>
            </w:pPr>
            <w:r w:rsidRPr="00654658">
              <w:rPr>
                <w:rFonts w:ascii="Arial" w:hAnsi="Arial" w:cs="Arial"/>
                <w:sz w:val="20"/>
                <w:szCs w:val="20"/>
              </w:rPr>
              <w:t xml:space="preserve">(4) Pri vrednostnih papirjih iz 5. točke prvega odstavka tega člena, s katerimi se </w:t>
            </w:r>
            <w:r w:rsidRPr="008F14E7">
              <w:rPr>
                <w:rFonts w:ascii="Arial" w:hAnsi="Arial" w:cs="Arial"/>
                <w:sz w:val="20"/>
                <w:szCs w:val="20"/>
              </w:rPr>
              <w:t>ne trguje na organiziranem trgu vrednostnih papirjev in njihova tržna vrednost ni znana, se upošteva njihova knjigovodska vrednost.</w:t>
            </w:r>
          </w:p>
          <w:p w14:paraId="2DAC8257" w14:textId="77777777" w:rsidR="00C773C8" w:rsidRPr="008F14E7" w:rsidRDefault="00C773C8" w:rsidP="00EF3324">
            <w:pPr>
              <w:pStyle w:val="len0"/>
              <w:shd w:val="clear" w:color="auto" w:fill="FFFFFF"/>
              <w:spacing w:before="480" w:beforeAutospacing="0" w:after="0" w:afterAutospacing="0" w:line="276" w:lineRule="auto"/>
              <w:jc w:val="center"/>
              <w:rPr>
                <w:rFonts w:ascii="Arial" w:hAnsi="Arial" w:cs="Arial"/>
                <w:b/>
                <w:bCs/>
                <w:sz w:val="20"/>
                <w:szCs w:val="20"/>
              </w:rPr>
            </w:pPr>
            <w:r w:rsidRPr="008F14E7">
              <w:rPr>
                <w:rFonts w:ascii="Arial" w:hAnsi="Arial" w:cs="Arial"/>
                <w:b/>
                <w:bCs/>
                <w:sz w:val="20"/>
                <w:szCs w:val="20"/>
              </w:rPr>
              <w:t>18. člen</w:t>
            </w:r>
          </w:p>
          <w:p w14:paraId="4E10FFC6" w14:textId="77777777" w:rsidR="00C773C8" w:rsidRPr="00F86053" w:rsidRDefault="00C773C8" w:rsidP="00EF3324">
            <w:pPr>
              <w:pStyle w:val="odstavek0"/>
              <w:shd w:val="clear" w:color="auto" w:fill="FFFFFF"/>
              <w:spacing w:before="240" w:beforeAutospacing="0" w:after="0" w:afterAutospacing="0" w:line="276" w:lineRule="auto"/>
              <w:ind w:firstLine="1021"/>
              <w:jc w:val="both"/>
              <w:rPr>
                <w:rFonts w:ascii="Arial" w:hAnsi="Arial" w:cs="Arial"/>
                <w:sz w:val="20"/>
                <w:szCs w:val="20"/>
              </w:rPr>
            </w:pPr>
            <w:r w:rsidRPr="00F86053">
              <w:rPr>
                <w:rFonts w:ascii="Arial" w:hAnsi="Arial" w:cs="Arial"/>
                <w:sz w:val="20"/>
                <w:szCs w:val="20"/>
              </w:rPr>
              <w:t>(1) V premoženje se ne štejejo:</w:t>
            </w:r>
          </w:p>
          <w:p w14:paraId="7D31234C" w14:textId="77777777" w:rsidR="00C773C8" w:rsidRPr="00C233AF" w:rsidRDefault="00C773C8" w:rsidP="00EF3324">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A91E34">
              <w:rPr>
                <w:rFonts w:ascii="Arial" w:hAnsi="Arial" w:cs="Arial"/>
                <w:sz w:val="20"/>
                <w:szCs w:val="20"/>
              </w:rPr>
              <w:t>1.     </w:t>
            </w:r>
            <w:r w:rsidRPr="00C233AF">
              <w:rPr>
                <w:rStyle w:val="apple-converted-space"/>
                <w:rFonts w:ascii="Arial" w:hAnsi="Arial" w:cs="Arial"/>
                <w:sz w:val="20"/>
                <w:szCs w:val="20"/>
              </w:rPr>
              <w:t> </w:t>
            </w:r>
            <w:r w:rsidRPr="00C233AF">
              <w:rPr>
                <w:rFonts w:ascii="Arial" w:hAnsi="Arial" w:cs="Arial"/>
                <w:sz w:val="20"/>
                <w:szCs w:val="20"/>
              </w:rPr>
              <w:t>stanovanje ali stanovanjska hiša (v nadaljevanju stanovanje), v katerem oseba dejansko prebiva in ima prijavljeno stalno prebivališče, do vrednosti primernega stanovanja;</w:t>
            </w:r>
          </w:p>
          <w:p w14:paraId="612408AD" w14:textId="77777777" w:rsidR="00C773C8" w:rsidRPr="00CA1D7E" w:rsidRDefault="00C773C8" w:rsidP="00EF3324">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E95273">
              <w:rPr>
                <w:rFonts w:ascii="Arial" w:hAnsi="Arial" w:cs="Arial"/>
                <w:sz w:val="20"/>
                <w:szCs w:val="20"/>
              </w:rPr>
              <w:t>2.     </w:t>
            </w:r>
            <w:r w:rsidRPr="00CA1D7E">
              <w:rPr>
                <w:rStyle w:val="apple-converted-space"/>
                <w:rFonts w:ascii="Arial" w:hAnsi="Arial" w:cs="Arial"/>
                <w:sz w:val="20"/>
                <w:szCs w:val="20"/>
              </w:rPr>
              <w:t> </w:t>
            </w:r>
            <w:r w:rsidRPr="00CA1D7E">
              <w:rPr>
                <w:rFonts w:ascii="Arial" w:hAnsi="Arial" w:cs="Arial"/>
                <w:sz w:val="20"/>
                <w:szCs w:val="20"/>
              </w:rPr>
              <w:t>osebni avtomobili oziroma enosledna vozila do vrednosti 28-kratnika osnovnega zneska minimalnega dohodka, določenega s predpisi, ki urejajo socialnovarstvene prejemke, za vsak avtomobil oziroma enosledno vozilo, in osebno vozilo, prilagojeno prevozu težko gibalno oviranih oseb;</w:t>
            </w:r>
          </w:p>
          <w:p w14:paraId="3E6DCE9B" w14:textId="77777777" w:rsidR="00C773C8" w:rsidRPr="00F21D79" w:rsidRDefault="00C773C8" w:rsidP="00EF3324">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6B5E31">
              <w:rPr>
                <w:rFonts w:ascii="Arial" w:hAnsi="Arial" w:cs="Arial"/>
                <w:sz w:val="20"/>
                <w:szCs w:val="20"/>
              </w:rPr>
              <w:lastRenderedPageBreak/>
              <w:t>3.     </w:t>
            </w:r>
            <w:r w:rsidRPr="006B5E31">
              <w:rPr>
                <w:rStyle w:val="apple-converted-space"/>
                <w:rFonts w:ascii="Arial" w:hAnsi="Arial" w:cs="Arial"/>
                <w:sz w:val="20"/>
                <w:szCs w:val="20"/>
              </w:rPr>
              <w:t> </w:t>
            </w:r>
            <w:r w:rsidRPr="006B5E31">
              <w:rPr>
                <w:rFonts w:ascii="Arial" w:hAnsi="Arial" w:cs="Arial"/>
                <w:sz w:val="20"/>
                <w:szCs w:val="20"/>
              </w:rPr>
              <w:t>premoženje, za katerega ima oseba kot najemojemalec sklenjen finančni najem ali posl</w:t>
            </w:r>
            <w:r w:rsidRPr="00F21D79">
              <w:rPr>
                <w:rFonts w:ascii="Arial" w:hAnsi="Arial" w:cs="Arial"/>
                <w:sz w:val="20"/>
                <w:szCs w:val="20"/>
              </w:rPr>
              <w:t>ovni najem (leasing);</w:t>
            </w:r>
          </w:p>
          <w:p w14:paraId="159BF085" w14:textId="77777777" w:rsidR="00C773C8" w:rsidRPr="00210ACF" w:rsidRDefault="00C773C8" w:rsidP="00EF3324">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C26262">
              <w:rPr>
                <w:rFonts w:ascii="Arial" w:hAnsi="Arial" w:cs="Arial"/>
                <w:sz w:val="20"/>
                <w:szCs w:val="20"/>
              </w:rPr>
              <w:t>4.     </w:t>
            </w:r>
            <w:r w:rsidRPr="006F39BB">
              <w:rPr>
                <w:rStyle w:val="apple-converted-space"/>
                <w:rFonts w:ascii="Arial" w:hAnsi="Arial" w:cs="Arial"/>
                <w:sz w:val="20"/>
                <w:szCs w:val="20"/>
              </w:rPr>
              <w:t> </w:t>
            </w:r>
            <w:r w:rsidRPr="00210ACF">
              <w:rPr>
                <w:rFonts w:ascii="Arial" w:hAnsi="Arial" w:cs="Arial"/>
                <w:sz w:val="20"/>
                <w:szCs w:val="20"/>
              </w:rPr>
              <w:t>predmeti, ki so po predpisih, ki urejajo izvršbo, izvzeti iz izvršbe, razen gotovine;</w:t>
            </w:r>
          </w:p>
          <w:p w14:paraId="1A66DA7D" w14:textId="77777777" w:rsidR="00C773C8" w:rsidRPr="004551BD" w:rsidRDefault="00C773C8" w:rsidP="00EF3324">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3F532C">
              <w:rPr>
                <w:rFonts w:ascii="Arial" w:hAnsi="Arial" w:cs="Arial"/>
                <w:sz w:val="20"/>
                <w:szCs w:val="20"/>
              </w:rPr>
              <w:t>5.     </w:t>
            </w:r>
            <w:r w:rsidRPr="003F532C">
              <w:rPr>
                <w:rStyle w:val="apple-converted-space"/>
                <w:rFonts w:ascii="Arial" w:hAnsi="Arial" w:cs="Arial"/>
                <w:sz w:val="20"/>
                <w:szCs w:val="20"/>
              </w:rPr>
              <w:t> </w:t>
            </w:r>
            <w:r w:rsidRPr="00687E2C">
              <w:rPr>
                <w:rFonts w:ascii="Arial" w:hAnsi="Arial" w:cs="Arial"/>
                <w:sz w:val="20"/>
                <w:szCs w:val="20"/>
              </w:rPr>
              <w:t>poslovni prostori in poslovne stavbe, drugi objekti in premično premoženje, ki ga vlagatelj ali druga oseba, ki se upošteva pri ugot</w:t>
            </w:r>
            <w:r w:rsidRPr="0075562A">
              <w:rPr>
                <w:rFonts w:ascii="Arial" w:hAnsi="Arial" w:cs="Arial"/>
                <w:sz w:val="20"/>
                <w:szCs w:val="20"/>
              </w:rPr>
              <w:t>avljanju materialnega položaja, uporablja za oziroma pri pridobivanju dohodka iz dejavnosti, dokler ta dohodek iz dejavnosti mesečno dosega vsaj višino 75</w:t>
            </w:r>
            <w:r w:rsidRPr="0075562A">
              <w:rPr>
                <w:rFonts w:ascii="Arial" w:eastAsia="MS Mincho" w:hAnsi="Arial" w:cs="Arial"/>
                <w:sz w:val="20"/>
                <w:szCs w:val="20"/>
              </w:rPr>
              <w:t> </w:t>
            </w:r>
            <w:r w:rsidRPr="004551BD">
              <w:rPr>
                <w:rFonts w:ascii="Arial" w:hAnsi="Arial" w:cs="Arial"/>
                <w:sz w:val="20"/>
                <w:szCs w:val="20"/>
              </w:rPr>
              <w:t>% bruto minimalne plače;</w:t>
            </w:r>
          </w:p>
          <w:p w14:paraId="76D89B6A" w14:textId="77777777" w:rsidR="00C773C8" w:rsidRPr="00B67215" w:rsidRDefault="00C773C8" w:rsidP="00EF3324">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8E434C">
              <w:rPr>
                <w:rFonts w:ascii="Arial" w:hAnsi="Arial" w:cs="Arial"/>
                <w:sz w:val="20"/>
                <w:szCs w:val="20"/>
              </w:rPr>
              <w:t>6.     </w:t>
            </w:r>
            <w:r w:rsidRPr="00F56571">
              <w:rPr>
                <w:rStyle w:val="apple-converted-space"/>
                <w:rFonts w:ascii="Arial" w:hAnsi="Arial" w:cs="Arial"/>
                <w:sz w:val="20"/>
                <w:szCs w:val="20"/>
              </w:rPr>
              <w:t> </w:t>
            </w:r>
            <w:r w:rsidRPr="00F2700A">
              <w:rPr>
                <w:rFonts w:ascii="Arial" w:hAnsi="Arial" w:cs="Arial"/>
                <w:sz w:val="20"/>
                <w:szCs w:val="20"/>
              </w:rPr>
              <w:t xml:space="preserve">kmetijsko, vodno in gozdno zemljišče, ki daje dohodek, ki se po tem </w:t>
            </w:r>
            <w:r w:rsidRPr="00B67215">
              <w:rPr>
                <w:rFonts w:ascii="Arial" w:hAnsi="Arial" w:cs="Arial"/>
                <w:sz w:val="20"/>
                <w:szCs w:val="20"/>
              </w:rPr>
              <w:t>zakonu upošteva pri ugotavljanju materialnega položaja;</w:t>
            </w:r>
          </w:p>
          <w:p w14:paraId="6ECF1F93" w14:textId="77777777" w:rsidR="00C773C8" w:rsidRPr="00942B42" w:rsidRDefault="00C773C8" w:rsidP="00EF3324">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293EA5">
              <w:rPr>
                <w:rFonts w:ascii="Arial" w:hAnsi="Arial" w:cs="Arial"/>
                <w:sz w:val="20"/>
                <w:szCs w:val="20"/>
              </w:rPr>
              <w:t>7.     </w:t>
            </w:r>
            <w:r w:rsidRPr="00293EA5">
              <w:rPr>
                <w:rStyle w:val="apple-converted-space"/>
                <w:rFonts w:ascii="Arial" w:hAnsi="Arial" w:cs="Arial"/>
                <w:sz w:val="20"/>
                <w:szCs w:val="20"/>
              </w:rPr>
              <w:t> </w:t>
            </w:r>
            <w:r w:rsidRPr="00293EA5">
              <w:rPr>
                <w:rFonts w:ascii="Arial" w:hAnsi="Arial" w:cs="Arial"/>
                <w:sz w:val="20"/>
                <w:szCs w:val="20"/>
              </w:rPr>
              <w:t>sredstva iz naslova dodatnega pokojninskega zavarovanja, vpisana na osebnem računu zavarovanca pri skladu obveznega dodatnega pokojninskega zavarovanja oziroma pri pokojninskem skladu ali zava</w:t>
            </w:r>
            <w:r w:rsidRPr="00942B42">
              <w:rPr>
                <w:rFonts w:ascii="Arial" w:hAnsi="Arial" w:cs="Arial"/>
                <w:sz w:val="20"/>
                <w:szCs w:val="20"/>
              </w:rPr>
              <w:t>rovalnici, ki izvaja prostovoljno dodatno pokojninsko zavarovanje;</w:t>
            </w:r>
          </w:p>
          <w:p w14:paraId="1AFB442A" w14:textId="77777777" w:rsidR="00C773C8" w:rsidRPr="008C6A5F" w:rsidRDefault="00C773C8" w:rsidP="00EF3324">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8C6A5F">
              <w:rPr>
                <w:rFonts w:ascii="Arial" w:hAnsi="Arial" w:cs="Arial"/>
                <w:sz w:val="20"/>
                <w:szCs w:val="20"/>
              </w:rPr>
              <w:t>8.     </w:t>
            </w:r>
            <w:r w:rsidRPr="008C6A5F">
              <w:rPr>
                <w:rStyle w:val="apple-converted-space"/>
                <w:rFonts w:ascii="Arial" w:hAnsi="Arial" w:cs="Arial"/>
                <w:sz w:val="20"/>
                <w:szCs w:val="20"/>
              </w:rPr>
              <w:t> </w:t>
            </w:r>
            <w:r w:rsidRPr="008C6A5F">
              <w:rPr>
                <w:rFonts w:ascii="Arial" w:hAnsi="Arial" w:cs="Arial"/>
                <w:sz w:val="20"/>
                <w:szCs w:val="20"/>
              </w:rPr>
              <w:t>bančna sredstva, ki jih je oseba prejela izključno za nakup ali gradnjo stanovanja;</w:t>
            </w:r>
          </w:p>
          <w:p w14:paraId="3472B92E" w14:textId="77777777" w:rsidR="00C773C8" w:rsidRPr="00470992" w:rsidRDefault="00C773C8" w:rsidP="00EF3324">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9651C6">
              <w:rPr>
                <w:rFonts w:ascii="Arial" w:hAnsi="Arial" w:cs="Arial"/>
                <w:sz w:val="20"/>
                <w:szCs w:val="20"/>
              </w:rPr>
              <w:t>9.     </w:t>
            </w:r>
            <w:r w:rsidRPr="00B96EA4">
              <w:rPr>
                <w:rStyle w:val="apple-converted-space"/>
                <w:rFonts w:ascii="Arial" w:hAnsi="Arial" w:cs="Arial"/>
                <w:sz w:val="20"/>
                <w:szCs w:val="20"/>
              </w:rPr>
              <w:t> </w:t>
            </w:r>
            <w:r w:rsidRPr="00B96EA4">
              <w:rPr>
                <w:rFonts w:ascii="Arial" w:hAnsi="Arial" w:cs="Arial"/>
                <w:sz w:val="20"/>
                <w:szCs w:val="20"/>
              </w:rPr>
              <w:t>kmetijsko in gozdno zemljišče, ki ga oseba zaradi starosti nad 63 let za ženske in nad 65 let za moške, bolezni, invalidnosti ali drugih osebnih lastnosti upravičenca, na katere upravičenec ni mogel vplivati oziroma jih ni mogel preprečiti, ni bila sposobna obdelati, dohodka pa s prodajo ali oddajo v najem ali zakup ni mogoče pridobiti pri čem</w:t>
            </w:r>
            <w:r w:rsidRPr="00470992">
              <w:rPr>
                <w:rFonts w:ascii="Arial" w:hAnsi="Arial" w:cs="Arial"/>
                <w:sz w:val="20"/>
                <w:szCs w:val="20"/>
              </w:rPr>
              <w:t>er nezmožnost obdelovanja do starosti 63 let za ženske in 65 let za moške ugotavlja invalidska komisija po predpisih o pokojninskem in invalidskem zavarovanju.</w:t>
            </w:r>
          </w:p>
          <w:p w14:paraId="3036DCD9" w14:textId="77777777" w:rsidR="00C773C8" w:rsidRPr="008F14E7" w:rsidRDefault="00C773C8" w:rsidP="00EF3324">
            <w:pPr>
              <w:pStyle w:val="odstavek0"/>
              <w:shd w:val="clear" w:color="auto" w:fill="FFFFFF"/>
              <w:spacing w:before="240" w:beforeAutospacing="0" w:after="0" w:afterAutospacing="0" w:line="276" w:lineRule="auto"/>
              <w:ind w:firstLine="1021"/>
              <w:jc w:val="both"/>
              <w:rPr>
                <w:rFonts w:ascii="Arial" w:hAnsi="Arial" w:cs="Arial"/>
                <w:sz w:val="20"/>
                <w:szCs w:val="20"/>
              </w:rPr>
            </w:pPr>
            <w:r w:rsidRPr="008F14E7">
              <w:rPr>
                <w:rFonts w:ascii="Arial" w:hAnsi="Arial" w:cs="Arial"/>
                <w:sz w:val="20"/>
                <w:szCs w:val="20"/>
              </w:rPr>
              <w:t>(2) Pri ugotavljanju upravičenosti do denarne socialne pomoči se kot premoženje ne upoštevajo denarna sredstva samske osebe, če nima prihrankov, višjih od treh minimalnih dohodkov, ki pripadajo samski osebi oziroma treh minimalnih dohodkov, ki pripadajo družini, vendar največ do 2500 eurov.</w:t>
            </w:r>
          </w:p>
          <w:p w14:paraId="43C34115" w14:textId="77777777" w:rsidR="00C773C8" w:rsidRPr="008F14E7" w:rsidRDefault="00C773C8" w:rsidP="00EF3324">
            <w:pPr>
              <w:pStyle w:val="odstavek0"/>
              <w:shd w:val="clear" w:color="auto" w:fill="FFFFFF"/>
              <w:spacing w:before="240" w:beforeAutospacing="0" w:after="0" w:afterAutospacing="0" w:line="276" w:lineRule="auto"/>
              <w:ind w:firstLine="1021"/>
              <w:jc w:val="both"/>
              <w:rPr>
                <w:rFonts w:ascii="Arial" w:hAnsi="Arial" w:cs="Arial"/>
                <w:sz w:val="20"/>
                <w:szCs w:val="20"/>
              </w:rPr>
            </w:pPr>
            <w:r w:rsidRPr="008F14E7">
              <w:rPr>
                <w:rFonts w:ascii="Arial" w:hAnsi="Arial" w:cs="Arial"/>
                <w:sz w:val="20"/>
                <w:szCs w:val="20"/>
              </w:rPr>
              <w:t>(3) Pri osebah, ki so trajno nezaposljive, trajno nezmožne za delo ali so starejše od 63 let za ženske in 65 let za moške in niso zaposlene, oziroma pri družinah s takšno osebo se kot premoženje ne upoštevajo denarna sredstva samske osebe, če nima prihrankov, višjih od 2500 eurov, oziroma družina do 3500 eurov.</w:t>
            </w:r>
          </w:p>
          <w:p w14:paraId="34A48AB6" w14:textId="77777777" w:rsidR="00C773C8" w:rsidRPr="008F14E7" w:rsidRDefault="00C773C8" w:rsidP="00EF3324">
            <w:pPr>
              <w:pStyle w:val="odstavek0"/>
              <w:shd w:val="clear" w:color="auto" w:fill="FFFFFF"/>
              <w:spacing w:before="240" w:beforeAutospacing="0" w:after="0" w:afterAutospacing="0" w:line="276" w:lineRule="auto"/>
              <w:ind w:firstLine="1021"/>
              <w:jc w:val="both"/>
              <w:rPr>
                <w:rFonts w:ascii="Arial" w:hAnsi="Arial" w:cs="Arial"/>
                <w:sz w:val="20"/>
                <w:szCs w:val="20"/>
              </w:rPr>
            </w:pPr>
            <w:r w:rsidRPr="008F14E7">
              <w:rPr>
                <w:rFonts w:ascii="Arial" w:hAnsi="Arial" w:cs="Arial"/>
                <w:sz w:val="20"/>
                <w:szCs w:val="20"/>
              </w:rPr>
              <w:t>(4) Pri uveljavljanju pravice do oprostitve plačila socialnovarstvene storitve in prispevka k plačilu družinskega pomočnika se kot premoženje upravičenca do socialnovarstvene storitve ali invalidne osebe ne upoštevajo nepremičnine in denarna sredstva na transakcijskem ali drugem računu ter denarna sredstva osebe iz 1. točke prvega odstavka 10. člena tega zakona.</w:t>
            </w:r>
          </w:p>
          <w:p w14:paraId="276A37EB" w14:textId="77777777" w:rsidR="00C773C8" w:rsidRDefault="00C773C8" w:rsidP="00EF3324">
            <w:pPr>
              <w:pStyle w:val="odstavek0"/>
              <w:shd w:val="clear" w:color="auto" w:fill="FFFFFF"/>
              <w:spacing w:before="240" w:beforeAutospacing="0" w:after="0" w:afterAutospacing="0" w:line="276" w:lineRule="auto"/>
              <w:ind w:firstLine="1021"/>
              <w:jc w:val="both"/>
              <w:rPr>
                <w:rFonts w:ascii="Arial" w:hAnsi="Arial" w:cs="Arial"/>
                <w:sz w:val="20"/>
                <w:szCs w:val="20"/>
              </w:rPr>
            </w:pPr>
            <w:r w:rsidRPr="008F14E7">
              <w:rPr>
                <w:rFonts w:ascii="Arial" w:hAnsi="Arial" w:cs="Arial"/>
                <w:sz w:val="20"/>
                <w:szCs w:val="20"/>
              </w:rPr>
              <w:t>(5) Če imajo vlagatelj in osebe, ki se upoštevajo pri ugotavljanju materialnega položaja, v lasti več stanovanj, se kot premoženje pod pogoji iz prve točke prvega odstavka tega člena ne upošteva le tisto stanovanje, kjer ima stalno prebivališče večina oseb. V primeru, da je na več stanovanjih prijavljeno enako število oseb pa tisto, kjer ima vlagatelj stalno prebivališče.</w:t>
            </w:r>
          </w:p>
          <w:p w14:paraId="421ED20C" w14:textId="77777777" w:rsidR="00086AC9" w:rsidRPr="00086AC9" w:rsidRDefault="00086AC9" w:rsidP="00573630">
            <w:pPr>
              <w:pStyle w:val="odstavek0"/>
              <w:shd w:val="clear" w:color="auto" w:fill="FFFFFF"/>
              <w:spacing w:before="240" w:after="0"/>
              <w:jc w:val="center"/>
              <w:rPr>
                <w:rFonts w:ascii="Arial" w:hAnsi="Arial" w:cs="Arial"/>
                <w:sz w:val="20"/>
                <w:szCs w:val="20"/>
              </w:rPr>
            </w:pPr>
            <w:r w:rsidRPr="00086AC9">
              <w:rPr>
                <w:rFonts w:ascii="Arial" w:hAnsi="Arial" w:cs="Arial"/>
                <w:sz w:val="20"/>
                <w:szCs w:val="20"/>
              </w:rPr>
              <w:t>10. Način upoštevanja premoženja</w:t>
            </w:r>
          </w:p>
          <w:p w14:paraId="30EFF702" w14:textId="5A5676F7" w:rsidR="00573630" w:rsidRPr="00573630" w:rsidRDefault="00573630" w:rsidP="00573630">
            <w:pPr>
              <w:pStyle w:val="odstavek0"/>
              <w:shd w:val="clear" w:color="auto" w:fill="FFFFFF"/>
              <w:spacing w:before="240" w:after="0"/>
              <w:jc w:val="center"/>
              <w:rPr>
                <w:rFonts w:ascii="Arial" w:hAnsi="Arial" w:cs="Arial"/>
                <w:b/>
                <w:sz w:val="20"/>
                <w:szCs w:val="20"/>
              </w:rPr>
            </w:pPr>
            <w:r w:rsidRPr="00573630">
              <w:rPr>
                <w:rFonts w:ascii="Arial" w:hAnsi="Arial" w:cs="Arial"/>
                <w:b/>
                <w:sz w:val="20"/>
                <w:szCs w:val="20"/>
              </w:rPr>
              <w:t>19. člen</w:t>
            </w:r>
          </w:p>
          <w:p w14:paraId="00E3C9E4" w14:textId="77777777" w:rsidR="00573630" w:rsidRDefault="00573630" w:rsidP="00573630">
            <w:pPr>
              <w:pStyle w:val="odstavek0"/>
              <w:shd w:val="clear" w:color="auto" w:fill="FFFFFF"/>
              <w:spacing w:before="240" w:beforeAutospacing="0" w:after="0" w:afterAutospacing="0" w:line="276" w:lineRule="auto"/>
              <w:jc w:val="both"/>
              <w:rPr>
                <w:rFonts w:ascii="Arial" w:hAnsi="Arial" w:cs="Arial"/>
                <w:sz w:val="20"/>
                <w:szCs w:val="20"/>
              </w:rPr>
            </w:pPr>
            <w:r w:rsidRPr="00573630">
              <w:rPr>
                <w:rFonts w:ascii="Arial" w:hAnsi="Arial" w:cs="Arial"/>
                <w:sz w:val="20"/>
                <w:szCs w:val="20"/>
              </w:rPr>
              <w:t>Premoženje se upošteva tako, da se dohodki oseb povečajo za fiktivno določen dohodek, in sicer v višini letnega zneska obresti, izračunanih od vrednosti premoženja, ki se upošteva po tem zakonu na dan vložitve vloge, razen pri ugotavljanju upravičenosti do denarne socialne pomoči, varstvenega dodatka, subvencije najemnine, pravice do kritja razlike do polne vrednosti zdravstvenih storitev in do pravice do plačila prispevka za obvezno zdravstveno zavarovanje. Pri tem se upošteva povprečna letna obrestna mera za gospodinjstva za vezane vloge nad 1 letom do 2 leti za leto pred letom vložitve vloge po podatkih Banke Slovenije. Če med vložitvijo vloge podatek o tej obrestni meri še ni na voljo, se upošteva podatek za predpreteklo leto.</w:t>
            </w:r>
          </w:p>
          <w:p w14:paraId="0B517DC8" w14:textId="77777777" w:rsidR="002C1E5A" w:rsidRDefault="002C1E5A" w:rsidP="002C1E5A">
            <w:pPr>
              <w:pStyle w:val="len0"/>
              <w:shd w:val="clear" w:color="auto" w:fill="FFFFFF"/>
              <w:spacing w:before="480" w:beforeAutospacing="0" w:after="0" w:afterAutospacing="0"/>
              <w:jc w:val="center"/>
              <w:rPr>
                <w:rFonts w:ascii="Arial" w:hAnsi="Arial" w:cs="Arial"/>
                <w:b/>
                <w:bCs/>
                <w:sz w:val="22"/>
                <w:szCs w:val="22"/>
              </w:rPr>
            </w:pPr>
            <w:r>
              <w:rPr>
                <w:rFonts w:ascii="Arial" w:hAnsi="Arial" w:cs="Arial"/>
                <w:b/>
                <w:bCs/>
                <w:sz w:val="22"/>
                <w:szCs w:val="22"/>
                <w:lang w:val="x-none"/>
              </w:rPr>
              <w:t>21. člen</w:t>
            </w:r>
          </w:p>
          <w:p w14:paraId="5053168E" w14:textId="77777777" w:rsidR="002C1E5A" w:rsidRDefault="002C1E5A" w:rsidP="002C1E5A">
            <w:pPr>
              <w:pStyle w:val="odstavek0"/>
              <w:shd w:val="clear" w:color="auto" w:fill="FFFFFF"/>
              <w:spacing w:before="240" w:beforeAutospacing="0" w:after="0" w:afterAutospacing="0"/>
              <w:ind w:firstLine="1021"/>
              <w:jc w:val="both"/>
              <w:rPr>
                <w:rFonts w:ascii="Arial" w:hAnsi="Arial" w:cs="Arial"/>
                <w:sz w:val="22"/>
                <w:szCs w:val="22"/>
              </w:rPr>
            </w:pPr>
            <w:r>
              <w:rPr>
                <w:rFonts w:ascii="Arial" w:hAnsi="Arial" w:cs="Arial"/>
                <w:sz w:val="22"/>
                <w:szCs w:val="22"/>
                <w:lang w:val="x-none"/>
              </w:rPr>
              <w:t xml:space="preserve">(1) Meje dohodkov za ugotavljanje upravičenosti do pravic iz javnih sredstev se določijo glede na povprečno mesečno plačo po plačilu davkov in obveznih prispevkov za socialno varnost na </w:t>
            </w:r>
            <w:r>
              <w:rPr>
                <w:rFonts w:ascii="Arial" w:hAnsi="Arial" w:cs="Arial"/>
                <w:sz w:val="22"/>
                <w:szCs w:val="22"/>
                <w:lang w:val="x-none"/>
              </w:rPr>
              <w:lastRenderedPageBreak/>
              <w:t>zaposlenega v Republiki Sloveniji po podatkih Statističnega urada Republike Slovenije v koledarskem letu pred letom vložitve vloge (v nadaljnjem besedilu: neto povprečna plača), razen če ni z drugim zakonom določeno drugače. Če neto povprečna plača za preteklo koledarsko leto še ni na voljo, se upošteva neto povprečna plača za predpreteklo leto.</w:t>
            </w:r>
          </w:p>
          <w:p w14:paraId="1E952892" w14:textId="77777777" w:rsidR="002C1E5A" w:rsidRDefault="002C1E5A" w:rsidP="002C1E5A">
            <w:pPr>
              <w:pStyle w:val="odstavek0"/>
              <w:shd w:val="clear" w:color="auto" w:fill="FFFFFF"/>
              <w:spacing w:before="240" w:beforeAutospacing="0" w:after="0" w:afterAutospacing="0"/>
              <w:ind w:firstLine="1021"/>
              <w:jc w:val="both"/>
              <w:rPr>
                <w:rFonts w:ascii="Arial" w:hAnsi="Arial" w:cs="Arial"/>
                <w:sz w:val="22"/>
                <w:szCs w:val="22"/>
              </w:rPr>
            </w:pPr>
            <w:r>
              <w:rPr>
                <w:rFonts w:ascii="Arial" w:hAnsi="Arial" w:cs="Arial"/>
                <w:sz w:val="22"/>
                <w:szCs w:val="22"/>
                <w:lang w:val="x-none"/>
              </w:rPr>
              <w:t>(2) Ne glede na prejšnji odstavek se pravice po tem zakonu, ki se določijo glede na neto povprečno plačo, na podlagi vloge, vložene v mesecu določitve neto povprečne plače za preteklo leto, določijo glede na neto povprečno plačo za predpreteklo leto.</w:t>
            </w:r>
          </w:p>
          <w:p w14:paraId="0FC5C1D6" w14:textId="77777777" w:rsidR="002C1E5A" w:rsidRPr="002C1E5A" w:rsidRDefault="002C1E5A" w:rsidP="002C1E5A">
            <w:pPr>
              <w:shd w:val="clear" w:color="auto" w:fill="FFFFFF"/>
              <w:spacing w:before="480" w:after="0" w:line="240" w:lineRule="auto"/>
              <w:jc w:val="center"/>
              <w:rPr>
                <w:rFonts w:ascii="Arial" w:eastAsia="Times New Roman" w:hAnsi="Arial" w:cs="Arial"/>
                <w:lang w:eastAsia="sl-SI"/>
              </w:rPr>
            </w:pPr>
            <w:r w:rsidRPr="002C1E5A">
              <w:rPr>
                <w:rFonts w:ascii="Arial" w:eastAsia="Times New Roman" w:hAnsi="Arial" w:cs="Arial"/>
                <w:lang w:val="x-none" w:eastAsia="sl-SI"/>
              </w:rPr>
              <w:t>1. Otroški dodatek</w:t>
            </w:r>
          </w:p>
          <w:p w14:paraId="30A9F10E" w14:textId="77777777" w:rsidR="002C1E5A" w:rsidRPr="002C1E5A" w:rsidRDefault="002C1E5A" w:rsidP="002C1E5A">
            <w:pPr>
              <w:shd w:val="clear" w:color="auto" w:fill="FFFFFF"/>
              <w:spacing w:before="480" w:after="0" w:line="240" w:lineRule="auto"/>
              <w:jc w:val="center"/>
              <w:rPr>
                <w:rFonts w:ascii="Arial" w:eastAsia="Times New Roman" w:hAnsi="Arial" w:cs="Arial"/>
                <w:b/>
                <w:bCs/>
                <w:lang w:eastAsia="sl-SI"/>
              </w:rPr>
            </w:pPr>
            <w:r w:rsidRPr="002C1E5A">
              <w:rPr>
                <w:rFonts w:ascii="Arial" w:eastAsia="Times New Roman" w:hAnsi="Arial" w:cs="Arial"/>
                <w:b/>
                <w:bCs/>
                <w:lang w:val="x-none" w:eastAsia="sl-SI"/>
              </w:rPr>
              <w:t>22. člen</w:t>
            </w:r>
          </w:p>
          <w:p w14:paraId="0291766A" w14:textId="77777777" w:rsidR="002C1E5A" w:rsidRPr="002C1E5A" w:rsidRDefault="002C1E5A" w:rsidP="002C1E5A">
            <w:pPr>
              <w:shd w:val="clear" w:color="auto" w:fill="FFFFFF"/>
              <w:spacing w:before="240" w:after="0" w:line="240" w:lineRule="auto"/>
              <w:ind w:firstLine="1021"/>
              <w:jc w:val="both"/>
              <w:rPr>
                <w:rFonts w:ascii="Arial" w:eastAsia="Times New Roman" w:hAnsi="Arial" w:cs="Arial"/>
                <w:lang w:eastAsia="sl-SI"/>
              </w:rPr>
            </w:pPr>
            <w:r w:rsidRPr="002C1E5A">
              <w:rPr>
                <w:rFonts w:ascii="Arial" w:eastAsia="Times New Roman" w:hAnsi="Arial" w:cs="Arial"/>
                <w:lang w:val="x-none" w:eastAsia="sl-SI"/>
              </w:rPr>
              <w:t>(1) Pravico do otroškega dodatka ima eden izmed staršev oziroma druga oseba za otroka s prijavljenim prebivališčem v Republiki Sloveniji, in sicer do 18. leta starosti otroka, če izpolnjuje tudi druge pogoje po zakonu, ki ureja družinske prejemke.</w:t>
            </w:r>
          </w:p>
          <w:p w14:paraId="21786932" w14:textId="77777777" w:rsidR="002C1E5A" w:rsidRPr="002C1E5A" w:rsidRDefault="002C1E5A" w:rsidP="002C1E5A">
            <w:pPr>
              <w:shd w:val="clear" w:color="auto" w:fill="FFFFFF"/>
              <w:spacing w:before="240" w:after="240" w:line="240" w:lineRule="auto"/>
              <w:ind w:firstLine="1021"/>
              <w:jc w:val="both"/>
              <w:rPr>
                <w:rFonts w:ascii="Arial" w:eastAsia="Times New Roman" w:hAnsi="Arial" w:cs="Arial"/>
                <w:lang w:eastAsia="sl-SI"/>
              </w:rPr>
            </w:pPr>
            <w:r w:rsidRPr="002C1E5A">
              <w:rPr>
                <w:rFonts w:ascii="Arial" w:eastAsia="Times New Roman" w:hAnsi="Arial" w:cs="Arial"/>
                <w:lang w:val="x-none" w:eastAsia="sl-SI"/>
              </w:rPr>
              <w:t>(2) Otroški dodatek glede na uvrstitev v dohodkovni razred znaša mesečno:</w:t>
            </w:r>
          </w:p>
          <w:tbl>
            <w:tblPr>
              <w:tblW w:w="9645" w:type="dxa"/>
              <w:tblInd w:w="57" w:type="dxa"/>
              <w:shd w:val="clear" w:color="auto" w:fill="FFFFFF"/>
              <w:tblCellMar>
                <w:left w:w="0" w:type="dxa"/>
                <w:right w:w="0" w:type="dxa"/>
              </w:tblCellMar>
              <w:tblLook w:val="04A0" w:firstRow="1" w:lastRow="0" w:firstColumn="1" w:lastColumn="0" w:noHBand="0" w:noVBand="1"/>
            </w:tblPr>
            <w:tblGrid>
              <w:gridCol w:w="1276"/>
              <w:gridCol w:w="1772"/>
              <w:gridCol w:w="848"/>
              <w:gridCol w:w="848"/>
              <w:gridCol w:w="1351"/>
              <w:gridCol w:w="1351"/>
              <w:gridCol w:w="1016"/>
              <w:gridCol w:w="1183"/>
            </w:tblGrid>
            <w:tr w:rsidR="002C1E5A" w:rsidRPr="002C1E5A" w14:paraId="5F8659CF" w14:textId="77777777" w:rsidTr="002C1E5A">
              <w:trPr>
                <w:trHeight w:val="60"/>
              </w:trPr>
              <w:tc>
                <w:tcPr>
                  <w:tcW w:w="1276" w:type="dxa"/>
                  <w:vMerge w:val="restart"/>
                  <w:tcBorders>
                    <w:top w:val="single" w:sz="8" w:space="0" w:color="000000"/>
                    <w:left w:val="single" w:sz="8" w:space="0" w:color="000000"/>
                    <w:bottom w:val="single" w:sz="8" w:space="0" w:color="000000"/>
                    <w:right w:val="single" w:sz="8" w:space="0" w:color="000000"/>
                  </w:tcBorders>
                  <w:shd w:val="clear" w:color="auto" w:fill="FFFFFF"/>
                  <w:tcMar>
                    <w:top w:w="85" w:type="dxa"/>
                    <w:left w:w="57" w:type="dxa"/>
                    <w:bottom w:w="74" w:type="dxa"/>
                    <w:right w:w="57" w:type="dxa"/>
                  </w:tcMar>
                  <w:vAlign w:val="center"/>
                  <w:hideMark/>
                </w:tcPr>
                <w:p w14:paraId="23686ED9" w14:textId="77777777" w:rsidR="002C1E5A" w:rsidRPr="002C1E5A" w:rsidRDefault="002C1E5A" w:rsidP="002C1E5A">
                  <w:pPr>
                    <w:spacing w:after="0" w:line="240" w:lineRule="auto"/>
                    <w:jc w:val="center"/>
                    <w:rPr>
                      <w:rFonts w:ascii="Arial" w:eastAsia="Times New Roman" w:hAnsi="Arial" w:cs="Arial"/>
                      <w:lang w:eastAsia="sl-SI"/>
                    </w:rPr>
                  </w:pPr>
                  <w:r w:rsidRPr="002C1E5A">
                    <w:rPr>
                      <w:rFonts w:ascii="Arial" w:eastAsia="Times New Roman" w:hAnsi="Arial" w:cs="Arial"/>
                      <w:lang w:eastAsia="sl-SI"/>
                    </w:rPr>
                    <w:t>dohodkovni razred</w:t>
                  </w:r>
                </w:p>
                <w:p w14:paraId="7871307A" w14:textId="77777777" w:rsidR="002C1E5A" w:rsidRPr="002C1E5A" w:rsidRDefault="002C1E5A" w:rsidP="002C1E5A">
                  <w:pPr>
                    <w:spacing w:after="0" w:line="240" w:lineRule="auto"/>
                    <w:rPr>
                      <w:rFonts w:ascii="Arial" w:eastAsia="Times New Roman" w:hAnsi="Arial" w:cs="Arial"/>
                      <w:lang w:eastAsia="sl-SI"/>
                    </w:rPr>
                  </w:pPr>
                  <w:r w:rsidRPr="002C1E5A">
                    <w:rPr>
                      <w:rFonts w:ascii="Arial" w:eastAsia="Times New Roman" w:hAnsi="Arial" w:cs="Arial"/>
                      <w:lang w:eastAsia="sl-SI"/>
                    </w:rPr>
                    <w:t> </w:t>
                  </w:r>
                </w:p>
              </w:tc>
              <w:tc>
                <w:tcPr>
                  <w:tcW w:w="1772" w:type="dxa"/>
                  <w:vMerge w:val="restart"/>
                  <w:tcBorders>
                    <w:top w:val="single" w:sz="8" w:space="0" w:color="000000"/>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14:paraId="295DBA9F" w14:textId="77777777" w:rsidR="002C1E5A" w:rsidRPr="002C1E5A" w:rsidRDefault="002C1E5A" w:rsidP="002C1E5A">
                  <w:pPr>
                    <w:spacing w:after="0" w:line="240" w:lineRule="auto"/>
                    <w:jc w:val="center"/>
                    <w:rPr>
                      <w:rFonts w:ascii="Arial" w:eastAsia="Times New Roman" w:hAnsi="Arial" w:cs="Arial"/>
                      <w:lang w:eastAsia="sl-SI"/>
                    </w:rPr>
                  </w:pPr>
                  <w:r w:rsidRPr="002C1E5A">
                    <w:rPr>
                      <w:rFonts w:ascii="Arial" w:eastAsia="Times New Roman" w:hAnsi="Arial" w:cs="Arial"/>
                      <w:lang w:eastAsia="sl-SI"/>
                    </w:rPr>
                    <w:t>povprečni mesečni dohodek na osebo (v %)</w:t>
                  </w:r>
                </w:p>
              </w:tc>
              <w:tc>
                <w:tcPr>
                  <w:tcW w:w="3044" w:type="dxa"/>
                  <w:gridSpan w:val="3"/>
                  <w:tcBorders>
                    <w:top w:val="single" w:sz="8" w:space="0" w:color="000000"/>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14:paraId="0BCD3ACF"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znesek otroškega dodatka za otroka do konca osnovne šole ali do 18. leta (v eurih)</w:t>
                  </w:r>
                </w:p>
                <w:p w14:paraId="5B55D0E5"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c>
                <w:tcPr>
                  <w:tcW w:w="3547" w:type="dxa"/>
                  <w:gridSpan w:val="3"/>
                  <w:tcBorders>
                    <w:top w:val="single" w:sz="8" w:space="0" w:color="000000"/>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14:paraId="063BB5CA"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znesek otroškega dodatka za otroka v srednji šoli vendar najdlje do 18. leta (v eurih)</w:t>
                  </w:r>
                </w:p>
                <w:p w14:paraId="3BB9BCA2"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r>
            <w:tr w:rsidR="002C1E5A" w:rsidRPr="002C1E5A" w14:paraId="450750C3" w14:textId="77777777" w:rsidTr="002C1E5A">
              <w:trPr>
                <w:trHeight w:val="6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0303490" w14:textId="77777777" w:rsidR="002C1E5A" w:rsidRPr="002C1E5A" w:rsidRDefault="002C1E5A" w:rsidP="002C1E5A">
                  <w:pPr>
                    <w:spacing w:after="0" w:line="240" w:lineRule="auto"/>
                    <w:rPr>
                      <w:rFonts w:ascii="Arial" w:eastAsia="Times New Roman" w:hAnsi="Arial" w:cs="Arial"/>
                      <w:lang w:eastAsia="sl-SI"/>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14:paraId="145D5467" w14:textId="77777777" w:rsidR="002C1E5A" w:rsidRPr="002C1E5A" w:rsidRDefault="002C1E5A" w:rsidP="002C1E5A">
                  <w:pPr>
                    <w:spacing w:after="0" w:line="240" w:lineRule="auto"/>
                    <w:rPr>
                      <w:rFonts w:ascii="Arial" w:eastAsia="Times New Roman" w:hAnsi="Arial" w:cs="Arial"/>
                      <w:lang w:eastAsia="sl-SI"/>
                    </w:rPr>
                  </w:pPr>
                </w:p>
              </w:tc>
              <w:tc>
                <w:tcPr>
                  <w:tcW w:w="847"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14:paraId="5B7BAFF5" w14:textId="77777777" w:rsidR="002C1E5A" w:rsidRPr="002C1E5A" w:rsidRDefault="002C1E5A" w:rsidP="002C1E5A">
                  <w:pPr>
                    <w:spacing w:after="0" w:line="240" w:lineRule="auto"/>
                    <w:jc w:val="center"/>
                    <w:rPr>
                      <w:rFonts w:ascii="Arial" w:eastAsia="Times New Roman" w:hAnsi="Arial" w:cs="Arial"/>
                      <w:lang w:eastAsia="sl-SI"/>
                    </w:rPr>
                  </w:pPr>
                  <w:r w:rsidRPr="002C1E5A">
                    <w:rPr>
                      <w:rFonts w:ascii="Arial" w:eastAsia="Times New Roman" w:hAnsi="Arial" w:cs="Arial"/>
                      <w:lang w:eastAsia="sl-SI"/>
                    </w:rPr>
                    <w:t>1. otrok</w:t>
                  </w:r>
                </w:p>
                <w:p w14:paraId="331A4137" w14:textId="77777777" w:rsidR="002C1E5A" w:rsidRPr="002C1E5A" w:rsidRDefault="002C1E5A" w:rsidP="002C1E5A">
                  <w:pPr>
                    <w:spacing w:after="0" w:line="240" w:lineRule="auto"/>
                    <w:jc w:val="center"/>
                    <w:rPr>
                      <w:rFonts w:ascii="Arial" w:eastAsia="Times New Roman" w:hAnsi="Arial" w:cs="Arial"/>
                      <w:lang w:eastAsia="sl-SI"/>
                    </w:rPr>
                  </w:pPr>
                  <w:r w:rsidRPr="002C1E5A">
                    <w:rPr>
                      <w:rFonts w:ascii="Arial" w:eastAsia="Times New Roman" w:hAnsi="Arial" w:cs="Arial"/>
                      <w:lang w:eastAsia="sl-SI"/>
                    </w:rPr>
                    <w:t> </w:t>
                  </w:r>
                </w:p>
              </w:tc>
              <w:tc>
                <w:tcPr>
                  <w:tcW w:w="847" w:type="dxa"/>
                  <w:tcBorders>
                    <w:top w:val="single" w:sz="8" w:space="0" w:color="000000"/>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14:paraId="1144B473" w14:textId="77777777" w:rsidR="002C1E5A" w:rsidRPr="002C1E5A" w:rsidRDefault="002C1E5A" w:rsidP="002C1E5A">
                  <w:pPr>
                    <w:spacing w:after="0" w:line="240" w:lineRule="auto"/>
                    <w:jc w:val="center"/>
                    <w:rPr>
                      <w:rFonts w:ascii="Arial" w:eastAsia="Times New Roman" w:hAnsi="Arial" w:cs="Arial"/>
                      <w:lang w:eastAsia="sl-SI"/>
                    </w:rPr>
                  </w:pPr>
                  <w:r w:rsidRPr="002C1E5A">
                    <w:rPr>
                      <w:rFonts w:ascii="Arial" w:eastAsia="Times New Roman" w:hAnsi="Arial" w:cs="Arial"/>
                      <w:lang w:eastAsia="sl-SI"/>
                    </w:rPr>
                    <w:t>2. otrok</w:t>
                  </w:r>
                </w:p>
                <w:p w14:paraId="13CB4E9C" w14:textId="77777777" w:rsidR="002C1E5A" w:rsidRPr="002C1E5A" w:rsidRDefault="002C1E5A" w:rsidP="002C1E5A">
                  <w:pPr>
                    <w:spacing w:after="0" w:line="240" w:lineRule="auto"/>
                    <w:jc w:val="center"/>
                    <w:rPr>
                      <w:rFonts w:ascii="Arial" w:eastAsia="Times New Roman" w:hAnsi="Arial" w:cs="Arial"/>
                      <w:lang w:eastAsia="sl-SI"/>
                    </w:rPr>
                  </w:pPr>
                  <w:r w:rsidRPr="002C1E5A">
                    <w:rPr>
                      <w:rFonts w:ascii="Arial" w:eastAsia="Times New Roman" w:hAnsi="Arial" w:cs="Arial"/>
                      <w:lang w:eastAsia="sl-SI"/>
                    </w:rPr>
                    <w:t> </w:t>
                  </w:r>
                </w:p>
              </w:tc>
              <w:tc>
                <w:tcPr>
                  <w:tcW w:w="1350" w:type="dxa"/>
                  <w:tcBorders>
                    <w:top w:val="single" w:sz="8" w:space="0" w:color="000000"/>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14:paraId="79937E4D" w14:textId="77777777" w:rsidR="002C1E5A" w:rsidRPr="002C1E5A" w:rsidRDefault="002C1E5A" w:rsidP="002C1E5A">
                  <w:pPr>
                    <w:spacing w:after="0" w:line="240" w:lineRule="auto"/>
                    <w:jc w:val="center"/>
                    <w:rPr>
                      <w:rFonts w:ascii="Arial" w:eastAsia="Times New Roman" w:hAnsi="Arial" w:cs="Arial"/>
                      <w:lang w:eastAsia="sl-SI"/>
                    </w:rPr>
                  </w:pPr>
                  <w:r w:rsidRPr="002C1E5A">
                    <w:rPr>
                      <w:rFonts w:ascii="Arial" w:eastAsia="Times New Roman" w:hAnsi="Arial" w:cs="Arial"/>
                      <w:lang w:eastAsia="sl-SI"/>
                    </w:rPr>
                    <w:t>3. in naslednji otrok</w:t>
                  </w:r>
                </w:p>
                <w:p w14:paraId="2A6142B1" w14:textId="77777777" w:rsidR="002C1E5A" w:rsidRPr="002C1E5A" w:rsidRDefault="002C1E5A" w:rsidP="002C1E5A">
                  <w:pPr>
                    <w:spacing w:after="0" w:line="240" w:lineRule="auto"/>
                    <w:jc w:val="center"/>
                    <w:rPr>
                      <w:rFonts w:ascii="Arial" w:eastAsia="Times New Roman" w:hAnsi="Arial" w:cs="Arial"/>
                      <w:lang w:eastAsia="sl-SI"/>
                    </w:rPr>
                  </w:pPr>
                  <w:r w:rsidRPr="002C1E5A">
                    <w:rPr>
                      <w:rFonts w:ascii="Arial" w:eastAsia="Times New Roman" w:hAnsi="Arial" w:cs="Arial"/>
                      <w:lang w:eastAsia="sl-SI"/>
                    </w:rPr>
                    <w:t> </w:t>
                  </w:r>
                </w:p>
              </w:tc>
              <w:tc>
                <w:tcPr>
                  <w:tcW w:w="1350"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14:paraId="7048375F" w14:textId="77777777" w:rsidR="002C1E5A" w:rsidRPr="002C1E5A" w:rsidRDefault="002C1E5A" w:rsidP="002C1E5A">
                  <w:pPr>
                    <w:spacing w:after="0" w:line="240" w:lineRule="auto"/>
                    <w:jc w:val="center"/>
                    <w:rPr>
                      <w:rFonts w:ascii="Arial" w:eastAsia="Times New Roman" w:hAnsi="Arial" w:cs="Arial"/>
                      <w:lang w:eastAsia="sl-SI"/>
                    </w:rPr>
                  </w:pPr>
                  <w:r w:rsidRPr="002C1E5A">
                    <w:rPr>
                      <w:rFonts w:ascii="Arial" w:eastAsia="Times New Roman" w:hAnsi="Arial" w:cs="Arial"/>
                      <w:lang w:eastAsia="sl-SI"/>
                    </w:rPr>
                    <w:t>1. otrok</w:t>
                  </w:r>
                </w:p>
                <w:p w14:paraId="1D8124C2" w14:textId="77777777" w:rsidR="002C1E5A" w:rsidRPr="002C1E5A" w:rsidRDefault="002C1E5A" w:rsidP="002C1E5A">
                  <w:pPr>
                    <w:spacing w:after="0" w:line="240" w:lineRule="auto"/>
                    <w:jc w:val="center"/>
                    <w:rPr>
                      <w:rFonts w:ascii="Arial" w:eastAsia="Times New Roman" w:hAnsi="Arial" w:cs="Arial"/>
                      <w:lang w:eastAsia="sl-SI"/>
                    </w:rPr>
                  </w:pPr>
                  <w:r w:rsidRPr="002C1E5A">
                    <w:rPr>
                      <w:rFonts w:ascii="Arial" w:eastAsia="Times New Roman" w:hAnsi="Arial" w:cs="Arial"/>
                      <w:lang w:eastAsia="sl-SI"/>
                    </w:rPr>
                    <w:t> </w:t>
                  </w:r>
                </w:p>
              </w:tc>
              <w:tc>
                <w:tcPr>
                  <w:tcW w:w="1015"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14:paraId="7E6BFA05" w14:textId="77777777" w:rsidR="002C1E5A" w:rsidRPr="002C1E5A" w:rsidRDefault="002C1E5A" w:rsidP="002C1E5A">
                  <w:pPr>
                    <w:spacing w:after="0" w:line="240" w:lineRule="auto"/>
                    <w:jc w:val="center"/>
                    <w:rPr>
                      <w:rFonts w:ascii="Arial" w:eastAsia="Times New Roman" w:hAnsi="Arial" w:cs="Arial"/>
                      <w:lang w:eastAsia="sl-SI"/>
                    </w:rPr>
                  </w:pPr>
                  <w:r w:rsidRPr="002C1E5A">
                    <w:rPr>
                      <w:rFonts w:ascii="Arial" w:eastAsia="Times New Roman" w:hAnsi="Arial" w:cs="Arial"/>
                      <w:lang w:eastAsia="sl-SI"/>
                    </w:rPr>
                    <w:t>2. otrok</w:t>
                  </w:r>
                </w:p>
                <w:p w14:paraId="0F637FF7" w14:textId="77777777" w:rsidR="002C1E5A" w:rsidRPr="002C1E5A" w:rsidRDefault="002C1E5A" w:rsidP="002C1E5A">
                  <w:pPr>
                    <w:spacing w:after="0" w:line="240" w:lineRule="auto"/>
                    <w:jc w:val="center"/>
                    <w:rPr>
                      <w:rFonts w:ascii="Arial" w:eastAsia="Times New Roman" w:hAnsi="Arial" w:cs="Arial"/>
                      <w:lang w:eastAsia="sl-SI"/>
                    </w:rPr>
                  </w:pPr>
                  <w:r w:rsidRPr="002C1E5A">
                    <w:rPr>
                      <w:rFonts w:ascii="Arial" w:eastAsia="Times New Roman" w:hAnsi="Arial" w:cs="Arial"/>
                      <w:lang w:eastAsia="sl-SI"/>
                    </w:rPr>
                    <w:t> </w:t>
                  </w:r>
                </w:p>
              </w:tc>
              <w:tc>
                <w:tcPr>
                  <w:tcW w:w="1182"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14:paraId="7730DACD" w14:textId="77777777" w:rsidR="002C1E5A" w:rsidRPr="002C1E5A" w:rsidRDefault="002C1E5A" w:rsidP="002C1E5A">
                  <w:pPr>
                    <w:spacing w:after="0" w:line="240" w:lineRule="auto"/>
                    <w:jc w:val="center"/>
                    <w:rPr>
                      <w:rFonts w:ascii="Arial" w:eastAsia="Times New Roman" w:hAnsi="Arial" w:cs="Arial"/>
                      <w:lang w:eastAsia="sl-SI"/>
                    </w:rPr>
                  </w:pPr>
                  <w:r w:rsidRPr="002C1E5A">
                    <w:rPr>
                      <w:rFonts w:ascii="Arial" w:eastAsia="Times New Roman" w:hAnsi="Arial" w:cs="Arial"/>
                      <w:lang w:eastAsia="sl-SI"/>
                    </w:rPr>
                    <w:t>3. in naslednji otrok</w:t>
                  </w:r>
                </w:p>
                <w:p w14:paraId="2846F3E5" w14:textId="77777777" w:rsidR="002C1E5A" w:rsidRPr="002C1E5A" w:rsidRDefault="002C1E5A" w:rsidP="002C1E5A">
                  <w:pPr>
                    <w:spacing w:after="0" w:line="240" w:lineRule="auto"/>
                    <w:jc w:val="center"/>
                    <w:rPr>
                      <w:rFonts w:ascii="Arial" w:eastAsia="Times New Roman" w:hAnsi="Arial" w:cs="Arial"/>
                      <w:lang w:eastAsia="sl-SI"/>
                    </w:rPr>
                  </w:pPr>
                  <w:r w:rsidRPr="002C1E5A">
                    <w:rPr>
                      <w:rFonts w:ascii="Arial" w:eastAsia="Times New Roman" w:hAnsi="Arial" w:cs="Arial"/>
                      <w:lang w:eastAsia="sl-SI"/>
                    </w:rPr>
                    <w:t> </w:t>
                  </w:r>
                </w:p>
              </w:tc>
            </w:tr>
            <w:tr w:rsidR="002C1E5A" w:rsidRPr="002C1E5A" w14:paraId="724D2FC1" w14:textId="77777777" w:rsidTr="002C1E5A">
              <w:trPr>
                <w:trHeight w:val="60"/>
              </w:trPr>
              <w:tc>
                <w:tcPr>
                  <w:tcW w:w="1276" w:type="dxa"/>
                  <w:tcBorders>
                    <w:top w:val="nil"/>
                    <w:left w:val="single" w:sz="8" w:space="0" w:color="000000"/>
                    <w:bottom w:val="single" w:sz="8" w:space="0" w:color="000000"/>
                    <w:right w:val="single" w:sz="8" w:space="0" w:color="000000"/>
                  </w:tcBorders>
                  <w:shd w:val="clear" w:color="auto" w:fill="FFFFFF"/>
                  <w:tcMar>
                    <w:top w:w="85" w:type="dxa"/>
                    <w:left w:w="57" w:type="dxa"/>
                    <w:bottom w:w="74" w:type="dxa"/>
                    <w:right w:w="57" w:type="dxa"/>
                  </w:tcMar>
                  <w:vAlign w:val="center"/>
                  <w:hideMark/>
                </w:tcPr>
                <w:p w14:paraId="44B22800" w14:textId="77777777" w:rsidR="002C1E5A" w:rsidRPr="002C1E5A" w:rsidRDefault="002C1E5A" w:rsidP="002C1E5A">
                  <w:pPr>
                    <w:spacing w:after="0" w:line="240" w:lineRule="auto"/>
                    <w:jc w:val="center"/>
                    <w:rPr>
                      <w:rFonts w:ascii="Arial" w:eastAsia="Times New Roman" w:hAnsi="Arial" w:cs="Arial"/>
                      <w:lang w:eastAsia="sl-SI"/>
                    </w:rPr>
                  </w:pPr>
                  <w:r w:rsidRPr="002C1E5A">
                    <w:rPr>
                      <w:rFonts w:ascii="Arial" w:eastAsia="Times New Roman" w:hAnsi="Arial" w:cs="Arial"/>
                      <w:lang w:eastAsia="sl-SI"/>
                    </w:rPr>
                    <w:t>1</w:t>
                  </w:r>
                </w:p>
                <w:p w14:paraId="01B555B4" w14:textId="77777777" w:rsidR="002C1E5A" w:rsidRPr="002C1E5A" w:rsidRDefault="002C1E5A" w:rsidP="002C1E5A">
                  <w:pPr>
                    <w:spacing w:after="0" w:line="240" w:lineRule="auto"/>
                    <w:jc w:val="center"/>
                    <w:rPr>
                      <w:rFonts w:ascii="Arial" w:eastAsia="Times New Roman" w:hAnsi="Arial" w:cs="Arial"/>
                      <w:lang w:eastAsia="sl-SI"/>
                    </w:rPr>
                  </w:pPr>
                  <w:r w:rsidRPr="002C1E5A">
                    <w:rPr>
                      <w:rFonts w:ascii="Arial" w:eastAsia="Times New Roman" w:hAnsi="Arial" w:cs="Arial"/>
                      <w:lang w:eastAsia="sl-SI"/>
                    </w:rPr>
                    <w:t> </w:t>
                  </w:r>
                </w:p>
              </w:tc>
              <w:tc>
                <w:tcPr>
                  <w:tcW w:w="1772"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14:paraId="24A59BBB"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do 18%</w:t>
                  </w:r>
                </w:p>
                <w:p w14:paraId="00541767"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c>
                <w:tcPr>
                  <w:tcW w:w="847"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14:paraId="351272F5"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114,31</w:t>
                  </w:r>
                </w:p>
                <w:p w14:paraId="1FD0DEC0"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c>
                <w:tcPr>
                  <w:tcW w:w="847"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14:paraId="2AFE2107"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125,73</w:t>
                  </w:r>
                </w:p>
                <w:p w14:paraId="7245C2A3"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c>
                <w:tcPr>
                  <w:tcW w:w="1350"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14:paraId="7948D0C9"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137,18</w:t>
                  </w:r>
                </w:p>
                <w:p w14:paraId="797EACAC"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c>
                <w:tcPr>
                  <w:tcW w:w="1350"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14:paraId="0BB333DB"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114,31</w:t>
                  </w:r>
                </w:p>
                <w:p w14:paraId="74D9054A"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c>
                <w:tcPr>
                  <w:tcW w:w="1015"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14:paraId="44ACD295"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125,73</w:t>
                  </w:r>
                </w:p>
                <w:p w14:paraId="35176AC8"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c>
                <w:tcPr>
                  <w:tcW w:w="1182"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14:paraId="5E684D87"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137,18</w:t>
                  </w:r>
                </w:p>
                <w:p w14:paraId="627309D6"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r>
            <w:tr w:rsidR="002C1E5A" w:rsidRPr="002C1E5A" w14:paraId="1EA3C3FF" w14:textId="77777777" w:rsidTr="002C1E5A">
              <w:trPr>
                <w:trHeight w:val="60"/>
              </w:trPr>
              <w:tc>
                <w:tcPr>
                  <w:tcW w:w="1276" w:type="dxa"/>
                  <w:tcBorders>
                    <w:top w:val="nil"/>
                    <w:left w:val="single" w:sz="8" w:space="0" w:color="000000"/>
                    <w:bottom w:val="single" w:sz="8" w:space="0" w:color="000000"/>
                    <w:right w:val="single" w:sz="8" w:space="0" w:color="000000"/>
                  </w:tcBorders>
                  <w:shd w:val="clear" w:color="auto" w:fill="FFFFFF"/>
                  <w:tcMar>
                    <w:top w:w="85" w:type="dxa"/>
                    <w:left w:w="57" w:type="dxa"/>
                    <w:bottom w:w="74" w:type="dxa"/>
                    <w:right w:w="57" w:type="dxa"/>
                  </w:tcMar>
                  <w:vAlign w:val="center"/>
                  <w:hideMark/>
                </w:tcPr>
                <w:p w14:paraId="162DF73A" w14:textId="77777777" w:rsidR="002C1E5A" w:rsidRPr="002C1E5A" w:rsidRDefault="002C1E5A" w:rsidP="002C1E5A">
                  <w:pPr>
                    <w:spacing w:after="0" w:line="240" w:lineRule="auto"/>
                    <w:jc w:val="center"/>
                    <w:rPr>
                      <w:rFonts w:ascii="Arial" w:eastAsia="Times New Roman" w:hAnsi="Arial" w:cs="Arial"/>
                      <w:lang w:eastAsia="sl-SI"/>
                    </w:rPr>
                  </w:pPr>
                  <w:r w:rsidRPr="002C1E5A">
                    <w:rPr>
                      <w:rFonts w:ascii="Arial" w:eastAsia="Times New Roman" w:hAnsi="Arial" w:cs="Arial"/>
                      <w:lang w:eastAsia="sl-SI"/>
                    </w:rPr>
                    <w:t>2</w:t>
                  </w:r>
                </w:p>
                <w:p w14:paraId="7C722623" w14:textId="77777777" w:rsidR="002C1E5A" w:rsidRPr="002C1E5A" w:rsidRDefault="002C1E5A" w:rsidP="002C1E5A">
                  <w:pPr>
                    <w:spacing w:after="0" w:line="240" w:lineRule="auto"/>
                    <w:jc w:val="center"/>
                    <w:rPr>
                      <w:rFonts w:ascii="Arial" w:eastAsia="Times New Roman" w:hAnsi="Arial" w:cs="Arial"/>
                      <w:lang w:eastAsia="sl-SI"/>
                    </w:rPr>
                  </w:pPr>
                  <w:r w:rsidRPr="002C1E5A">
                    <w:rPr>
                      <w:rFonts w:ascii="Arial" w:eastAsia="Times New Roman" w:hAnsi="Arial" w:cs="Arial"/>
                      <w:lang w:eastAsia="sl-SI"/>
                    </w:rPr>
                    <w:t> </w:t>
                  </w:r>
                </w:p>
              </w:tc>
              <w:tc>
                <w:tcPr>
                  <w:tcW w:w="1772"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14:paraId="422E0427"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nad 18% do 30%</w:t>
                  </w:r>
                </w:p>
                <w:p w14:paraId="7A621452"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c>
                <w:tcPr>
                  <w:tcW w:w="847"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14:paraId="1FB28AEC"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97,73</w:t>
                  </w:r>
                </w:p>
                <w:p w14:paraId="1F884066"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c>
                <w:tcPr>
                  <w:tcW w:w="847"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14:paraId="491B5987"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108,04</w:t>
                  </w:r>
                </w:p>
                <w:p w14:paraId="39466D08"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c>
                <w:tcPr>
                  <w:tcW w:w="1350"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14:paraId="5DD18F57"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118,28</w:t>
                  </w:r>
                </w:p>
                <w:p w14:paraId="4B74E8BA"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c>
                <w:tcPr>
                  <w:tcW w:w="1350"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14:paraId="5F110587"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97,73</w:t>
                  </w:r>
                </w:p>
                <w:p w14:paraId="2B0E03B4"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c>
                <w:tcPr>
                  <w:tcW w:w="1015"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14:paraId="53B0ED4D"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108,04</w:t>
                  </w:r>
                </w:p>
                <w:p w14:paraId="458C85CE"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c>
                <w:tcPr>
                  <w:tcW w:w="1182"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14:paraId="3AF5F9B7"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118,28</w:t>
                  </w:r>
                </w:p>
                <w:p w14:paraId="0979BF12"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r>
            <w:tr w:rsidR="002C1E5A" w:rsidRPr="002C1E5A" w14:paraId="22553D73" w14:textId="77777777" w:rsidTr="002C1E5A">
              <w:trPr>
                <w:trHeight w:val="60"/>
              </w:trPr>
              <w:tc>
                <w:tcPr>
                  <w:tcW w:w="1276" w:type="dxa"/>
                  <w:tcBorders>
                    <w:top w:val="nil"/>
                    <w:left w:val="single" w:sz="8" w:space="0" w:color="000000"/>
                    <w:bottom w:val="single" w:sz="8" w:space="0" w:color="000000"/>
                    <w:right w:val="single" w:sz="8" w:space="0" w:color="000000"/>
                  </w:tcBorders>
                  <w:shd w:val="clear" w:color="auto" w:fill="FFFFFF"/>
                  <w:tcMar>
                    <w:top w:w="85" w:type="dxa"/>
                    <w:left w:w="57" w:type="dxa"/>
                    <w:bottom w:w="74" w:type="dxa"/>
                    <w:right w:w="57" w:type="dxa"/>
                  </w:tcMar>
                  <w:vAlign w:val="center"/>
                  <w:hideMark/>
                </w:tcPr>
                <w:p w14:paraId="0BA2D8CB" w14:textId="77777777" w:rsidR="002C1E5A" w:rsidRPr="002C1E5A" w:rsidRDefault="002C1E5A" w:rsidP="002C1E5A">
                  <w:pPr>
                    <w:spacing w:after="0" w:line="240" w:lineRule="auto"/>
                    <w:jc w:val="center"/>
                    <w:rPr>
                      <w:rFonts w:ascii="Arial" w:eastAsia="Times New Roman" w:hAnsi="Arial" w:cs="Arial"/>
                      <w:lang w:eastAsia="sl-SI"/>
                    </w:rPr>
                  </w:pPr>
                  <w:r w:rsidRPr="002C1E5A">
                    <w:rPr>
                      <w:rFonts w:ascii="Arial" w:eastAsia="Times New Roman" w:hAnsi="Arial" w:cs="Arial"/>
                      <w:lang w:eastAsia="sl-SI"/>
                    </w:rPr>
                    <w:t>3</w:t>
                  </w:r>
                </w:p>
                <w:p w14:paraId="01639E58" w14:textId="77777777" w:rsidR="002C1E5A" w:rsidRPr="002C1E5A" w:rsidRDefault="002C1E5A" w:rsidP="002C1E5A">
                  <w:pPr>
                    <w:spacing w:after="0" w:line="240" w:lineRule="auto"/>
                    <w:jc w:val="center"/>
                    <w:rPr>
                      <w:rFonts w:ascii="Arial" w:eastAsia="Times New Roman" w:hAnsi="Arial" w:cs="Arial"/>
                      <w:lang w:eastAsia="sl-SI"/>
                    </w:rPr>
                  </w:pPr>
                  <w:r w:rsidRPr="002C1E5A">
                    <w:rPr>
                      <w:rFonts w:ascii="Arial" w:eastAsia="Times New Roman" w:hAnsi="Arial" w:cs="Arial"/>
                      <w:lang w:eastAsia="sl-SI"/>
                    </w:rPr>
                    <w:t> </w:t>
                  </w:r>
                </w:p>
              </w:tc>
              <w:tc>
                <w:tcPr>
                  <w:tcW w:w="1772"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14:paraId="65BE4B17"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nad 30% do 36%</w:t>
                  </w:r>
                </w:p>
                <w:p w14:paraId="5053A93E"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c>
                <w:tcPr>
                  <w:tcW w:w="847"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14:paraId="34908671"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74,48</w:t>
                  </w:r>
                </w:p>
                <w:p w14:paraId="27826B81"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c>
                <w:tcPr>
                  <w:tcW w:w="847"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14:paraId="5162EE28"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83,25</w:t>
                  </w:r>
                </w:p>
                <w:p w14:paraId="5B575A82"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c>
                <w:tcPr>
                  <w:tcW w:w="1350"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14:paraId="41380F3C"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91,98</w:t>
                  </w:r>
                </w:p>
                <w:p w14:paraId="1EAD3AC1"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c>
                <w:tcPr>
                  <w:tcW w:w="1350"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14:paraId="76B3BC4D"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74,48</w:t>
                  </w:r>
                </w:p>
                <w:p w14:paraId="684BCD08"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c>
                <w:tcPr>
                  <w:tcW w:w="1015"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14:paraId="3F059DDF"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83,25</w:t>
                  </w:r>
                </w:p>
                <w:p w14:paraId="5586586A"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c>
                <w:tcPr>
                  <w:tcW w:w="1182"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14:paraId="1DFAC3A2"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91,98</w:t>
                  </w:r>
                </w:p>
                <w:p w14:paraId="382FF19F"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r>
            <w:tr w:rsidR="002C1E5A" w:rsidRPr="002C1E5A" w14:paraId="366D0FEE" w14:textId="77777777" w:rsidTr="002C1E5A">
              <w:trPr>
                <w:trHeight w:val="60"/>
              </w:trPr>
              <w:tc>
                <w:tcPr>
                  <w:tcW w:w="1276" w:type="dxa"/>
                  <w:tcBorders>
                    <w:top w:val="nil"/>
                    <w:left w:val="single" w:sz="8" w:space="0" w:color="000000"/>
                    <w:bottom w:val="single" w:sz="8" w:space="0" w:color="000000"/>
                    <w:right w:val="single" w:sz="8" w:space="0" w:color="000000"/>
                  </w:tcBorders>
                  <w:shd w:val="clear" w:color="auto" w:fill="FFFFFF"/>
                  <w:tcMar>
                    <w:top w:w="85" w:type="dxa"/>
                    <w:left w:w="57" w:type="dxa"/>
                    <w:bottom w:w="74" w:type="dxa"/>
                    <w:right w:w="57" w:type="dxa"/>
                  </w:tcMar>
                  <w:vAlign w:val="center"/>
                  <w:hideMark/>
                </w:tcPr>
                <w:p w14:paraId="3B2332B4" w14:textId="77777777" w:rsidR="002C1E5A" w:rsidRPr="002C1E5A" w:rsidRDefault="002C1E5A" w:rsidP="002C1E5A">
                  <w:pPr>
                    <w:spacing w:after="0" w:line="240" w:lineRule="auto"/>
                    <w:jc w:val="center"/>
                    <w:rPr>
                      <w:rFonts w:ascii="Arial" w:eastAsia="Times New Roman" w:hAnsi="Arial" w:cs="Arial"/>
                      <w:lang w:eastAsia="sl-SI"/>
                    </w:rPr>
                  </w:pPr>
                  <w:r w:rsidRPr="002C1E5A">
                    <w:rPr>
                      <w:rFonts w:ascii="Arial" w:eastAsia="Times New Roman" w:hAnsi="Arial" w:cs="Arial"/>
                      <w:lang w:eastAsia="sl-SI"/>
                    </w:rPr>
                    <w:t>4</w:t>
                  </w:r>
                </w:p>
                <w:p w14:paraId="505CF9A2" w14:textId="77777777" w:rsidR="002C1E5A" w:rsidRPr="002C1E5A" w:rsidRDefault="002C1E5A" w:rsidP="002C1E5A">
                  <w:pPr>
                    <w:spacing w:after="0" w:line="240" w:lineRule="auto"/>
                    <w:jc w:val="center"/>
                    <w:rPr>
                      <w:rFonts w:ascii="Arial" w:eastAsia="Times New Roman" w:hAnsi="Arial" w:cs="Arial"/>
                      <w:lang w:eastAsia="sl-SI"/>
                    </w:rPr>
                  </w:pPr>
                  <w:r w:rsidRPr="002C1E5A">
                    <w:rPr>
                      <w:rFonts w:ascii="Arial" w:eastAsia="Times New Roman" w:hAnsi="Arial" w:cs="Arial"/>
                      <w:lang w:eastAsia="sl-SI"/>
                    </w:rPr>
                    <w:t> </w:t>
                  </w:r>
                </w:p>
              </w:tc>
              <w:tc>
                <w:tcPr>
                  <w:tcW w:w="1772"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14:paraId="19E19851"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nad 36% do 42%</w:t>
                  </w:r>
                </w:p>
                <w:p w14:paraId="7E9D1471"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c>
                <w:tcPr>
                  <w:tcW w:w="847"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14:paraId="6B263C04"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58,75</w:t>
                  </w:r>
                </w:p>
                <w:p w14:paraId="34D96728"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c>
                <w:tcPr>
                  <w:tcW w:w="847"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14:paraId="13572D32"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67,03</w:t>
                  </w:r>
                </w:p>
                <w:p w14:paraId="126D8B78"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c>
                <w:tcPr>
                  <w:tcW w:w="1350"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14:paraId="0F8C25D5"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75,47</w:t>
                  </w:r>
                </w:p>
                <w:p w14:paraId="0E940871"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c>
                <w:tcPr>
                  <w:tcW w:w="1350"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14:paraId="60148308"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58,75</w:t>
                  </w:r>
                </w:p>
                <w:p w14:paraId="0DF3BBA7"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c>
                <w:tcPr>
                  <w:tcW w:w="1015"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14:paraId="5A729ECD"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67,03</w:t>
                  </w:r>
                </w:p>
                <w:p w14:paraId="7A4313F5"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c>
                <w:tcPr>
                  <w:tcW w:w="1182"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14:paraId="7A619703"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75,47</w:t>
                  </w:r>
                </w:p>
                <w:p w14:paraId="0CEB356B"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r>
            <w:tr w:rsidR="002C1E5A" w:rsidRPr="002C1E5A" w14:paraId="1FD1D13E" w14:textId="77777777" w:rsidTr="002C1E5A">
              <w:trPr>
                <w:trHeight w:val="60"/>
              </w:trPr>
              <w:tc>
                <w:tcPr>
                  <w:tcW w:w="1276" w:type="dxa"/>
                  <w:tcBorders>
                    <w:top w:val="nil"/>
                    <w:left w:val="single" w:sz="8" w:space="0" w:color="000000"/>
                    <w:bottom w:val="single" w:sz="8" w:space="0" w:color="000000"/>
                    <w:right w:val="single" w:sz="8" w:space="0" w:color="000000"/>
                  </w:tcBorders>
                  <w:shd w:val="clear" w:color="auto" w:fill="FFFFFF"/>
                  <w:tcMar>
                    <w:top w:w="85" w:type="dxa"/>
                    <w:left w:w="57" w:type="dxa"/>
                    <w:bottom w:w="74" w:type="dxa"/>
                    <w:right w:w="57" w:type="dxa"/>
                  </w:tcMar>
                  <w:vAlign w:val="center"/>
                  <w:hideMark/>
                </w:tcPr>
                <w:p w14:paraId="1108F0EF" w14:textId="77777777" w:rsidR="002C1E5A" w:rsidRPr="002C1E5A" w:rsidRDefault="002C1E5A" w:rsidP="002C1E5A">
                  <w:pPr>
                    <w:spacing w:after="0" w:line="240" w:lineRule="auto"/>
                    <w:jc w:val="center"/>
                    <w:rPr>
                      <w:rFonts w:ascii="Arial" w:eastAsia="Times New Roman" w:hAnsi="Arial" w:cs="Arial"/>
                      <w:lang w:eastAsia="sl-SI"/>
                    </w:rPr>
                  </w:pPr>
                  <w:r w:rsidRPr="002C1E5A">
                    <w:rPr>
                      <w:rFonts w:ascii="Arial" w:eastAsia="Times New Roman" w:hAnsi="Arial" w:cs="Arial"/>
                      <w:lang w:eastAsia="sl-SI"/>
                    </w:rPr>
                    <w:t>5</w:t>
                  </w:r>
                </w:p>
                <w:p w14:paraId="1F0FC1A4" w14:textId="77777777" w:rsidR="002C1E5A" w:rsidRPr="002C1E5A" w:rsidRDefault="002C1E5A" w:rsidP="002C1E5A">
                  <w:pPr>
                    <w:spacing w:after="0" w:line="240" w:lineRule="auto"/>
                    <w:jc w:val="center"/>
                    <w:rPr>
                      <w:rFonts w:ascii="Arial" w:eastAsia="Times New Roman" w:hAnsi="Arial" w:cs="Arial"/>
                      <w:lang w:eastAsia="sl-SI"/>
                    </w:rPr>
                  </w:pPr>
                  <w:r w:rsidRPr="002C1E5A">
                    <w:rPr>
                      <w:rFonts w:ascii="Arial" w:eastAsia="Times New Roman" w:hAnsi="Arial" w:cs="Arial"/>
                      <w:lang w:eastAsia="sl-SI"/>
                    </w:rPr>
                    <w:t> </w:t>
                  </w:r>
                </w:p>
              </w:tc>
              <w:tc>
                <w:tcPr>
                  <w:tcW w:w="1772"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14:paraId="3A8468A0"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nad 42% do 53%</w:t>
                  </w:r>
                </w:p>
                <w:p w14:paraId="04AE96DF"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c>
                <w:tcPr>
                  <w:tcW w:w="847"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14:paraId="38DEAD32"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48,04</w:t>
                  </w:r>
                </w:p>
                <w:p w14:paraId="51A73C3E"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c>
                <w:tcPr>
                  <w:tcW w:w="847"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14:paraId="17BEF1A4"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56,06</w:t>
                  </w:r>
                </w:p>
                <w:p w14:paraId="1348CF43"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c>
                <w:tcPr>
                  <w:tcW w:w="1350"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14:paraId="6B43F708"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64,03</w:t>
                  </w:r>
                </w:p>
                <w:p w14:paraId="2968E8DE"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c>
                <w:tcPr>
                  <w:tcW w:w="1350"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14:paraId="38BA42F9"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48,04</w:t>
                  </w:r>
                </w:p>
                <w:p w14:paraId="5CA81862"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c>
                <w:tcPr>
                  <w:tcW w:w="1015"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14:paraId="37BC3DD8"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56,06</w:t>
                  </w:r>
                </w:p>
                <w:p w14:paraId="4B9D63EE"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c>
                <w:tcPr>
                  <w:tcW w:w="1182"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14:paraId="700F80D8"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64,03</w:t>
                  </w:r>
                </w:p>
                <w:p w14:paraId="1DCEC114"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r>
            <w:tr w:rsidR="002C1E5A" w:rsidRPr="002C1E5A" w14:paraId="7FADB672" w14:textId="77777777" w:rsidTr="002C1E5A">
              <w:trPr>
                <w:trHeight w:val="60"/>
              </w:trPr>
              <w:tc>
                <w:tcPr>
                  <w:tcW w:w="1276" w:type="dxa"/>
                  <w:tcBorders>
                    <w:top w:val="nil"/>
                    <w:left w:val="single" w:sz="8" w:space="0" w:color="000000"/>
                    <w:bottom w:val="single" w:sz="8" w:space="0" w:color="000000"/>
                    <w:right w:val="single" w:sz="8" w:space="0" w:color="000000"/>
                  </w:tcBorders>
                  <w:shd w:val="clear" w:color="auto" w:fill="FFFFFF"/>
                  <w:tcMar>
                    <w:top w:w="85" w:type="dxa"/>
                    <w:left w:w="57" w:type="dxa"/>
                    <w:bottom w:w="74" w:type="dxa"/>
                    <w:right w:w="57" w:type="dxa"/>
                  </w:tcMar>
                  <w:vAlign w:val="center"/>
                  <w:hideMark/>
                </w:tcPr>
                <w:p w14:paraId="4F54FB1C" w14:textId="77777777" w:rsidR="002C1E5A" w:rsidRPr="002C1E5A" w:rsidRDefault="002C1E5A" w:rsidP="002C1E5A">
                  <w:pPr>
                    <w:spacing w:after="0" w:line="240" w:lineRule="auto"/>
                    <w:jc w:val="center"/>
                    <w:rPr>
                      <w:rFonts w:ascii="Arial" w:eastAsia="Times New Roman" w:hAnsi="Arial" w:cs="Arial"/>
                      <w:lang w:eastAsia="sl-SI"/>
                    </w:rPr>
                  </w:pPr>
                  <w:r w:rsidRPr="002C1E5A">
                    <w:rPr>
                      <w:rFonts w:ascii="Arial" w:eastAsia="Times New Roman" w:hAnsi="Arial" w:cs="Arial"/>
                      <w:lang w:eastAsia="sl-SI"/>
                    </w:rPr>
                    <w:t>6</w:t>
                  </w:r>
                </w:p>
                <w:p w14:paraId="0A3234DF" w14:textId="77777777" w:rsidR="002C1E5A" w:rsidRPr="002C1E5A" w:rsidRDefault="002C1E5A" w:rsidP="002C1E5A">
                  <w:pPr>
                    <w:spacing w:after="0" w:line="240" w:lineRule="auto"/>
                    <w:jc w:val="center"/>
                    <w:rPr>
                      <w:rFonts w:ascii="Arial" w:eastAsia="Times New Roman" w:hAnsi="Arial" w:cs="Arial"/>
                      <w:lang w:eastAsia="sl-SI"/>
                    </w:rPr>
                  </w:pPr>
                  <w:r w:rsidRPr="002C1E5A">
                    <w:rPr>
                      <w:rFonts w:ascii="Arial" w:eastAsia="Times New Roman" w:hAnsi="Arial" w:cs="Arial"/>
                      <w:lang w:eastAsia="sl-SI"/>
                    </w:rPr>
                    <w:t> </w:t>
                  </w:r>
                </w:p>
              </w:tc>
              <w:tc>
                <w:tcPr>
                  <w:tcW w:w="1772"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14:paraId="4322FE5E"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nad 53% do 64%</w:t>
                  </w:r>
                </w:p>
                <w:p w14:paraId="30852E32"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c>
                <w:tcPr>
                  <w:tcW w:w="847"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14:paraId="004A0A09"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30,44</w:t>
                  </w:r>
                </w:p>
                <w:p w14:paraId="336FB4E4"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c>
                <w:tcPr>
                  <w:tcW w:w="847"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14:paraId="5F7B5C74"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38,10</w:t>
                  </w:r>
                </w:p>
                <w:p w14:paraId="1A96BD43"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c>
                <w:tcPr>
                  <w:tcW w:w="1350"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14:paraId="23E77521"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45,71</w:t>
                  </w:r>
                </w:p>
                <w:p w14:paraId="018538E7"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c>
                <w:tcPr>
                  <w:tcW w:w="1350"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14:paraId="6EE49516"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30,44</w:t>
                  </w:r>
                </w:p>
                <w:p w14:paraId="52385C69"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c>
                <w:tcPr>
                  <w:tcW w:w="1015"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14:paraId="573E116B"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38,10</w:t>
                  </w:r>
                </w:p>
                <w:p w14:paraId="032F1795"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c>
                <w:tcPr>
                  <w:tcW w:w="1182"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14:paraId="40A85D36"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45,71</w:t>
                  </w:r>
                </w:p>
                <w:p w14:paraId="160CAF4C"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r>
            <w:tr w:rsidR="002C1E5A" w:rsidRPr="002C1E5A" w14:paraId="01CFA679" w14:textId="77777777" w:rsidTr="002C1E5A">
              <w:trPr>
                <w:trHeight w:val="60"/>
              </w:trPr>
              <w:tc>
                <w:tcPr>
                  <w:tcW w:w="1276" w:type="dxa"/>
                  <w:tcBorders>
                    <w:top w:val="nil"/>
                    <w:left w:val="single" w:sz="8" w:space="0" w:color="000000"/>
                    <w:bottom w:val="single" w:sz="8" w:space="0" w:color="000000"/>
                    <w:right w:val="single" w:sz="8" w:space="0" w:color="000000"/>
                  </w:tcBorders>
                  <w:shd w:val="clear" w:color="auto" w:fill="FFFFFF"/>
                  <w:tcMar>
                    <w:top w:w="85" w:type="dxa"/>
                    <w:left w:w="57" w:type="dxa"/>
                    <w:bottom w:w="74" w:type="dxa"/>
                    <w:right w:w="57" w:type="dxa"/>
                  </w:tcMar>
                  <w:vAlign w:val="center"/>
                  <w:hideMark/>
                </w:tcPr>
                <w:p w14:paraId="463D2A53" w14:textId="77777777" w:rsidR="002C1E5A" w:rsidRPr="002C1E5A" w:rsidRDefault="002C1E5A" w:rsidP="002C1E5A">
                  <w:pPr>
                    <w:spacing w:after="0" w:line="240" w:lineRule="auto"/>
                    <w:jc w:val="center"/>
                    <w:rPr>
                      <w:rFonts w:ascii="Arial" w:eastAsia="Times New Roman" w:hAnsi="Arial" w:cs="Arial"/>
                      <w:lang w:eastAsia="sl-SI"/>
                    </w:rPr>
                  </w:pPr>
                  <w:r w:rsidRPr="002C1E5A">
                    <w:rPr>
                      <w:rFonts w:ascii="Arial" w:eastAsia="Times New Roman" w:hAnsi="Arial" w:cs="Arial"/>
                      <w:lang w:eastAsia="sl-SI"/>
                    </w:rPr>
                    <w:t>7</w:t>
                  </w:r>
                </w:p>
                <w:p w14:paraId="338D962F" w14:textId="77777777" w:rsidR="002C1E5A" w:rsidRPr="002C1E5A" w:rsidRDefault="002C1E5A" w:rsidP="002C1E5A">
                  <w:pPr>
                    <w:spacing w:after="0" w:line="240" w:lineRule="auto"/>
                    <w:jc w:val="center"/>
                    <w:rPr>
                      <w:rFonts w:ascii="Arial" w:eastAsia="Times New Roman" w:hAnsi="Arial" w:cs="Arial"/>
                      <w:lang w:eastAsia="sl-SI"/>
                    </w:rPr>
                  </w:pPr>
                  <w:r w:rsidRPr="002C1E5A">
                    <w:rPr>
                      <w:rFonts w:ascii="Arial" w:eastAsia="Times New Roman" w:hAnsi="Arial" w:cs="Arial"/>
                      <w:lang w:eastAsia="sl-SI"/>
                    </w:rPr>
                    <w:t> </w:t>
                  </w:r>
                </w:p>
              </w:tc>
              <w:tc>
                <w:tcPr>
                  <w:tcW w:w="1772"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14:paraId="59C74F5B"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nad 64% do 82%</w:t>
                  </w:r>
                </w:p>
                <w:p w14:paraId="4E3C3E6F"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c>
                <w:tcPr>
                  <w:tcW w:w="847"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14:paraId="78340322"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22,83</w:t>
                  </w:r>
                </w:p>
                <w:p w14:paraId="7E69353F"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c>
                <w:tcPr>
                  <w:tcW w:w="847"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14:paraId="252CA282"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30,44</w:t>
                  </w:r>
                </w:p>
                <w:p w14:paraId="3C630901"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c>
                <w:tcPr>
                  <w:tcW w:w="1350"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14:paraId="3E5D328C"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38,10</w:t>
                  </w:r>
                </w:p>
                <w:p w14:paraId="1868EDC4"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c>
                <w:tcPr>
                  <w:tcW w:w="1350"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14:paraId="0C7647EE"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28,83</w:t>
                  </w:r>
                </w:p>
                <w:p w14:paraId="30B23321"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c>
                <w:tcPr>
                  <w:tcW w:w="1015"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14:paraId="3F603F45"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36,44</w:t>
                  </w:r>
                </w:p>
                <w:p w14:paraId="6A682270"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c>
                <w:tcPr>
                  <w:tcW w:w="1182"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14:paraId="37FE23DD"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49,65</w:t>
                  </w:r>
                </w:p>
                <w:p w14:paraId="2BB2B4D2"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r>
            <w:tr w:rsidR="002C1E5A" w:rsidRPr="002C1E5A" w14:paraId="5D2CD31A" w14:textId="77777777" w:rsidTr="002C1E5A">
              <w:trPr>
                <w:trHeight w:val="60"/>
              </w:trPr>
              <w:tc>
                <w:tcPr>
                  <w:tcW w:w="1276" w:type="dxa"/>
                  <w:tcBorders>
                    <w:top w:val="nil"/>
                    <w:left w:val="single" w:sz="8" w:space="0" w:color="000000"/>
                    <w:bottom w:val="single" w:sz="8" w:space="0" w:color="000000"/>
                    <w:right w:val="single" w:sz="8" w:space="0" w:color="000000"/>
                  </w:tcBorders>
                  <w:shd w:val="clear" w:color="auto" w:fill="FFFFFF"/>
                  <w:tcMar>
                    <w:top w:w="85" w:type="dxa"/>
                    <w:left w:w="57" w:type="dxa"/>
                    <w:bottom w:w="74" w:type="dxa"/>
                    <w:right w:w="57" w:type="dxa"/>
                  </w:tcMar>
                  <w:vAlign w:val="center"/>
                  <w:hideMark/>
                </w:tcPr>
                <w:p w14:paraId="16321CB1" w14:textId="77777777" w:rsidR="002C1E5A" w:rsidRPr="002C1E5A" w:rsidRDefault="002C1E5A" w:rsidP="002C1E5A">
                  <w:pPr>
                    <w:spacing w:after="0" w:line="240" w:lineRule="auto"/>
                    <w:jc w:val="center"/>
                    <w:rPr>
                      <w:rFonts w:ascii="Arial" w:eastAsia="Times New Roman" w:hAnsi="Arial" w:cs="Arial"/>
                      <w:lang w:eastAsia="sl-SI"/>
                    </w:rPr>
                  </w:pPr>
                  <w:r w:rsidRPr="002C1E5A">
                    <w:rPr>
                      <w:rFonts w:ascii="Arial" w:eastAsia="Times New Roman" w:hAnsi="Arial" w:cs="Arial"/>
                      <w:lang w:eastAsia="sl-SI"/>
                    </w:rPr>
                    <w:t>8</w:t>
                  </w:r>
                </w:p>
                <w:p w14:paraId="1B8376A4" w14:textId="77777777" w:rsidR="002C1E5A" w:rsidRPr="002C1E5A" w:rsidRDefault="002C1E5A" w:rsidP="002C1E5A">
                  <w:pPr>
                    <w:spacing w:after="0" w:line="240" w:lineRule="auto"/>
                    <w:jc w:val="center"/>
                    <w:rPr>
                      <w:rFonts w:ascii="Arial" w:eastAsia="Times New Roman" w:hAnsi="Arial" w:cs="Arial"/>
                      <w:lang w:eastAsia="sl-SI"/>
                    </w:rPr>
                  </w:pPr>
                  <w:r w:rsidRPr="002C1E5A">
                    <w:rPr>
                      <w:rFonts w:ascii="Arial" w:eastAsia="Times New Roman" w:hAnsi="Arial" w:cs="Arial"/>
                      <w:lang w:eastAsia="sl-SI"/>
                    </w:rPr>
                    <w:t> </w:t>
                  </w:r>
                </w:p>
              </w:tc>
              <w:tc>
                <w:tcPr>
                  <w:tcW w:w="1772"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14:paraId="1D6B2EDF"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nad 82% do 99%</w:t>
                  </w:r>
                </w:p>
                <w:p w14:paraId="33F1EAD1"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c>
                <w:tcPr>
                  <w:tcW w:w="847"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14:paraId="62CA2A8B"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19,88</w:t>
                  </w:r>
                </w:p>
                <w:p w14:paraId="00CEEF71"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c>
                <w:tcPr>
                  <w:tcW w:w="847"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14:paraId="1DC46678"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27,50</w:t>
                  </w:r>
                </w:p>
                <w:p w14:paraId="129BC7B7"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c>
                <w:tcPr>
                  <w:tcW w:w="1350"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14:paraId="7D496658"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35,11</w:t>
                  </w:r>
                </w:p>
                <w:p w14:paraId="03E842A2"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c>
                <w:tcPr>
                  <w:tcW w:w="1350"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14:paraId="0050F814"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22,88</w:t>
                  </w:r>
                </w:p>
                <w:p w14:paraId="3D49C5B9"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c>
                <w:tcPr>
                  <w:tcW w:w="1015"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14:paraId="5233155C"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30,50</w:t>
                  </w:r>
                </w:p>
                <w:p w14:paraId="0CC759C5"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c>
                <w:tcPr>
                  <w:tcW w:w="1182"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14:paraId="56CB8AE5"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39,89</w:t>
                  </w:r>
                </w:p>
                <w:p w14:paraId="599C5319"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r>
          </w:tbl>
          <w:p w14:paraId="1BAB714D" w14:textId="77777777" w:rsidR="002C1E5A" w:rsidRPr="002C1E5A" w:rsidRDefault="002C1E5A" w:rsidP="002C1E5A">
            <w:pPr>
              <w:shd w:val="clear" w:color="auto" w:fill="FFFFFF"/>
              <w:spacing w:before="240" w:after="0" w:line="240" w:lineRule="auto"/>
              <w:ind w:firstLine="1021"/>
              <w:jc w:val="both"/>
              <w:rPr>
                <w:rFonts w:ascii="Arial" w:eastAsia="Times New Roman" w:hAnsi="Arial" w:cs="Arial"/>
                <w:lang w:eastAsia="sl-SI"/>
              </w:rPr>
            </w:pPr>
            <w:r w:rsidRPr="002C1E5A">
              <w:rPr>
                <w:rFonts w:ascii="Arial" w:eastAsia="Times New Roman" w:hAnsi="Arial" w:cs="Arial"/>
                <w:lang w:val="x-none" w:eastAsia="sl-SI"/>
              </w:rPr>
              <w:t>(3) Za prvega otroka iz prejšnjega odstavka se šteje starejši otrok v družini.</w:t>
            </w:r>
          </w:p>
          <w:p w14:paraId="1B265D2F" w14:textId="77777777" w:rsidR="002C1E5A" w:rsidRPr="002C1E5A" w:rsidRDefault="002C1E5A" w:rsidP="002C1E5A">
            <w:pPr>
              <w:shd w:val="clear" w:color="auto" w:fill="FFFFFF"/>
              <w:spacing w:before="240" w:after="0" w:line="240" w:lineRule="auto"/>
              <w:ind w:firstLine="1021"/>
              <w:jc w:val="both"/>
              <w:rPr>
                <w:rFonts w:ascii="Arial" w:eastAsia="Times New Roman" w:hAnsi="Arial" w:cs="Arial"/>
                <w:lang w:eastAsia="sl-SI"/>
              </w:rPr>
            </w:pPr>
            <w:r w:rsidRPr="002C1E5A">
              <w:rPr>
                <w:rFonts w:ascii="Arial" w:eastAsia="Times New Roman" w:hAnsi="Arial" w:cs="Arial"/>
                <w:lang w:val="x-none" w:eastAsia="sl-SI"/>
              </w:rPr>
              <w:lastRenderedPageBreak/>
              <w:t>(4) Minister, pristojen za socialno varstvo, vsako leto v mesecu marcu določi nominalne meje dohodkovnih razredov za preteklo koledarsko leto.</w:t>
            </w:r>
          </w:p>
          <w:p w14:paraId="29D18F1F" w14:textId="77777777" w:rsidR="002C1E5A" w:rsidRPr="002C1E5A" w:rsidRDefault="002C1E5A" w:rsidP="002C1E5A">
            <w:pPr>
              <w:shd w:val="clear" w:color="auto" w:fill="FFFFFF"/>
              <w:spacing w:before="480" w:after="0" w:line="240" w:lineRule="auto"/>
              <w:jc w:val="center"/>
              <w:rPr>
                <w:rFonts w:ascii="Arial" w:eastAsia="Times New Roman" w:hAnsi="Arial" w:cs="Arial"/>
                <w:lang w:eastAsia="sl-SI"/>
              </w:rPr>
            </w:pPr>
            <w:r w:rsidRPr="002C1E5A">
              <w:rPr>
                <w:rFonts w:ascii="Arial" w:eastAsia="Times New Roman" w:hAnsi="Arial" w:cs="Arial"/>
                <w:lang w:val="x-none" w:eastAsia="sl-SI"/>
              </w:rPr>
              <w:t>2. Državna štipendija</w:t>
            </w:r>
          </w:p>
          <w:p w14:paraId="676C50D5" w14:textId="77777777" w:rsidR="002C1E5A" w:rsidRPr="002C1E5A" w:rsidRDefault="002C1E5A" w:rsidP="002C1E5A">
            <w:pPr>
              <w:shd w:val="clear" w:color="auto" w:fill="FFFFFF"/>
              <w:spacing w:before="480" w:after="0" w:line="240" w:lineRule="auto"/>
              <w:jc w:val="center"/>
              <w:rPr>
                <w:rFonts w:ascii="Arial" w:eastAsia="Times New Roman" w:hAnsi="Arial" w:cs="Arial"/>
                <w:b/>
                <w:bCs/>
                <w:lang w:eastAsia="sl-SI"/>
              </w:rPr>
            </w:pPr>
            <w:r w:rsidRPr="002C1E5A">
              <w:rPr>
                <w:rFonts w:ascii="Arial" w:eastAsia="Times New Roman" w:hAnsi="Arial" w:cs="Arial"/>
                <w:b/>
                <w:bCs/>
                <w:lang w:val="x-none" w:eastAsia="sl-SI"/>
              </w:rPr>
              <w:t>23. člen</w:t>
            </w:r>
          </w:p>
          <w:p w14:paraId="4165DA8A" w14:textId="77777777" w:rsidR="002C1E5A" w:rsidRPr="002C1E5A" w:rsidRDefault="002C1E5A" w:rsidP="002C1E5A">
            <w:pPr>
              <w:shd w:val="clear" w:color="auto" w:fill="FFFFFF"/>
              <w:spacing w:before="240" w:after="0" w:line="240" w:lineRule="auto"/>
              <w:ind w:firstLine="1021"/>
              <w:jc w:val="both"/>
              <w:rPr>
                <w:rFonts w:ascii="Arial" w:eastAsia="Times New Roman" w:hAnsi="Arial" w:cs="Arial"/>
                <w:lang w:eastAsia="sl-SI"/>
              </w:rPr>
            </w:pPr>
            <w:r w:rsidRPr="002C1E5A">
              <w:rPr>
                <w:rFonts w:ascii="Arial" w:eastAsia="Times New Roman" w:hAnsi="Arial" w:cs="Arial"/>
                <w:lang w:val="x-none" w:eastAsia="sl-SI"/>
              </w:rPr>
              <w:t>(1) Do državne štipendije so upravičeni državljani Republike Slovenije, ki izpolnjujejo pogoje po zakonu, ki ureja štipendiranje, in pri katerih povprečni mesečni dohodek na osebo v preteklem letu pred vložitvijo vloge ne presega 64</w:t>
            </w:r>
            <w:r w:rsidRPr="002C1E5A">
              <w:rPr>
                <w:rFonts w:ascii="MS Mincho" w:eastAsia="MS Mincho" w:hAnsi="MS Mincho" w:cs="Arial" w:hint="eastAsia"/>
                <w:lang w:val="x-none" w:eastAsia="sl-SI"/>
              </w:rPr>
              <w:t> </w:t>
            </w:r>
            <w:r w:rsidRPr="002C1E5A">
              <w:rPr>
                <w:rFonts w:ascii="Arial" w:eastAsia="Times New Roman" w:hAnsi="Arial" w:cs="Arial"/>
                <w:lang w:val="x-none" w:eastAsia="sl-SI"/>
              </w:rPr>
              <w:t>% neto povprečne plače na osebo v istem obdobju.</w:t>
            </w:r>
          </w:p>
          <w:p w14:paraId="7B7DADD5" w14:textId="77777777" w:rsidR="002C1E5A" w:rsidRPr="002C1E5A" w:rsidRDefault="002C1E5A" w:rsidP="002C1E5A">
            <w:pPr>
              <w:shd w:val="clear" w:color="auto" w:fill="FFFFFF"/>
              <w:spacing w:before="240" w:after="240" w:line="240" w:lineRule="auto"/>
              <w:ind w:firstLine="1021"/>
              <w:jc w:val="both"/>
              <w:rPr>
                <w:rFonts w:ascii="Arial" w:eastAsia="Times New Roman" w:hAnsi="Arial" w:cs="Arial"/>
                <w:lang w:eastAsia="sl-SI"/>
              </w:rPr>
            </w:pPr>
            <w:r w:rsidRPr="002C1E5A">
              <w:rPr>
                <w:rFonts w:ascii="Arial" w:eastAsia="Times New Roman" w:hAnsi="Arial" w:cs="Arial"/>
                <w:lang w:val="x-none" w:eastAsia="sl-SI"/>
              </w:rPr>
              <w:t>(2) Državna štipendija brez dodatkov glede na uvrstitev v dohodkovni razred znaša:</w:t>
            </w:r>
          </w:p>
          <w:tbl>
            <w:tblPr>
              <w:tblW w:w="0" w:type="auto"/>
              <w:tblInd w:w="108" w:type="dxa"/>
              <w:shd w:val="clear" w:color="auto" w:fill="FFFFFF"/>
              <w:tblCellMar>
                <w:left w:w="0" w:type="dxa"/>
                <w:right w:w="0" w:type="dxa"/>
              </w:tblCellMar>
              <w:tblLook w:val="04A0" w:firstRow="1" w:lastRow="0" w:firstColumn="1" w:lastColumn="0" w:noHBand="0" w:noVBand="1"/>
            </w:tblPr>
            <w:tblGrid>
              <w:gridCol w:w="1420"/>
              <w:gridCol w:w="2266"/>
              <w:gridCol w:w="1559"/>
              <w:gridCol w:w="1559"/>
            </w:tblGrid>
            <w:tr w:rsidR="002C1E5A" w:rsidRPr="002C1E5A" w14:paraId="6A161C0D" w14:textId="77777777" w:rsidTr="002C1E5A">
              <w:trPr>
                <w:trHeight w:val="60"/>
              </w:trPr>
              <w:tc>
                <w:tcPr>
                  <w:tcW w:w="1420" w:type="dxa"/>
                  <w:tcBorders>
                    <w:top w:val="single" w:sz="8" w:space="0" w:color="000000"/>
                    <w:left w:val="single" w:sz="8" w:space="0" w:color="000000"/>
                    <w:bottom w:val="single" w:sz="8" w:space="0" w:color="000000"/>
                    <w:right w:val="single" w:sz="8" w:space="0" w:color="000000"/>
                  </w:tcBorders>
                  <w:shd w:val="clear" w:color="auto" w:fill="FFFFFF"/>
                  <w:tcMar>
                    <w:top w:w="85" w:type="dxa"/>
                    <w:left w:w="108" w:type="dxa"/>
                    <w:bottom w:w="74" w:type="dxa"/>
                    <w:right w:w="108" w:type="dxa"/>
                  </w:tcMar>
                  <w:vAlign w:val="center"/>
                  <w:hideMark/>
                </w:tcPr>
                <w:p w14:paraId="1F82AC15" w14:textId="77777777" w:rsidR="002C1E5A" w:rsidRPr="002C1E5A" w:rsidRDefault="002C1E5A" w:rsidP="002C1E5A">
                  <w:pPr>
                    <w:spacing w:after="0" w:line="240" w:lineRule="auto"/>
                    <w:jc w:val="center"/>
                    <w:rPr>
                      <w:rFonts w:ascii="Arial" w:eastAsia="Times New Roman" w:hAnsi="Arial" w:cs="Arial"/>
                      <w:lang w:eastAsia="sl-SI"/>
                    </w:rPr>
                  </w:pPr>
                  <w:r w:rsidRPr="002C1E5A">
                    <w:rPr>
                      <w:rFonts w:ascii="Arial" w:eastAsia="Times New Roman" w:hAnsi="Arial" w:cs="Arial"/>
                      <w:lang w:eastAsia="sl-SI"/>
                    </w:rPr>
                    <w:t>Dohodkovni razred</w:t>
                  </w:r>
                </w:p>
                <w:p w14:paraId="73106416" w14:textId="77777777" w:rsidR="002C1E5A" w:rsidRPr="002C1E5A" w:rsidRDefault="002C1E5A" w:rsidP="002C1E5A">
                  <w:pPr>
                    <w:spacing w:after="0" w:line="240" w:lineRule="auto"/>
                    <w:jc w:val="center"/>
                    <w:rPr>
                      <w:rFonts w:ascii="Arial" w:eastAsia="Times New Roman" w:hAnsi="Arial" w:cs="Arial"/>
                      <w:lang w:eastAsia="sl-SI"/>
                    </w:rPr>
                  </w:pPr>
                  <w:r w:rsidRPr="002C1E5A">
                    <w:rPr>
                      <w:rFonts w:ascii="Arial" w:eastAsia="Times New Roman" w:hAnsi="Arial" w:cs="Arial"/>
                      <w:lang w:eastAsia="sl-SI"/>
                    </w:rPr>
                    <w:t> </w:t>
                  </w:r>
                </w:p>
              </w:tc>
              <w:tc>
                <w:tcPr>
                  <w:tcW w:w="2266" w:type="dxa"/>
                  <w:tcBorders>
                    <w:top w:val="single" w:sz="8" w:space="0" w:color="000000"/>
                    <w:left w:val="nil"/>
                    <w:bottom w:val="single" w:sz="8" w:space="0" w:color="000000"/>
                    <w:right w:val="single" w:sz="8" w:space="0" w:color="000000"/>
                  </w:tcBorders>
                  <w:shd w:val="clear" w:color="auto" w:fill="FFFFFF"/>
                  <w:tcMar>
                    <w:top w:w="85" w:type="dxa"/>
                    <w:left w:w="108" w:type="dxa"/>
                    <w:bottom w:w="74" w:type="dxa"/>
                    <w:right w:w="108" w:type="dxa"/>
                  </w:tcMar>
                  <w:vAlign w:val="center"/>
                  <w:hideMark/>
                </w:tcPr>
                <w:p w14:paraId="56DCA49D" w14:textId="77777777" w:rsidR="002C1E5A" w:rsidRPr="002C1E5A" w:rsidRDefault="002C1E5A" w:rsidP="002C1E5A">
                  <w:pPr>
                    <w:spacing w:after="0" w:line="240" w:lineRule="auto"/>
                    <w:jc w:val="center"/>
                    <w:rPr>
                      <w:rFonts w:ascii="Arial" w:eastAsia="Times New Roman" w:hAnsi="Arial" w:cs="Arial"/>
                      <w:lang w:eastAsia="sl-SI"/>
                    </w:rPr>
                  </w:pPr>
                  <w:r w:rsidRPr="002C1E5A">
                    <w:rPr>
                      <w:rFonts w:ascii="Arial" w:eastAsia="Times New Roman" w:hAnsi="Arial" w:cs="Arial"/>
                      <w:lang w:eastAsia="sl-SI"/>
                    </w:rPr>
                    <w:t>Povprečni mesečni dohodek na osebo v % od neto povprečne plače</w:t>
                  </w:r>
                </w:p>
                <w:p w14:paraId="69A4085A" w14:textId="77777777" w:rsidR="002C1E5A" w:rsidRPr="002C1E5A" w:rsidRDefault="002C1E5A" w:rsidP="002C1E5A">
                  <w:pPr>
                    <w:spacing w:after="0" w:line="240" w:lineRule="auto"/>
                    <w:jc w:val="center"/>
                    <w:rPr>
                      <w:rFonts w:ascii="Arial" w:eastAsia="Times New Roman" w:hAnsi="Arial" w:cs="Arial"/>
                      <w:lang w:eastAsia="sl-SI"/>
                    </w:rPr>
                  </w:pPr>
                  <w:r w:rsidRPr="002C1E5A">
                    <w:rPr>
                      <w:rFonts w:ascii="Arial" w:eastAsia="Times New Roman" w:hAnsi="Arial" w:cs="Arial"/>
                      <w:lang w:eastAsia="sl-SI"/>
                    </w:rPr>
                    <w:t> </w:t>
                  </w:r>
                </w:p>
              </w:tc>
              <w:tc>
                <w:tcPr>
                  <w:tcW w:w="1559" w:type="dxa"/>
                  <w:tcBorders>
                    <w:top w:val="single" w:sz="8" w:space="0" w:color="000000"/>
                    <w:left w:val="nil"/>
                    <w:bottom w:val="single" w:sz="8" w:space="0" w:color="000000"/>
                    <w:right w:val="single" w:sz="8" w:space="0" w:color="000000"/>
                  </w:tcBorders>
                  <w:shd w:val="clear" w:color="auto" w:fill="FFFFFF"/>
                  <w:tcMar>
                    <w:top w:w="85" w:type="dxa"/>
                    <w:left w:w="108" w:type="dxa"/>
                    <w:bottom w:w="74" w:type="dxa"/>
                    <w:right w:w="108" w:type="dxa"/>
                  </w:tcMar>
                  <w:vAlign w:val="center"/>
                  <w:hideMark/>
                </w:tcPr>
                <w:p w14:paraId="54E1656C" w14:textId="77777777" w:rsidR="002C1E5A" w:rsidRPr="002C1E5A" w:rsidRDefault="002C1E5A" w:rsidP="002C1E5A">
                  <w:pPr>
                    <w:spacing w:after="0" w:line="240" w:lineRule="auto"/>
                    <w:jc w:val="center"/>
                    <w:rPr>
                      <w:rFonts w:ascii="Arial" w:eastAsia="Times New Roman" w:hAnsi="Arial" w:cs="Arial"/>
                      <w:lang w:eastAsia="sl-SI"/>
                    </w:rPr>
                  </w:pPr>
                  <w:r w:rsidRPr="002C1E5A">
                    <w:rPr>
                      <w:rFonts w:ascii="Arial" w:eastAsia="Times New Roman" w:hAnsi="Arial" w:cs="Arial"/>
                      <w:lang w:eastAsia="sl-SI"/>
                    </w:rPr>
                    <w:t>Osnovna</w:t>
                  </w:r>
                </w:p>
                <w:p w14:paraId="65FCBC52" w14:textId="77777777" w:rsidR="002C1E5A" w:rsidRPr="002C1E5A" w:rsidRDefault="002C1E5A" w:rsidP="002C1E5A">
                  <w:pPr>
                    <w:spacing w:after="0" w:line="240" w:lineRule="auto"/>
                    <w:jc w:val="center"/>
                    <w:rPr>
                      <w:rFonts w:ascii="Arial" w:eastAsia="Times New Roman" w:hAnsi="Arial" w:cs="Arial"/>
                      <w:lang w:eastAsia="sl-SI"/>
                    </w:rPr>
                  </w:pPr>
                  <w:r w:rsidRPr="002C1E5A">
                    <w:rPr>
                      <w:rFonts w:ascii="Arial" w:eastAsia="Times New Roman" w:hAnsi="Arial" w:cs="Arial"/>
                      <w:lang w:eastAsia="sl-SI"/>
                    </w:rPr>
                    <w:t>višina eurih za upravičenca do 18 let starosti</w:t>
                  </w:r>
                </w:p>
              </w:tc>
              <w:tc>
                <w:tcPr>
                  <w:tcW w:w="1559" w:type="dxa"/>
                  <w:tcBorders>
                    <w:top w:val="single" w:sz="8" w:space="0" w:color="000000"/>
                    <w:left w:val="nil"/>
                    <w:bottom w:val="single" w:sz="8" w:space="0" w:color="000000"/>
                    <w:right w:val="single" w:sz="8" w:space="0" w:color="000000"/>
                  </w:tcBorders>
                  <w:shd w:val="clear" w:color="auto" w:fill="FFFFFF"/>
                  <w:hideMark/>
                </w:tcPr>
                <w:p w14:paraId="2BD178B2" w14:textId="77777777" w:rsidR="002C1E5A" w:rsidRPr="002C1E5A" w:rsidRDefault="002C1E5A" w:rsidP="002C1E5A">
                  <w:pPr>
                    <w:spacing w:after="0" w:line="240" w:lineRule="auto"/>
                    <w:jc w:val="center"/>
                    <w:rPr>
                      <w:rFonts w:ascii="Arial" w:eastAsia="Times New Roman" w:hAnsi="Arial" w:cs="Arial"/>
                      <w:lang w:eastAsia="sl-SI"/>
                    </w:rPr>
                  </w:pPr>
                  <w:r w:rsidRPr="002C1E5A">
                    <w:rPr>
                      <w:rFonts w:ascii="Arial" w:eastAsia="Times New Roman" w:hAnsi="Arial" w:cs="Arial"/>
                      <w:lang w:eastAsia="sl-SI"/>
                    </w:rPr>
                    <w:t>Osnovna</w:t>
                  </w:r>
                </w:p>
                <w:p w14:paraId="1E101584" w14:textId="77777777" w:rsidR="002C1E5A" w:rsidRPr="002C1E5A" w:rsidRDefault="002C1E5A" w:rsidP="002C1E5A">
                  <w:pPr>
                    <w:spacing w:after="0" w:line="240" w:lineRule="auto"/>
                    <w:jc w:val="center"/>
                    <w:rPr>
                      <w:rFonts w:ascii="Arial" w:eastAsia="Times New Roman" w:hAnsi="Arial" w:cs="Arial"/>
                      <w:lang w:eastAsia="sl-SI"/>
                    </w:rPr>
                  </w:pPr>
                  <w:r w:rsidRPr="002C1E5A">
                    <w:rPr>
                      <w:rFonts w:ascii="Arial" w:eastAsia="Times New Roman" w:hAnsi="Arial" w:cs="Arial"/>
                      <w:lang w:eastAsia="sl-SI"/>
                    </w:rPr>
                    <w:t>višina v eurih za upravičenca nad 18 let starosti</w:t>
                  </w:r>
                </w:p>
              </w:tc>
            </w:tr>
            <w:tr w:rsidR="002C1E5A" w:rsidRPr="002C1E5A" w14:paraId="085CF89E" w14:textId="77777777" w:rsidTr="002C1E5A">
              <w:trPr>
                <w:trHeight w:val="60"/>
              </w:trPr>
              <w:tc>
                <w:tcPr>
                  <w:tcW w:w="1420" w:type="dxa"/>
                  <w:tcBorders>
                    <w:top w:val="nil"/>
                    <w:left w:val="single" w:sz="8" w:space="0" w:color="000000"/>
                    <w:bottom w:val="single" w:sz="8" w:space="0" w:color="000000"/>
                    <w:right w:val="single" w:sz="8" w:space="0" w:color="000000"/>
                  </w:tcBorders>
                  <w:shd w:val="clear" w:color="auto" w:fill="FFFFFF"/>
                  <w:tcMar>
                    <w:top w:w="85" w:type="dxa"/>
                    <w:left w:w="108" w:type="dxa"/>
                    <w:bottom w:w="74" w:type="dxa"/>
                    <w:right w:w="108" w:type="dxa"/>
                  </w:tcMar>
                  <w:vAlign w:val="center"/>
                  <w:hideMark/>
                </w:tcPr>
                <w:p w14:paraId="6D3F1A47"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1</w:t>
                  </w:r>
                </w:p>
                <w:p w14:paraId="28E003CA"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c>
                <w:tcPr>
                  <w:tcW w:w="2266" w:type="dxa"/>
                  <w:tcBorders>
                    <w:top w:val="nil"/>
                    <w:left w:val="nil"/>
                    <w:bottom w:val="single" w:sz="8" w:space="0" w:color="000000"/>
                    <w:right w:val="single" w:sz="8" w:space="0" w:color="000000"/>
                  </w:tcBorders>
                  <w:shd w:val="clear" w:color="auto" w:fill="FFFFFF"/>
                  <w:tcMar>
                    <w:top w:w="85" w:type="dxa"/>
                    <w:left w:w="108" w:type="dxa"/>
                    <w:bottom w:w="74" w:type="dxa"/>
                    <w:right w:w="108" w:type="dxa"/>
                  </w:tcMar>
                  <w:vAlign w:val="center"/>
                  <w:hideMark/>
                </w:tcPr>
                <w:p w14:paraId="34FE28BC"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do 30%</w:t>
                  </w:r>
                </w:p>
                <w:p w14:paraId="156D91A9"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c>
                <w:tcPr>
                  <w:tcW w:w="1559" w:type="dxa"/>
                  <w:tcBorders>
                    <w:top w:val="nil"/>
                    <w:left w:val="nil"/>
                    <w:bottom w:val="single" w:sz="8" w:space="0" w:color="000000"/>
                    <w:right w:val="single" w:sz="8" w:space="0" w:color="000000"/>
                  </w:tcBorders>
                  <w:shd w:val="clear" w:color="auto" w:fill="FFFFFF"/>
                  <w:tcMar>
                    <w:top w:w="85" w:type="dxa"/>
                    <w:left w:w="108" w:type="dxa"/>
                    <w:bottom w:w="74" w:type="dxa"/>
                    <w:right w:w="108" w:type="dxa"/>
                  </w:tcMar>
                  <w:vAlign w:val="center"/>
                  <w:hideMark/>
                </w:tcPr>
                <w:p w14:paraId="2779C04F" w14:textId="77777777" w:rsidR="002C1E5A" w:rsidRPr="002C1E5A" w:rsidRDefault="002C1E5A" w:rsidP="002C1E5A">
                  <w:pPr>
                    <w:spacing w:after="0" w:line="240" w:lineRule="auto"/>
                    <w:jc w:val="center"/>
                    <w:rPr>
                      <w:rFonts w:ascii="Arial" w:eastAsia="Times New Roman" w:hAnsi="Arial" w:cs="Arial"/>
                      <w:lang w:eastAsia="sl-SI"/>
                    </w:rPr>
                  </w:pPr>
                  <w:r w:rsidRPr="002C1E5A">
                    <w:rPr>
                      <w:rFonts w:ascii="Arial" w:eastAsia="Times New Roman" w:hAnsi="Arial" w:cs="Arial"/>
                      <w:lang w:eastAsia="sl-SI"/>
                    </w:rPr>
                    <w:t>95</w:t>
                  </w:r>
                </w:p>
                <w:p w14:paraId="04D36E38" w14:textId="77777777" w:rsidR="002C1E5A" w:rsidRPr="002C1E5A" w:rsidRDefault="002C1E5A" w:rsidP="002C1E5A">
                  <w:pPr>
                    <w:spacing w:after="0" w:line="240" w:lineRule="auto"/>
                    <w:jc w:val="center"/>
                    <w:rPr>
                      <w:rFonts w:ascii="Arial" w:eastAsia="Times New Roman" w:hAnsi="Arial" w:cs="Arial"/>
                      <w:lang w:eastAsia="sl-SI"/>
                    </w:rPr>
                  </w:pPr>
                  <w:r w:rsidRPr="002C1E5A">
                    <w:rPr>
                      <w:rFonts w:ascii="Arial" w:eastAsia="Times New Roman" w:hAnsi="Arial" w:cs="Arial"/>
                      <w:lang w:eastAsia="sl-SI"/>
                    </w:rPr>
                    <w:t> </w:t>
                  </w:r>
                </w:p>
              </w:tc>
              <w:tc>
                <w:tcPr>
                  <w:tcW w:w="1559" w:type="dxa"/>
                  <w:tcBorders>
                    <w:top w:val="nil"/>
                    <w:left w:val="nil"/>
                    <w:bottom w:val="single" w:sz="8" w:space="0" w:color="000000"/>
                    <w:right w:val="single" w:sz="8" w:space="0" w:color="000000"/>
                  </w:tcBorders>
                  <w:shd w:val="clear" w:color="auto" w:fill="FFFFFF"/>
                  <w:hideMark/>
                </w:tcPr>
                <w:p w14:paraId="3E3813D0" w14:textId="77777777" w:rsidR="002C1E5A" w:rsidRPr="002C1E5A" w:rsidRDefault="002C1E5A" w:rsidP="002C1E5A">
                  <w:pPr>
                    <w:spacing w:after="0" w:line="240" w:lineRule="auto"/>
                    <w:jc w:val="center"/>
                    <w:rPr>
                      <w:rFonts w:ascii="Arial" w:eastAsia="Times New Roman" w:hAnsi="Arial" w:cs="Arial"/>
                      <w:lang w:eastAsia="sl-SI"/>
                    </w:rPr>
                  </w:pPr>
                  <w:r w:rsidRPr="002C1E5A">
                    <w:rPr>
                      <w:rFonts w:ascii="Arial" w:eastAsia="Times New Roman" w:hAnsi="Arial" w:cs="Arial"/>
                      <w:lang w:eastAsia="sl-SI"/>
                    </w:rPr>
                    <w:t>190</w:t>
                  </w:r>
                </w:p>
              </w:tc>
            </w:tr>
            <w:tr w:rsidR="002C1E5A" w:rsidRPr="002C1E5A" w14:paraId="322E1424" w14:textId="77777777" w:rsidTr="002C1E5A">
              <w:trPr>
                <w:trHeight w:val="60"/>
              </w:trPr>
              <w:tc>
                <w:tcPr>
                  <w:tcW w:w="1420" w:type="dxa"/>
                  <w:tcBorders>
                    <w:top w:val="nil"/>
                    <w:left w:val="single" w:sz="8" w:space="0" w:color="000000"/>
                    <w:bottom w:val="single" w:sz="8" w:space="0" w:color="000000"/>
                    <w:right w:val="single" w:sz="8" w:space="0" w:color="000000"/>
                  </w:tcBorders>
                  <w:shd w:val="clear" w:color="auto" w:fill="FFFFFF"/>
                  <w:tcMar>
                    <w:top w:w="85" w:type="dxa"/>
                    <w:left w:w="108" w:type="dxa"/>
                    <w:bottom w:w="74" w:type="dxa"/>
                    <w:right w:w="108" w:type="dxa"/>
                  </w:tcMar>
                  <w:vAlign w:val="center"/>
                  <w:hideMark/>
                </w:tcPr>
                <w:p w14:paraId="71BA8802"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2</w:t>
                  </w:r>
                </w:p>
                <w:p w14:paraId="1C00A0ED"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c>
                <w:tcPr>
                  <w:tcW w:w="2266" w:type="dxa"/>
                  <w:tcBorders>
                    <w:top w:val="nil"/>
                    <w:left w:val="nil"/>
                    <w:bottom w:val="single" w:sz="8" w:space="0" w:color="000000"/>
                    <w:right w:val="single" w:sz="8" w:space="0" w:color="000000"/>
                  </w:tcBorders>
                  <w:shd w:val="clear" w:color="auto" w:fill="FFFFFF"/>
                  <w:tcMar>
                    <w:top w:w="85" w:type="dxa"/>
                    <w:left w:w="108" w:type="dxa"/>
                    <w:bottom w:w="74" w:type="dxa"/>
                    <w:right w:w="108" w:type="dxa"/>
                  </w:tcMar>
                  <w:vAlign w:val="center"/>
                  <w:hideMark/>
                </w:tcPr>
                <w:p w14:paraId="5F2A62A9"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nad 30% do 36%</w:t>
                  </w:r>
                </w:p>
                <w:p w14:paraId="7817E0EE"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c>
                <w:tcPr>
                  <w:tcW w:w="1559" w:type="dxa"/>
                  <w:tcBorders>
                    <w:top w:val="nil"/>
                    <w:left w:val="nil"/>
                    <w:bottom w:val="single" w:sz="8" w:space="0" w:color="000000"/>
                    <w:right w:val="single" w:sz="8" w:space="0" w:color="000000"/>
                  </w:tcBorders>
                  <w:shd w:val="clear" w:color="auto" w:fill="FFFFFF"/>
                  <w:tcMar>
                    <w:top w:w="85" w:type="dxa"/>
                    <w:left w:w="108" w:type="dxa"/>
                    <w:bottom w:w="74" w:type="dxa"/>
                    <w:right w:w="108" w:type="dxa"/>
                  </w:tcMar>
                  <w:vAlign w:val="center"/>
                  <w:hideMark/>
                </w:tcPr>
                <w:p w14:paraId="471D0E1C" w14:textId="77777777" w:rsidR="002C1E5A" w:rsidRPr="002C1E5A" w:rsidRDefault="002C1E5A" w:rsidP="002C1E5A">
                  <w:pPr>
                    <w:spacing w:after="0" w:line="240" w:lineRule="auto"/>
                    <w:jc w:val="center"/>
                    <w:rPr>
                      <w:rFonts w:ascii="Arial" w:eastAsia="Times New Roman" w:hAnsi="Arial" w:cs="Arial"/>
                      <w:lang w:eastAsia="sl-SI"/>
                    </w:rPr>
                  </w:pPr>
                  <w:r w:rsidRPr="002C1E5A">
                    <w:rPr>
                      <w:rFonts w:ascii="Arial" w:eastAsia="Times New Roman" w:hAnsi="Arial" w:cs="Arial"/>
                      <w:lang w:eastAsia="sl-SI"/>
                    </w:rPr>
                    <w:t>80</w:t>
                  </w:r>
                </w:p>
                <w:p w14:paraId="40B3278E" w14:textId="77777777" w:rsidR="002C1E5A" w:rsidRPr="002C1E5A" w:rsidRDefault="002C1E5A" w:rsidP="002C1E5A">
                  <w:pPr>
                    <w:spacing w:after="0" w:line="240" w:lineRule="auto"/>
                    <w:jc w:val="center"/>
                    <w:rPr>
                      <w:rFonts w:ascii="Arial" w:eastAsia="Times New Roman" w:hAnsi="Arial" w:cs="Arial"/>
                      <w:lang w:eastAsia="sl-SI"/>
                    </w:rPr>
                  </w:pPr>
                  <w:r w:rsidRPr="002C1E5A">
                    <w:rPr>
                      <w:rFonts w:ascii="Arial" w:eastAsia="Times New Roman" w:hAnsi="Arial" w:cs="Arial"/>
                      <w:lang w:eastAsia="sl-SI"/>
                    </w:rPr>
                    <w:t> </w:t>
                  </w:r>
                </w:p>
              </w:tc>
              <w:tc>
                <w:tcPr>
                  <w:tcW w:w="1559" w:type="dxa"/>
                  <w:tcBorders>
                    <w:top w:val="nil"/>
                    <w:left w:val="nil"/>
                    <w:bottom w:val="single" w:sz="8" w:space="0" w:color="000000"/>
                    <w:right w:val="single" w:sz="8" w:space="0" w:color="000000"/>
                  </w:tcBorders>
                  <w:shd w:val="clear" w:color="auto" w:fill="FFFFFF"/>
                  <w:hideMark/>
                </w:tcPr>
                <w:p w14:paraId="34015531" w14:textId="77777777" w:rsidR="002C1E5A" w:rsidRPr="002C1E5A" w:rsidRDefault="002C1E5A" w:rsidP="002C1E5A">
                  <w:pPr>
                    <w:spacing w:after="0" w:line="240" w:lineRule="auto"/>
                    <w:jc w:val="center"/>
                    <w:rPr>
                      <w:rFonts w:ascii="Arial" w:eastAsia="Times New Roman" w:hAnsi="Arial" w:cs="Arial"/>
                      <w:lang w:eastAsia="sl-SI"/>
                    </w:rPr>
                  </w:pPr>
                  <w:r w:rsidRPr="002C1E5A">
                    <w:rPr>
                      <w:rFonts w:ascii="Arial" w:eastAsia="Times New Roman" w:hAnsi="Arial" w:cs="Arial"/>
                      <w:lang w:eastAsia="sl-SI"/>
                    </w:rPr>
                    <w:t>160</w:t>
                  </w:r>
                </w:p>
              </w:tc>
            </w:tr>
            <w:tr w:rsidR="002C1E5A" w:rsidRPr="002C1E5A" w14:paraId="1B04D186" w14:textId="77777777" w:rsidTr="002C1E5A">
              <w:trPr>
                <w:trHeight w:val="60"/>
              </w:trPr>
              <w:tc>
                <w:tcPr>
                  <w:tcW w:w="1420" w:type="dxa"/>
                  <w:tcBorders>
                    <w:top w:val="nil"/>
                    <w:left w:val="single" w:sz="8" w:space="0" w:color="000000"/>
                    <w:bottom w:val="single" w:sz="8" w:space="0" w:color="000000"/>
                    <w:right w:val="single" w:sz="8" w:space="0" w:color="000000"/>
                  </w:tcBorders>
                  <w:shd w:val="clear" w:color="auto" w:fill="FFFFFF"/>
                  <w:tcMar>
                    <w:top w:w="85" w:type="dxa"/>
                    <w:left w:w="108" w:type="dxa"/>
                    <w:bottom w:w="74" w:type="dxa"/>
                    <w:right w:w="108" w:type="dxa"/>
                  </w:tcMar>
                  <w:vAlign w:val="center"/>
                  <w:hideMark/>
                </w:tcPr>
                <w:p w14:paraId="2CC76CAA"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3</w:t>
                  </w:r>
                </w:p>
                <w:p w14:paraId="79A08973"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c>
                <w:tcPr>
                  <w:tcW w:w="2266" w:type="dxa"/>
                  <w:tcBorders>
                    <w:top w:val="nil"/>
                    <w:left w:val="nil"/>
                    <w:bottom w:val="single" w:sz="8" w:space="0" w:color="000000"/>
                    <w:right w:val="single" w:sz="8" w:space="0" w:color="000000"/>
                  </w:tcBorders>
                  <w:shd w:val="clear" w:color="auto" w:fill="FFFFFF"/>
                  <w:tcMar>
                    <w:top w:w="85" w:type="dxa"/>
                    <w:left w:w="108" w:type="dxa"/>
                    <w:bottom w:w="74" w:type="dxa"/>
                    <w:right w:w="108" w:type="dxa"/>
                  </w:tcMar>
                  <w:vAlign w:val="center"/>
                  <w:hideMark/>
                </w:tcPr>
                <w:p w14:paraId="1EC5FCDC"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nad 36% do 42%</w:t>
                  </w:r>
                </w:p>
                <w:p w14:paraId="2C8255F8"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c>
                <w:tcPr>
                  <w:tcW w:w="1559" w:type="dxa"/>
                  <w:tcBorders>
                    <w:top w:val="nil"/>
                    <w:left w:val="nil"/>
                    <w:bottom w:val="single" w:sz="8" w:space="0" w:color="000000"/>
                    <w:right w:val="single" w:sz="8" w:space="0" w:color="000000"/>
                  </w:tcBorders>
                  <w:shd w:val="clear" w:color="auto" w:fill="FFFFFF"/>
                  <w:tcMar>
                    <w:top w:w="85" w:type="dxa"/>
                    <w:left w:w="108" w:type="dxa"/>
                    <w:bottom w:w="74" w:type="dxa"/>
                    <w:right w:w="108" w:type="dxa"/>
                  </w:tcMar>
                  <w:vAlign w:val="center"/>
                  <w:hideMark/>
                </w:tcPr>
                <w:p w14:paraId="1F28E0F7" w14:textId="77777777" w:rsidR="002C1E5A" w:rsidRPr="002C1E5A" w:rsidRDefault="002C1E5A" w:rsidP="002C1E5A">
                  <w:pPr>
                    <w:spacing w:after="0" w:line="240" w:lineRule="auto"/>
                    <w:jc w:val="center"/>
                    <w:rPr>
                      <w:rFonts w:ascii="Arial" w:eastAsia="Times New Roman" w:hAnsi="Arial" w:cs="Arial"/>
                      <w:lang w:eastAsia="sl-SI"/>
                    </w:rPr>
                  </w:pPr>
                  <w:r w:rsidRPr="002C1E5A">
                    <w:rPr>
                      <w:rFonts w:ascii="Arial" w:eastAsia="Times New Roman" w:hAnsi="Arial" w:cs="Arial"/>
                      <w:lang w:eastAsia="sl-SI"/>
                    </w:rPr>
                    <w:t>65</w:t>
                  </w:r>
                </w:p>
                <w:p w14:paraId="7E4B1D59" w14:textId="77777777" w:rsidR="002C1E5A" w:rsidRPr="002C1E5A" w:rsidRDefault="002C1E5A" w:rsidP="002C1E5A">
                  <w:pPr>
                    <w:spacing w:after="0" w:line="240" w:lineRule="auto"/>
                    <w:jc w:val="center"/>
                    <w:rPr>
                      <w:rFonts w:ascii="Arial" w:eastAsia="Times New Roman" w:hAnsi="Arial" w:cs="Arial"/>
                      <w:lang w:eastAsia="sl-SI"/>
                    </w:rPr>
                  </w:pPr>
                  <w:r w:rsidRPr="002C1E5A">
                    <w:rPr>
                      <w:rFonts w:ascii="Arial" w:eastAsia="Times New Roman" w:hAnsi="Arial" w:cs="Arial"/>
                      <w:lang w:eastAsia="sl-SI"/>
                    </w:rPr>
                    <w:t> </w:t>
                  </w:r>
                </w:p>
              </w:tc>
              <w:tc>
                <w:tcPr>
                  <w:tcW w:w="1559" w:type="dxa"/>
                  <w:tcBorders>
                    <w:top w:val="nil"/>
                    <w:left w:val="nil"/>
                    <w:bottom w:val="single" w:sz="8" w:space="0" w:color="000000"/>
                    <w:right w:val="single" w:sz="8" w:space="0" w:color="000000"/>
                  </w:tcBorders>
                  <w:shd w:val="clear" w:color="auto" w:fill="FFFFFF"/>
                  <w:hideMark/>
                </w:tcPr>
                <w:p w14:paraId="22B1D353" w14:textId="77777777" w:rsidR="002C1E5A" w:rsidRPr="002C1E5A" w:rsidRDefault="002C1E5A" w:rsidP="002C1E5A">
                  <w:pPr>
                    <w:spacing w:after="0" w:line="240" w:lineRule="auto"/>
                    <w:jc w:val="center"/>
                    <w:rPr>
                      <w:rFonts w:ascii="Arial" w:eastAsia="Times New Roman" w:hAnsi="Arial" w:cs="Arial"/>
                      <w:lang w:eastAsia="sl-SI"/>
                    </w:rPr>
                  </w:pPr>
                  <w:r w:rsidRPr="002C1E5A">
                    <w:rPr>
                      <w:rFonts w:ascii="Arial" w:eastAsia="Times New Roman" w:hAnsi="Arial" w:cs="Arial"/>
                      <w:lang w:eastAsia="sl-SI"/>
                    </w:rPr>
                    <w:t>130</w:t>
                  </w:r>
                </w:p>
              </w:tc>
            </w:tr>
            <w:tr w:rsidR="002C1E5A" w:rsidRPr="002C1E5A" w14:paraId="2961A115" w14:textId="77777777" w:rsidTr="002C1E5A">
              <w:trPr>
                <w:trHeight w:val="60"/>
              </w:trPr>
              <w:tc>
                <w:tcPr>
                  <w:tcW w:w="1420" w:type="dxa"/>
                  <w:tcBorders>
                    <w:top w:val="nil"/>
                    <w:left w:val="single" w:sz="8" w:space="0" w:color="000000"/>
                    <w:bottom w:val="single" w:sz="8" w:space="0" w:color="000000"/>
                    <w:right w:val="single" w:sz="8" w:space="0" w:color="000000"/>
                  </w:tcBorders>
                  <w:shd w:val="clear" w:color="auto" w:fill="FFFFFF"/>
                  <w:tcMar>
                    <w:top w:w="85" w:type="dxa"/>
                    <w:left w:w="108" w:type="dxa"/>
                    <w:bottom w:w="74" w:type="dxa"/>
                    <w:right w:w="108" w:type="dxa"/>
                  </w:tcMar>
                  <w:vAlign w:val="center"/>
                  <w:hideMark/>
                </w:tcPr>
                <w:p w14:paraId="22E6C844"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4</w:t>
                  </w:r>
                </w:p>
                <w:p w14:paraId="0A9D903B"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c>
                <w:tcPr>
                  <w:tcW w:w="2266" w:type="dxa"/>
                  <w:tcBorders>
                    <w:top w:val="nil"/>
                    <w:left w:val="nil"/>
                    <w:bottom w:val="single" w:sz="8" w:space="0" w:color="000000"/>
                    <w:right w:val="single" w:sz="8" w:space="0" w:color="000000"/>
                  </w:tcBorders>
                  <w:shd w:val="clear" w:color="auto" w:fill="FFFFFF"/>
                  <w:tcMar>
                    <w:top w:w="85" w:type="dxa"/>
                    <w:left w:w="108" w:type="dxa"/>
                    <w:bottom w:w="74" w:type="dxa"/>
                    <w:right w:w="108" w:type="dxa"/>
                  </w:tcMar>
                  <w:vAlign w:val="center"/>
                  <w:hideMark/>
                </w:tcPr>
                <w:p w14:paraId="59B2CB66"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nad 42% do 53%</w:t>
                  </w:r>
                </w:p>
                <w:p w14:paraId="3B31E916"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c>
                <w:tcPr>
                  <w:tcW w:w="1559" w:type="dxa"/>
                  <w:tcBorders>
                    <w:top w:val="nil"/>
                    <w:left w:val="nil"/>
                    <w:bottom w:val="single" w:sz="8" w:space="0" w:color="000000"/>
                    <w:right w:val="single" w:sz="8" w:space="0" w:color="000000"/>
                  </w:tcBorders>
                  <w:shd w:val="clear" w:color="auto" w:fill="FFFFFF"/>
                  <w:tcMar>
                    <w:top w:w="85" w:type="dxa"/>
                    <w:left w:w="108" w:type="dxa"/>
                    <w:bottom w:w="74" w:type="dxa"/>
                    <w:right w:w="108" w:type="dxa"/>
                  </w:tcMar>
                  <w:vAlign w:val="center"/>
                  <w:hideMark/>
                </w:tcPr>
                <w:p w14:paraId="04C7D374" w14:textId="77777777" w:rsidR="002C1E5A" w:rsidRPr="002C1E5A" w:rsidRDefault="002C1E5A" w:rsidP="002C1E5A">
                  <w:pPr>
                    <w:spacing w:after="0" w:line="240" w:lineRule="auto"/>
                    <w:jc w:val="center"/>
                    <w:rPr>
                      <w:rFonts w:ascii="Arial" w:eastAsia="Times New Roman" w:hAnsi="Arial" w:cs="Arial"/>
                      <w:lang w:eastAsia="sl-SI"/>
                    </w:rPr>
                  </w:pPr>
                  <w:r w:rsidRPr="002C1E5A">
                    <w:rPr>
                      <w:rFonts w:ascii="Arial" w:eastAsia="Times New Roman" w:hAnsi="Arial" w:cs="Arial"/>
                      <w:lang w:eastAsia="sl-SI"/>
                    </w:rPr>
                    <w:t>50</w:t>
                  </w:r>
                </w:p>
                <w:p w14:paraId="0107B02F" w14:textId="77777777" w:rsidR="002C1E5A" w:rsidRPr="002C1E5A" w:rsidRDefault="002C1E5A" w:rsidP="002C1E5A">
                  <w:pPr>
                    <w:spacing w:after="0" w:line="240" w:lineRule="auto"/>
                    <w:jc w:val="center"/>
                    <w:rPr>
                      <w:rFonts w:ascii="Arial" w:eastAsia="Times New Roman" w:hAnsi="Arial" w:cs="Arial"/>
                      <w:lang w:eastAsia="sl-SI"/>
                    </w:rPr>
                  </w:pPr>
                  <w:r w:rsidRPr="002C1E5A">
                    <w:rPr>
                      <w:rFonts w:ascii="Arial" w:eastAsia="Times New Roman" w:hAnsi="Arial" w:cs="Arial"/>
                      <w:lang w:eastAsia="sl-SI"/>
                    </w:rPr>
                    <w:t> </w:t>
                  </w:r>
                </w:p>
              </w:tc>
              <w:tc>
                <w:tcPr>
                  <w:tcW w:w="1559" w:type="dxa"/>
                  <w:tcBorders>
                    <w:top w:val="nil"/>
                    <w:left w:val="nil"/>
                    <w:bottom w:val="single" w:sz="8" w:space="0" w:color="000000"/>
                    <w:right w:val="single" w:sz="8" w:space="0" w:color="000000"/>
                  </w:tcBorders>
                  <w:shd w:val="clear" w:color="auto" w:fill="FFFFFF"/>
                  <w:hideMark/>
                </w:tcPr>
                <w:p w14:paraId="1EFEA08A" w14:textId="77777777" w:rsidR="002C1E5A" w:rsidRPr="002C1E5A" w:rsidRDefault="002C1E5A" w:rsidP="002C1E5A">
                  <w:pPr>
                    <w:spacing w:after="0" w:line="240" w:lineRule="auto"/>
                    <w:jc w:val="center"/>
                    <w:rPr>
                      <w:rFonts w:ascii="Arial" w:eastAsia="Times New Roman" w:hAnsi="Arial" w:cs="Arial"/>
                      <w:lang w:eastAsia="sl-SI"/>
                    </w:rPr>
                  </w:pPr>
                  <w:r w:rsidRPr="002C1E5A">
                    <w:rPr>
                      <w:rFonts w:ascii="Arial" w:eastAsia="Times New Roman" w:hAnsi="Arial" w:cs="Arial"/>
                      <w:lang w:eastAsia="sl-SI"/>
                    </w:rPr>
                    <w:t>100</w:t>
                  </w:r>
                </w:p>
              </w:tc>
            </w:tr>
            <w:tr w:rsidR="002C1E5A" w:rsidRPr="002C1E5A" w14:paraId="6DE0D634" w14:textId="77777777" w:rsidTr="002C1E5A">
              <w:trPr>
                <w:trHeight w:val="60"/>
              </w:trPr>
              <w:tc>
                <w:tcPr>
                  <w:tcW w:w="1420" w:type="dxa"/>
                  <w:tcBorders>
                    <w:top w:val="nil"/>
                    <w:left w:val="single" w:sz="8" w:space="0" w:color="000000"/>
                    <w:bottom w:val="single" w:sz="8" w:space="0" w:color="000000"/>
                    <w:right w:val="single" w:sz="8" w:space="0" w:color="000000"/>
                  </w:tcBorders>
                  <w:shd w:val="clear" w:color="auto" w:fill="FFFFFF"/>
                  <w:tcMar>
                    <w:top w:w="85" w:type="dxa"/>
                    <w:left w:w="108" w:type="dxa"/>
                    <w:bottom w:w="74" w:type="dxa"/>
                    <w:right w:w="108" w:type="dxa"/>
                  </w:tcMar>
                  <w:vAlign w:val="center"/>
                  <w:hideMark/>
                </w:tcPr>
                <w:p w14:paraId="216D6488"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5</w:t>
                  </w:r>
                </w:p>
                <w:p w14:paraId="7CB67295"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c>
                <w:tcPr>
                  <w:tcW w:w="2266" w:type="dxa"/>
                  <w:tcBorders>
                    <w:top w:val="nil"/>
                    <w:left w:val="nil"/>
                    <w:bottom w:val="single" w:sz="8" w:space="0" w:color="000000"/>
                    <w:right w:val="single" w:sz="8" w:space="0" w:color="000000"/>
                  </w:tcBorders>
                  <w:shd w:val="clear" w:color="auto" w:fill="FFFFFF"/>
                  <w:tcMar>
                    <w:top w:w="85" w:type="dxa"/>
                    <w:left w:w="108" w:type="dxa"/>
                    <w:bottom w:w="74" w:type="dxa"/>
                    <w:right w:w="108" w:type="dxa"/>
                  </w:tcMar>
                  <w:vAlign w:val="center"/>
                  <w:hideMark/>
                </w:tcPr>
                <w:p w14:paraId="7E56B706"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nad 53% do 64%</w:t>
                  </w:r>
                </w:p>
                <w:p w14:paraId="5FB85132"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c>
                <w:tcPr>
                  <w:tcW w:w="1559" w:type="dxa"/>
                  <w:tcBorders>
                    <w:top w:val="nil"/>
                    <w:left w:val="nil"/>
                    <w:bottom w:val="single" w:sz="8" w:space="0" w:color="000000"/>
                    <w:right w:val="single" w:sz="8" w:space="0" w:color="000000"/>
                  </w:tcBorders>
                  <w:shd w:val="clear" w:color="auto" w:fill="FFFFFF"/>
                  <w:tcMar>
                    <w:top w:w="85" w:type="dxa"/>
                    <w:left w:w="108" w:type="dxa"/>
                    <w:bottom w:w="74" w:type="dxa"/>
                    <w:right w:w="108" w:type="dxa"/>
                  </w:tcMar>
                  <w:vAlign w:val="center"/>
                  <w:hideMark/>
                </w:tcPr>
                <w:p w14:paraId="3D0FDA49" w14:textId="77777777" w:rsidR="002C1E5A" w:rsidRPr="002C1E5A" w:rsidRDefault="002C1E5A" w:rsidP="002C1E5A">
                  <w:pPr>
                    <w:spacing w:after="0" w:line="240" w:lineRule="auto"/>
                    <w:jc w:val="center"/>
                    <w:rPr>
                      <w:rFonts w:ascii="Arial" w:eastAsia="Times New Roman" w:hAnsi="Arial" w:cs="Arial"/>
                      <w:lang w:eastAsia="sl-SI"/>
                    </w:rPr>
                  </w:pPr>
                  <w:r w:rsidRPr="002C1E5A">
                    <w:rPr>
                      <w:rFonts w:ascii="Arial" w:eastAsia="Times New Roman" w:hAnsi="Arial" w:cs="Arial"/>
                      <w:lang w:eastAsia="sl-SI"/>
                    </w:rPr>
                    <w:t>35</w:t>
                  </w:r>
                </w:p>
                <w:p w14:paraId="2435E44F" w14:textId="77777777" w:rsidR="002C1E5A" w:rsidRPr="002C1E5A" w:rsidRDefault="002C1E5A" w:rsidP="002C1E5A">
                  <w:pPr>
                    <w:spacing w:after="0" w:line="240" w:lineRule="auto"/>
                    <w:jc w:val="center"/>
                    <w:rPr>
                      <w:rFonts w:ascii="Arial" w:eastAsia="Times New Roman" w:hAnsi="Arial" w:cs="Arial"/>
                      <w:lang w:eastAsia="sl-SI"/>
                    </w:rPr>
                  </w:pPr>
                  <w:r w:rsidRPr="002C1E5A">
                    <w:rPr>
                      <w:rFonts w:ascii="Arial" w:eastAsia="Times New Roman" w:hAnsi="Arial" w:cs="Arial"/>
                      <w:lang w:eastAsia="sl-SI"/>
                    </w:rPr>
                    <w:t> </w:t>
                  </w:r>
                </w:p>
              </w:tc>
              <w:tc>
                <w:tcPr>
                  <w:tcW w:w="1559" w:type="dxa"/>
                  <w:tcBorders>
                    <w:top w:val="nil"/>
                    <w:left w:val="nil"/>
                    <w:bottom w:val="single" w:sz="8" w:space="0" w:color="000000"/>
                    <w:right w:val="single" w:sz="8" w:space="0" w:color="000000"/>
                  </w:tcBorders>
                  <w:shd w:val="clear" w:color="auto" w:fill="FFFFFF"/>
                  <w:hideMark/>
                </w:tcPr>
                <w:p w14:paraId="4284709C" w14:textId="77777777" w:rsidR="002C1E5A" w:rsidRPr="002C1E5A" w:rsidRDefault="002C1E5A" w:rsidP="002C1E5A">
                  <w:pPr>
                    <w:spacing w:after="0" w:line="240" w:lineRule="auto"/>
                    <w:jc w:val="center"/>
                    <w:rPr>
                      <w:rFonts w:ascii="Arial" w:eastAsia="Times New Roman" w:hAnsi="Arial" w:cs="Arial"/>
                      <w:lang w:eastAsia="sl-SI"/>
                    </w:rPr>
                  </w:pPr>
                  <w:r w:rsidRPr="002C1E5A">
                    <w:rPr>
                      <w:rFonts w:ascii="Arial" w:eastAsia="Times New Roman" w:hAnsi="Arial" w:cs="Arial"/>
                      <w:lang w:eastAsia="sl-SI"/>
                    </w:rPr>
                    <w:t>70</w:t>
                  </w:r>
                </w:p>
              </w:tc>
            </w:tr>
          </w:tbl>
          <w:p w14:paraId="6586784F" w14:textId="77777777" w:rsidR="002C1E5A" w:rsidRPr="002C1E5A" w:rsidRDefault="002C1E5A" w:rsidP="002C1E5A">
            <w:pPr>
              <w:shd w:val="clear" w:color="auto" w:fill="FFFFFF"/>
              <w:spacing w:before="480" w:after="0" w:line="240" w:lineRule="auto"/>
              <w:jc w:val="center"/>
              <w:rPr>
                <w:rFonts w:ascii="Arial" w:eastAsia="Times New Roman" w:hAnsi="Arial" w:cs="Arial"/>
                <w:lang w:eastAsia="sl-SI"/>
              </w:rPr>
            </w:pPr>
            <w:r w:rsidRPr="002C1E5A">
              <w:rPr>
                <w:rFonts w:ascii="Arial" w:eastAsia="Times New Roman" w:hAnsi="Arial" w:cs="Arial"/>
                <w:lang w:val="x-none" w:eastAsia="sl-SI"/>
              </w:rPr>
              <w:t>3. Znižanje plačila vrtca</w:t>
            </w:r>
          </w:p>
          <w:p w14:paraId="72C24C6F" w14:textId="77777777" w:rsidR="002C1E5A" w:rsidRPr="002C1E5A" w:rsidRDefault="002C1E5A" w:rsidP="002C1E5A">
            <w:pPr>
              <w:shd w:val="clear" w:color="auto" w:fill="FFFFFF"/>
              <w:spacing w:before="480" w:after="0" w:line="240" w:lineRule="auto"/>
              <w:jc w:val="center"/>
              <w:rPr>
                <w:rFonts w:ascii="Arial" w:eastAsia="Times New Roman" w:hAnsi="Arial" w:cs="Arial"/>
                <w:b/>
                <w:bCs/>
                <w:lang w:eastAsia="sl-SI"/>
              </w:rPr>
            </w:pPr>
            <w:r w:rsidRPr="002C1E5A">
              <w:rPr>
                <w:rFonts w:ascii="Arial" w:eastAsia="Times New Roman" w:hAnsi="Arial" w:cs="Arial"/>
                <w:b/>
                <w:bCs/>
                <w:lang w:val="x-none" w:eastAsia="sl-SI"/>
              </w:rPr>
              <w:t>24. člen</w:t>
            </w:r>
          </w:p>
          <w:p w14:paraId="22FB2115" w14:textId="77777777" w:rsidR="002C1E5A" w:rsidRPr="002C1E5A" w:rsidRDefault="002C1E5A" w:rsidP="002C1E5A">
            <w:pPr>
              <w:shd w:val="clear" w:color="auto" w:fill="FFFFFF"/>
              <w:spacing w:before="240" w:after="240" w:line="240" w:lineRule="auto"/>
              <w:ind w:firstLine="1021"/>
              <w:jc w:val="both"/>
              <w:rPr>
                <w:rFonts w:ascii="Arial" w:eastAsia="Times New Roman" w:hAnsi="Arial" w:cs="Arial"/>
                <w:lang w:eastAsia="sl-SI"/>
              </w:rPr>
            </w:pPr>
            <w:r w:rsidRPr="002C1E5A">
              <w:rPr>
                <w:rFonts w:ascii="Arial" w:eastAsia="Times New Roman" w:hAnsi="Arial" w:cs="Arial"/>
                <w:lang w:val="x-none" w:eastAsia="sl-SI"/>
              </w:rPr>
              <w:t>(1) Meja dohodkov za ugotavljanje višine plačila vrtca je povprečni mesečni dohodek na osebo, in sicer znižanje plačila vrtca glede na uvrstitev v dohodkovni razred znaša:</w:t>
            </w:r>
          </w:p>
          <w:tbl>
            <w:tblPr>
              <w:tblW w:w="0" w:type="auto"/>
              <w:tblInd w:w="57" w:type="dxa"/>
              <w:shd w:val="clear" w:color="auto" w:fill="FFFFFF"/>
              <w:tblCellMar>
                <w:left w:w="0" w:type="dxa"/>
                <w:right w:w="0" w:type="dxa"/>
              </w:tblCellMar>
              <w:tblLook w:val="04A0" w:firstRow="1" w:lastRow="0" w:firstColumn="1" w:lastColumn="0" w:noHBand="0" w:noVBand="1"/>
            </w:tblPr>
            <w:tblGrid>
              <w:gridCol w:w="1276"/>
              <w:gridCol w:w="2268"/>
              <w:gridCol w:w="1418"/>
            </w:tblGrid>
            <w:tr w:rsidR="002C1E5A" w:rsidRPr="002C1E5A" w14:paraId="3046525E" w14:textId="77777777" w:rsidTr="002C1E5A">
              <w:trPr>
                <w:trHeight w:val="60"/>
              </w:trPr>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68" w:type="dxa"/>
                    <w:left w:w="57" w:type="dxa"/>
                    <w:bottom w:w="57" w:type="dxa"/>
                    <w:right w:w="57" w:type="dxa"/>
                  </w:tcMar>
                  <w:vAlign w:val="center"/>
                  <w:hideMark/>
                </w:tcPr>
                <w:p w14:paraId="1730E5B1" w14:textId="77777777" w:rsidR="002C1E5A" w:rsidRPr="002C1E5A" w:rsidRDefault="002C1E5A" w:rsidP="002C1E5A">
                  <w:pPr>
                    <w:spacing w:after="0" w:line="240" w:lineRule="auto"/>
                    <w:rPr>
                      <w:rFonts w:ascii="Arial" w:eastAsia="Times New Roman" w:hAnsi="Arial" w:cs="Arial"/>
                      <w:lang w:eastAsia="sl-SI"/>
                    </w:rPr>
                  </w:pPr>
                  <w:r w:rsidRPr="002C1E5A">
                    <w:rPr>
                      <w:rFonts w:ascii="Arial" w:eastAsia="Times New Roman" w:hAnsi="Arial" w:cs="Arial"/>
                      <w:lang w:eastAsia="sl-SI"/>
                    </w:rPr>
                    <w:t>Dohodkovni razred</w:t>
                  </w:r>
                </w:p>
                <w:p w14:paraId="49E88095" w14:textId="77777777" w:rsidR="002C1E5A" w:rsidRPr="002C1E5A" w:rsidRDefault="002C1E5A" w:rsidP="002C1E5A">
                  <w:pPr>
                    <w:spacing w:after="0" w:line="240" w:lineRule="auto"/>
                    <w:rPr>
                      <w:rFonts w:ascii="Arial" w:eastAsia="Times New Roman" w:hAnsi="Arial" w:cs="Arial"/>
                      <w:lang w:eastAsia="sl-SI"/>
                    </w:rPr>
                  </w:pPr>
                  <w:r w:rsidRPr="002C1E5A">
                    <w:rPr>
                      <w:rFonts w:ascii="Arial" w:eastAsia="Times New Roman" w:hAnsi="Arial" w:cs="Arial"/>
                      <w:lang w:eastAsia="sl-SI"/>
                    </w:rPr>
                    <w:t> </w:t>
                  </w:r>
                </w:p>
              </w:tc>
              <w:tc>
                <w:tcPr>
                  <w:tcW w:w="2268" w:type="dxa"/>
                  <w:tcBorders>
                    <w:top w:val="single" w:sz="8" w:space="0" w:color="000000"/>
                    <w:left w:val="nil"/>
                    <w:bottom w:val="single" w:sz="8" w:space="0" w:color="000000"/>
                    <w:right w:val="single" w:sz="8" w:space="0" w:color="000000"/>
                  </w:tcBorders>
                  <w:shd w:val="clear" w:color="auto" w:fill="FFFFFF"/>
                  <w:tcMar>
                    <w:top w:w="68" w:type="dxa"/>
                    <w:left w:w="57" w:type="dxa"/>
                    <w:bottom w:w="57" w:type="dxa"/>
                    <w:right w:w="57" w:type="dxa"/>
                  </w:tcMar>
                  <w:vAlign w:val="center"/>
                  <w:hideMark/>
                </w:tcPr>
                <w:p w14:paraId="7799A054" w14:textId="77777777" w:rsidR="002C1E5A" w:rsidRPr="002C1E5A" w:rsidRDefault="002C1E5A" w:rsidP="002C1E5A">
                  <w:pPr>
                    <w:spacing w:after="0" w:line="240" w:lineRule="auto"/>
                    <w:rPr>
                      <w:rFonts w:ascii="Arial" w:eastAsia="Times New Roman" w:hAnsi="Arial" w:cs="Arial"/>
                      <w:lang w:eastAsia="sl-SI"/>
                    </w:rPr>
                  </w:pPr>
                  <w:r w:rsidRPr="002C1E5A">
                    <w:rPr>
                      <w:rFonts w:ascii="Arial" w:eastAsia="Times New Roman" w:hAnsi="Arial" w:cs="Arial"/>
                      <w:lang w:eastAsia="sl-SI"/>
                    </w:rPr>
                    <w:t>Povprečni mesečni dohodek na osebo</w:t>
                  </w:r>
                </w:p>
                <w:p w14:paraId="5BA8AC4D" w14:textId="77777777" w:rsidR="002C1E5A" w:rsidRPr="002C1E5A" w:rsidRDefault="002C1E5A" w:rsidP="002C1E5A">
                  <w:pPr>
                    <w:spacing w:after="0" w:line="240" w:lineRule="auto"/>
                    <w:rPr>
                      <w:rFonts w:ascii="Arial" w:eastAsia="Times New Roman" w:hAnsi="Arial" w:cs="Arial"/>
                      <w:lang w:eastAsia="sl-SI"/>
                    </w:rPr>
                  </w:pPr>
                  <w:r w:rsidRPr="002C1E5A">
                    <w:rPr>
                      <w:rFonts w:ascii="Arial" w:eastAsia="Times New Roman" w:hAnsi="Arial" w:cs="Arial"/>
                      <w:lang w:eastAsia="sl-SI"/>
                    </w:rPr>
                    <w:t>v % od neto</w:t>
                  </w:r>
                </w:p>
                <w:p w14:paraId="70E6F47D" w14:textId="77777777" w:rsidR="002C1E5A" w:rsidRPr="002C1E5A" w:rsidRDefault="002C1E5A" w:rsidP="002C1E5A">
                  <w:pPr>
                    <w:spacing w:after="0" w:line="240" w:lineRule="auto"/>
                    <w:rPr>
                      <w:rFonts w:ascii="Arial" w:eastAsia="Times New Roman" w:hAnsi="Arial" w:cs="Arial"/>
                      <w:lang w:eastAsia="sl-SI"/>
                    </w:rPr>
                  </w:pPr>
                  <w:r w:rsidRPr="002C1E5A">
                    <w:rPr>
                      <w:rFonts w:ascii="Arial" w:eastAsia="Times New Roman" w:hAnsi="Arial" w:cs="Arial"/>
                      <w:lang w:eastAsia="sl-SI"/>
                    </w:rPr>
                    <w:t>povprečne plače</w:t>
                  </w:r>
                </w:p>
              </w:tc>
              <w:tc>
                <w:tcPr>
                  <w:tcW w:w="1418" w:type="dxa"/>
                  <w:tcBorders>
                    <w:top w:val="single" w:sz="8" w:space="0" w:color="000000"/>
                    <w:left w:val="nil"/>
                    <w:bottom w:val="single" w:sz="8" w:space="0" w:color="000000"/>
                    <w:right w:val="single" w:sz="8" w:space="0" w:color="000000"/>
                  </w:tcBorders>
                  <w:shd w:val="clear" w:color="auto" w:fill="FFFFFF"/>
                  <w:tcMar>
                    <w:top w:w="68" w:type="dxa"/>
                    <w:left w:w="57" w:type="dxa"/>
                    <w:bottom w:w="57" w:type="dxa"/>
                    <w:right w:w="57" w:type="dxa"/>
                  </w:tcMar>
                  <w:vAlign w:val="center"/>
                  <w:hideMark/>
                </w:tcPr>
                <w:p w14:paraId="673E5C8A" w14:textId="77777777" w:rsidR="002C1E5A" w:rsidRPr="002C1E5A" w:rsidRDefault="002C1E5A" w:rsidP="002C1E5A">
                  <w:pPr>
                    <w:spacing w:after="0" w:line="240" w:lineRule="auto"/>
                    <w:rPr>
                      <w:rFonts w:ascii="Arial" w:eastAsia="Times New Roman" w:hAnsi="Arial" w:cs="Arial"/>
                      <w:lang w:eastAsia="sl-SI"/>
                    </w:rPr>
                  </w:pPr>
                  <w:r w:rsidRPr="002C1E5A">
                    <w:rPr>
                      <w:rFonts w:ascii="Arial" w:eastAsia="Times New Roman" w:hAnsi="Arial" w:cs="Arial"/>
                      <w:lang w:eastAsia="sl-SI"/>
                    </w:rPr>
                    <w:t>Plačilo staršev v odstotku</w:t>
                  </w:r>
                </w:p>
                <w:p w14:paraId="5E710128" w14:textId="77777777" w:rsidR="002C1E5A" w:rsidRPr="002C1E5A" w:rsidRDefault="002C1E5A" w:rsidP="002C1E5A">
                  <w:pPr>
                    <w:spacing w:after="0" w:line="240" w:lineRule="auto"/>
                    <w:rPr>
                      <w:rFonts w:ascii="Arial" w:eastAsia="Times New Roman" w:hAnsi="Arial" w:cs="Arial"/>
                      <w:lang w:eastAsia="sl-SI"/>
                    </w:rPr>
                  </w:pPr>
                  <w:r w:rsidRPr="002C1E5A">
                    <w:rPr>
                      <w:rFonts w:ascii="Arial" w:eastAsia="Times New Roman" w:hAnsi="Arial" w:cs="Arial"/>
                      <w:lang w:eastAsia="sl-SI"/>
                    </w:rPr>
                    <w:t>od cene programa</w:t>
                  </w:r>
                </w:p>
              </w:tc>
            </w:tr>
            <w:tr w:rsidR="002C1E5A" w:rsidRPr="002C1E5A" w14:paraId="5CA998B7" w14:textId="77777777" w:rsidTr="002C1E5A">
              <w:trPr>
                <w:trHeight w:val="60"/>
              </w:trPr>
              <w:tc>
                <w:tcPr>
                  <w:tcW w:w="1276" w:type="dxa"/>
                  <w:tcBorders>
                    <w:top w:val="nil"/>
                    <w:left w:val="single" w:sz="8" w:space="0" w:color="000000"/>
                    <w:bottom w:val="single" w:sz="8" w:space="0" w:color="000000"/>
                    <w:right w:val="single" w:sz="8" w:space="0" w:color="000000"/>
                  </w:tcBorders>
                  <w:shd w:val="clear" w:color="auto" w:fill="FFFFFF"/>
                  <w:tcMar>
                    <w:top w:w="68" w:type="dxa"/>
                    <w:left w:w="57" w:type="dxa"/>
                    <w:bottom w:w="57" w:type="dxa"/>
                    <w:right w:w="57" w:type="dxa"/>
                  </w:tcMar>
                  <w:vAlign w:val="center"/>
                  <w:hideMark/>
                </w:tcPr>
                <w:p w14:paraId="14D2BD23"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1</w:t>
                  </w:r>
                </w:p>
                <w:p w14:paraId="73AEAB26"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c>
                <w:tcPr>
                  <w:tcW w:w="2268" w:type="dxa"/>
                  <w:tcBorders>
                    <w:top w:val="nil"/>
                    <w:left w:val="nil"/>
                    <w:bottom w:val="single" w:sz="8" w:space="0" w:color="000000"/>
                    <w:right w:val="single" w:sz="8" w:space="0" w:color="000000"/>
                  </w:tcBorders>
                  <w:shd w:val="clear" w:color="auto" w:fill="FFFFFF"/>
                  <w:tcMar>
                    <w:top w:w="68" w:type="dxa"/>
                    <w:left w:w="57" w:type="dxa"/>
                    <w:bottom w:w="57" w:type="dxa"/>
                    <w:right w:w="57" w:type="dxa"/>
                  </w:tcMar>
                  <w:vAlign w:val="center"/>
                  <w:hideMark/>
                </w:tcPr>
                <w:p w14:paraId="0EE8BCEE"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do 18%</w:t>
                  </w:r>
                </w:p>
                <w:p w14:paraId="11A4AE23"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c>
                <w:tcPr>
                  <w:tcW w:w="1418" w:type="dxa"/>
                  <w:tcBorders>
                    <w:top w:val="nil"/>
                    <w:left w:val="nil"/>
                    <w:bottom w:val="single" w:sz="8" w:space="0" w:color="000000"/>
                    <w:right w:val="single" w:sz="8" w:space="0" w:color="000000"/>
                  </w:tcBorders>
                  <w:shd w:val="clear" w:color="auto" w:fill="FFFFFF"/>
                  <w:tcMar>
                    <w:top w:w="68" w:type="dxa"/>
                    <w:left w:w="57" w:type="dxa"/>
                    <w:bottom w:w="57" w:type="dxa"/>
                    <w:right w:w="57" w:type="dxa"/>
                  </w:tcMar>
                  <w:vAlign w:val="center"/>
                  <w:hideMark/>
                </w:tcPr>
                <w:p w14:paraId="75B9269D"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0</w:t>
                  </w:r>
                </w:p>
                <w:p w14:paraId="5B0B5430"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r>
            <w:tr w:rsidR="002C1E5A" w:rsidRPr="002C1E5A" w14:paraId="41EAAAC8" w14:textId="77777777" w:rsidTr="002C1E5A">
              <w:trPr>
                <w:trHeight w:val="60"/>
              </w:trPr>
              <w:tc>
                <w:tcPr>
                  <w:tcW w:w="1276" w:type="dxa"/>
                  <w:tcBorders>
                    <w:top w:val="nil"/>
                    <w:left w:val="single" w:sz="8" w:space="0" w:color="000000"/>
                    <w:bottom w:val="single" w:sz="8" w:space="0" w:color="000000"/>
                    <w:right w:val="single" w:sz="8" w:space="0" w:color="000000"/>
                  </w:tcBorders>
                  <w:shd w:val="clear" w:color="auto" w:fill="FFFFFF"/>
                  <w:tcMar>
                    <w:top w:w="68" w:type="dxa"/>
                    <w:left w:w="57" w:type="dxa"/>
                    <w:bottom w:w="57" w:type="dxa"/>
                    <w:right w:w="57" w:type="dxa"/>
                  </w:tcMar>
                  <w:vAlign w:val="center"/>
                  <w:hideMark/>
                </w:tcPr>
                <w:p w14:paraId="7154982B"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2</w:t>
                  </w:r>
                </w:p>
                <w:p w14:paraId="555E94D8"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lastRenderedPageBreak/>
                    <w:t> </w:t>
                  </w:r>
                </w:p>
              </w:tc>
              <w:tc>
                <w:tcPr>
                  <w:tcW w:w="2268" w:type="dxa"/>
                  <w:tcBorders>
                    <w:top w:val="nil"/>
                    <w:left w:val="nil"/>
                    <w:bottom w:val="single" w:sz="8" w:space="0" w:color="000000"/>
                    <w:right w:val="single" w:sz="8" w:space="0" w:color="000000"/>
                  </w:tcBorders>
                  <w:shd w:val="clear" w:color="auto" w:fill="FFFFFF"/>
                  <w:tcMar>
                    <w:top w:w="68" w:type="dxa"/>
                    <w:left w:w="57" w:type="dxa"/>
                    <w:bottom w:w="57" w:type="dxa"/>
                    <w:right w:w="57" w:type="dxa"/>
                  </w:tcMar>
                  <w:vAlign w:val="center"/>
                  <w:hideMark/>
                </w:tcPr>
                <w:p w14:paraId="2880F99D"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lastRenderedPageBreak/>
                    <w:t>nad 18% do 30%</w:t>
                  </w:r>
                </w:p>
                <w:p w14:paraId="76F4B906"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lastRenderedPageBreak/>
                    <w:t> </w:t>
                  </w:r>
                </w:p>
              </w:tc>
              <w:tc>
                <w:tcPr>
                  <w:tcW w:w="1418" w:type="dxa"/>
                  <w:tcBorders>
                    <w:top w:val="nil"/>
                    <w:left w:val="nil"/>
                    <w:bottom w:val="single" w:sz="8" w:space="0" w:color="000000"/>
                    <w:right w:val="single" w:sz="8" w:space="0" w:color="000000"/>
                  </w:tcBorders>
                  <w:shd w:val="clear" w:color="auto" w:fill="FFFFFF"/>
                  <w:tcMar>
                    <w:top w:w="68" w:type="dxa"/>
                    <w:left w:w="57" w:type="dxa"/>
                    <w:bottom w:w="57" w:type="dxa"/>
                    <w:right w:w="57" w:type="dxa"/>
                  </w:tcMar>
                  <w:vAlign w:val="center"/>
                  <w:hideMark/>
                </w:tcPr>
                <w:p w14:paraId="256B15D7"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lastRenderedPageBreak/>
                    <w:t>10%</w:t>
                  </w:r>
                </w:p>
                <w:p w14:paraId="183199EC"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lastRenderedPageBreak/>
                    <w:t> </w:t>
                  </w:r>
                </w:p>
              </w:tc>
            </w:tr>
            <w:tr w:rsidR="002C1E5A" w:rsidRPr="002C1E5A" w14:paraId="4F36AE25" w14:textId="77777777" w:rsidTr="002C1E5A">
              <w:trPr>
                <w:trHeight w:val="60"/>
              </w:trPr>
              <w:tc>
                <w:tcPr>
                  <w:tcW w:w="1276" w:type="dxa"/>
                  <w:tcBorders>
                    <w:top w:val="nil"/>
                    <w:left w:val="single" w:sz="8" w:space="0" w:color="000000"/>
                    <w:bottom w:val="single" w:sz="8" w:space="0" w:color="000000"/>
                    <w:right w:val="single" w:sz="8" w:space="0" w:color="000000"/>
                  </w:tcBorders>
                  <w:shd w:val="clear" w:color="auto" w:fill="FFFFFF"/>
                  <w:tcMar>
                    <w:top w:w="68" w:type="dxa"/>
                    <w:left w:w="57" w:type="dxa"/>
                    <w:bottom w:w="57" w:type="dxa"/>
                    <w:right w:w="57" w:type="dxa"/>
                  </w:tcMar>
                  <w:vAlign w:val="center"/>
                  <w:hideMark/>
                </w:tcPr>
                <w:p w14:paraId="62A68F66"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lastRenderedPageBreak/>
                    <w:t>3</w:t>
                  </w:r>
                </w:p>
                <w:p w14:paraId="2AD8269B"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c>
                <w:tcPr>
                  <w:tcW w:w="2268" w:type="dxa"/>
                  <w:tcBorders>
                    <w:top w:val="nil"/>
                    <w:left w:val="nil"/>
                    <w:bottom w:val="single" w:sz="8" w:space="0" w:color="000000"/>
                    <w:right w:val="single" w:sz="8" w:space="0" w:color="000000"/>
                  </w:tcBorders>
                  <w:shd w:val="clear" w:color="auto" w:fill="FFFFFF"/>
                  <w:tcMar>
                    <w:top w:w="68" w:type="dxa"/>
                    <w:left w:w="57" w:type="dxa"/>
                    <w:bottom w:w="57" w:type="dxa"/>
                    <w:right w:w="57" w:type="dxa"/>
                  </w:tcMar>
                  <w:vAlign w:val="center"/>
                  <w:hideMark/>
                </w:tcPr>
                <w:p w14:paraId="414DC706"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nad 30% do 36%</w:t>
                  </w:r>
                </w:p>
                <w:p w14:paraId="5FD90C4A"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c>
                <w:tcPr>
                  <w:tcW w:w="1418" w:type="dxa"/>
                  <w:tcBorders>
                    <w:top w:val="nil"/>
                    <w:left w:val="nil"/>
                    <w:bottom w:val="single" w:sz="8" w:space="0" w:color="000000"/>
                    <w:right w:val="single" w:sz="8" w:space="0" w:color="000000"/>
                  </w:tcBorders>
                  <w:shd w:val="clear" w:color="auto" w:fill="FFFFFF"/>
                  <w:tcMar>
                    <w:top w:w="68" w:type="dxa"/>
                    <w:left w:w="57" w:type="dxa"/>
                    <w:bottom w:w="57" w:type="dxa"/>
                    <w:right w:w="57" w:type="dxa"/>
                  </w:tcMar>
                  <w:vAlign w:val="center"/>
                  <w:hideMark/>
                </w:tcPr>
                <w:p w14:paraId="24B96E4B"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20%</w:t>
                  </w:r>
                </w:p>
                <w:p w14:paraId="78C8ECF0"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r>
            <w:tr w:rsidR="002C1E5A" w:rsidRPr="002C1E5A" w14:paraId="65971817" w14:textId="77777777" w:rsidTr="002C1E5A">
              <w:trPr>
                <w:trHeight w:val="60"/>
              </w:trPr>
              <w:tc>
                <w:tcPr>
                  <w:tcW w:w="1276" w:type="dxa"/>
                  <w:tcBorders>
                    <w:top w:val="nil"/>
                    <w:left w:val="single" w:sz="8" w:space="0" w:color="000000"/>
                    <w:bottom w:val="single" w:sz="8" w:space="0" w:color="000000"/>
                    <w:right w:val="single" w:sz="8" w:space="0" w:color="000000"/>
                  </w:tcBorders>
                  <w:shd w:val="clear" w:color="auto" w:fill="FFFFFF"/>
                  <w:tcMar>
                    <w:top w:w="68" w:type="dxa"/>
                    <w:left w:w="57" w:type="dxa"/>
                    <w:bottom w:w="57" w:type="dxa"/>
                    <w:right w:w="57" w:type="dxa"/>
                  </w:tcMar>
                  <w:vAlign w:val="center"/>
                  <w:hideMark/>
                </w:tcPr>
                <w:p w14:paraId="7FC39E20"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4</w:t>
                  </w:r>
                </w:p>
                <w:p w14:paraId="0E9625EB"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c>
                <w:tcPr>
                  <w:tcW w:w="2268" w:type="dxa"/>
                  <w:tcBorders>
                    <w:top w:val="nil"/>
                    <w:left w:val="nil"/>
                    <w:bottom w:val="single" w:sz="8" w:space="0" w:color="000000"/>
                    <w:right w:val="single" w:sz="8" w:space="0" w:color="000000"/>
                  </w:tcBorders>
                  <w:shd w:val="clear" w:color="auto" w:fill="FFFFFF"/>
                  <w:tcMar>
                    <w:top w:w="68" w:type="dxa"/>
                    <w:left w:w="57" w:type="dxa"/>
                    <w:bottom w:w="57" w:type="dxa"/>
                    <w:right w:w="57" w:type="dxa"/>
                  </w:tcMar>
                  <w:vAlign w:val="center"/>
                  <w:hideMark/>
                </w:tcPr>
                <w:p w14:paraId="31395840"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nad 36% do 42%</w:t>
                  </w:r>
                </w:p>
                <w:p w14:paraId="7FFB6BB5"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c>
                <w:tcPr>
                  <w:tcW w:w="1418" w:type="dxa"/>
                  <w:tcBorders>
                    <w:top w:val="nil"/>
                    <w:left w:val="nil"/>
                    <w:bottom w:val="single" w:sz="8" w:space="0" w:color="000000"/>
                    <w:right w:val="single" w:sz="8" w:space="0" w:color="000000"/>
                  </w:tcBorders>
                  <w:shd w:val="clear" w:color="auto" w:fill="FFFFFF"/>
                  <w:tcMar>
                    <w:top w:w="68" w:type="dxa"/>
                    <w:left w:w="57" w:type="dxa"/>
                    <w:bottom w:w="57" w:type="dxa"/>
                    <w:right w:w="57" w:type="dxa"/>
                  </w:tcMar>
                  <w:vAlign w:val="center"/>
                  <w:hideMark/>
                </w:tcPr>
                <w:p w14:paraId="6B600480"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30%</w:t>
                  </w:r>
                </w:p>
                <w:p w14:paraId="5D99852E"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r>
            <w:tr w:rsidR="002C1E5A" w:rsidRPr="002C1E5A" w14:paraId="1C3CCF94" w14:textId="77777777" w:rsidTr="002C1E5A">
              <w:trPr>
                <w:trHeight w:val="60"/>
              </w:trPr>
              <w:tc>
                <w:tcPr>
                  <w:tcW w:w="1276" w:type="dxa"/>
                  <w:tcBorders>
                    <w:top w:val="nil"/>
                    <w:left w:val="single" w:sz="8" w:space="0" w:color="000000"/>
                    <w:bottom w:val="single" w:sz="8" w:space="0" w:color="000000"/>
                    <w:right w:val="single" w:sz="8" w:space="0" w:color="000000"/>
                  </w:tcBorders>
                  <w:shd w:val="clear" w:color="auto" w:fill="FFFFFF"/>
                  <w:tcMar>
                    <w:top w:w="68" w:type="dxa"/>
                    <w:left w:w="57" w:type="dxa"/>
                    <w:bottom w:w="57" w:type="dxa"/>
                    <w:right w:w="57" w:type="dxa"/>
                  </w:tcMar>
                  <w:vAlign w:val="center"/>
                  <w:hideMark/>
                </w:tcPr>
                <w:p w14:paraId="70841726"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5</w:t>
                  </w:r>
                </w:p>
                <w:p w14:paraId="1679031F"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c>
                <w:tcPr>
                  <w:tcW w:w="2268" w:type="dxa"/>
                  <w:tcBorders>
                    <w:top w:val="nil"/>
                    <w:left w:val="nil"/>
                    <w:bottom w:val="single" w:sz="8" w:space="0" w:color="000000"/>
                    <w:right w:val="single" w:sz="8" w:space="0" w:color="000000"/>
                  </w:tcBorders>
                  <w:shd w:val="clear" w:color="auto" w:fill="FFFFFF"/>
                  <w:tcMar>
                    <w:top w:w="68" w:type="dxa"/>
                    <w:left w:w="57" w:type="dxa"/>
                    <w:bottom w:w="57" w:type="dxa"/>
                    <w:right w:w="57" w:type="dxa"/>
                  </w:tcMar>
                  <w:vAlign w:val="center"/>
                  <w:hideMark/>
                </w:tcPr>
                <w:p w14:paraId="3B79688C"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nad 42% do 53%</w:t>
                  </w:r>
                </w:p>
                <w:p w14:paraId="3BAC83BF"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c>
                <w:tcPr>
                  <w:tcW w:w="1418" w:type="dxa"/>
                  <w:tcBorders>
                    <w:top w:val="nil"/>
                    <w:left w:val="nil"/>
                    <w:bottom w:val="single" w:sz="8" w:space="0" w:color="000000"/>
                    <w:right w:val="single" w:sz="8" w:space="0" w:color="000000"/>
                  </w:tcBorders>
                  <w:shd w:val="clear" w:color="auto" w:fill="FFFFFF"/>
                  <w:tcMar>
                    <w:top w:w="68" w:type="dxa"/>
                    <w:left w:w="57" w:type="dxa"/>
                    <w:bottom w:w="57" w:type="dxa"/>
                    <w:right w:w="57" w:type="dxa"/>
                  </w:tcMar>
                  <w:vAlign w:val="center"/>
                  <w:hideMark/>
                </w:tcPr>
                <w:p w14:paraId="64471BC3"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35%</w:t>
                  </w:r>
                </w:p>
                <w:p w14:paraId="1700FED4"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r>
            <w:tr w:rsidR="002C1E5A" w:rsidRPr="002C1E5A" w14:paraId="30AAB236" w14:textId="77777777" w:rsidTr="002C1E5A">
              <w:trPr>
                <w:trHeight w:val="60"/>
              </w:trPr>
              <w:tc>
                <w:tcPr>
                  <w:tcW w:w="1276" w:type="dxa"/>
                  <w:tcBorders>
                    <w:top w:val="nil"/>
                    <w:left w:val="single" w:sz="8" w:space="0" w:color="000000"/>
                    <w:bottom w:val="single" w:sz="8" w:space="0" w:color="000000"/>
                    <w:right w:val="single" w:sz="8" w:space="0" w:color="000000"/>
                  </w:tcBorders>
                  <w:shd w:val="clear" w:color="auto" w:fill="FFFFFF"/>
                  <w:tcMar>
                    <w:top w:w="68" w:type="dxa"/>
                    <w:left w:w="57" w:type="dxa"/>
                    <w:bottom w:w="57" w:type="dxa"/>
                    <w:right w:w="57" w:type="dxa"/>
                  </w:tcMar>
                  <w:vAlign w:val="center"/>
                  <w:hideMark/>
                </w:tcPr>
                <w:p w14:paraId="63F41BF5"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6</w:t>
                  </w:r>
                </w:p>
                <w:p w14:paraId="26E172E0"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c>
                <w:tcPr>
                  <w:tcW w:w="2268" w:type="dxa"/>
                  <w:tcBorders>
                    <w:top w:val="nil"/>
                    <w:left w:val="nil"/>
                    <w:bottom w:val="single" w:sz="8" w:space="0" w:color="000000"/>
                    <w:right w:val="single" w:sz="8" w:space="0" w:color="000000"/>
                  </w:tcBorders>
                  <w:shd w:val="clear" w:color="auto" w:fill="FFFFFF"/>
                  <w:tcMar>
                    <w:top w:w="68" w:type="dxa"/>
                    <w:left w:w="57" w:type="dxa"/>
                    <w:bottom w:w="57" w:type="dxa"/>
                    <w:right w:w="57" w:type="dxa"/>
                  </w:tcMar>
                  <w:vAlign w:val="center"/>
                  <w:hideMark/>
                </w:tcPr>
                <w:p w14:paraId="3200D24B"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nad 53% do 64%</w:t>
                  </w:r>
                </w:p>
                <w:p w14:paraId="649055B2"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c>
                <w:tcPr>
                  <w:tcW w:w="1418" w:type="dxa"/>
                  <w:tcBorders>
                    <w:top w:val="nil"/>
                    <w:left w:val="nil"/>
                    <w:bottom w:val="single" w:sz="8" w:space="0" w:color="000000"/>
                    <w:right w:val="single" w:sz="8" w:space="0" w:color="000000"/>
                  </w:tcBorders>
                  <w:shd w:val="clear" w:color="auto" w:fill="FFFFFF"/>
                  <w:tcMar>
                    <w:top w:w="68" w:type="dxa"/>
                    <w:left w:w="57" w:type="dxa"/>
                    <w:bottom w:w="57" w:type="dxa"/>
                    <w:right w:w="57" w:type="dxa"/>
                  </w:tcMar>
                  <w:vAlign w:val="center"/>
                  <w:hideMark/>
                </w:tcPr>
                <w:p w14:paraId="10346E53"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43%</w:t>
                  </w:r>
                </w:p>
                <w:p w14:paraId="467925C4"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r>
            <w:tr w:rsidR="002C1E5A" w:rsidRPr="002C1E5A" w14:paraId="40962614" w14:textId="77777777" w:rsidTr="002C1E5A">
              <w:trPr>
                <w:trHeight w:val="60"/>
              </w:trPr>
              <w:tc>
                <w:tcPr>
                  <w:tcW w:w="1276" w:type="dxa"/>
                  <w:tcBorders>
                    <w:top w:val="nil"/>
                    <w:left w:val="single" w:sz="8" w:space="0" w:color="000000"/>
                    <w:bottom w:val="single" w:sz="8" w:space="0" w:color="000000"/>
                    <w:right w:val="single" w:sz="8" w:space="0" w:color="000000"/>
                  </w:tcBorders>
                  <w:shd w:val="clear" w:color="auto" w:fill="FFFFFF"/>
                  <w:tcMar>
                    <w:top w:w="68" w:type="dxa"/>
                    <w:left w:w="57" w:type="dxa"/>
                    <w:bottom w:w="57" w:type="dxa"/>
                    <w:right w:w="57" w:type="dxa"/>
                  </w:tcMar>
                  <w:vAlign w:val="center"/>
                  <w:hideMark/>
                </w:tcPr>
                <w:p w14:paraId="1F838B93"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7</w:t>
                  </w:r>
                </w:p>
                <w:p w14:paraId="148E4499"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c>
                <w:tcPr>
                  <w:tcW w:w="2268" w:type="dxa"/>
                  <w:tcBorders>
                    <w:top w:val="nil"/>
                    <w:left w:val="nil"/>
                    <w:bottom w:val="single" w:sz="8" w:space="0" w:color="000000"/>
                    <w:right w:val="single" w:sz="8" w:space="0" w:color="000000"/>
                  </w:tcBorders>
                  <w:shd w:val="clear" w:color="auto" w:fill="FFFFFF"/>
                  <w:tcMar>
                    <w:top w:w="68" w:type="dxa"/>
                    <w:left w:w="57" w:type="dxa"/>
                    <w:bottom w:w="57" w:type="dxa"/>
                    <w:right w:w="57" w:type="dxa"/>
                  </w:tcMar>
                  <w:vAlign w:val="center"/>
                  <w:hideMark/>
                </w:tcPr>
                <w:p w14:paraId="30EA4BEB"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nad 64% do 82%</w:t>
                  </w:r>
                </w:p>
                <w:p w14:paraId="276F41E7"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c>
                <w:tcPr>
                  <w:tcW w:w="1418" w:type="dxa"/>
                  <w:tcBorders>
                    <w:top w:val="nil"/>
                    <w:left w:val="nil"/>
                    <w:bottom w:val="single" w:sz="8" w:space="0" w:color="000000"/>
                    <w:right w:val="single" w:sz="8" w:space="0" w:color="000000"/>
                  </w:tcBorders>
                  <w:shd w:val="clear" w:color="auto" w:fill="FFFFFF"/>
                  <w:tcMar>
                    <w:top w:w="68" w:type="dxa"/>
                    <w:left w:w="57" w:type="dxa"/>
                    <w:bottom w:w="57" w:type="dxa"/>
                    <w:right w:w="57" w:type="dxa"/>
                  </w:tcMar>
                  <w:vAlign w:val="center"/>
                  <w:hideMark/>
                </w:tcPr>
                <w:p w14:paraId="723FF1FD"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53%</w:t>
                  </w:r>
                </w:p>
                <w:p w14:paraId="1A336429"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r>
            <w:tr w:rsidR="002C1E5A" w:rsidRPr="002C1E5A" w14:paraId="434E64BC" w14:textId="77777777" w:rsidTr="002C1E5A">
              <w:trPr>
                <w:trHeight w:val="60"/>
              </w:trPr>
              <w:tc>
                <w:tcPr>
                  <w:tcW w:w="1276" w:type="dxa"/>
                  <w:tcBorders>
                    <w:top w:val="nil"/>
                    <w:left w:val="single" w:sz="8" w:space="0" w:color="000000"/>
                    <w:bottom w:val="single" w:sz="8" w:space="0" w:color="000000"/>
                    <w:right w:val="single" w:sz="8" w:space="0" w:color="000000"/>
                  </w:tcBorders>
                  <w:shd w:val="clear" w:color="auto" w:fill="FFFFFF"/>
                  <w:tcMar>
                    <w:top w:w="68" w:type="dxa"/>
                    <w:left w:w="57" w:type="dxa"/>
                    <w:bottom w:w="57" w:type="dxa"/>
                    <w:right w:w="57" w:type="dxa"/>
                  </w:tcMar>
                  <w:vAlign w:val="center"/>
                  <w:hideMark/>
                </w:tcPr>
                <w:p w14:paraId="5B3F950C"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8</w:t>
                  </w:r>
                </w:p>
                <w:p w14:paraId="3145C7A6"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c>
                <w:tcPr>
                  <w:tcW w:w="2268" w:type="dxa"/>
                  <w:tcBorders>
                    <w:top w:val="nil"/>
                    <w:left w:val="nil"/>
                    <w:bottom w:val="single" w:sz="8" w:space="0" w:color="000000"/>
                    <w:right w:val="single" w:sz="8" w:space="0" w:color="000000"/>
                  </w:tcBorders>
                  <w:shd w:val="clear" w:color="auto" w:fill="FFFFFF"/>
                  <w:tcMar>
                    <w:top w:w="68" w:type="dxa"/>
                    <w:left w:w="57" w:type="dxa"/>
                    <w:bottom w:w="57" w:type="dxa"/>
                    <w:right w:w="57" w:type="dxa"/>
                  </w:tcMar>
                  <w:vAlign w:val="center"/>
                  <w:hideMark/>
                </w:tcPr>
                <w:p w14:paraId="5D09006C"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nad 82% do 99%</w:t>
                  </w:r>
                </w:p>
                <w:p w14:paraId="3D621643"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c>
                <w:tcPr>
                  <w:tcW w:w="1418" w:type="dxa"/>
                  <w:tcBorders>
                    <w:top w:val="nil"/>
                    <w:left w:val="nil"/>
                    <w:bottom w:val="single" w:sz="8" w:space="0" w:color="000000"/>
                    <w:right w:val="single" w:sz="8" w:space="0" w:color="000000"/>
                  </w:tcBorders>
                  <w:shd w:val="clear" w:color="auto" w:fill="FFFFFF"/>
                  <w:tcMar>
                    <w:top w:w="68" w:type="dxa"/>
                    <w:left w:w="57" w:type="dxa"/>
                    <w:bottom w:w="57" w:type="dxa"/>
                    <w:right w:w="57" w:type="dxa"/>
                  </w:tcMar>
                  <w:vAlign w:val="center"/>
                  <w:hideMark/>
                </w:tcPr>
                <w:p w14:paraId="76FCD8CF"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66%</w:t>
                  </w:r>
                </w:p>
                <w:p w14:paraId="5D16808C"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r>
            <w:tr w:rsidR="002C1E5A" w:rsidRPr="002C1E5A" w14:paraId="4F1AEAA2" w14:textId="77777777" w:rsidTr="002C1E5A">
              <w:trPr>
                <w:trHeight w:val="60"/>
              </w:trPr>
              <w:tc>
                <w:tcPr>
                  <w:tcW w:w="1276" w:type="dxa"/>
                  <w:tcBorders>
                    <w:top w:val="nil"/>
                    <w:left w:val="single" w:sz="8" w:space="0" w:color="000000"/>
                    <w:bottom w:val="single" w:sz="8" w:space="0" w:color="000000"/>
                    <w:right w:val="single" w:sz="8" w:space="0" w:color="000000"/>
                  </w:tcBorders>
                  <w:shd w:val="clear" w:color="auto" w:fill="FFFFFF"/>
                  <w:tcMar>
                    <w:top w:w="68" w:type="dxa"/>
                    <w:left w:w="57" w:type="dxa"/>
                    <w:bottom w:w="57" w:type="dxa"/>
                    <w:right w:w="57" w:type="dxa"/>
                  </w:tcMar>
                  <w:vAlign w:val="center"/>
                  <w:hideMark/>
                </w:tcPr>
                <w:p w14:paraId="317B4D06"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9</w:t>
                  </w:r>
                </w:p>
                <w:p w14:paraId="6246B904"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c>
                <w:tcPr>
                  <w:tcW w:w="2268" w:type="dxa"/>
                  <w:tcBorders>
                    <w:top w:val="nil"/>
                    <w:left w:val="nil"/>
                    <w:bottom w:val="single" w:sz="8" w:space="0" w:color="000000"/>
                    <w:right w:val="single" w:sz="8" w:space="0" w:color="000000"/>
                  </w:tcBorders>
                  <w:shd w:val="clear" w:color="auto" w:fill="FFFFFF"/>
                  <w:tcMar>
                    <w:top w:w="68" w:type="dxa"/>
                    <w:left w:w="57" w:type="dxa"/>
                    <w:bottom w:w="57" w:type="dxa"/>
                    <w:right w:w="57" w:type="dxa"/>
                  </w:tcMar>
                  <w:vAlign w:val="center"/>
                  <w:hideMark/>
                </w:tcPr>
                <w:p w14:paraId="4E34C67D"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nad 99%</w:t>
                  </w:r>
                </w:p>
                <w:p w14:paraId="59AF82CC"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c>
                <w:tcPr>
                  <w:tcW w:w="1418" w:type="dxa"/>
                  <w:tcBorders>
                    <w:top w:val="nil"/>
                    <w:left w:val="nil"/>
                    <w:bottom w:val="single" w:sz="8" w:space="0" w:color="000000"/>
                    <w:right w:val="single" w:sz="8" w:space="0" w:color="000000"/>
                  </w:tcBorders>
                  <w:shd w:val="clear" w:color="auto" w:fill="FFFFFF"/>
                  <w:tcMar>
                    <w:top w:w="68" w:type="dxa"/>
                    <w:left w:w="57" w:type="dxa"/>
                    <w:bottom w:w="57" w:type="dxa"/>
                    <w:right w:w="57" w:type="dxa"/>
                  </w:tcMar>
                  <w:vAlign w:val="center"/>
                  <w:hideMark/>
                </w:tcPr>
                <w:p w14:paraId="3D39C0B3"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77%</w:t>
                  </w:r>
                </w:p>
                <w:p w14:paraId="6BA25EC7"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r>
          </w:tbl>
          <w:p w14:paraId="56A829E2" w14:textId="77777777" w:rsidR="002C1E5A" w:rsidRPr="002C1E5A" w:rsidRDefault="002C1E5A" w:rsidP="002C1E5A">
            <w:pPr>
              <w:shd w:val="clear" w:color="auto" w:fill="FFFFFF"/>
              <w:spacing w:before="240" w:after="0" w:line="240" w:lineRule="auto"/>
              <w:ind w:firstLine="1021"/>
              <w:jc w:val="both"/>
              <w:rPr>
                <w:rFonts w:ascii="Arial" w:eastAsia="Times New Roman" w:hAnsi="Arial" w:cs="Arial"/>
                <w:lang w:eastAsia="sl-SI"/>
              </w:rPr>
            </w:pPr>
            <w:r w:rsidRPr="002C1E5A">
              <w:rPr>
                <w:rFonts w:ascii="Arial" w:eastAsia="Times New Roman" w:hAnsi="Arial" w:cs="Arial"/>
                <w:lang w:val="x-none" w:eastAsia="sl-SI"/>
              </w:rPr>
              <w:t>(2) Staršem, ki ne uveljavljajo znižanega plačila, vrtec izstavi račun v višini najvišjega dohodkovnega razreda po lestvici iz prvega odstavka.</w:t>
            </w:r>
          </w:p>
          <w:p w14:paraId="0C5BA590" w14:textId="77777777" w:rsidR="002C1E5A" w:rsidRPr="002C1E5A" w:rsidRDefault="002C1E5A" w:rsidP="002C1E5A">
            <w:pPr>
              <w:shd w:val="clear" w:color="auto" w:fill="FFFFFF"/>
              <w:spacing w:before="240" w:after="0" w:line="240" w:lineRule="auto"/>
              <w:ind w:firstLine="1021"/>
              <w:jc w:val="both"/>
              <w:rPr>
                <w:rFonts w:ascii="Arial" w:eastAsia="Times New Roman" w:hAnsi="Arial" w:cs="Arial"/>
                <w:lang w:eastAsia="sl-SI"/>
              </w:rPr>
            </w:pPr>
            <w:r w:rsidRPr="002C1E5A">
              <w:rPr>
                <w:rFonts w:ascii="Arial" w:eastAsia="Times New Roman" w:hAnsi="Arial" w:cs="Arial"/>
                <w:lang w:val="x-none" w:eastAsia="sl-SI"/>
              </w:rPr>
              <w:t>(3) Z odločbo, s katero center za socialno delo odloči o znižanem plačilu vrtca, odloči tudi o oprostitvi plačila vrtca za drugega in vsakega naslednjega otroka, če pa se drugi ali vsak naslednji otrok vključi v vrtec po izdaji odločbe, odloči o tem s posebno odločbo.</w:t>
            </w:r>
          </w:p>
          <w:p w14:paraId="32EB2C5A" w14:textId="77777777" w:rsidR="002C1E5A" w:rsidRPr="002C1E5A" w:rsidRDefault="002C1E5A" w:rsidP="002C1E5A">
            <w:pPr>
              <w:shd w:val="clear" w:color="auto" w:fill="FFFFFF"/>
              <w:spacing w:before="240" w:after="0" w:line="240" w:lineRule="auto"/>
              <w:ind w:firstLine="1021"/>
              <w:jc w:val="both"/>
              <w:rPr>
                <w:rFonts w:ascii="Arial" w:eastAsia="Times New Roman" w:hAnsi="Arial" w:cs="Arial"/>
                <w:lang w:eastAsia="sl-SI"/>
              </w:rPr>
            </w:pPr>
            <w:r w:rsidRPr="002C1E5A">
              <w:rPr>
                <w:rFonts w:ascii="Arial" w:eastAsia="Times New Roman" w:hAnsi="Arial" w:cs="Arial"/>
                <w:lang w:val="x-none" w:eastAsia="sl-SI"/>
              </w:rPr>
              <w:t>(</w:t>
            </w:r>
            <w:r w:rsidRPr="002C1E5A">
              <w:rPr>
                <w:rFonts w:ascii="Arial" w:eastAsia="Times New Roman" w:hAnsi="Arial" w:cs="Arial"/>
                <w:lang w:eastAsia="sl-SI"/>
              </w:rPr>
              <w:t>4</w:t>
            </w:r>
            <w:r w:rsidRPr="002C1E5A">
              <w:rPr>
                <w:rFonts w:ascii="Arial" w:eastAsia="Times New Roman" w:hAnsi="Arial" w:cs="Arial"/>
                <w:lang w:val="x-none" w:eastAsia="sl-SI"/>
              </w:rPr>
              <w:t>) Plačila vrtca so v celoti oproščeni tudi rejenci, ceno programa, v katerega je otrok vključen, pa krije občina, v kateri ima rejenec stalno prebivališče. Vlogo za oprostitev plačila vrtca za rejenca odda rejnik.</w:t>
            </w:r>
          </w:p>
          <w:p w14:paraId="03114487" w14:textId="77777777" w:rsidR="002C1E5A" w:rsidRPr="002C1E5A" w:rsidRDefault="002C1E5A" w:rsidP="002C1E5A">
            <w:pPr>
              <w:shd w:val="clear" w:color="auto" w:fill="FFFFFF"/>
              <w:spacing w:before="480" w:after="0" w:line="240" w:lineRule="auto"/>
              <w:jc w:val="center"/>
              <w:rPr>
                <w:rFonts w:ascii="Arial" w:eastAsia="Times New Roman" w:hAnsi="Arial" w:cs="Arial"/>
                <w:lang w:eastAsia="sl-SI"/>
              </w:rPr>
            </w:pPr>
            <w:r w:rsidRPr="002C1E5A">
              <w:rPr>
                <w:rFonts w:ascii="Arial" w:eastAsia="Times New Roman" w:hAnsi="Arial" w:cs="Arial"/>
                <w:lang w:val="x-none" w:eastAsia="sl-SI"/>
              </w:rPr>
              <w:t>4. Subvencija malice za učence in dijake</w:t>
            </w:r>
          </w:p>
          <w:p w14:paraId="487E9BA0" w14:textId="77777777" w:rsidR="002C1E5A" w:rsidRPr="002C1E5A" w:rsidRDefault="002C1E5A" w:rsidP="002C1E5A">
            <w:pPr>
              <w:shd w:val="clear" w:color="auto" w:fill="FFFFFF"/>
              <w:spacing w:before="480" w:after="0" w:line="240" w:lineRule="auto"/>
              <w:jc w:val="center"/>
              <w:rPr>
                <w:rFonts w:ascii="Arial" w:eastAsia="Times New Roman" w:hAnsi="Arial" w:cs="Arial"/>
                <w:b/>
                <w:bCs/>
                <w:lang w:eastAsia="sl-SI"/>
              </w:rPr>
            </w:pPr>
            <w:r w:rsidRPr="002C1E5A">
              <w:rPr>
                <w:rFonts w:ascii="Arial" w:eastAsia="Times New Roman" w:hAnsi="Arial" w:cs="Arial"/>
                <w:b/>
                <w:bCs/>
                <w:lang w:val="x-none" w:eastAsia="sl-SI"/>
              </w:rPr>
              <w:t>25. člen</w:t>
            </w:r>
          </w:p>
          <w:p w14:paraId="3C2525E4" w14:textId="77777777" w:rsidR="002C1E5A" w:rsidRPr="002C1E5A" w:rsidRDefault="002C1E5A" w:rsidP="002C1E5A">
            <w:pPr>
              <w:shd w:val="clear" w:color="auto" w:fill="FFFFFF"/>
              <w:spacing w:before="240" w:after="0" w:line="240" w:lineRule="auto"/>
              <w:ind w:firstLine="1021"/>
              <w:jc w:val="both"/>
              <w:rPr>
                <w:rFonts w:ascii="Arial" w:eastAsia="Times New Roman" w:hAnsi="Arial" w:cs="Arial"/>
                <w:lang w:eastAsia="sl-SI"/>
              </w:rPr>
            </w:pPr>
            <w:r w:rsidRPr="002C1E5A">
              <w:rPr>
                <w:rFonts w:ascii="Arial" w:eastAsia="Times New Roman" w:hAnsi="Arial" w:cs="Arial"/>
                <w:lang w:val="x-none" w:eastAsia="sl-SI"/>
              </w:rPr>
              <w:t>(1) Subvencija malice pripada tistim učencem, ki se redno izobražujejo, so prijavljeni na malico in pri katerih povprečni mesečni dohodek na osebo, ugotovljen v odločbi o otroškem dodatku, ne presega 53</w:t>
            </w:r>
            <w:r w:rsidRPr="002C1E5A">
              <w:rPr>
                <w:rFonts w:ascii="MS Mincho" w:eastAsia="MS Mincho" w:hAnsi="MS Mincho" w:cs="Arial" w:hint="eastAsia"/>
                <w:lang w:val="x-none" w:eastAsia="sl-SI"/>
              </w:rPr>
              <w:t> </w:t>
            </w:r>
            <w:r w:rsidRPr="002C1E5A">
              <w:rPr>
                <w:rFonts w:ascii="Arial" w:eastAsia="Times New Roman" w:hAnsi="Arial" w:cs="Arial"/>
                <w:lang w:val="x-none" w:eastAsia="sl-SI"/>
              </w:rPr>
              <w:t>% neto povprečne plače v Republiki Sloveniji. Subvencija pripada v višini cene malice.</w:t>
            </w:r>
          </w:p>
          <w:p w14:paraId="782B615C" w14:textId="77777777" w:rsidR="002C1E5A" w:rsidRPr="002C1E5A" w:rsidRDefault="002C1E5A" w:rsidP="002C1E5A">
            <w:pPr>
              <w:shd w:val="clear" w:color="auto" w:fill="FFFFFF"/>
              <w:spacing w:before="240" w:after="0" w:line="240" w:lineRule="auto"/>
              <w:ind w:firstLine="1021"/>
              <w:jc w:val="both"/>
              <w:rPr>
                <w:rFonts w:ascii="Arial" w:eastAsia="Times New Roman" w:hAnsi="Arial" w:cs="Arial"/>
                <w:lang w:eastAsia="sl-SI"/>
              </w:rPr>
            </w:pPr>
            <w:r w:rsidRPr="002C1E5A">
              <w:rPr>
                <w:rFonts w:ascii="Arial" w:eastAsia="Times New Roman" w:hAnsi="Arial" w:cs="Arial"/>
                <w:lang w:val="x-none" w:eastAsia="sl-SI"/>
              </w:rPr>
              <w:t>(2) Subvencija malice pripada tistim dijakom, ki se redno izobražujejo, so prijavljeni na malico in pri katerih povprečni mesečni dohodek na osebo, ugotovljen v odločbi o otroškem dodatku ali državni štipendiji, znaša:</w:t>
            </w:r>
          </w:p>
          <w:p w14:paraId="3342F5D7" w14:textId="77777777" w:rsidR="002C1E5A" w:rsidRPr="002C1E5A" w:rsidRDefault="002C1E5A" w:rsidP="002C1E5A">
            <w:pPr>
              <w:shd w:val="clear" w:color="auto" w:fill="FFFFFF"/>
              <w:spacing w:after="0" w:line="240" w:lineRule="auto"/>
              <w:ind w:left="425" w:hanging="425"/>
              <w:jc w:val="both"/>
              <w:rPr>
                <w:rFonts w:ascii="Arial" w:eastAsia="Times New Roman" w:hAnsi="Arial" w:cs="Arial"/>
                <w:lang w:eastAsia="sl-SI"/>
              </w:rPr>
            </w:pPr>
            <w:r w:rsidRPr="002C1E5A">
              <w:rPr>
                <w:rFonts w:ascii="Arial" w:eastAsia="Times New Roman" w:hAnsi="Arial" w:cs="Arial"/>
                <w:lang w:eastAsia="sl-SI"/>
              </w:rPr>
              <w:t>-</w:t>
            </w:r>
            <w:r w:rsidRPr="002C1E5A">
              <w:rPr>
                <w:rFonts w:ascii="Times New Roman" w:eastAsia="Times New Roman" w:hAnsi="Times New Roman"/>
                <w:sz w:val="14"/>
                <w:szCs w:val="14"/>
                <w:lang w:eastAsia="sl-SI"/>
              </w:rPr>
              <w:t>        </w:t>
            </w:r>
            <w:r w:rsidRPr="002C1E5A">
              <w:rPr>
                <w:rFonts w:ascii="Arial" w:eastAsia="Times New Roman" w:hAnsi="Arial" w:cs="Arial"/>
                <w:lang w:eastAsia="sl-SI"/>
              </w:rPr>
              <w:t>do 42</w:t>
            </w:r>
            <w:r w:rsidRPr="002C1E5A">
              <w:rPr>
                <w:rFonts w:ascii="MS Mincho" w:eastAsia="MS Mincho" w:hAnsi="MS Mincho" w:cs="Arial" w:hint="eastAsia"/>
                <w:lang w:eastAsia="sl-SI"/>
              </w:rPr>
              <w:t> </w:t>
            </w:r>
            <w:r w:rsidRPr="002C1E5A">
              <w:rPr>
                <w:rFonts w:ascii="Arial" w:eastAsia="Times New Roman" w:hAnsi="Arial" w:cs="Arial"/>
                <w:lang w:eastAsia="sl-SI"/>
              </w:rPr>
              <w:t>% neto povprečne plače v Republiki Sloveniji, pripada subvencija malice v višini cene malice;</w:t>
            </w:r>
          </w:p>
          <w:p w14:paraId="2ADE16D8" w14:textId="77777777" w:rsidR="002C1E5A" w:rsidRPr="002C1E5A" w:rsidRDefault="002C1E5A" w:rsidP="002C1E5A">
            <w:pPr>
              <w:shd w:val="clear" w:color="auto" w:fill="FFFFFF"/>
              <w:spacing w:after="0" w:line="240" w:lineRule="auto"/>
              <w:ind w:left="425" w:hanging="425"/>
              <w:jc w:val="both"/>
              <w:rPr>
                <w:rFonts w:ascii="Arial" w:eastAsia="Times New Roman" w:hAnsi="Arial" w:cs="Arial"/>
                <w:lang w:eastAsia="sl-SI"/>
              </w:rPr>
            </w:pPr>
            <w:r w:rsidRPr="002C1E5A">
              <w:rPr>
                <w:rFonts w:ascii="Arial" w:eastAsia="Times New Roman" w:hAnsi="Arial" w:cs="Arial"/>
                <w:lang w:eastAsia="sl-SI"/>
              </w:rPr>
              <w:t>-</w:t>
            </w:r>
            <w:r w:rsidRPr="002C1E5A">
              <w:rPr>
                <w:rFonts w:ascii="Times New Roman" w:eastAsia="Times New Roman" w:hAnsi="Times New Roman"/>
                <w:sz w:val="14"/>
                <w:szCs w:val="14"/>
                <w:lang w:eastAsia="sl-SI"/>
              </w:rPr>
              <w:t>        </w:t>
            </w:r>
            <w:r w:rsidRPr="002C1E5A">
              <w:rPr>
                <w:rFonts w:ascii="Arial" w:eastAsia="Times New Roman" w:hAnsi="Arial" w:cs="Arial"/>
                <w:lang w:eastAsia="sl-SI"/>
              </w:rPr>
              <w:t>nad 42 do 53</w:t>
            </w:r>
            <w:r w:rsidRPr="002C1E5A">
              <w:rPr>
                <w:rFonts w:ascii="MS Mincho" w:eastAsia="MS Mincho" w:hAnsi="MS Mincho" w:cs="Arial" w:hint="eastAsia"/>
                <w:lang w:eastAsia="sl-SI"/>
              </w:rPr>
              <w:t> </w:t>
            </w:r>
            <w:r w:rsidRPr="002C1E5A">
              <w:rPr>
                <w:rFonts w:ascii="Arial" w:eastAsia="Times New Roman" w:hAnsi="Arial" w:cs="Arial"/>
                <w:lang w:eastAsia="sl-SI"/>
              </w:rPr>
              <w:t>% neto povprečne plače v Republiki Sloveniji, pripada subvencija malice v višini 70</w:t>
            </w:r>
            <w:r w:rsidRPr="002C1E5A">
              <w:rPr>
                <w:rFonts w:ascii="MS Mincho" w:eastAsia="MS Mincho" w:hAnsi="MS Mincho" w:cs="Arial" w:hint="eastAsia"/>
                <w:lang w:eastAsia="sl-SI"/>
              </w:rPr>
              <w:t> </w:t>
            </w:r>
            <w:r w:rsidRPr="002C1E5A">
              <w:rPr>
                <w:rFonts w:ascii="Arial" w:eastAsia="Times New Roman" w:hAnsi="Arial" w:cs="Arial"/>
                <w:lang w:eastAsia="sl-SI"/>
              </w:rPr>
              <w:t>% cene malice;</w:t>
            </w:r>
          </w:p>
          <w:p w14:paraId="251F18DD" w14:textId="77777777" w:rsidR="002C1E5A" w:rsidRPr="002C1E5A" w:rsidRDefault="002C1E5A" w:rsidP="002C1E5A">
            <w:pPr>
              <w:shd w:val="clear" w:color="auto" w:fill="FFFFFF"/>
              <w:spacing w:after="0" w:line="240" w:lineRule="auto"/>
              <w:ind w:left="425" w:hanging="425"/>
              <w:jc w:val="both"/>
              <w:rPr>
                <w:rFonts w:ascii="Arial" w:eastAsia="Times New Roman" w:hAnsi="Arial" w:cs="Arial"/>
                <w:lang w:eastAsia="sl-SI"/>
              </w:rPr>
            </w:pPr>
            <w:r w:rsidRPr="002C1E5A">
              <w:rPr>
                <w:rFonts w:ascii="Arial" w:eastAsia="Times New Roman" w:hAnsi="Arial" w:cs="Arial"/>
                <w:lang w:eastAsia="sl-SI"/>
              </w:rPr>
              <w:t>-</w:t>
            </w:r>
            <w:r w:rsidRPr="002C1E5A">
              <w:rPr>
                <w:rFonts w:ascii="Times New Roman" w:eastAsia="Times New Roman" w:hAnsi="Times New Roman"/>
                <w:sz w:val="14"/>
                <w:szCs w:val="14"/>
                <w:lang w:eastAsia="sl-SI"/>
              </w:rPr>
              <w:t>        </w:t>
            </w:r>
            <w:r w:rsidRPr="002C1E5A">
              <w:rPr>
                <w:rFonts w:ascii="Arial" w:eastAsia="Times New Roman" w:hAnsi="Arial" w:cs="Arial"/>
                <w:lang w:eastAsia="sl-SI"/>
              </w:rPr>
              <w:t>nad 53 do 64</w:t>
            </w:r>
            <w:r w:rsidRPr="002C1E5A">
              <w:rPr>
                <w:rFonts w:ascii="MS Mincho" w:eastAsia="MS Mincho" w:hAnsi="MS Mincho" w:cs="Arial" w:hint="eastAsia"/>
                <w:lang w:eastAsia="sl-SI"/>
              </w:rPr>
              <w:t> </w:t>
            </w:r>
            <w:r w:rsidRPr="002C1E5A">
              <w:rPr>
                <w:rFonts w:ascii="Arial" w:eastAsia="Times New Roman" w:hAnsi="Arial" w:cs="Arial"/>
                <w:lang w:eastAsia="sl-SI"/>
              </w:rPr>
              <w:t>% neto povprečne plače v Republiki Sloveniji, pripada subvencija malice v višini 40</w:t>
            </w:r>
            <w:r w:rsidRPr="002C1E5A">
              <w:rPr>
                <w:rFonts w:ascii="MS Mincho" w:eastAsia="MS Mincho" w:hAnsi="MS Mincho" w:cs="Arial" w:hint="eastAsia"/>
                <w:lang w:eastAsia="sl-SI"/>
              </w:rPr>
              <w:t> </w:t>
            </w:r>
            <w:r w:rsidRPr="002C1E5A">
              <w:rPr>
                <w:rFonts w:ascii="Arial" w:eastAsia="Times New Roman" w:hAnsi="Arial" w:cs="Arial"/>
                <w:lang w:eastAsia="sl-SI"/>
              </w:rPr>
              <w:t>% cene malice.</w:t>
            </w:r>
          </w:p>
          <w:p w14:paraId="35099932" w14:textId="77777777" w:rsidR="002C1E5A" w:rsidRPr="002C1E5A" w:rsidRDefault="002C1E5A" w:rsidP="002C1E5A">
            <w:pPr>
              <w:shd w:val="clear" w:color="auto" w:fill="FFFFFF"/>
              <w:spacing w:before="240" w:after="0" w:line="240" w:lineRule="auto"/>
              <w:ind w:firstLine="1021"/>
              <w:jc w:val="both"/>
              <w:rPr>
                <w:rFonts w:ascii="Arial" w:eastAsia="Times New Roman" w:hAnsi="Arial" w:cs="Arial"/>
                <w:lang w:eastAsia="sl-SI"/>
              </w:rPr>
            </w:pPr>
            <w:r w:rsidRPr="002C1E5A">
              <w:rPr>
                <w:rFonts w:ascii="Arial" w:eastAsia="Times New Roman" w:hAnsi="Arial" w:cs="Arial"/>
                <w:lang w:val="x-none" w:eastAsia="sl-SI"/>
              </w:rPr>
              <w:t>(3) Izvajalec na osnovi podatkov o povprečnem mesečnem dohodku na osebo, ugotovljenem v odločbi o otroškem dodatku ali državni štipendiji, upošteva višino subvencije iz prvega in drugega odstavka tega člena pri plačilu malice.</w:t>
            </w:r>
          </w:p>
          <w:p w14:paraId="4C46F4DF" w14:textId="77777777" w:rsidR="002C1E5A" w:rsidRPr="002C1E5A" w:rsidRDefault="002C1E5A" w:rsidP="002C1E5A">
            <w:pPr>
              <w:shd w:val="clear" w:color="auto" w:fill="FFFFFF"/>
              <w:spacing w:before="240" w:after="0" w:line="240" w:lineRule="auto"/>
              <w:ind w:firstLine="1021"/>
              <w:jc w:val="both"/>
              <w:rPr>
                <w:rFonts w:ascii="Arial" w:eastAsia="Times New Roman" w:hAnsi="Arial" w:cs="Arial"/>
                <w:lang w:eastAsia="sl-SI"/>
              </w:rPr>
            </w:pPr>
            <w:r w:rsidRPr="002C1E5A">
              <w:rPr>
                <w:rFonts w:ascii="Arial" w:eastAsia="Times New Roman" w:hAnsi="Arial" w:cs="Arial"/>
                <w:lang w:val="x-none" w:eastAsia="sl-SI"/>
              </w:rPr>
              <w:lastRenderedPageBreak/>
              <w:t>(4) Če nobena od povezanih oseb učenca ali dijaka ne razpolaga z veljavno odločbo o pravici do otroškega dodatka ali državne štipendije, se uvrstitev v dohodkovni razred, ugotovljen na način, kot velja za pravico do otroškega dodatka, ugotovi na podlagi vloge za priznanje pravice do subvencije malice.</w:t>
            </w:r>
          </w:p>
          <w:p w14:paraId="592CE374" w14:textId="77777777" w:rsidR="002C1E5A" w:rsidRPr="002C1E5A" w:rsidRDefault="002C1E5A" w:rsidP="002C1E5A">
            <w:pPr>
              <w:shd w:val="clear" w:color="auto" w:fill="FFFFFF"/>
              <w:spacing w:before="240" w:after="0" w:line="240" w:lineRule="auto"/>
              <w:ind w:firstLine="1021"/>
              <w:jc w:val="both"/>
              <w:rPr>
                <w:rFonts w:ascii="Arial" w:eastAsia="Times New Roman" w:hAnsi="Arial" w:cs="Arial"/>
                <w:lang w:eastAsia="sl-SI"/>
              </w:rPr>
            </w:pPr>
            <w:r w:rsidRPr="002C1E5A">
              <w:rPr>
                <w:rFonts w:ascii="Arial" w:eastAsia="Times New Roman" w:hAnsi="Arial" w:cs="Arial"/>
                <w:lang w:val="x-none" w:eastAsia="sl-SI"/>
              </w:rPr>
              <w:t>(5) Ne glede na prvi in drugi odstavek tega člena imajo učenci in dijaki, ki so nameščeni v rejniško družino na podlagi odločbe o namestitvi otroka v rejniško družino, učenci in dijaki, ki so prosilci za azil ter učenci in dijaki, ki so nameščeni v zavode za vzgojo in izobraževanje otrok in mladostnikov s posebnimi potrebami oziroma v domove za učence in obiskujejo šolo izven zavoda, pravico do brezplačne malice.</w:t>
            </w:r>
          </w:p>
          <w:p w14:paraId="2A1ECE2E" w14:textId="77777777" w:rsidR="002C1E5A" w:rsidRPr="002C1E5A" w:rsidRDefault="002C1E5A" w:rsidP="002C1E5A">
            <w:pPr>
              <w:shd w:val="clear" w:color="auto" w:fill="FFFFFF"/>
              <w:spacing w:before="480" w:after="0" w:line="240" w:lineRule="auto"/>
              <w:jc w:val="center"/>
              <w:rPr>
                <w:rFonts w:ascii="Arial" w:eastAsia="Times New Roman" w:hAnsi="Arial" w:cs="Arial"/>
                <w:lang w:eastAsia="sl-SI"/>
              </w:rPr>
            </w:pPr>
            <w:r w:rsidRPr="002C1E5A">
              <w:rPr>
                <w:rFonts w:ascii="Arial" w:eastAsia="Times New Roman" w:hAnsi="Arial" w:cs="Arial"/>
                <w:lang w:val="x-none" w:eastAsia="sl-SI"/>
              </w:rPr>
              <w:t>5. Subvencija kosila za učence</w:t>
            </w:r>
          </w:p>
          <w:p w14:paraId="7AD889E8" w14:textId="77777777" w:rsidR="002C1E5A" w:rsidRPr="002C1E5A" w:rsidRDefault="002C1E5A" w:rsidP="002C1E5A">
            <w:pPr>
              <w:shd w:val="clear" w:color="auto" w:fill="FFFFFF"/>
              <w:spacing w:before="480" w:after="0" w:line="240" w:lineRule="auto"/>
              <w:jc w:val="center"/>
              <w:rPr>
                <w:rFonts w:ascii="Arial" w:eastAsia="Times New Roman" w:hAnsi="Arial" w:cs="Arial"/>
                <w:b/>
                <w:bCs/>
                <w:lang w:eastAsia="sl-SI"/>
              </w:rPr>
            </w:pPr>
            <w:r w:rsidRPr="002C1E5A">
              <w:rPr>
                <w:rFonts w:ascii="Arial" w:eastAsia="Times New Roman" w:hAnsi="Arial" w:cs="Arial"/>
                <w:b/>
                <w:bCs/>
                <w:lang w:val="x-none" w:eastAsia="sl-SI"/>
              </w:rPr>
              <w:t>26. člen</w:t>
            </w:r>
          </w:p>
          <w:p w14:paraId="602F8942" w14:textId="77777777" w:rsidR="002C1E5A" w:rsidRPr="002C1E5A" w:rsidRDefault="002C1E5A" w:rsidP="002C1E5A">
            <w:pPr>
              <w:shd w:val="clear" w:color="auto" w:fill="FFFFFF"/>
              <w:spacing w:before="240" w:after="0" w:line="240" w:lineRule="auto"/>
              <w:ind w:firstLine="1021"/>
              <w:jc w:val="both"/>
              <w:rPr>
                <w:rFonts w:ascii="Arial" w:eastAsia="Times New Roman" w:hAnsi="Arial" w:cs="Arial"/>
                <w:lang w:eastAsia="sl-SI"/>
              </w:rPr>
            </w:pPr>
            <w:r w:rsidRPr="002C1E5A">
              <w:rPr>
                <w:rFonts w:ascii="Arial" w:eastAsia="Times New Roman" w:hAnsi="Arial" w:cs="Arial"/>
                <w:lang w:val="x-none" w:eastAsia="sl-SI"/>
              </w:rPr>
              <w:t>(1) Subvencija kosila pripada učencem, ki se redno šolajo, so prijavljeni na kosilo in pri katerih povprečni mesečni dohodek na osebo, ugotovljen v odločbi o otroškem dodatku, ne presega 36 % neto povprečne plače v Republiki Sloveniji.</w:t>
            </w:r>
          </w:p>
          <w:p w14:paraId="1AB18C1C" w14:textId="77777777" w:rsidR="002C1E5A" w:rsidRPr="002C1E5A" w:rsidRDefault="002C1E5A" w:rsidP="002C1E5A">
            <w:pPr>
              <w:shd w:val="clear" w:color="auto" w:fill="FFFFFF"/>
              <w:spacing w:before="240" w:after="0" w:line="240" w:lineRule="auto"/>
              <w:ind w:firstLine="1021"/>
              <w:jc w:val="both"/>
              <w:rPr>
                <w:rFonts w:ascii="Arial" w:eastAsia="Times New Roman" w:hAnsi="Arial" w:cs="Arial"/>
                <w:lang w:eastAsia="sl-SI"/>
              </w:rPr>
            </w:pPr>
            <w:r w:rsidRPr="002C1E5A">
              <w:rPr>
                <w:rFonts w:ascii="Arial" w:eastAsia="Times New Roman" w:hAnsi="Arial" w:cs="Arial"/>
                <w:lang w:val="x-none" w:eastAsia="sl-SI"/>
              </w:rPr>
              <w:t>(2) Izvajalec na osnovi podatkov o povprečnem mesečnem dohodku na osebo, ugotovljenem v odločbi o otroškem dodatku, upošteva višino subvencije iz prejšnjega odstavka pri plačilu kosila.</w:t>
            </w:r>
          </w:p>
          <w:p w14:paraId="2858CD90" w14:textId="77777777" w:rsidR="002C1E5A" w:rsidRPr="002C1E5A" w:rsidRDefault="002C1E5A" w:rsidP="002C1E5A">
            <w:pPr>
              <w:shd w:val="clear" w:color="auto" w:fill="FFFFFF"/>
              <w:spacing w:before="240" w:after="0" w:line="240" w:lineRule="auto"/>
              <w:ind w:firstLine="1021"/>
              <w:jc w:val="both"/>
              <w:rPr>
                <w:rFonts w:ascii="Arial" w:eastAsia="Times New Roman" w:hAnsi="Arial" w:cs="Arial"/>
                <w:lang w:eastAsia="sl-SI"/>
              </w:rPr>
            </w:pPr>
            <w:r w:rsidRPr="002C1E5A">
              <w:rPr>
                <w:rFonts w:ascii="Arial" w:eastAsia="Times New Roman" w:hAnsi="Arial" w:cs="Arial"/>
                <w:lang w:val="x-none" w:eastAsia="sl-SI"/>
              </w:rPr>
              <w:t>(3) Če nobena od povezanih oseb učenca ne razpolaga z veljavno odločbo o pravici do otroškega dodatka ali državne štipendije, se uvrstitev v dohodkovni razred, ugotovljen na način, kot velja za pravico do otroškega dodatka, ugotovi na podlagi vloge za priznanje pravice do subvencije kosila.</w:t>
            </w:r>
          </w:p>
          <w:p w14:paraId="71D2DA69" w14:textId="77777777" w:rsidR="002C1E5A" w:rsidRPr="002C1E5A" w:rsidRDefault="002C1E5A" w:rsidP="002C1E5A">
            <w:pPr>
              <w:shd w:val="clear" w:color="auto" w:fill="FFFFFF"/>
              <w:spacing w:before="240" w:after="0" w:line="240" w:lineRule="auto"/>
              <w:ind w:firstLine="1021"/>
              <w:jc w:val="both"/>
              <w:rPr>
                <w:rFonts w:ascii="Arial" w:eastAsia="Times New Roman" w:hAnsi="Arial" w:cs="Arial"/>
                <w:lang w:eastAsia="sl-SI"/>
              </w:rPr>
            </w:pPr>
            <w:r w:rsidRPr="002C1E5A">
              <w:rPr>
                <w:rFonts w:ascii="Arial" w:eastAsia="Times New Roman" w:hAnsi="Arial" w:cs="Arial"/>
                <w:lang w:val="x-none" w:eastAsia="sl-SI"/>
              </w:rPr>
              <w:t>(4) Ne glede na prvi odstavek tega člena imajo učenci, ki so nameščeni v rejniško družino na podlagi odločbe o namestitvi otroka v rejniško družino, pravico do brezplačnega kosila.</w:t>
            </w:r>
          </w:p>
          <w:p w14:paraId="4111EAD3" w14:textId="77777777" w:rsidR="002C1E5A" w:rsidRPr="002C1E5A" w:rsidRDefault="002C1E5A" w:rsidP="002C1E5A">
            <w:pPr>
              <w:shd w:val="clear" w:color="auto" w:fill="FFFFFF"/>
              <w:spacing w:before="240" w:after="0" w:line="240" w:lineRule="auto"/>
              <w:ind w:firstLine="1021"/>
              <w:jc w:val="both"/>
              <w:rPr>
                <w:rFonts w:ascii="Arial" w:eastAsia="Times New Roman" w:hAnsi="Arial" w:cs="Arial"/>
                <w:lang w:eastAsia="sl-SI"/>
              </w:rPr>
            </w:pPr>
            <w:r w:rsidRPr="002C1E5A">
              <w:rPr>
                <w:rFonts w:ascii="Arial" w:eastAsia="Times New Roman" w:hAnsi="Arial" w:cs="Arial"/>
                <w:lang w:val="x-none" w:eastAsia="sl-SI"/>
              </w:rPr>
              <w:t>(5) Učencem pripada subvencija za kosilo v višini cene kosila.</w:t>
            </w:r>
          </w:p>
          <w:p w14:paraId="5731F61C" w14:textId="77777777" w:rsidR="002C1E5A" w:rsidRDefault="002C1E5A" w:rsidP="00573630">
            <w:pPr>
              <w:pStyle w:val="odstavek0"/>
              <w:shd w:val="clear" w:color="auto" w:fill="FFFFFF"/>
              <w:spacing w:before="240" w:beforeAutospacing="0" w:after="0" w:afterAutospacing="0" w:line="276" w:lineRule="auto"/>
              <w:jc w:val="center"/>
              <w:rPr>
                <w:rFonts w:ascii="Arial" w:hAnsi="Arial" w:cs="Arial"/>
                <w:b/>
                <w:bCs/>
                <w:sz w:val="20"/>
                <w:szCs w:val="20"/>
                <w:lang w:val="x-none"/>
              </w:rPr>
            </w:pPr>
          </w:p>
          <w:p w14:paraId="6AE5ED5C" w14:textId="77777777" w:rsidR="00E771E1" w:rsidRPr="00EF3324" w:rsidRDefault="00E771E1" w:rsidP="00EF3324">
            <w:pPr>
              <w:shd w:val="clear" w:color="auto" w:fill="FFFFFF"/>
              <w:spacing w:before="480" w:after="0"/>
              <w:jc w:val="center"/>
              <w:rPr>
                <w:rFonts w:ascii="Arial" w:eastAsia="Times New Roman" w:hAnsi="Arial" w:cs="Arial"/>
                <w:b/>
                <w:bCs/>
                <w:sz w:val="20"/>
                <w:szCs w:val="20"/>
                <w:lang w:eastAsia="sl-SI"/>
              </w:rPr>
            </w:pPr>
            <w:r w:rsidRPr="00EF3324">
              <w:rPr>
                <w:rFonts w:ascii="Arial" w:eastAsia="Times New Roman" w:hAnsi="Arial" w:cs="Arial"/>
                <w:b/>
                <w:bCs/>
                <w:sz w:val="20"/>
                <w:szCs w:val="20"/>
                <w:lang w:val="x-none" w:eastAsia="sl-SI"/>
              </w:rPr>
              <w:t>30. člen</w:t>
            </w:r>
          </w:p>
          <w:p w14:paraId="11CFD404" w14:textId="77777777" w:rsidR="00E771E1" w:rsidRPr="00EF3324" w:rsidRDefault="00E771E1" w:rsidP="00EF3324">
            <w:pPr>
              <w:shd w:val="clear" w:color="auto" w:fill="FFFFFF"/>
              <w:spacing w:before="240" w:after="0"/>
              <w:ind w:firstLine="1021"/>
              <w:jc w:val="both"/>
              <w:rPr>
                <w:rFonts w:ascii="Arial" w:eastAsia="Times New Roman" w:hAnsi="Arial" w:cs="Arial"/>
                <w:sz w:val="20"/>
                <w:szCs w:val="20"/>
                <w:lang w:eastAsia="sl-SI"/>
              </w:rPr>
            </w:pPr>
            <w:r w:rsidRPr="00EF3324">
              <w:rPr>
                <w:rFonts w:ascii="Arial" w:eastAsia="Times New Roman" w:hAnsi="Arial" w:cs="Arial"/>
                <w:sz w:val="20"/>
                <w:szCs w:val="20"/>
                <w:lang w:val="x-none" w:eastAsia="sl-SI"/>
              </w:rPr>
              <w:t>(1) Državljani Republike Slovenije in tujci, ki imajo dovoljenje za stalno prebivanje, so upravičeni do plačila prispevka za obvezno zdravstveno zavarovanje, če so upravičeni do denarne socialne pomoči ali izpolnjujejo pogoje za pridobitev denarne socialne pomoči, pri čemer se krivdni razlogi ne upoštevajo, in imajo stalno prebivališče v Republiki Sloveniji ter niso zavarovanci iz drugega naslova, določenega z zakonom, ki ureja zdravstveno zavarovanje.</w:t>
            </w:r>
          </w:p>
          <w:p w14:paraId="6D055F03" w14:textId="77777777" w:rsidR="00E771E1" w:rsidRPr="00EF3324" w:rsidRDefault="00E771E1" w:rsidP="00EF3324">
            <w:pPr>
              <w:shd w:val="clear" w:color="auto" w:fill="FFFFFF"/>
              <w:spacing w:before="240" w:after="0"/>
              <w:ind w:firstLine="1021"/>
              <w:jc w:val="both"/>
              <w:rPr>
                <w:rFonts w:ascii="Arial" w:eastAsia="Times New Roman" w:hAnsi="Arial" w:cs="Arial"/>
                <w:sz w:val="20"/>
                <w:szCs w:val="20"/>
                <w:lang w:eastAsia="sl-SI"/>
              </w:rPr>
            </w:pPr>
            <w:r w:rsidRPr="00EF3324">
              <w:rPr>
                <w:rFonts w:ascii="Arial" w:eastAsia="Times New Roman" w:hAnsi="Arial" w:cs="Arial"/>
                <w:sz w:val="20"/>
                <w:szCs w:val="20"/>
                <w:lang w:val="x-none" w:eastAsia="sl-SI"/>
              </w:rPr>
              <w:t>(2) Do plačila prispevka za obvezno zdravstveno zavarovanje so ne glede na izpolnjevanje pogojev za pridobitev denarne socialne pomoči, upravičene tudi osebe, nameščene v rejniško družino ali v zavod na podlagi zakona, ki ureja družinska razmerja, če niso obvezno zdravstveno zavarovane iz drugega naslova, določenega z zakonom, ki ureja zdravstveno zavarovanje. Te osebe so upravičene do zdravstvenih storitev pod enakimi pogoji kot otroci, zavarovani kot družinski člani.</w:t>
            </w:r>
          </w:p>
          <w:p w14:paraId="021AF3D3" w14:textId="77777777" w:rsidR="00E771E1" w:rsidRPr="00EF3324" w:rsidRDefault="00E771E1" w:rsidP="00EF3324">
            <w:pPr>
              <w:shd w:val="clear" w:color="auto" w:fill="FFFFFF"/>
              <w:spacing w:before="240" w:after="0"/>
              <w:ind w:firstLine="1021"/>
              <w:jc w:val="both"/>
              <w:rPr>
                <w:rFonts w:ascii="Arial" w:eastAsia="Times New Roman" w:hAnsi="Arial" w:cs="Arial"/>
                <w:sz w:val="20"/>
                <w:szCs w:val="20"/>
                <w:lang w:eastAsia="sl-SI"/>
              </w:rPr>
            </w:pPr>
            <w:r w:rsidRPr="00EF3324">
              <w:rPr>
                <w:rFonts w:ascii="Arial" w:eastAsia="Times New Roman" w:hAnsi="Arial" w:cs="Arial"/>
                <w:sz w:val="20"/>
                <w:szCs w:val="20"/>
                <w:lang w:val="x-none" w:eastAsia="sl-SI"/>
              </w:rPr>
              <w:lastRenderedPageBreak/>
              <w:t>(3) Kadar oseba uveljavlja pravico do denarne socialne pomoči, center za socialno delo odloči o pravici do plačila prispevka za obvezno zdravstveno zavarovanje po uradni dolžnosti, razen če oseba na vlogi izrecno izjavi, da te pravice ne uveljavlja.</w:t>
            </w:r>
          </w:p>
          <w:p w14:paraId="5F089155" w14:textId="77777777" w:rsidR="00E771E1" w:rsidRPr="00EF3324" w:rsidRDefault="00E771E1" w:rsidP="00EF3324">
            <w:pPr>
              <w:shd w:val="clear" w:color="auto" w:fill="FFFFFF"/>
              <w:spacing w:before="240" w:after="0"/>
              <w:ind w:firstLine="1021"/>
              <w:jc w:val="both"/>
              <w:rPr>
                <w:rFonts w:ascii="Arial" w:eastAsia="Times New Roman" w:hAnsi="Arial" w:cs="Arial"/>
                <w:sz w:val="20"/>
                <w:szCs w:val="20"/>
                <w:lang w:eastAsia="sl-SI"/>
              </w:rPr>
            </w:pPr>
            <w:r w:rsidRPr="00EF3324">
              <w:rPr>
                <w:rFonts w:ascii="Arial" w:eastAsia="Times New Roman" w:hAnsi="Arial" w:cs="Arial"/>
                <w:sz w:val="20"/>
                <w:szCs w:val="20"/>
                <w:lang w:val="x-none" w:eastAsia="sl-SI"/>
              </w:rPr>
              <w:t>(4) Osebe iz prvega in drugega odstavka tega člena v obvezno zdravstveno zavarovanje prijavi in iz njega odjavi Zavod za zdravstveno zavarovanje Slovenije po 21. točki prvega odstavka 15. člena Zakona o zdravstvenem varstvu in zdravstvenem zavarovanju (Uradni list RS, št. 72/06 – uradno prečiščeno besedilo, 114/06 – ZUTPG, 91/07, 76/08, 62/10 – ZUPJS, 87/11, 40/12 – ZUJF, 21/13 – ZUTD-A in 91/13) na podlagi odločbe o priznanju pravice do plačila prispevka za obvezno zdravstveno zavarovanje, prispevek za obvezno zdravstveno zavarovanje pa plača občina stalnega prebivališča osebe iz prvega oziroma drugega odstavka tega člena.</w:t>
            </w:r>
          </w:p>
          <w:p w14:paraId="66BC661C" w14:textId="77777777" w:rsidR="00E771E1" w:rsidRPr="00EF3324" w:rsidRDefault="00E771E1" w:rsidP="00EF3324">
            <w:pPr>
              <w:shd w:val="clear" w:color="auto" w:fill="FFFFFF"/>
              <w:spacing w:before="240" w:after="0"/>
              <w:ind w:firstLine="1021"/>
              <w:jc w:val="both"/>
              <w:rPr>
                <w:rFonts w:ascii="Arial" w:eastAsia="Times New Roman" w:hAnsi="Arial" w:cs="Arial"/>
                <w:sz w:val="20"/>
                <w:szCs w:val="20"/>
                <w:lang w:eastAsia="sl-SI"/>
              </w:rPr>
            </w:pPr>
            <w:r w:rsidRPr="00EF3324">
              <w:rPr>
                <w:rFonts w:ascii="Arial" w:eastAsia="Times New Roman" w:hAnsi="Arial" w:cs="Arial"/>
                <w:sz w:val="20"/>
                <w:szCs w:val="20"/>
                <w:lang w:val="x-none" w:eastAsia="sl-SI"/>
              </w:rPr>
              <w:t>(5) Osebe iz prvega in drugega odstavka tega člena so upravičene do plačila prispevka za obvezno zdravstveno zavarovanje najdlje za obdobje, za katero se jim lahko dodeli denarna socialna pomoč, oziroma za obdobje namestitve v rejniško družino ali zavod kot izhaja iz odločbe o namestitvi, vendar najdlje za obdobje treh let z možnostjo podaljšanja, če obstajajo razlogi za namestitev.</w:t>
            </w:r>
          </w:p>
          <w:p w14:paraId="64A63728" w14:textId="77777777" w:rsidR="00E771E1" w:rsidRPr="00EF3324" w:rsidRDefault="00E771E1" w:rsidP="00EF3324">
            <w:pPr>
              <w:shd w:val="clear" w:color="auto" w:fill="FFFFFF"/>
              <w:spacing w:before="240" w:after="0"/>
              <w:ind w:firstLine="1021"/>
              <w:jc w:val="both"/>
              <w:rPr>
                <w:rFonts w:ascii="Arial" w:eastAsia="Times New Roman" w:hAnsi="Arial" w:cs="Arial"/>
                <w:sz w:val="20"/>
                <w:szCs w:val="20"/>
                <w:lang w:eastAsia="sl-SI"/>
              </w:rPr>
            </w:pPr>
            <w:r w:rsidRPr="00EF3324">
              <w:rPr>
                <w:rFonts w:ascii="Arial" w:eastAsia="Times New Roman" w:hAnsi="Arial" w:cs="Arial"/>
                <w:sz w:val="20"/>
                <w:szCs w:val="20"/>
                <w:lang w:val="x-none" w:eastAsia="sl-SI"/>
              </w:rPr>
              <w:t>(6) Ministrstvo obvesti o številki, datumu in obdobju veljavnosti odločbe o priznanju pravice do plačila prispevka za obvezno zdravstveno zavarovanje za posamezno osebo iz prvega in drugega odstavka tega člena Zavod za zdravstveno zavarovanje Slovenije, ki te podatke vodi v evidenci zavarovanih oseb. Zavod za zdravstveno zavarovanje Slovenije obvesti ministrstvo o obdobju obveznega zdravstvenega zavarovanja, ki je bilo osebi iz prvega in drugega odstavka tega člena vzpostavljeno na podlagi te pravice.</w:t>
            </w:r>
          </w:p>
          <w:p w14:paraId="579EE474" w14:textId="77777777" w:rsidR="00E771E1" w:rsidRPr="00EF3324" w:rsidRDefault="00E771E1" w:rsidP="00EF3324">
            <w:pPr>
              <w:shd w:val="clear" w:color="auto" w:fill="FFFFFF"/>
              <w:spacing w:before="240" w:after="0"/>
              <w:ind w:firstLine="1021"/>
              <w:jc w:val="both"/>
              <w:rPr>
                <w:rFonts w:ascii="Arial" w:eastAsia="Times New Roman" w:hAnsi="Arial" w:cs="Arial"/>
                <w:sz w:val="20"/>
                <w:szCs w:val="20"/>
                <w:lang w:eastAsia="sl-SI"/>
              </w:rPr>
            </w:pPr>
            <w:r w:rsidRPr="00EF3324">
              <w:rPr>
                <w:rFonts w:ascii="Arial" w:eastAsia="Times New Roman" w:hAnsi="Arial" w:cs="Arial"/>
                <w:sz w:val="20"/>
                <w:szCs w:val="20"/>
                <w:lang w:val="x-none" w:eastAsia="sl-SI"/>
              </w:rPr>
              <w:t>(7) Ministrstvo obvesti občino iz četrtega odstavka tega člena o številki in datumu odločbe o priznanju pravice do plačila prispevka za obvezno zdravstveno zavarovanje za posamezno osebo iz prvega in drugega odstavka tega člena, za katero je zavezana plačati ta prispevek, in o obdobju obveznega zdravstvenega zavarovanja iz prejšnjega odstavka.</w:t>
            </w:r>
          </w:p>
          <w:p w14:paraId="05AF17B3" w14:textId="77777777" w:rsidR="00C773C8" w:rsidRPr="008F14E7" w:rsidRDefault="00C773C8" w:rsidP="00EF3324">
            <w:pPr>
              <w:pStyle w:val="len0"/>
              <w:shd w:val="clear" w:color="auto" w:fill="FFFFFF"/>
              <w:spacing w:before="480" w:beforeAutospacing="0" w:after="0" w:afterAutospacing="0" w:line="276" w:lineRule="auto"/>
              <w:jc w:val="center"/>
              <w:rPr>
                <w:rFonts w:ascii="Arial" w:hAnsi="Arial" w:cs="Arial"/>
                <w:b/>
                <w:bCs/>
                <w:sz w:val="20"/>
                <w:szCs w:val="20"/>
              </w:rPr>
            </w:pPr>
            <w:r w:rsidRPr="008F14E7">
              <w:rPr>
                <w:rFonts w:ascii="Arial" w:hAnsi="Arial" w:cs="Arial"/>
                <w:b/>
                <w:bCs/>
                <w:sz w:val="20"/>
                <w:szCs w:val="20"/>
              </w:rPr>
              <w:t>33. člen</w:t>
            </w:r>
          </w:p>
          <w:p w14:paraId="292CF489" w14:textId="77777777" w:rsidR="00C773C8" w:rsidRPr="00F86053" w:rsidRDefault="00C773C8" w:rsidP="00EF3324">
            <w:pPr>
              <w:pStyle w:val="odstavek0"/>
              <w:shd w:val="clear" w:color="auto" w:fill="FFFFFF"/>
              <w:spacing w:before="240" w:beforeAutospacing="0" w:after="0" w:afterAutospacing="0" w:line="276" w:lineRule="auto"/>
              <w:ind w:firstLine="1021"/>
              <w:jc w:val="both"/>
              <w:rPr>
                <w:rFonts w:ascii="Arial" w:hAnsi="Arial" w:cs="Arial"/>
                <w:sz w:val="20"/>
                <w:szCs w:val="20"/>
              </w:rPr>
            </w:pPr>
            <w:r w:rsidRPr="008F14E7">
              <w:rPr>
                <w:rFonts w:ascii="Arial" w:hAnsi="Arial" w:cs="Arial"/>
                <w:sz w:val="20"/>
                <w:szCs w:val="20"/>
              </w:rPr>
              <w:t>(1)</w:t>
            </w:r>
            <w:r w:rsidRPr="008F14E7">
              <w:rPr>
                <w:rStyle w:val="apple-converted-space"/>
                <w:rFonts w:ascii="Arial" w:hAnsi="Arial" w:cs="Arial"/>
                <w:sz w:val="20"/>
                <w:szCs w:val="20"/>
              </w:rPr>
              <w:t> </w:t>
            </w:r>
            <w:r w:rsidRPr="00F86053">
              <w:rPr>
                <w:rFonts w:ascii="Arial" w:hAnsi="Arial" w:cs="Arial"/>
                <w:sz w:val="20"/>
                <w:szCs w:val="20"/>
              </w:rPr>
              <w:t>Pravica iz javnih sredstev se dodeli za obdobje, določeno skladno s predpisom, ki ureja posamezno pravico.</w:t>
            </w:r>
          </w:p>
          <w:p w14:paraId="3CAE02B0" w14:textId="77777777" w:rsidR="00C773C8" w:rsidRPr="00C233AF" w:rsidRDefault="00C773C8" w:rsidP="00EF3324">
            <w:pPr>
              <w:pStyle w:val="odstavek0"/>
              <w:shd w:val="clear" w:color="auto" w:fill="FFFFFF"/>
              <w:spacing w:before="240" w:beforeAutospacing="0" w:after="0" w:afterAutospacing="0" w:line="276" w:lineRule="auto"/>
              <w:ind w:firstLine="1021"/>
              <w:jc w:val="both"/>
              <w:rPr>
                <w:rFonts w:ascii="Arial" w:hAnsi="Arial" w:cs="Arial"/>
                <w:sz w:val="20"/>
                <w:szCs w:val="20"/>
              </w:rPr>
            </w:pPr>
            <w:r w:rsidRPr="00A91E34">
              <w:rPr>
                <w:rFonts w:ascii="Arial" w:hAnsi="Arial" w:cs="Arial"/>
                <w:sz w:val="20"/>
                <w:szCs w:val="20"/>
              </w:rPr>
              <w:t>(2) Ne glede na prejšnji odstavek pripada pravica do znižanega plačila vrtca za obdobje enega leta.</w:t>
            </w:r>
          </w:p>
          <w:p w14:paraId="7AA9E862" w14:textId="77777777" w:rsidR="00C773C8" w:rsidRPr="008F14E7" w:rsidRDefault="00C773C8" w:rsidP="00EF3324">
            <w:pPr>
              <w:pStyle w:val="len0"/>
              <w:shd w:val="clear" w:color="auto" w:fill="FFFFFF"/>
              <w:spacing w:before="480" w:beforeAutospacing="0" w:after="0" w:afterAutospacing="0" w:line="276" w:lineRule="auto"/>
              <w:jc w:val="center"/>
              <w:rPr>
                <w:rFonts w:ascii="Arial" w:hAnsi="Arial" w:cs="Arial"/>
                <w:b/>
                <w:bCs/>
                <w:sz w:val="20"/>
                <w:szCs w:val="20"/>
              </w:rPr>
            </w:pPr>
            <w:r w:rsidRPr="008F14E7">
              <w:rPr>
                <w:rFonts w:ascii="Arial" w:hAnsi="Arial" w:cs="Arial"/>
                <w:b/>
                <w:bCs/>
                <w:sz w:val="20"/>
                <w:szCs w:val="20"/>
              </w:rPr>
              <w:t>37. člen</w:t>
            </w:r>
          </w:p>
          <w:p w14:paraId="6344FE9F" w14:textId="77777777" w:rsidR="00C773C8" w:rsidRPr="008F14E7" w:rsidRDefault="00C773C8" w:rsidP="00EF3324">
            <w:pPr>
              <w:pStyle w:val="odstavek0"/>
              <w:shd w:val="clear" w:color="auto" w:fill="FFFFFF"/>
              <w:spacing w:before="240" w:beforeAutospacing="0" w:after="0" w:afterAutospacing="0" w:line="276" w:lineRule="auto"/>
              <w:ind w:firstLine="1021"/>
              <w:jc w:val="both"/>
              <w:rPr>
                <w:rFonts w:ascii="Arial" w:hAnsi="Arial" w:cs="Arial"/>
                <w:sz w:val="20"/>
                <w:szCs w:val="20"/>
              </w:rPr>
            </w:pPr>
            <w:r w:rsidRPr="008F14E7">
              <w:rPr>
                <w:rFonts w:ascii="Arial" w:hAnsi="Arial" w:cs="Arial"/>
                <w:sz w:val="20"/>
                <w:szCs w:val="20"/>
              </w:rPr>
              <w:t>(1) Pravice iz 5. in 6. člena tega zakona se uveljavljajo z enotno vlogo.</w:t>
            </w:r>
          </w:p>
          <w:p w14:paraId="68E8FFE3" w14:textId="77777777" w:rsidR="00C773C8" w:rsidRPr="00F86053" w:rsidRDefault="00C773C8" w:rsidP="00EF3324">
            <w:pPr>
              <w:pStyle w:val="odstavek0"/>
              <w:shd w:val="clear" w:color="auto" w:fill="FFFFFF"/>
              <w:spacing w:before="240" w:beforeAutospacing="0" w:after="0" w:afterAutospacing="0" w:line="276" w:lineRule="auto"/>
              <w:ind w:firstLine="1021"/>
              <w:jc w:val="both"/>
              <w:rPr>
                <w:rFonts w:ascii="Arial" w:hAnsi="Arial" w:cs="Arial"/>
                <w:sz w:val="20"/>
                <w:szCs w:val="20"/>
              </w:rPr>
            </w:pPr>
            <w:r w:rsidRPr="00F86053">
              <w:rPr>
                <w:rFonts w:ascii="Arial" w:hAnsi="Arial" w:cs="Arial"/>
                <w:sz w:val="20"/>
                <w:szCs w:val="20"/>
              </w:rPr>
              <w:t>(2) V primeru iz prejšnjega odstavka center za socialno delo odloči z eno odločbo.</w:t>
            </w:r>
          </w:p>
          <w:p w14:paraId="4DAD9768" w14:textId="77777777" w:rsidR="00C773C8" w:rsidRPr="00C233AF" w:rsidRDefault="00C773C8" w:rsidP="00EF3324">
            <w:pPr>
              <w:pStyle w:val="odstavek0"/>
              <w:shd w:val="clear" w:color="auto" w:fill="FFFFFF"/>
              <w:spacing w:before="240" w:beforeAutospacing="0" w:after="0" w:afterAutospacing="0" w:line="276" w:lineRule="auto"/>
              <w:ind w:firstLine="1021"/>
              <w:jc w:val="both"/>
              <w:rPr>
                <w:rFonts w:ascii="Arial" w:hAnsi="Arial" w:cs="Arial"/>
                <w:sz w:val="20"/>
                <w:szCs w:val="20"/>
              </w:rPr>
            </w:pPr>
            <w:r w:rsidRPr="00A91E34">
              <w:rPr>
                <w:rFonts w:ascii="Arial" w:hAnsi="Arial" w:cs="Arial"/>
                <w:sz w:val="20"/>
                <w:szCs w:val="20"/>
              </w:rPr>
              <w:t>(3) Center za socialno delo odloča tudi o vlogi za ponovno odmero in nadaljnje prejemanje državne štip</w:t>
            </w:r>
            <w:r w:rsidRPr="00C233AF">
              <w:rPr>
                <w:rFonts w:ascii="Arial" w:hAnsi="Arial" w:cs="Arial"/>
                <w:sz w:val="20"/>
                <w:szCs w:val="20"/>
              </w:rPr>
              <w:t>endije za vsako novo šolsko ali študijsko leto.</w:t>
            </w:r>
          </w:p>
          <w:p w14:paraId="179658DC" w14:textId="77777777" w:rsidR="00C773C8" w:rsidRPr="006B5E31" w:rsidRDefault="00C773C8" w:rsidP="00EF3324">
            <w:pPr>
              <w:pStyle w:val="odstavek0"/>
              <w:shd w:val="clear" w:color="auto" w:fill="FFFFFF"/>
              <w:spacing w:before="240" w:beforeAutospacing="0" w:after="0" w:afterAutospacing="0" w:line="276" w:lineRule="auto"/>
              <w:ind w:firstLine="1021"/>
              <w:jc w:val="both"/>
              <w:rPr>
                <w:rFonts w:ascii="Arial" w:hAnsi="Arial" w:cs="Arial"/>
                <w:sz w:val="20"/>
                <w:szCs w:val="20"/>
              </w:rPr>
            </w:pPr>
            <w:r w:rsidRPr="00E95273">
              <w:rPr>
                <w:rFonts w:ascii="Arial" w:hAnsi="Arial" w:cs="Arial"/>
                <w:sz w:val="20"/>
                <w:szCs w:val="20"/>
              </w:rPr>
              <w:t>(4) Obrazložitev odločbe iz</w:t>
            </w:r>
            <w:r w:rsidRPr="00CA1D7E">
              <w:rPr>
                <w:rStyle w:val="apple-converted-space"/>
                <w:rFonts w:ascii="Arial" w:hAnsi="Arial" w:cs="Arial"/>
                <w:sz w:val="20"/>
                <w:szCs w:val="20"/>
              </w:rPr>
              <w:t> </w:t>
            </w:r>
            <w:r w:rsidRPr="00CA1D7E">
              <w:rPr>
                <w:rFonts w:ascii="Arial" w:hAnsi="Arial" w:cs="Arial"/>
                <w:sz w:val="20"/>
                <w:szCs w:val="20"/>
              </w:rPr>
              <w:t>drugega</w:t>
            </w:r>
            <w:r w:rsidRPr="00CA1D7E">
              <w:rPr>
                <w:rStyle w:val="apple-converted-space"/>
                <w:rFonts w:ascii="Arial" w:hAnsi="Arial" w:cs="Arial"/>
                <w:sz w:val="20"/>
                <w:szCs w:val="20"/>
              </w:rPr>
              <w:t> </w:t>
            </w:r>
            <w:r w:rsidRPr="00F60489">
              <w:rPr>
                <w:rFonts w:ascii="Arial" w:hAnsi="Arial" w:cs="Arial"/>
                <w:sz w:val="20"/>
                <w:szCs w:val="20"/>
              </w:rPr>
              <w:t xml:space="preserve">odstavka vsebuje vrsto in višino dohodkov iz 12. člena tega zakona ter vrsto in vrednost premoženja iz 17. člena tega zakona, ki so bili upoštevani pri izračunu dohodka na </w:t>
            </w:r>
            <w:r w:rsidRPr="006B5E31">
              <w:rPr>
                <w:rFonts w:ascii="Arial" w:hAnsi="Arial" w:cs="Arial"/>
                <w:sz w:val="20"/>
                <w:szCs w:val="20"/>
              </w:rPr>
              <w:t>družinskega člana po tem zakonu. Natančnejša obrazložitev je potrebna le, če posamezni pravici iz javnih sredstev ni ugodeno. V tem primeru se obrazloži le tisti del izreka, s katerim pravica ni bila priznana.</w:t>
            </w:r>
          </w:p>
          <w:p w14:paraId="7DDBAEDC" w14:textId="77777777" w:rsidR="00C773C8" w:rsidRPr="00210ACF" w:rsidRDefault="00C773C8" w:rsidP="00EF3324">
            <w:pPr>
              <w:pStyle w:val="odstavek0"/>
              <w:shd w:val="clear" w:color="auto" w:fill="FFFFFF"/>
              <w:spacing w:before="240" w:beforeAutospacing="0" w:after="0" w:afterAutospacing="0" w:line="276" w:lineRule="auto"/>
              <w:ind w:firstLine="1021"/>
              <w:jc w:val="both"/>
              <w:rPr>
                <w:rFonts w:ascii="Arial" w:hAnsi="Arial" w:cs="Arial"/>
                <w:sz w:val="20"/>
                <w:szCs w:val="20"/>
              </w:rPr>
            </w:pPr>
            <w:r w:rsidRPr="00F21D79">
              <w:rPr>
                <w:rFonts w:ascii="Arial" w:hAnsi="Arial" w:cs="Arial"/>
                <w:sz w:val="20"/>
                <w:szCs w:val="20"/>
              </w:rPr>
              <w:t>(5)</w:t>
            </w:r>
            <w:r w:rsidRPr="00C26262">
              <w:rPr>
                <w:rStyle w:val="apple-converted-space"/>
                <w:rFonts w:ascii="Arial" w:hAnsi="Arial" w:cs="Arial"/>
                <w:sz w:val="20"/>
                <w:szCs w:val="20"/>
              </w:rPr>
              <w:t> </w:t>
            </w:r>
            <w:r w:rsidRPr="006F39BB">
              <w:rPr>
                <w:rFonts w:ascii="Arial" w:hAnsi="Arial" w:cs="Arial"/>
                <w:sz w:val="20"/>
                <w:szCs w:val="20"/>
              </w:rPr>
              <w:t xml:space="preserve">Ne glede na določbe prvega, drugega in četrtega odstavka tega člena se pravica, ki jo oseba kot zavezanec po predpisih o socialnem varstvu uveljavlja za oprostitev plačila socialnovarstvene storitve ali </w:t>
            </w:r>
            <w:r w:rsidRPr="006F39BB">
              <w:rPr>
                <w:rFonts w:ascii="Arial" w:hAnsi="Arial" w:cs="Arial"/>
                <w:sz w:val="20"/>
                <w:szCs w:val="20"/>
              </w:rPr>
              <w:lastRenderedPageBreak/>
              <w:t>znižani prispevek k plači</w:t>
            </w:r>
            <w:r w:rsidRPr="00210ACF">
              <w:rPr>
                <w:rFonts w:ascii="Arial" w:hAnsi="Arial" w:cs="Arial"/>
                <w:sz w:val="20"/>
                <w:szCs w:val="20"/>
              </w:rPr>
              <w:t>lu družinskega pomočnika za storitev oziroma za družinskega pomočnika za osebo, ki je po predpisih o socialnem varstvu upravičena do storitve oziroma do družinskega pomočnika, uveljavlja s samostojno vlogo hkrati z vlogo upravičenca do uveljavljanja oprostitve plačila socialnovarstvenih storitev ali znižanega prispevka k plačilu družinskega pomočnika. Center za socialno delo v tem primeru z eno odločbo odloči o pravicah in obveznostih upravičenca in njegovega zavezanca.</w:t>
            </w:r>
          </w:p>
          <w:p w14:paraId="6FD01DF0" w14:textId="77777777" w:rsidR="00C773C8" w:rsidRPr="00687E2C" w:rsidRDefault="00C773C8" w:rsidP="00EF3324">
            <w:pPr>
              <w:pStyle w:val="odstavek0"/>
              <w:shd w:val="clear" w:color="auto" w:fill="FFFFFF"/>
              <w:spacing w:before="240" w:beforeAutospacing="0" w:after="0" w:afterAutospacing="0" w:line="276" w:lineRule="auto"/>
              <w:ind w:firstLine="1021"/>
              <w:jc w:val="both"/>
              <w:rPr>
                <w:rFonts w:ascii="Arial" w:hAnsi="Arial" w:cs="Arial"/>
                <w:sz w:val="20"/>
                <w:szCs w:val="20"/>
              </w:rPr>
            </w:pPr>
            <w:r w:rsidRPr="003F532C">
              <w:rPr>
                <w:rFonts w:ascii="Arial" w:hAnsi="Arial" w:cs="Arial"/>
                <w:sz w:val="20"/>
                <w:szCs w:val="20"/>
              </w:rPr>
              <w:t>(6) Ob uveljavljanju pravic iz javnih sredstev, ki se financirajo iz občinskega proračuna, pristojna lokalna skupnost poda predhodno mnenje o znanih okoliščinah, ki so pomembne za odločitev in ki izhajajo iz njenih zbirk podatkov, če zakon, ki ureja upravičenost do posamezne pravice iz javnih</w:t>
            </w:r>
            <w:r w:rsidRPr="00687E2C">
              <w:rPr>
                <w:rFonts w:ascii="Arial" w:hAnsi="Arial" w:cs="Arial"/>
                <w:sz w:val="20"/>
                <w:szCs w:val="20"/>
              </w:rPr>
              <w:t xml:space="preserve"> sredstev, ne določa drugega načina sodelovanja lokalne skupnosti v postopku.</w:t>
            </w:r>
          </w:p>
          <w:p w14:paraId="1E196F4F" w14:textId="77777777" w:rsidR="00C773C8" w:rsidRDefault="003014FE" w:rsidP="00EF3324">
            <w:pPr>
              <w:pStyle w:val="odstavek0"/>
              <w:shd w:val="clear" w:color="auto" w:fill="FFFFFF"/>
              <w:spacing w:before="240" w:beforeAutospacing="0" w:after="0" w:afterAutospacing="0" w:line="276" w:lineRule="auto"/>
              <w:jc w:val="both"/>
              <w:rPr>
                <w:rFonts w:ascii="Arial" w:hAnsi="Arial" w:cs="Arial"/>
                <w:sz w:val="20"/>
                <w:szCs w:val="20"/>
              </w:rPr>
            </w:pPr>
            <w:r>
              <w:rPr>
                <w:rFonts w:ascii="Arial" w:hAnsi="Arial" w:cs="Arial"/>
                <w:sz w:val="20"/>
                <w:szCs w:val="20"/>
              </w:rPr>
              <w:t xml:space="preserve">                  </w:t>
            </w:r>
            <w:r w:rsidR="00C773C8" w:rsidRPr="0075562A">
              <w:rPr>
                <w:rFonts w:ascii="Arial" w:hAnsi="Arial" w:cs="Arial"/>
                <w:sz w:val="20"/>
                <w:szCs w:val="20"/>
              </w:rPr>
              <w:t xml:space="preserve">(7) Pristojna lokalna skupnost mnenje iz prejšnjega odstavka poda v 10 dneh od prejema obvestila centra za socialno delo o tem, da vodi postopek, v katerem odloča o pravici iz javnih sredstev, ki se financira iz proračuna lokalne skupnosti. Če lokalna skupnost v navedenem roku mnenja ne da, se postopek nadaljuje. Če pristojna lokalna skupnost v roku poda mnenje iz prejšnjega odstavka, se šteje, da je prijavila stransko udeležbo v </w:t>
            </w:r>
            <w:r w:rsidR="00C773C8" w:rsidRPr="008E434C">
              <w:rPr>
                <w:rFonts w:ascii="Arial" w:hAnsi="Arial" w:cs="Arial"/>
                <w:sz w:val="20"/>
                <w:szCs w:val="20"/>
              </w:rPr>
              <w:t>postopku. V tem primeru se pristojno lokalno skupnost, če tako zahteva, lahko seznani le s podatki o določeni višini tistih denarnih prejemkov iz 5. člena tega zakona, ki neposredno vplivajo na upravičenost do subvencij oziroma plačil iz 6. člena tega zako</w:t>
            </w:r>
            <w:r w:rsidR="00C773C8" w:rsidRPr="00F56571">
              <w:rPr>
                <w:rFonts w:ascii="Arial" w:hAnsi="Arial" w:cs="Arial"/>
                <w:sz w:val="20"/>
                <w:szCs w:val="20"/>
              </w:rPr>
              <w:t>na, ki jih izplačuje lokalna skupnost.</w:t>
            </w:r>
          </w:p>
          <w:p w14:paraId="50CFEB8F" w14:textId="77777777" w:rsidR="00566B36" w:rsidRPr="004B3ABE" w:rsidRDefault="00566B36" w:rsidP="00566B36">
            <w:pPr>
              <w:shd w:val="clear" w:color="auto" w:fill="FFFFFF"/>
              <w:spacing w:before="480" w:after="0" w:line="240" w:lineRule="auto"/>
              <w:jc w:val="center"/>
              <w:rPr>
                <w:rFonts w:ascii="Arial" w:eastAsia="Times New Roman" w:hAnsi="Arial" w:cs="Arial"/>
                <w:b/>
                <w:bCs/>
                <w:sz w:val="20"/>
                <w:szCs w:val="20"/>
                <w:lang w:eastAsia="sl-SI"/>
              </w:rPr>
            </w:pPr>
            <w:r w:rsidRPr="004B3ABE">
              <w:rPr>
                <w:rFonts w:ascii="Arial" w:eastAsia="Times New Roman" w:hAnsi="Arial" w:cs="Arial"/>
                <w:b/>
                <w:bCs/>
                <w:sz w:val="20"/>
                <w:szCs w:val="20"/>
                <w:lang w:val="x-none" w:eastAsia="sl-SI"/>
              </w:rPr>
              <w:t>37.a člen</w:t>
            </w:r>
          </w:p>
          <w:p w14:paraId="538CC030" w14:textId="77777777" w:rsidR="00566B36" w:rsidRPr="004B3ABE" w:rsidRDefault="00566B36" w:rsidP="00566B36">
            <w:pPr>
              <w:shd w:val="clear" w:color="auto" w:fill="FFFFFF"/>
              <w:spacing w:before="240" w:after="0" w:line="240" w:lineRule="auto"/>
              <w:ind w:firstLine="1021"/>
              <w:jc w:val="both"/>
              <w:rPr>
                <w:rFonts w:ascii="Arial" w:eastAsia="Times New Roman" w:hAnsi="Arial" w:cs="Arial"/>
                <w:sz w:val="20"/>
                <w:szCs w:val="20"/>
                <w:lang w:eastAsia="sl-SI"/>
              </w:rPr>
            </w:pPr>
            <w:r w:rsidRPr="004B3ABE">
              <w:rPr>
                <w:rFonts w:ascii="Arial" w:eastAsia="Times New Roman" w:hAnsi="Arial" w:cs="Arial"/>
                <w:sz w:val="20"/>
                <w:szCs w:val="20"/>
                <w:lang w:val="x-none" w:eastAsia="sl-SI"/>
              </w:rPr>
              <w:t>(1) Odločba, s katero se odloči o pravici po tem zakonu, se vroča z dostavo v hišni predalčnik. Šteje se, da je vročitev opravljena 21. dan od dneva odpreme. Dan odpreme se na odločbi označi.</w:t>
            </w:r>
          </w:p>
          <w:p w14:paraId="59B5D936" w14:textId="77777777" w:rsidR="00566B36" w:rsidRDefault="00566B36" w:rsidP="00566B36">
            <w:pPr>
              <w:shd w:val="clear" w:color="auto" w:fill="FFFFFF"/>
              <w:spacing w:before="240" w:after="0" w:line="240" w:lineRule="auto"/>
              <w:ind w:firstLine="1021"/>
              <w:jc w:val="both"/>
              <w:rPr>
                <w:rFonts w:ascii="Arial" w:eastAsia="Times New Roman" w:hAnsi="Arial" w:cs="Arial"/>
                <w:sz w:val="20"/>
                <w:szCs w:val="20"/>
                <w:lang w:val="x-none" w:eastAsia="sl-SI"/>
              </w:rPr>
            </w:pPr>
            <w:r w:rsidRPr="004B3ABE">
              <w:rPr>
                <w:rFonts w:ascii="Arial" w:eastAsia="Times New Roman" w:hAnsi="Arial" w:cs="Arial"/>
                <w:sz w:val="20"/>
                <w:szCs w:val="20"/>
                <w:lang w:val="x-none" w:eastAsia="sl-SI"/>
              </w:rPr>
              <w:t>(2) Odločba iz prejšnjega odstavka je izvršljiva z dnem odpreme odločbe vlagatelju.</w:t>
            </w:r>
          </w:p>
          <w:p w14:paraId="305ADC69" w14:textId="77777777" w:rsidR="005D4402" w:rsidRPr="005D4402" w:rsidRDefault="005D4402" w:rsidP="005D4402">
            <w:pPr>
              <w:shd w:val="clear" w:color="auto" w:fill="FFFFFF"/>
              <w:spacing w:before="240" w:after="0" w:line="240" w:lineRule="auto"/>
              <w:jc w:val="center"/>
              <w:rPr>
                <w:rFonts w:ascii="Arial" w:eastAsia="Times New Roman" w:hAnsi="Arial" w:cs="Arial"/>
                <w:b/>
                <w:sz w:val="20"/>
                <w:szCs w:val="20"/>
                <w:lang w:eastAsia="sl-SI"/>
              </w:rPr>
            </w:pPr>
            <w:r w:rsidRPr="005D4402">
              <w:rPr>
                <w:rFonts w:ascii="Arial" w:eastAsia="Times New Roman" w:hAnsi="Arial" w:cs="Arial"/>
                <w:b/>
                <w:sz w:val="20"/>
                <w:szCs w:val="20"/>
                <w:lang w:eastAsia="sl-SI"/>
              </w:rPr>
              <w:t>40. člen</w:t>
            </w:r>
          </w:p>
          <w:p w14:paraId="28C68249" w14:textId="77777777" w:rsidR="005D4402" w:rsidRPr="005D4402" w:rsidRDefault="005D4402" w:rsidP="00AE4B47">
            <w:pPr>
              <w:shd w:val="clear" w:color="auto" w:fill="FFFFFF"/>
              <w:spacing w:before="240" w:after="0"/>
              <w:jc w:val="both"/>
              <w:rPr>
                <w:rFonts w:ascii="Arial" w:eastAsia="Times New Roman" w:hAnsi="Arial" w:cs="Arial"/>
                <w:sz w:val="20"/>
                <w:szCs w:val="20"/>
                <w:lang w:eastAsia="sl-SI"/>
              </w:rPr>
            </w:pPr>
            <w:r w:rsidRPr="005D4402">
              <w:rPr>
                <w:rFonts w:ascii="Arial" w:eastAsia="Times New Roman" w:hAnsi="Arial" w:cs="Arial"/>
                <w:sz w:val="20"/>
                <w:szCs w:val="20"/>
                <w:lang w:eastAsia="sl-SI"/>
              </w:rPr>
              <w:t>Denarni prejemki iz 5. člena tega zakona se izplačajo vlagatelju oziroma drugi osebi, ki je v vlogi navedena kot oseba, kateri se nakažejo javna sredstva po tem zakonu.</w:t>
            </w:r>
          </w:p>
          <w:p w14:paraId="6280F1B3" w14:textId="77777777" w:rsidR="005D4402" w:rsidRPr="005D4402" w:rsidRDefault="005D4402" w:rsidP="00AE4B47">
            <w:pPr>
              <w:shd w:val="clear" w:color="auto" w:fill="FFFFFF"/>
              <w:spacing w:before="240" w:after="0"/>
              <w:jc w:val="center"/>
              <w:rPr>
                <w:rFonts w:ascii="Arial" w:eastAsia="Times New Roman" w:hAnsi="Arial" w:cs="Arial"/>
                <w:b/>
                <w:sz w:val="20"/>
                <w:szCs w:val="20"/>
                <w:lang w:eastAsia="sl-SI"/>
              </w:rPr>
            </w:pPr>
            <w:r w:rsidRPr="005D4402">
              <w:rPr>
                <w:rFonts w:ascii="Arial" w:eastAsia="Times New Roman" w:hAnsi="Arial" w:cs="Arial"/>
                <w:b/>
                <w:sz w:val="20"/>
                <w:szCs w:val="20"/>
                <w:lang w:eastAsia="sl-SI"/>
              </w:rPr>
              <w:t>41. člen</w:t>
            </w:r>
          </w:p>
          <w:p w14:paraId="07C54F4D" w14:textId="77777777" w:rsidR="005D4402" w:rsidRPr="005D4402" w:rsidRDefault="005D4402" w:rsidP="00AE4B47">
            <w:pPr>
              <w:shd w:val="clear" w:color="auto" w:fill="FFFFFF"/>
              <w:spacing w:before="240" w:after="0"/>
              <w:jc w:val="both"/>
              <w:rPr>
                <w:rFonts w:ascii="Arial" w:eastAsia="Times New Roman" w:hAnsi="Arial" w:cs="Arial"/>
                <w:sz w:val="20"/>
                <w:szCs w:val="20"/>
                <w:lang w:eastAsia="sl-SI"/>
              </w:rPr>
            </w:pPr>
            <w:r w:rsidRPr="005D4402">
              <w:rPr>
                <w:rFonts w:ascii="Arial" w:eastAsia="Times New Roman" w:hAnsi="Arial" w:cs="Arial"/>
                <w:sz w:val="20"/>
                <w:szCs w:val="20"/>
                <w:lang w:eastAsia="sl-SI"/>
              </w:rPr>
              <w:t>Subvencije in plačila iz 6. člena tega zakona se izvajalcu izplačujejo na podlagi računa oziroma zahtevka izvajalca oziroma odločbe centra za socialno delo.</w:t>
            </w:r>
          </w:p>
          <w:p w14:paraId="377FE655" w14:textId="77777777" w:rsidR="005D4402" w:rsidRPr="005D4402" w:rsidRDefault="005D4402" w:rsidP="005D4402">
            <w:pPr>
              <w:shd w:val="clear" w:color="auto" w:fill="FFFFFF"/>
              <w:spacing w:before="240" w:after="0" w:line="240" w:lineRule="auto"/>
              <w:jc w:val="center"/>
              <w:rPr>
                <w:rFonts w:ascii="Arial" w:eastAsia="Times New Roman" w:hAnsi="Arial" w:cs="Arial"/>
                <w:b/>
                <w:sz w:val="20"/>
                <w:szCs w:val="20"/>
                <w:lang w:eastAsia="sl-SI"/>
              </w:rPr>
            </w:pPr>
            <w:r w:rsidRPr="005D4402">
              <w:rPr>
                <w:rFonts w:ascii="Arial" w:eastAsia="Times New Roman" w:hAnsi="Arial" w:cs="Arial"/>
                <w:b/>
                <w:sz w:val="20"/>
                <w:szCs w:val="20"/>
                <w:lang w:eastAsia="sl-SI"/>
              </w:rPr>
              <w:t>42. člen</w:t>
            </w:r>
          </w:p>
          <w:p w14:paraId="40B42EE9" w14:textId="77777777" w:rsidR="005D4402" w:rsidRPr="005D4402" w:rsidRDefault="005D4402" w:rsidP="005D4402">
            <w:pPr>
              <w:shd w:val="clear" w:color="auto" w:fill="FFFFFF"/>
              <w:spacing w:before="240"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                  </w:t>
            </w:r>
            <w:r w:rsidRPr="005D4402">
              <w:rPr>
                <w:rFonts w:ascii="Arial" w:eastAsia="Times New Roman" w:hAnsi="Arial" w:cs="Arial"/>
                <w:sz w:val="20"/>
                <w:szCs w:val="20"/>
                <w:lang w:eastAsia="sl-SI"/>
              </w:rPr>
              <w:t>(1) Pogoji za pridobitev pravic po tem zakonu morajo biti izpolnjeni ves čas prejemanja pravic iz javnih sredstev.</w:t>
            </w:r>
          </w:p>
          <w:p w14:paraId="5B7866ED" w14:textId="77777777" w:rsidR="005D4402" w:rsidRPr="005D4402" w:rsidRDefault="005D4402" w:rsidP="00AE4B47">
            <w:pPr>
              <w:shd w:val="clear" w:color="auto" w:fill="FFFFFF"/>
              <w:spacing w:before="240" w:after="0"/>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                  </w:t>
            </w:r>
            <w:r w:rsidRPr="005D4402">
              <w:rPr>
                <w:rFonts w:ascii="Arial" w:eastAsia="Times New Roman" w:hAnsi="Arial" w:cs="Arial"/>
                <w:sz w:val="20"/>
                <w:szCs w:val="20"/>
                <w:lang w:eastAsia="sl-SI"/>
              </w:rPr>
              <w:t>(2) Upravičenec do denarne socialne pomoči, varstvenega dodatka, subvencije najemnine, pravice do kritja razlike do polne vrednosti zdravstvenih storitev, pravice do plačila prispevka za obvezno zdravstveno zavarovanje, oprostitve plačila socialnovarstvenih storitev in prispevka k plačilu družinskega pomočnika mora centru za socialno delo sporočiti vsa dejstva, okoliščine in vse spremembe, ki vplivajo na upravičenost do pravice iz javnih sredstev, njeno višino ali obdobje prejemanja, v osmih dneh od dne, ko je taka sprememba nastala ali je zanjo izvedel.</w:t>
            </w:r>
          </w:p>
          <w:p w14:paraId="35117A79" w14:textId="77777777" w:rsidR="005D4402" w:rsidRPr="005D4402" w:rsidRDefault="005D4402" w:rsidP="00AE4B47">
            <w:pPr>
              <w:shd w:val="clear" w:color="auto" w:fill="FFFFFF"/>
              <w:spacing w:before="240" w:after="0"/>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                  </w:t>
            </w:r>
            <w:r w:rsidRPr="005D4402">
              <w:rPr>
                <w:rFonts w:ascii="Arial" w:eastAsia="Times New Roman" w:hAnsi="Arial" w:cs="Arial"/>
                <w:sz w:val="20"/>
                <w:szCs w:val="20"/>
                <w:lang w:eastAsia="sl-SI"/>
              </w:rPr>
              <w:t xml:space="preserve">(3) Upravičenec do otroškega dodatka, državne štipendije in znižanega plačila vrtca mora centru za socialno delo sporočiti naslednje spremembe, ki pri teh pravicah lahko vplivajo na upravičenost do pravice iz javnih sredstev, njeno višino ali obdobje prejemanja: spremembo števila oseb ali upravičencev, spremembo ali vključitev v vzgojno-izobraževalni oziroma visokošolski zavod, spremembo statusa učenca, dijaka ali študenta, spremembo stalnega prebivališča in spremembo vrste periodičnega dohodka, pri državni štipendiji pa tudi </w:t>
            </w:r>
            <w:r w:rsidRPr="005D4402">
              <w:rPr>
                <w:rFonts w:ascii="Arial" w:eastAsia="Times New Roman" w:hAnsi="Arial" w:cs="Arial"/>
                <w:sz w:val="20"/>
                <w:szCs w:val="20"/>
                <w:lang w:eastAsia="sl-SI"/>
              </w:rPr>
              <w:lastRenderedPageBreak/>
              <w:t>druge okoliščine, ki po zakonu, ki ureja štipendiranje, vplivajo na to pravico, v osmih dneh od dneva, ko je taka sprememba nastala ali je zanjo izvedel.</w:t>
            </w:r>
          </w:p>
          <w:p w14:paraId="7A944EC4" w14:textId="77777777" w:rsidR="005D4402" w:rsidRPr="004B3ABE" w:rsidRDefault="005D4402" w:rsidP="00AE4B47">
            <w:pPr>
              <w:shd w:val="clear" w:color="auto" w:fill="FFFFFF"/>
              <w:spacing w:before="240" w:after="0"/>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               </w:t>
            </w:r>
            <w:r w:rsidRPr="005D4402">
              <w:rPr>
                <w:rFonts w:ascii="Arial" w:eastAsia="Times New Roman" w:hAnsi="Arial" w:cs="Arial"/>
                <w:sz w:val="20"/>
                <w:szCs w:val="20"/>
                <w:lang w:eastAsia="sl-SI"/>
              </w:rPr>
              <w:t>(4) Center za socialno delo v primerih iz drugega in tretjega odstavka tega člena na novo odloči o posamezni pravici.</w:t>
            </w:r>
          </w:p>
          <w:p w14:paraId="269EBB1A" w14:textId="77777777" w:rsidR="008F14E7" w:rsidRPr="00EF3324" w:rsidRDefault="008F14E7" w:rsidP="00EF3324">
            <w:pPr>
              <w:shd w:val="clear" w:color="auto" w:fill="FFFFFF"/>
              <w:spacing w:before="480" w:after="0"/>
              <w:jc w:val="center"/>
              <w:rPr>
                <w:rFonts w:ascii="Arial" w:eastAsia="Times New Roman" w:hAnsi="Arial" w:cs="Arial"/>
                <w:b/>
                <w:bCs/>
                <w:sz w:val="20"/>
                <w:szCs w:val="20"/>
                <w:lang w:eastAsia="sl-SI"/>
              </w:rPr>
            </w:pPr>
            <w:r w:rsidRPr="00EF3324">
              <w:rPr>
                <w:rFonts w:ascii="Arial" w:eastAsia="Times New Roman" w:hAnsi="Arial" w:cs="Arial"/>
                <w:b/>
                <w:bCs/>
                <w:sz w:val="20"/>
                <w:szCs w:val="20"/>
                <w:lang w:val="x-none" w:eastAsia="sl-SI"/>
              </w:rPr>
              <w:t>42.b člen</w:t>
            </w:r>
          </w:p>
          <w:p w14:paraId="327C9EB3" w14:textId="77777777" w:rsidR="008F14E7" w:rsidRPr="00EF3324" w:rsidRDefault="008F14E7" w:rsidP="00EF3324">
            <w:pPr>
              <w:shd w:val="clear" w:color="auto" w:fill="FFFFFF"/>
              <w:spacing w:before="240" w:after="0"/>
              <w:ind w:firstLine="1021"/>
              <w:jc w:val="both"/>
              <w:rPr>
                <w:rFonts w:ascii="Arial" w:eastAsia="Times New Roman" w:hAnsi="Arial" w:cs="Arial"/>
                <w:sz w:val="20"/>
                <w:szCs w:val="20"/>
                <w:lang w:eastAsia="sl-SI"/>
              </w:rPr>
            </w:pPr>
            <w:r w:rsidRPr="00EF3324">
              <w:rPr>
                <w:rFonts w:ascii="Arial" w:eastAsia="Times New Roman" w:hAnsi="Arial" w:cs="Arial"/>
                <w:sz w:val="20"/>
                <w:szCs w:val="20"/>
                <w:lang w:val="x-none" w:eastAsia="sl-SI"/>
              </w:rPr>
              <w:t>(1) O dejstvih in okoliščinah, ki vplivajo na spremembo odločbe in za katere je center za socialno delo izvedel po uradni dolžnosti ali v roku iz drugega in tretjega odstavka 42. člena tega zakona, na novo odloči s prvim dnem naslednjega meseca po nastopu spremembe, razen v postopku oprostitev plačila socialnovarstvenih storitev in prispevka k plačilu družinskega pomočnika, ko center za socialno delo odloči z dnem nastanka spremembe, ki je nastala zaradi spremenjenih okoliščin na strani upravičenca do storitve.</w:t>
            </w:r>
          </w:p>
          <w:p w14:paraId="71E11317" w14:textId="77777777" w:rsidR="008F14E7" w:rsidRPr="00EF3324" w:rsidRDefault="008F14E7" w:rsidP="00EF3324">
            <w:pPr>
              <w:shd w:val="clear" w:color="auto" w:fill="FFFFFF"/>
              <w:spacing w:before="240" w:after="0"/>
              <w:ind w:firstLine="1021"/>
              <w:jc w:val="both"/>
              <w:rPr>
                <w:rFonts w:ascii="Arial" w:eastAsia="Times New Roman" w:hAnsi="Arial" w:cs="Arial"/>
                <w:sz w:val="20"/>
                <w:szCs w:val="20"/>
                <w:lang w:eastAsia="sl-SI"/>
              </w:rPr>
            </w:pPr>
            <w:r w:rsidRPr="00EF3324">
              <w:rPr>
                <w:rFonts w:ascii="Arial" w:eastAsia="Times New Roman" w:hAnsi="Arial" w:cs="Arial"/>
                <w:sz w:val="20"/>
                <w:szCs w:val="20"/>
                <w:lang w:val="x-none" w:eastAsia="sl-SI"/>
              </w:rPr>
              <w:t>(2) O dejstvih in okoliščinah, ki vplivajo na spremembo odločbe in ki jih je upravičenec sporočil po roku iz drugega in tretjega odstavka 42. člena tega zakona, center za socialno delo odloči s prvim dnem naslednjega meseca po prejemu obvestila o spremembi, razen če gre za takšno spremembo, zaradi katere bi bilo treba določiti krajše obdobje prejemanja, nižjo višino sredstev ali drugačno odločbo o pravici. V tem primeru center za socialno delo odloči s prvim dnem naslednjega meseca po nastopu spremembe. V tem postopku izda odločbo, s katero razveljavi odločbo, s katero je bila osebi priznana pravica iz javnih sredstev, in ugotovi prenehanje upravičenosti do posamezne pravice iz javnih sredstev ali določi drugo višino ali določi drugo obdobje prejemanja pravice iz javnih sredstev.</w:t>
            </w:r>
          </w:p>
          <w:p w14:paraId="62A63FEE" w14:textId="77777777" w:rsidR="008F14E7" w:rsidRPr="00EF3324" w:rsidRDefault="008F14E7" w:rsidP="00EF3324">
            <w:pPr>
              <w:shd w:val="clear" w:color="auto" w:fill="FFFFFF"/>
              <w:spacing w:before="240" w:after="0"/>
              <w:ind w:firstLine="1021"/>
              <w:jc w:val="both"/>
              <w:rPr>
                <w:rFonts w:ascii="Arial" w:eastAsia="Times New Roman" w:hAnsi="Arial" w:cs="Arial"/>
                <w:sz w:val="20"/>
                <w:szCs w:val="20"/>
                <w:lang w:eastAsia="sl-SI"/>
              </w:rPr>
            </w:pPr>
            <w:r w:rsidRPr="00EF3324">
              <w:rPr>
                <w:rFonts w:ascii="Arial" w:eastAsia="Times New Roman" w:hAnsi="Arial" w:cs="Arial"/>
                <w:sz w:val="20"/>
                <w:szCs w:val="20"/>
                <w:lang w:val="x-none" w:eastAsia="sl-SI"/>
              </w:rPr>
              <w:t>(3) Kadar pristojni organ za zaposlovanje iz razlogov, ki jih določa zakon, ki ureja socialnovarstvene prejemke, upravičenca preneha voditi v evidenci brezposelnih oseb ali v evidenci iskalcev zaposlitve, se za spremembo okoliščin šteje dan, s katerim se brezposelna oseba preneha voditi v evidenci brezposelnih oseba ali v evidenci iskalcev zaposlitve.</w:t>
            </w:r>
          </w:p>
          <w:p w14:paraId="1EEF80EE" w14:textId="77777777" w:rsidR="008F14E7" w:rsidRPr="00EF3324" w:rsidRDefault="008F14E7" w:rsidP="00EF3324">
            <w:pPr>
              <w:shd w:val="clear" w:color="auto" w:fill="FFFFFF"/>
              <w:spacing w:before="240" w:after="0"/>
              <w:ind w:firstLine="1021"/>
              <w:jc w:val="both"/>
              <w:rPr>
                <w:rFonts w:ascii="Arial" w:eastAsia="Times New Roman" w:hAnsi="Arial" w:cs="Arial"/>
                <w:sz w:val="20"/>
                <w:szCs w:val="20"/>
                <w:lang w:eastAsia="sl-SI"/>
              </w:rPr>
            </w:pPr>
            <w:r w:rsidRPr="00EF3324">
              <w:rPr>
                <w:rFonts w:ascii="Arial" w:eastAsia="Times New Roman" w:hAnsi="Arial" w:cs="Arial"/>
                <w:sz w:val="20"/>
                <w:szCs w:val="20"/>
                <w:lang w:val="x-none" w:eastAsia="sl-SI"/>
              </w:rPr>
              <w:t>(4) Pravica do kritja razlike do polne vrednosti zdravstvenih storitev preneha z dnem dokončnosti odločbe, s katero je prenehala ta pravica.</w:t>
            </w:r>
          </w:p>
          <w:p w14:paraId="6531DA6A" w14:textId="77777777" w:rsidR="008F14E7" w:rsidRPr="00EF3324" w:rsidRDefault="008F14E7" w:rsidP="00EF3324">
            <w:pPr>
              <w:shd w:val="clear" w:color="auto" w:fill="FFFFFF"/>
              <w:spacing w:before="240" w:after="0"/>
              <w:ind w:firstLine="1021"/>
              <w:jc w:val="both"/>
              <w:rPr>
                <w:rFonts w:ascii="Arial" w:eastAsia="Times New Roman" w:hAnsi="Arial" w:cs="Arial"/>
                <w:sz w:val="20"/>
                <w:szCs w:val="20"/>
                <w:lang w:eastAsia="sl-SI"/>
              </w:rPr>
            </w:pPr>
            <w:r w:rsidRPr="00EF3324">
              <w:rPr>
                <w:rFonts w:ascii="Arial" w:eastAsia="Times New Roman" w:hAnsi="Arial" w:cs="Arial"/>
                <w:sz w:val="20"/>
                <w:szCs w:val="20"/>
                <w:lang w:val="x-none" w:eastAsia="sl-SI"/>
              </w:rPr>
              <w:t>(5) Pravica do plačila prispevka za obvezno zdravstveno zavarovanje preneha dan pred dnevom vstopa v obvezno zdravstveno zavarovanje iz drugega naslova, določenega z zakonom, ki ureja zdravstveno zavarovanje, v primeru odprave ali razveljavitve odločbe o priznanju pravice do plačila prispevka za obvezno zdravstveno zavarovanje pa z dnem dokončnosti te odločbe, če oseba ni obvezno zdravstveno zavarovana iz drugega naslova.</w:t>
            </w:r>
          </w:p>
          <w:p w14:paraId="4494F7F0" w14:textId="77777777" w:rsidR="008F14E7" w:rsidRPr="00EF3324" w:rsidRDefault="008F14E7" w:rsidP="00EF3324">
            <w:pPr>
              <w:shd w:val="clear" w:color="auto" w:fill="FFFFFF"/>
              <w:spacing w:before="480" w:after="0"/>
              <w:jc w:val="center"/>
              <w:rPr>
                <w:rFonts w:ascii="Arial" w:eastAsia="Times New Roman" w:hAnsi="Arial" w:cs="Arial"/>
                <w:b/>
                <w:bCs/>
                <w:sz w:val="20"/>
                <w:szCs w:val="20"/>
                <w:lang w:eastAsia="sl-SI"/>
              </w:rPr>
            </w:pPr>
            <w:r w:rsidRPr="00EF3324">
              <w:rPr>
                <w:rFonts w:ascii="Arial" w:eastAsia="Times New Roman" w:hAnsi="Arial" w:cs="Arial"/>
                <w:b/>
                <w:bCs/>
                <w:sz w:val="20"/>
                <w:szCs w:val="20"/>
                <w:lang w:val="x-none" w:eastAsia="sl-SI"/>
              </w:rPr>
              <w:t>44. člen</w:t>
            </w:r>
          </w:p>
          <w:p w14:paraId="21F88D74" w14:textId="77777777" w:rsidR="008F14E7" w:rsidRPr="00EF3324" w:rsidRDefault="008F14E7" w:rsidP="00EF3324">
            <w:pPr>
              <w:shd w:val="clear" w:color="auto" w:fill="FFFFFF"/>
              <w:spacing w:before="240" w:after="0"/>
              <w:ind w:firstLine="1021"/>
              <w:jc w:val="both"/>
              <w:rPr>
                <w:rFonts w:ascii="Arial" w:eastAsia="Times New Roman" w:hAnsi="Arial" w:cs="Arial"/>
                <w:sz w:val="20"/>
                <w:szCs w:val="20"/>
                <w:lang w:eastAsia="sl-SI"/>
              </w:rPr>
            </w:pPr>
            <w:r w:rsidRPr="00EF3324">
              <w:rPr>
                <w:rFonts w:ascii="Arial" w:eastAsia="Times New Roman" w:hAnsi="Arial" w:cs="Arial"/>
                <w:sz w:val="20"/>
                <w:szCs w:val="20"/>
                <w:lang w:val="x-none" w:eastAsia="sl-SI"/>
              </w:rPr>
              <w:t>(1) Javna sredstva, ki jih je oseba prejela na podlagi odločbe centra za socialno delo, ki je bila na podlagi prejšnjega člena ali na podlagi določb zakona, ki ureja splošni upravni postopek, ali zakona, ki ureja posamezno pravico iz javnih sredstev, odpravljena oziroma razveljavljena, so v višini razlike med prejeto višino javnih sredstev in višino javnih sredstev, do katerih je upravičena na podlagi odločbe, izdane v postopku odprave oziroma razveljavitve, neupravičeno prejeta javna sredstva in jih je oseba dolžna vrniti.</w:t>
            </w:r>
          </w:p>
          <w:p w14:paraId="575757C2" w14:textId="77777777" w:rsidR="008F14E7" w:rsidRPr="00EF3324" w:rsidRDefault="008F14E7" w:rsidP="00EF3324">
            <w:pPr>
              <w:shd w:val="clear" w:color="auto" w:fill="FFFFFF"/>
              <w:spacing w:before="240" w:after="0"/>
              <w:ind w:firstLine="1021"/>
              <w:jc w:val="both"/>
              <w:rPr>
                <w:rFonts w:ascii="Arial" w:eastAsia="Times New Roman" w:hAnsi="Arial" w:cs="Arial"/>
                <w:sz w:val="20"/>
                <w:szCs w:val="20"/>
                <w:lang w:eastAsia="sl-SI"/>
              </w:rPr>
            </w:pPr>
            <w:r w:rsidRPr="00EF3324">
              <w:rPr>
                <w:rFonts w:ascii="Arial" w:eastAsia="Times New Roman" w:hAnsi="Arial" w:cs="Arial"/>
                <w:sz w:val="20"/>
                <w:szCs w:val="20"/>
                <w:lang w:val="x-none" w:eastAsia="sl-SI"/>
              </w:rPr>
              <w:t>(2) Kot prejeta pravica iz javnih sredstev po tem zakonu se šteje tudi posredni prejemek v obliki znižanega plačila vrtca, posredni prejemek v obliki subvencije prevozov za dijake in študente, subvencije malice učencev in dijakov, subvencije kosila za učence, oprostitve plačila socialnovarstvenih storitev in znižanega prispevka k plačilu družinskega pomočnika, v obliki subvencije neprofitne najemnine, kot plačilo kritja razlike do polne vrednosti zdravstvenih storitev ali kot plačilo prispevka za obvezno zdravstveno zavarovanje. Vračilo neupravičeno prejete pravice v obliki posrednega prejemka zahteva izplačevalec pravice.</w:t>
            </w:r>
          </w:p>
          <w:p w14:paraId="4CCE854B" w14:textId="77777777" w:rsidR="008F14E7" w:rsidRPr="00EF3324" w:rsidRDefault="008F14E7" w:rsidP="00EF3324">
            <w:pPr>
              <w:shd w:val="clear" w:color="auto" w:fill="FFFFFF"/>
              <w:spacing w:before="240" w:after="0"/>
              <w:ind w:firstLine="1021"/>
              <w:jc w:val="both"/>
              <w:rPr>
                <w:rFonts w:ascii="Arial" w:eastAsia="Times New Roman" w:hAnsi="Arial" w:cs="Arial"/>
                <w:sz w:val="20"/>
                <w:szCs w:val="20"/>
                <w:lang w:eastAsia="sl-SI"/>
              </w:rPr>
            </w:pPr>
            <w:r w:rsidRPr="00EF3324">
              <w:rPr>
                <w:rFonts w:ascii="Arial" w:eastAsia="Times New Roman" w:hAnsi="Arial" w:cs="Arial"/>
                <w:sz w:val="20"/>
                <w:szCs w:val="20"/>
                <w:lang w:val="x-none" w:eastAsia="sl-SI"/>
              </w:rPr>
              <w:lastRenderedPageBreak/>
              <w:t>(3) Center za socialno delo odloči o višini, načinu in o času vračila neupravičeno prejetih javnih sredstev ob odpravi oziroma razveljavitvi odločbe iz prvega odstavka tega člena v istem postopku.</w:t>
            </w:r>
          </w:p>
          <w:p w14:paraId="29DC6397" w14:textId="77777777" w:rsidR="008F14E7" w:rsidRPr="00EF3324" w:rsidRDefault="008F14E7" w:rsidP="00EF3324">
            <w:pPr>
              <w:shd w:val="clear" w:color="auto" w:fill="FFFFFF"/>
              <w:spacing w:before="240" w:after="0"/>
              <w:ind w:firstLine="1021"/>
              <w:jc w:val="both"/>
              <w:rPr>
                <w:rFonts w:ascii="Arial" w:eastAsia="Times New Roman" w:hAnsi="Arial" w:cs="Arial"/>
                <w:sz w:val="20"/>
                <w:szCs w:val="20"/>
                <w:lang w:eastAsia="sl-SI"/>
              </w:rPr>
            </w:pPr>
            <w:r w:rsidRPr="00EF3324">
              <w:rPr>
                <w:rFonts w:ascii="Arial" w:eastAsia="Times New Roman" w:hAnsi="Arial" w:cs="Arial"/>
                <w:sz w:val="20"/>
                <w:szCs w:val="20"/>
                <w:lang w:val="x-none" w:eastAsia="sl-SI"/>
              </w:rPr>
              <w:t>(4) Neupravičeno prejeta javna sredstva je oseba dolžna vrniti v 60 dneh od izvršljivosti odločbe. V času od neupravičeno prejetih javnih sredstev do izdaje odločbe se obračunajo obresti po evropski medbančni obrestni meri za ročnost enega leta, in sicer v višini, ki je veljala na dan neupravičeno prejetih javnih sredstev. Po poteku roka od dokončnosti odločbe se obračunajo zakonite zamudne obresti.</w:t>
            </w:r>
          </w:p>
          <w:p w14:paraId="06E56D6D" w14:textId="77777777" w:rsidR="008F14E7" w:rsidRPr="00EF3324" w:rsidRDefault="008F14E7" w:rsidP="00EF3324">
            <w:pPr>
              <w:shd w:val="clear" w:color="auto" w:fill="FFFFFF"/>
              <w:spacing w:before="240" w:after="0"/>
              <w:ind w:firstLine="1021"/>
              <w:jc w:val="both"/>
              <w:rPr>
                <w:rFonts w:ascii="Arial" w:eastAsia="Times New Roman" w:hAnsi="Arial" w:cs="Arial"/>
                <w:sz w:val="20"/>
                <w:szCs w:val="20"/>
                <w:lang w:eastAsia="sl-SI"/>
              </w:rPr>
            </w:pPr>
            <w:r w:rsidRPr="00EF3324">
              <w:rPr>
                <w:rFonts w:ascii="Arial" w:eastAsia="Times New Roman" w:hAnsi="Arial" w:cs="Arial"/>
                <w:sz w:val="20"/>
                <w:szCs w:val="20"/>
                <w:lang w:val="x-none" w:eastAsia="sl-SI"/>
              </w:rPr>
              <w:t>(5) Če je oseba kljub razveljavitvi odločbe na podlagi prvega odstavka prejšnjega člena še upravičena do posamezne pravice iz javnih sredstev, razen ob upravičenosti do denarne socialne pomoči, subvencije najemnine, pravice do kritja razlike do polne vrednosti zdravstvenih storitev in pravice do plačila prispevka za obvezno zdravstveno zavarovanje, center za socialno delo po preteku roka za vračilo iz prejšnjega odstavka to pravico iz javnih sredstev mesečno zmanjša glede na višino neupravičeno prejetih javnih sredstev in število mesecev do izteka pravice.</w:t>
            </w:r>
          </w:p>
          <w:p w14:paraId="2AA3B2B6" w14:textId="77777777" w:rsidR="008F14E7" w:rsidRPr="00EF3324" w:rsidRDefault="008F14E7" w:rsidP="00EF3324">
            <w:pPr>
              <w:shd w:val="clear" w:color="auto" w:fill="FFFFFF"/>
              <w:spacing w:before="240" w:after="0"/>
              <w:ind w:firstLine="1021"/>
              <w:jc w:val="both"/>
              <w:rPr>
                <w:rFonts w:ascii="Arial" w:eastAsia="Times New Roman" w:hAnsi="Arial" w:cs="Arial"/>
                <w:sz w:val="20"/>
                <w:szCs w:val="20"/>
                <w:lang w:eastAsia="sl-SI"/>
              </w:rPr>
            </w:pPr>
            <w:r w:rsidRPr="00EF3324">
              <w:rPr>
                <w:rFonts w:ascii="Arial" w:eastAsia="Times New Roman" w:hAnsi="Arial" w:cs="Arial"/>
                <w:sz w:val="20"/>
                <w:szCs w:val="20"/>
                <w:lang w:val="x-none" w:eastAsia="sl-SI"/>
              </w:rPr>
              <w:t>(6) Ne glede na četrti in peti odstavek tega člena lahko izplačevalec pravice, v primeru otroškega dodatka, denarne socialne pomoči, varstvenega dodatka, državne štipendije, subvencije malice in kosila pa center za socialno delo in oseba skleneta dogovor o načinu in času vračila neupravičeno prejetih javnih sredstev, pri čemer se upoštevata višina lastnega dohodka osebe po predpisih, ki urejajo socialnovarstvene prejemke ter njen socialni in gmotni položaj. Odlog ali obročno plačilo se lahko dogovori največ za tri leta. Oseba je dolžna izplačevalcu pravice oziroma centru za socialno delo skladno z dogovorom o vračilu javnih sredstev redno predložiti dokazila o izvrševanju obveznosti. Za čas odloženega plačila in ob obročnem plačilu se obračunajo obresti po evropski medbančni obrestni meri za ročnost enega leta, in sicer v višini, ki je veljala na dan zapadlosti v plačilo. Če oseba zamudi plačilo obroka, je dolžna plačati zakonite zamudne obresti.</w:t>
            </w:r>
          </w:p>
          <w:p w14:paraId="650BA7DD" w14:textId="77777777" w:rsidR="008F14E7" w:rsidRDefault="008F14E7" w:rsidP="00401FDC">
            <w:pPr>
              <w:shd w:val="clear" w:color="auto" w:fill="FFFFFF"/>
              <w:spacing w:before="240" w:after="0"/>
              <w:ind w:firstLine="1021"/>
              <w:jc w:val="both"/>
              <w:rPr>
                <w:rFonts w:ascii="Arial" w:eastAsia="Times New Roman" w:hAnsi="Arial" w:cs="Arial"/>
                <w:sz w:val="20"/>
                <w:szCs w:val="20"/>
                <w:lang w:val="x-none" w:eastAsia="sl-SI"/>
              </w:rPr>
            </w:pPr>
            <w:r w:rsidRPr="00EF3324">
              <w:rPr>
                <w:rFonts w:ascii="Arial" w:eastAsia="Times New Roman" w:hAnsi="Arial" w:cs="Arial"/>
                <w:sz w:val="20"/>
                <w:szCs w:val="20"/>
                <w:lang w:val="x-none" w:eastAsia="sl-SI"/>
              </w:rPr>
              <w:t>(7) Izplačevalec pravice lahko na predlog osebe po predhodnem mnenju centra za socialno delo odloči, da se njen dolg deloma ali v celoti odpiše, vendar največ do višine vrednosti predmetov in prejemkov, ki so po predpisih, ki urejajo izvršbo in zavarovanje, izvzeti iz izvršbe. Vlogo za odpis ali delni odpis oseba vloži pri izplačevalcu pravice. Izplačevalec pravice lahko center za socialno delo zaprosi za mnenje o odpisu. Dolg se odpiše po kriterijih za odpis davčnega dolga davčnim zavezancem – fizičnim osebam.</w:t>
            </w:r>
          </w:p>
          <w:p w14:paraId="0B33A886" w14:textId="77777777" w:rsidR="00566308" w:rsidRPr="00566308" w:rsidRDefault="00566308" w:rsidP="00566308">
            <w:pPr>
              <w:shd w:val="clear" w:color="auto" w:fill="FFFFFF"/>
              <w:spacing w:before="240" w:after="0"/>
              <w:jc w:val="center"/>
              <w:rPr>
                <w:rFonts w:ascii="Arial" w:eastAsia="Times New Roman" w:hAnsi="Arial" w:cs="Arial"/>
                <w:b/>
                <w:sz w:val="20"/>
                <w:szCs w:val="20"/>
                <w:lang w:val="x-none" w:eastAsia="sl-SI"/>
              </w:rPr>
            </w:pPr>
            <w:r w:rsidRPr="00566308">
              <w:rPr>
                <w:rFonts w:ascii="Arial" w:eastAsia="Times New Roman" w:hAnsi="Arial" w:cs="Arial"/>
                <w:b/>
                <w:sz w:val="20"/>
                <w:szCs w:val="20"/>
                <w:lang w:val="x-none" w:eastAsia="sl-SI"/>
              </w:rPr>
              <w:t>50. člen</w:t>
            </w:r>
          </w:p>
          <w:p w14:paraId="57D4CAFC" w14:textId="77777777" w:rsidR="00566308" w:rsidRPr="00566308" w:rsidRDefault="00566308" w:rsidP="00566308">
            <w:pPr>
              <w:shd w:val="clear" w:color="auto" w:fill="FFFFFF"/>
              <w:spacing w:before="240" w:after="0"/>
              <w:jc w:val="both"/>
              <w:rPr>
                <w:rFonts w:ascii="Arial" w:eastAsia="Times New Roman" w:hAnsi="Arial" w:cs="Arial"/>
                <w:sz w:val="20"/>
                <w:szCs w:val="20"/>
                <w:lang w:val="x-none" w:eastAsia="sl-SI"/>
              </w:rPr>
            </w:pPr>
            <w:r>
              <w:rPr>
                <w:rFonts w:ascii="Arial" w:eastAsia="Times New Roman" w:hAnsi="Arial" w:cs="Arial"/>
                <w:sz w:val="20"/>
                <w:szCs w:val="20"/>
                <w:lang w:eastAsia="sl-SI"/>
              </w:rPr>
              <w:t xml:space="preserve">                 </w:t>
            </w:r>
            <w:r w:rsidRPr="00566308">
              <w:rPr>
                <w:rFonts w:ascii="Arial" w:eastAsia="Times New Roman" w:hAnsi="Arial" w:cs="Arial"/>
                <w:sz w:val="20"/>
                <w:szCs w:val="20"/>
                <w:lang w:val="x-none" w:eastAsia="sl-SI"/>
              </w:rPr>
              <w:t>(1) Zbirko podatkov iz prejšnjega člena obdeluje ministrstvo kot upravljavec centralne zbirke podatkov o pravicah iz javnih sredstev.</w:t>
            </w:r>
          </w:p>
          <w:p w14:paraId="197C0921" w14:textId="77777777" w:rsidR="00566308" w:rsidRPr="00566308" w:rsidRDefault="00566308" w:rsidP="00566308">
            <w:pPr>
              <w:shd w:val="clear" w:color="auto" w:fill="FFFFFF"/>
              <w:spacing w:before="240" w:after="0"/>
              <w:jc w:val="both"/>
              <w:rPr>
                <w:rFonts w:ascii="Arial" w:eastAsia="Times New Roman" w:hAnsi="Arial" w:cs="Arial"/>
                <w:sz w:val="20"/>
                <w:szCs w:val="20"/>
                <w:lang w:val="x-none" w:eastAsia="sl-SI"/>
              </w:rPr>
            </w:pPr>
            <w:r>
              <w:rPr>
                <w:rFonts w:ascii="Arial" w:eastAsia="Times New Roman" w:hAnsi="Arial" w:cs="Arial"/>
                <w:sz w:val="20"/>
                <w:szCs w:val="20"/>
                <w:lang w:eastAsia="sl-SI"/>
              </w:rPr>
              <w:t xml:space="preserve">                 </w:t>
            </w:r>
            <w:r w:rsidRPr="00566308">
              <w:rPr>
                <w:rFonts w:ascii="Arial" w:eastAsia="Times New Roman" w:hAnsi="Arial" w:cs="Arial"/>
                <w:sz w:val="20"/>
                <w:szCs w:val="20"/>
                <w:lang w:val="x-none" w:eastAsia="sl-SI"/>
              </w:rPr>
              <w:t>(2) Centri za socialno delo iz centralne zbirke podatkov iz prejšnjega člena obdelujejo osebne podatke, ki jih potrebujejo pri odločanju o uveljavljanju pravic po tem zakonu, in sicer z enako vsebino kot ministrstvo.</w:t>
            </w:r>
          </w:p>
          <w:p w14:paraId="4676F9D3" w14:textId="77777777" w:rsidR="00566308" w:rsidRPr="00566308" w:rsidRDefault="00566308" w:rsidP="00566308">
            <w:pPr>
              <w:shd w:val="clear" w:color="auto" w:fill="FFFFFF"/>
              <w:spacing w:before="240" w:after="0"/>
              <w:jc w:val="both"/>
              <w:rPr>
                <w:rFonts w:ascii="Arial" w:eastAsia="Times New Roman" w:hAnsi="Arial" w:cs="Arial"/>
                <w:sz w:val="20"/>
                <w:szCs w:val="20"/>
                <w:lang w:val="x-none" w:eastAsia="sl-SI"/>
              </w:rPr>
            </w:pPr>
            <w:r>
              <w:rPr>
                <w:rFonts w:ascii="Arial" w:eastAsia="Times New Roman" w:hAnsi="Arial" w:cs="Arial"/>
                <w:sz w:val="20"/>
                <w:szCs w:val="20"/>
                <w:lang w:eastAsia="sl-SI"/>
              </w:rPr>
              <w:t xml:space="preserve">                 </w:t>
            </w:r>
            <w:r w:rsidRPr="00566308">
              <w:rPr>
                <w:rFonts w:ascii="Arial" w:eastAsia="Times New Roman" w:hAnsi="Arial" w:cs="Arial"/>
                <w:sz w:val="20"/>
                <w:szCs w:val="20"/>
                <w:lang w:val="x-none" w:eastAsia="sl-SI"/>
              </w:rPr>
              <w:t>(3) Izplačevalci javnih sredstev po tem zakonu lahko v centralno zbirko podatkov iz prejšnjega člena vpogledajo v podatek o številki odločbe in višini prejemkov iz 5. člena tega zakona oziroma subvencij oziroma plačil iz 6. člena tega zakona.</w:t>
            </w:r>
          </w:p>
          <w:p w14:paraId="5D5AEE64" w14:textId="77777777" w:rsidR="00566308" w:rsidRPr="00566308" w:rsidRDefault="00566308" w:rsidP="00566308">
            <w:pPr>
              <w:shd w:val="clear" w:color="auto" w:fill="FFFFFF"/>
              <w:spacing w:before="240" w:after="0"/>
              <w:jc w:val="both"/>
              <w:rPr>
                <w:rFonts w:ascii="Arial" w:eastAsia="Times New Roman" w:hAnsi="Arial" w:cs="Arial"/>
                <w:sz w:val="20"/>
                <w:szCs w:val="20"/>
                <w:lang w:val="x-none" w:eastAsia="sl-SI"/>
              </w:rPr>
            </w:pPr>
            <w:r>
              <w:rPr>
                <w:rFonts w:ascii="Arial" w:eastAsia="Times New Roman" w:hAnsi="Arial" w:cs="Arial"/>
                <w:sz w:val="20"/>
                <w:szCs w:val="20"/>
                <w:lang w:eastAsia="sl-SI"/>
              </w:rPr>
              <w:t xml:space="preserve">                </w:t>
            </w:r>
            <w:r w:rsidRPr="00566308">
              <w:rPr>
                <w:rFonts w:ascii="Arial" w:eastAsia="Times New Roman" w:hAnsi="Arial" w:cs="Arial"/>
                <w:sz w:val="20"/>
                <w:szCs w:val="20"/>
                <w:lang w:val="x-none" w:eastAsia="sl-SI"/>
              </w:rPr>
              <w:t xml:space="preserve">(4) Upravljavec centralne zbirke podatkov iz prvega odstavka tega člena Dursu za potrebe ugotovitve in presoje dejstev glede vodenja postopkov oziroma za odločanje v postopkih iz njene z zakonom predpisane pristojnosti na njeno zahtevo v elektronski obliki posreduje podatke o osebah, ki so jim bile priznane pravice iz 5. in 6. člena tega zakona, in sicer osebno ime in EMŠO te osebe, podatek o vrsti priznane pravice, podatek o višini zneska priznane pravice in podatek o tem, kdaj je bila pravica priznana. Dursu se omogoči neposredni elektronski vpogled v te podatke. Durs v zahtevi za posredovanje podatkov ali ob neposrednem elektronskem vpogledu v navedene podatke navede osebno ime in EMŠO osebe, katere podatke zahteva. Na posebno zahtevo Dursa upravljavec centralne zbirke podatkov za namen iz prvega stavka tega odstavka po elektronski </w:t>
            </w:r>
            <w:r w:rsidRPr="00566308">
              <w:rPr>
                <w:rFonts w:ascii="Arial" w:eastAsia="Times New Roman" w:hAnsi="Arial" w:cs="Arial"/>
                <w:sz w:val="20"/>
                <w:szCs w:val="20"/>
                <w:lang w:val="x-none" w:eastAsia="sl-SI"/>
              </w:rPr>
              <w:lastRenderedPageBreak/>
              <w:t>poti posreduje tudi mnenje centra za socialno delo o socialnih stiskah in težavah vlagatelja oziroma njegove družine.</w:t>
            </w:r>
          </w:p>
          <w:p w14:paraId="04784AE6" w14:textId="77777777" w:rsidR="00566308" w:rsidRPr="00566308" w:rsidRDefault="00566308" w:rsidP="00566308">
            <w:pPr>
              <w:shd w:val="clear" w:color="auto" w:fill="FFFFFF"/>
              <w:spacing w:before="240" w:after="0"/>
              <w:jc w:val="both"/>
              <w:rPr>
                <w:rFonts w:ascii="Arial" w:eastAsia="Times New Roman" w:hAnsi="Arial" w:cs="Arial"/>
                <w:sz w:val="20"/>
                <w:szCs w:val="20"/>
                <w:lang w:val="x-none" w:eastAsia="sl-SI"/>
              </w:rPr>
            </w:pPr>
            <w:r>
              <w:rPr>
                <w:rFonts w:ascii="Arial" w:eastAsia="Times New Roman" w:hAnsi="Arial" w:cs="Arial"/>
                <w:sz w:val="20"/>
                <w:szCs w:val="20"/>
                <w:lang w:eastAsia="sl-SI"/>
              </w:rPr>
              <w:t xml:space="preserve">              </w:t>
            </w:r>
            <w:r w:rsidRPr="00566308">
              <w:rPr>
                <w:rFonts w:ascii="Arial" w:eastAsia="Times New Roman" w:hAnsi="Arial" w:cs="Arial"/>
                <w:sz w:val="20"/>
                <w:szCs w:val="20"/>
                <w:lang w:val="x-none" w:eastAsia="sl-SI"/>
              </w:rPr>
              <w:t>(5) Upravljavec centralne zbirke podatkov iz prvega odstavka tega člena ministrstvu, pristojnemu za šolstvo kot upravljavcu centralne evidence udeležencev vzgoje in izobraževanja na podlagi EMŠO učenca oziroma dijaka posreduje podatek o številki odločbe, datumu nastopa pravice do subvencije malice oziroma subvencije kosila in uvrstitvi v dohodkovni razred za namen izplačevanja sredstev iz 41. člena tega zakona. Navedene podatke o učencu oziroma dijaku iz centralne evidence udeležencev vzgoje in izobraževanja ministrstvo, pristojno za šolstvo, pošlje tudi šoli, v katero je vpisan učenec oziroma dijak, upravičenec do subvencije.</w:t>
            </w:r>
          </w:p>
          <w:p w14:paraId="15DE017F" w14:textId="77777777" w:rsidR="00566308" w:rsidRPr="00566308" w:rsidRDefault="00566308" w:rsidP="00566308">
            <w:pPr>
              <w:shd w:val="clear" w:color="auto" w:fill="FFFFFF"/>
              <w:spacing w:before="240" w:after="0"/>
              <w:jc w:val="both"/>
              <w:rPr>
                <w:rFonts w:ascii="Arial" w:eastAsia="Times New Roman" w:hAnsi="Arial" w:cs="Arial"/>
                <w:sz w:val="20"/>
                <w:szCs w:val="20"/>
                <w:lang w:val="x-none" w:eastAsia="sl-SI"/>
              </w:rPr>
            </w:pPr>
            <w:r>
              <w:rPr>
                <w:rFonts w:ascii="Arial" w:eastAsia="Times New Roman" w:hAnsi="Arial" w:cs="Arial"/>
                <w:sz w:val="20"/>
                <w:szCs w:val="20"/>
                <w:lang w:eastAsia="sl-SI"/>
              </w:rPr>
              <w:t xml:space="preserve">              </w:t>
            </w:r>
            <w:r w:rsidRPr="00566308">
              <w:rPr>
                <w:rFonts w:ascii="Arial" w:eastAsia="Times New Roman" w:hAnsi="Arial" w:cs="Arial"/>
                <w:sz w:val="20"/>
                <w:szCs w:val="20"/>
                <w:lang w:val="x-none" w:eastAsia="sl-SI"/>
              </w:rPr>
              <w:t>(6) Vrtec in izvajalec socialnovarstvenih storitev lahko v centralni zbirki podatkov iz prejšnjega člena, na podlagi podatka o osebnem imenu in EMŠO upravičenca do subvencije oziroma oprostitve plačila, vpogleda v podatek o številki odločbe, o višini subvencije oziroma oprostitvi plačila in v podatek o obdobju upravičenosti.</w:t>
            </w:r>
          </w:p>
          <w:p w14:paraId="00EC1180" w14:textId="77777777" w:rsidR="00566308" w:rsidRDefault="00566308" w:rsidP="00566308">
            <w:pPr>
              <w:shd w:val="clear" w:color="auto" w:fill="FFFFFF"/>
              <w:spacing w:before="240" w:after="0"/>
              <w:jc w:val="both"/>
              <w:rPr>
                <w:rFonts w:ascii="Arial" w:eastAsia="Times New Roman" w:hAnsi="Arial" w:cs="Arial"/>
                <w:sz w:val="20"/>
                <w:szCs w:val="20"/>
                <w:lang w:val="x-none" w:eastAsia="sl-SI"/>
              </w:rPr>
            </w:pPr>
            <w:r>
              <w:rPr>
                <w:rFonts w:ascii="Arial" w:eastAsia="Times New Roman" w:hAnsi="Arial" w:cs="Arial"/>
                <w:sz w:val="20"/>
                <w:szCs w:val="20"/>
                <w:lang w:eastAsia="sl-SI"/>
              </w:rPr>
              <w:t xml:space="preserve">               </w:t>
            </w:r>
            <w:r w:rsidRPr="00566308">
              <w:rPr>
                <w:rFonts w:ascii="Arial" w:eastAsia="Times New Roman" w:hAnsi="Arial" w:cs="Arial"/>
                <w:sz w:val="20"/>
                <w:szCs w:val="20"/>
                <w:lang w:val="x-none" w:eastAsia="sl-SI"/>
              </w:rPr>
              <w:t>(7) Način in pogoje dostopa do podatkov iz centralne zbirke podatkov iz prejšnjega člena podrobneje določi minister, pristojen za socialno varstvo. Pred uveljavitvijo pravilnika mora pridobiti soglasje Informacijskega pooblaščenca.</w:t>
            </w:r>
          </w:p>
          <w:p w14:paraId="7B67FCFD" w14:textId="77777777" w:rsidR="00AB2D86" w:rsidRPr="00AB2D86" w:rsidRDefault="00AB2D86" w:rsidP="00AB2D86">
            <w:pPr>
              <w:shd w:val="clear" w:color="auto" w:fill="FFFFFF"/>
              <w:spacing w:before="240" w:after="0"/>
              <w:jc w:val="center"/>
              <w:rPr>
                <w:rFonts w:ascii="Arial" w:eastAsia="Times New Roman" w:hAnsi="Arial" w:cs="Arial"/>
                <w:b/>
                <w:sz w:val="20"/>
                <w:szCs w:val="20"/>
                <w:lang w:val="x-none" w:eastAsia="sl-SI"/>
              </w:rPr>
            </w:pPr>
            <w:r w:rsidRPr="00AB2D86">
              <w:rPr>
                <w:rFonts w:ascii="Arial" w:eastAsia="Times New Roman" w:hAnsi="Arial" w:cs="Arial"/>
                <w:b/>
                <w:sz w:val="20"/>
                <w:szCs w:val="20"/>
                <w:lang w:val="x-none" w:eastAsia="sl-SI"/>
              </w:rPr>
              <w:t>52. člen</w:t>
            </w:r>
          </w:p>
          <w:p w14:paraId="5F617D88" w14:textId="77777777" w:rsidR="00AB2D86" w:rsidRPr="00AB2D86" w:rsidRDefault="003958EF" w:rsidP="00AB2D86">
            <w:pPr>
              <w:shd w:val="clear" w:color="auto" w:fill="FFFFFF"/>
              <w:spacing w:before="240" w:after="0"/>
              <w:jc w:val="both"/>
              <w:rPr>
                <w:rFonts w:ascii="Arial" w:eastAsia="Times New Roman" w:hAnsi="Arial" w:cs="Arial"/>
                <w:sz w:val="20"/>
                <w:szCs w:val="20"/>
                <w:lang w:val="x-none" w:eastAsia="sl-SI"/>
              </w:rPr>
            </w:pPr>
            <w:r>
              <w:rPr>
                <w:rFonts w:ascii="Arial" w:eastAsia="Times New Roman" w:hAnsi="Arial" w:cs="Arial"/>
                <w:sz w:val="20"/>
                <w:szCs w:val="20"/>
                <w:lang w:eastAsia="sl-SI"/>
              </w:rPr>
              <w:t xml:space="preserve">                </w:t>
            </w:r>
            <w:r w:rsidR="00AB2D86" w:rsidRPr="00AB2D86">
              <w:rPr>
                <w:rFonts w:ascii="Arial" w:eastAsia="Times New Roman" w:hAnsi="Arial" w:cs="Arial"/>
                <w:sz w:val="20"/>
                <w:szCs w:val="20"/>
                <w:lang w:val="x-none" w:eastAsia="sl-SI"/>
              </w:rPr>
              <w:t>(1) Ministrstvo in centri za socialno delo lahko osebne podatke, ki se vodijo v centralni zbirki podatkov iz 49. člena tega zakona, in podatke, ki jih pridobivajo od upravljavcev zbirk osebnih podatkov iz prejšnjega člena, obdelujejo samo za potrebe postopka odločanja in vodenja zbirk podatkov po tem zakonu, ministrstvo pa tudi za potrebe izvajanja centralnega izplačila, izvrševanja nadzora, spremljanja stanja, za analize ter znanstvenoraziskovalne in statistične namene.</w:t>
            </w:r>
          </w:p>
          <w:p w14:paraId="3A19A6F2" w14:textId="0B169729" w:rsidR="00AB2D86" w:rsidRDefault="003958EF" w:rsidP="00AB2D86">
            <w:pPr>
              <w:shd w:val="clear" w:color="auto" w:fill="FFFFFF"/>
              <w:spacing w:before="240" w:after="0"/>
              <w:jc w:val="both"/>
              <w:rPr>
                <w:rFonts w:ascii="Arial" w:eastAsia="Times New Roman" w:hAnsi="Arial" w:cs="Arial"/>
                <w:sz w:val="20"/>
                <w:szCs w:val="20"/>
                <w:lang w:val="x-none" w:eastAsia="sl-SI"/>
              </w:rPr>
            </w:pPr>
            <w:r>
              <w:rPr>
                <w:rFonts w:ascii="Arial" w:eastAsia="Times New Roman" w:hAnsi="Arial" w:cs="Arial"/>
                <w:sz w:val="20"/>
                <w:szCs w:val="20"/>
                <w:lang w:eastAsia="sl-SI"/>
              </w:rPr>
              <w:t xml:space="preserve">               </w:t>
            </w:r>
            <w:r w:rsidR="00AB2D86" w:rsidRPr="00AB2D86">
              <w:rPr>
                <w:rFonts w:ascii="Arial" w:eastAsia="Times New Roman" w:hAnsi="Arial" w:cs="Arial"/>
                <w:sz w:val="20"/>
                <w:szCs w:val="20"/>
                <w:lang w:val="x-none" w:eastAsia="sl-SI"/>
              </w:rPr>
              <w:t>(2) Inštitut za socialno varstvo brezplačno pridobiva podatke o pravicah iz javnih sredstev iz centralne zbirke podatkov iz 49. člena tega zakona od ministrstva v anonimizirani obliki in jih uporablja za analize ter znanstvenoraziskovalne in statistične namene.</w:t>
            </w:r>
          </w:p>
          <w:p w14:paraId="1A19C0B0" w14:textId="77777777" w:rsidR="00552837" w:rsidRDefault="00552837" w:rsidP="00552837">
            <w:pPr>
              <w:pStyle w:val="len0"/>
              <w:shd w:val="clear" w:color="auto" w:fill="FFFFFF"/>
              <w:spacing w:before="480" w:beforeAutospacing="0" w:after="0" w:afterAutospacing="0"/>
              <w:jc w:val="center"/>
              <w:rPr>
                <w:rFonts w:ascii="Arial" w:hAnsi="Arial" w:cs="Arial"/>
                <w:b/>
                <w:bCs/>
                <w:sz w:val="22"/>
                <w:szCs w:val="22"/>
              </w:rPr>
            </w:pPr>
            <w:r>
              <w:rPr>
                <w:rFonts w:ascii="Arial" w:hAnsi="Arial" w:cs="Arial"/>
                <w:b/>
                <w:bCs/>
                <w:sz w:val="22"/>
                <w:szCs w:val="22"/>
                <w:lang w:val="x-none"/>
              </w:rPr>
              <w:t>53.a člen</w:t>
            </w:r>
          </w:p>
          <w:p w14:paraId="6901E34C" w14:textId="77777777" w:rsidR="00552837" w:rsidRDefault="00552837" w:rsidP="00552837">
            <w:pPr>
              <w:pStyle w:val="odstavek0"/>
              <w:shd w:val="clear" w:color="auto" w:fill="FFFFFF"/>
              <w:spacing w:before="240" w:beforeAutospacing="0" w:after="0" w:afterAutospacing="0"/>
              <w:ind w:firstLine="1021"/>
              <w:jc w:val="both"/>
              <w:rPr>
                <w:rFonts w:ascii="Arial" w:hAnsi="Arial" w:cs="Arial"/>
                <w:sz w:val="22"/>
                <w:szCs w:val="22"/>
              </w:rPr>
            </w:pPr>
            <w:r>
              <w:rPr>
                <w:rFonts w:ascii="Arial" w:hAnsi="Arial" w:cs="Arial"/>
                <w:sz w:val="22"/>
                <w:szCs w:val="22"/>
                <w:lang w:val="x-none"/>
              </w:rPr>
              <w:t>(1) Ne glede na drugi odstavek 22. člena tega zakona so v obdobju do vključno leta, ki sledi letu, v katerem gospodarska rast preseže 2,5 % bruto domačega proizvoda in hkrati rast stopnje delovne aktivnosti v starostni skupini od 20 do 64 let preseže 1,3 odstotne točke, do pravice do otroškega dodatka upravičene le tiste osebe iz prvega odstavka 22. člena tega zakona, ki so uvrščene v prvi do vključno šesti dohodkovni razred.</w:t>
            </w:r>
          </w:p>
          <w:p w14:paraId="0879BFC4" w14:textId="77777777" w:rsidR="00552837" w:rsidRDefault="00552837" w:rsidP="00552837">
            <w:pPr>
              <w:pStyle w:val="odstavek0"/>
              <w:shd w:val="clear" w:color="auto" w:fill="FFFFFF"/>
              <w:spacing w:before="240" w:beforeAutospacing="0" w:after="0" w:afterAutospacing="0"/>
              <w:ind w:firstLine="1021"/>
              <w:jc w:val="both"/>
              <w:rPr>
                <w:rFonts w:ascii="Arial" w:hAnsi="Arial" w:cs="Arial"/>
                <w:sz w:val="22"/>
                <w:szCs w:val="22"/>
              </w:rPr>
            </w:pPr>
            <w:r>
              <w:rPr>
                <w:rFonts w:ascii="Arial" w:hAnsi="Arial" w:cs="Arial"/>
                <w:sz w:val="22"/>
                <w:szCs w:val="22"/>
                <w:lang w:val="x-none"/>
              </w:rPr>
              <w:t>(2) Ne glede na drugi odstavek 22. člena tega zakona v obdobju do vključno leta, ki sledi letu, v katerem gospodarska rast preseže 2,5 % bruto domačega proizvoda in hkrati rast stopnje delovne aktivnosti v starostni skupini od 20 do 64 let preseže 1,3 odstotne točke, znaša otroški dodatek za otroka v srednji šoli, vendar najdlje do 18. leta, v družini, kjer je povprečni mesečni dohodek na osebo v odstotku od neto povprečne plače nad 56 % do 64 %:</w:t>
            </w:r>
          </w:p>
          <w:p w14:paraId="41BE7DEC" w14:textId="77777777" w:rsidR="00552837" w:rsidRDefault="00552837" w:rsidP="00552837">
            <w:pPr>
              <w:pStyle w:val="alineazaodstavkom0"/>
              <w:shd w:val="clear" w:color="auto" w:fill="FFFFFF"/>
              <w:spacing w:before="0" w:beforeAutospacing="0" w:after="0" w:afterAutospacing="0"/>
              <w:ind w:left="425" w:hanging="425"/>
              <w:jc w:val="both"/>
              <w:rPr>
                <w:rFonts w:ascii="Arial" w:hAnsi="Arial" w:cs="Arial"/>
                <w:sz w:val="22"/>
                <w:szCs w:val="22"/>
              </w:rPr>
            </w:pPr>
            <w:r>
              <w:rPr>
                <w:rFonts w:ascii="Arial" w:hAnsi="Arial" w:cs="Arial"/>
                <w:sz w:val="22"/>
                <w:szCs w:val="22"/>
              </w:rPr>
              <w:t>-</w:t>
            </w:r>
            <w:r>
              <w:rPr>
                <w:sz w:val="14"/>
                <w:szCs w:val="14"/>
              </w:rPr>
              <w:t>        </w:t>
            </w:r>
            <w:r>
              <w:rPr>
                <w:rFonts w:ascii="Arial" w:hAnsi="Arial" w:cs="Arial"/>
                <w:sz w:val="22"/>
                <w:szCs w:val="22"/>
              </w:rPr>
              <w:t>za prvega otroka 43,44 eurov;</w:t>
            </w:r>
          </w:p>
          <w:p w14:paraId="43F197A8" w14:textId="77777777" w:rsidR="00552837" w:rsidRDefault="00552837" w:rsidP="00552837">
            <w:pPr>
              <w:pStyle w:val="alineazaodstavkom0"/>
              <w:shd w:val="clear" w:color="auto" w:fill="FFFFFF"/>
              <w:spacing w:before="0" w:beforeAutospacing="0" w:after="0" w:afterAutospacing="0"/>
              <w:ind w:left="425" w:hanging="425"/>
              <w:jc w:val="both"/>
              <w:rPr>
                <w:rFonts w:ascii="Arial" w:hAnsi="Arial" w:cs="Arial"/>
                <w:sz w:val="22"/>
                <w:szCs w:val="22"/>
              </w:rPr>
            </w:pPr>
            <w:r>
              <w:rPr>
                <w:rFonts w:ascii="Arial" w:hAnsi="Arial" w:cs="Arial"/>
                <w:sz w:val="22"/>
                <w:szCs w:val="22"/>
              </w:rPr>
              <w:t>-</w:t>
            </w:r>
            <w:r>
              <w:rPr>
                <w:sz w:val="14"/>
                <w:szCs w:val="14"/>
              </w:rPr>
              <w:t>        </w:t>
            </w:r>
            <w:r>
              <w:rPr>
                <w:rFonts w:ascii="Arial" w:hAnsi="Arial" w:cs="Arial"/>
                <w:sz w:val="22"/>
                <w:szCs w:val="22"/>
              </w:rPr>
              <w:t>za drugega otroka 51,10 eurov;</w:t>
            </w:r>
          </w:p>
          <w:p w14:paraId="2653E877" w14:textId="77777777" w:rsidR="00552837" w:rsidRDefault="00552837" w:rsidP="00552837">
            <w:pPr>
              <w:pStyle w:val="alineazaodstavkom0"/>
              <w:shd w:val="clear" w:color="auto" w:fill="FFFFFF"/>
              <w:spacing w:before="0" w:beforeAutospacing="0" w:after="0" w:afterAutospacing="0"/>
              <w:ind w:left="425" w:hanging="425"/>
              <w:jc w:val="both"/>
              <w:rPr>
                <w:rFonts w:ascii="Arial" w:hAnsi="Arial" w:cs="Arial"/>
                <w:sz w:val="22"/>
                <w:szCs w:val="22"/>
              </w:rPr>
            </w:pPr>
            <w:r>
              <w:rPr>
                <w:rFonts w:ascii="Arial" w:hAnsi="Arial" w:cs="Arial"/>
                <w:sz w:val="22"/>
                <w:szCs w:val="22"/>
              </w:rPr>
              <w:t>-</w:t>
            </w:r>
            <w:r>
              <w:rPr>
                <w:sz w:val="14"/>
                <w:szCs w:val="14"/>
              </w:rPr>
              <w:t>        </w:t>
            </w:r>
            <w:r>
              <w:rPr>
                <w:rFonts w:ascii="Arial" w:hAnsi="Arial" w:cs="Arial"/>
                <w:sz w:val="22"/>
                <w:szCs w:val="22"/>
              </w:rPr>
              <w:t>za tretjega in naslednjega otroka 71,17 eurov.</w:t>
            </w:r>
          </w:p>
          <w:p w14:paraId="7C09EE4D" w14:textId="77777777" w:rsidR="00552837" w:rsidRDefault="00552837" w:rsidP="00552837">
            <w:pPr>
              <w:pStyle w:val="len0"/>
              <w:shd w:val="clear" w:color="auto" w:fill="FFFFFF"/>
              <w:spacing w:before="480" w:beforeAutospacing="0" w:after="0" w:afterAutospacing="0"/>
              <w:jc w:val="center"/>
              <w:rPr>
                <w:rFonts w:ascii="Arial" w:hAnsi="Arial" w:cs="Arial"/>
                <w:b/>
                <w:bCs/>
                <w:sz w:val="22"/>
                <w:szCs w:val="22"/>
              </w:rPr>
            </w:pPr>
            <w:r>
              <w:rPr>
                <w:rFonts w:ascii="Arial" w:hAnsi="Arial" w:cs="Arial"/>
                <w:b/>
                <w:bCs/>
                <w:sz w:val="22"/>
                <w:szCs w:val="22"/>
                <w:lang w:val="x-none"/>
              </w:rPr>
              <w:t>53.b člen</w:t>
            </w:r>
          </w:p>
          <w:p w14:paraId="2407EE58" w14:textId="77777777" w:rsidR="00552837" w:rsidRDefault="00552837" w:rsidP="00552837">
            <w:pPr>
              <w:pStyle w:val="odstavek0"/>
              <w:shd w:val="clear" w:color="auto" w:fill="FFFFFF"/>
              <w:spacing w:before="240" w:beforeAutospacing="0" w:after="0" w:afterAutospacing="0"/>
              <w:ind w:firstLine="1021"/>
              <w:jc w:val="both"/>
              <w:rPr>
                <w:rFonts w:ascii="Arial" w:hAnsi="Arial" w:cs="Arial"/>
                <w:sz w:val="22"/>
                <w:szCs w:val="22"/>
              </w:rPr>
            </w:pPr>
            <w:r>
              <w:rPr>
                <w:rFonts w:ascii="Arial" w:hAnsi="Arial" w:cs="Arial"/>
                <w:sz w:val="22"/>
                <w:szCs w:val="22"/>
                <w:lang w:val="x-none"/>
              </w:rPr>
              <w:t xml:space="preserve">Ne glede na 23. člen tega zakona so v obdobju do vključno leta, ki sledi letu, v katerem gospodarska rast preseže 2,5 % bruto domačega proizvoda in hkrati rast stopnje delovne aktivnosti </w:t>
            </w:r>
            <w:r>
              <w:rPr>
                <w:rFonts w:ascii="Arial" w:hAnsi="Arial" w:cs="Arial"/>
                <w:sz w:val="22"/>
                <w:szCs w:val="22"/>
                <w:lang w:val="x-none"/>
              </w:rPr>
              <w:lastRenderedPageBreak/>
              <w:t>v starostni skupini od 20 do 64 let preseže 1,3 odstotne točke, do državne štipendije upravičeni državljani Republike Slovenije, ki izpolnjujejo pogoje po tem zakonu in po zakonu, ki ureja štipendiranje, in pri katerih povprečni mesečni dohodek na osebo v preteklem letu pred vložitvijo vloge ne presega 56 % neto povprečne plače na osebo v istem obdobju.</w:t>
            </w:r>
          </w:p>
          <w:p w14:paraId="7CB1C739" w14:textId="77777777" w:rsidR="00552837" w:rsidRDefault="00552837" w:rsidP="00AB2D86">
            <w:pPr>
              <w:shd w:val="clear" w:color="auto" w:fill="FFFFFF"/>
              <w:spacing w:before="240" w:after="0"/>
              <w:jc w:val="both"/>
              <w:rPr>
                <w:rFonts w:ascii="Arial" w:eastAsia="Times New Roman" w:hAnsi="Arial" w:cs="Arial"/>
                <w:sz w:val="20"/>
                <w:szCs w:val="20"/>
                <w:lang w:val="x-none" w:eastAsia="sl-SI"/>
              </w:rPr>
            </w:pPr>
          </w:p>
          <w:p w14:paraId="056D47F6" w14:textId="3138EB4A" w:rsidR="00566308" w:rsidRPr="003509AB" w:rsidRDefault="00566308" w:rsidP="00AB2D86">
            <w:pPr>
              <w:shd w:val="clear" w:color="auto" w:fill="FFFFFF"/>
              <w:spacing w:before="240" w:after="0"/>
              <w:jc w:val="both"/>
              <w:rPr>
                <w:rFonts w:ascii="Arial" w:eastAsia="Times New Roman" w:hAnsi="Arial" w:cs="Arial"/>
                <w:sz w:val="20"/>
                <w:szCs w:val="20"/>
                <w:lang w:eastAsia="sl-SI"/>
              </w:rPr>
            </w:pPr>
          </w:p>
        </w:tc>
      </w:tr>
      <w:tr w:rsidR="00C773C8" w:rsidRPr="00BD5E93" w14:paraId="1606B08E" w14:textId="77777777" w:rsidTr="008A31C6">
        <w:tc>
          <w:tcPr>
            <w:tcW w:w="9322" w:type="dxa"/>
          </w:tcPr>
          <w:p w14:paraId="42B788C4" w14:textId="77777777" w:rsidR="00C773C8" w:rsidRPr="00BD5E93" w:rsidRDefault="00C773C8" w:rsidP="00EF3324">
            <w:pPr>
              <w:pStyle w:val="Neotevilenodstavek"/>
              <w:spacing w:before="0" w:after="0" w:line="276" w:lineRule="auto"/>
              <w:rPr>
                <w:rFonts w:cs="Arial"/>
                <w:sz w:val="20"/>
                <w:szCs w:val="20"/>
              </w:rPr>
            </w:pPr>
          </w:p>
        </w:tc>
      </w:tr>
      <w:tr w:rsidR="00C773C8" w:rsidRPr="00BD5E93" w14:paraId="0F12BCE2" w14:textId="77777777" w:rsidTr="008A31C6">
        <w:tc>
          <w:tcPr>
            <w:tcW w:w="9322" w:type="dxa"/>
          </w:tcPr>
          <w:p w14:paraId="19AFF9E6" w14:textId="77777777" w:rsidR="00C773C8" w:rsidRPr="00BD5E93" w:rsidRDefault="00C773C8" w:rsidP="00EF3324">
            <w:pPr>
              <w:pStyle w:val="Poglavje"/>
              <w:spacing w:before="0" w:after="0" w:line="276" w:lineRule="auto"/>
              <w:jc w:val="left"/>
              <w:rPr>
                <w:sz w:val="20"/>
                <w:szCs w:val="20"/>
              </w:rPr>
            </w:pPr>
            <w:r w:rsidRPr="00BD5E93">
              <w:rPr>
                <w:sz w:val="20"/>
                <w:szCs w:val="20"/>
              </w:rPr>
              <w:t>V. PREDLOG, DA SE PREDLOG ZAKONA OBRAVNAVA PO NUJNEM OZIROMA SKRAJŠANEM POSTOPKU</w:t>
            </w:r>
          </w:p>
        </w:tc>
      </w:tr>
      <w:tr w:rsidR="00C773C8" w:rsidRPr="00BD5E93" w14:paraId="6AED39D2" w14:textId="77777777" w:rsidTr="008A31C6">
        <w:tc>
          <w:tcPr>
            <w:tcW w:w="9322" w:type="dxa"/>
          </w:tcPr>
          <w:p w14:paraId="5CE4D2C9" w14:textId="77777777" w:rsidR="00C773C8" w:rsidRDefault="00C773C8" w:rsidP="00EF3324">
            <w:pPr>
              <w:pStyle w:val="Neotevilenodstavek"/>
              <w:spacing w:before="0" w:after="0" w:line="276" w:lineRule="auto"/>
              <w:rPr>
                <w:rFonts w:cs="Arial"/>
                <w:sz w:val="20"/>
                <w:szCs w:val="20"/>
              </w:rPr>
            </w:pPr>
          </w:p>
          <w:p w14:paraId="51775B0F" w14:textId="77777777" w:rsidR="00C773C8" w:rsidRPr="00BD5E93" w:rsidRDefault="00C773C8" w:rsidP="00EF3324">
            <w:pPr>
              <w:pStyle w:val="Neotevilenodstavek"/>
              <w:spacing w:before="0" w:after="0" w:line="276" w:lineRule="auto"/>
              <w:rPr>
                <w:rFonts w:cs="Arial"/>
                <w:sz w:val="20"/>
                <w:szCs w:val="20"/>
              </w:rPr>
            </w:pPr>
            <w:r>
              <w:rPr>
                <w:rFonts w:cs="Arial"/>
                <w:sz w:val="20"/>
                <w:szCs w:val="20"/>
              </w:rPr>
              <w:t>/</w:t>
            </w:r>
          </w:p>
        </w:tc>
      </w:tr>
      <w:tr w:rsidR="00C773C8" w:rsidRPr="003E0882" w14:paraId="6508247E" w14:textId="77777777" w:rsidTr="008A31C6">
        <w:tc>
          <w:tcPr>
            <w:tcW w:w="9322" w:type="dxa"/>
          </w:tcPr>
          <w:p w14:paraId="29D0124B" w14:textId="77777777" w:rsidR="00C773C8" w:rsidRPr="003E0882" w:rsidRDefault="00C773C8" w:rsidP="00EF3324">
            <w:pPr>
              <w:pStyle w:val="Poglavje"/>
              <w:spacing w:before="0" w:after="0" w:line="276" w:lineRule="auto"/>
              <w:jc w:val="left"/>
              <w:rPr>
                <w:sz w:val="20"/>
                <w:szCs w:val="20"/>
              </w:rPr>
            </w:pPr>
          </w:p>
          <w:p w14:paraId="2E5A9B64" w14:textId="77777777" w:rsidR="00C773C8" w:rsidRPr="003E0882" w:rsidRDefault="00C773C8" w:rsidP="00EF3324">
            <w:pPr>
              <w:pStyle w:val="Poglavje"/>
              <w:spacing w:before="0" w:after="0" w:line="276" w:lineRule="auto"/>
              <w:jc w:val="left"/>
              <w:rPr>
                <w:sz w:val="20"/>
                <w:szCs w:val="20"/>
              </w:rPr>
            </w:pPr>
            <w:r w:rsidRPr="003E0882">
              <w:rPr>
                <w:sz w:val="20"/>
                <w:szCs w:val="20"/>
              </w:rPr>
              <w:t>VI. PRILOGE</w:t>
            </w:r>
          </w:p>
        </w:tc>
      </w:tr>
    </w:tbl>
    <w:p w14:paraId="046CD576" w14:textId="77777777" w:rsidR="00004C74" w:rsidRPr="003E0882" w:rsidRDefault="00004C74" w:rsidP="00EF3324">
      <w:pPr>
        <w:rPr>
          <w:rFonts w:ascii="Arial" w:hAnsi="Arial" w:cs="Arial"/>
          <w:sz w:val="20"/>
          <w:szCs w:val="20"/>
        </w:rPr>
      </w:pPr>
    </w:p>
    <w:p w14:paraId="5E45C19E" w14:textId="77777777" w:rsidR="00C27A58" w:rsidRPr="003E0882" w:rsidRDefault="00E73D04" w:rsidP="003E0882">
      <w:pPr>
        <w:jc w:val="both"/>
        <w:rPr>
          <w:rFonts w:ascii="Arial" w:hAnsi="Arial" w:cs="Arial"/>
          <w:sz w:val="20"/>
          <w:szCs w:val="20"/>
        </w:rPr>
      </w:pPr>
      <w:r w:rsidRPr="003E0882">
        <w:rPr>
          <w:rFonts w:ascii="Arial" w:hAnsi="Arial" w:cs="Arial"/>
          <w:sz w:val="20"/>
          <w:szCs w:val="20"/>
        </w:rPr>
        <w:t>Osnutek Pravilnika o spremembi Pravilnika o načinu ugotavljanja premoženja in njegove vrednosti pri dodeljevanju pravic iz javnih sredstev ter o razlogih za zmanjševanje v postopku dodelitve denarne socialne pomoči</w:t>
      </w:r>
      <w:r w:rsidR="00C16208">
        <w:rPr>
          <w:rFonts w:ascii="Arial" w:hAnsi="Arial" w:cs="Arial"/>
          <w:sz w:val="20"/>
          <w:szCs w:val="20"/>
        </w:rPr>
        <w:t>:</w:t>
      </w:r>
    </w:p>
    <w:p w14:paraId="3521BB9E" w14:textId="77777777" w:rsidR="00E73D04" w:rsidRPr="003E0882" w:rsidRDefault="00E73D04" w:rsidP="00EF3324">
      <w:pPr>
        <w:rPr>
          <w:rFonts w:ascii="Arial" w:hAnsi="Arial" w:cs="Arial"/>
          <w:color w:val="000000"/>
          <w:sz w:val="20"/>
          <w:szCs w:val="20"/>
          <w:shd w:val="clear" w:color="auto" w:fill="FFFFFF"/>
        </w:rPr>
      </w:pPr>
      <w:r w:rsidRPr="003E0882">
        <w:rPr>
          <w:rFonts w:ascii="Arial" w:hAnsi="Arial" w:cs="Arial"/>
          <w:color w:val="000000"/>
          <w:sz w:val="20"/>
          <w:szCs w:val="20"/>
          <w:shd w:val="clear" w:color="auto" w:fill="FFFFFF"/>
        </w:rPr>
        <w:t>Na podlagi 17. člena Zakona o uveljavljanju pravic iz javnih sredstev (Uradni list RS, št. 62/10, 40/11, 40/12 – ZUJF, 57/12 – ZPCP-2D, 14/13, 56/13 – ZŠtip-1,</w:t>
      </w:r>
      <w:r w:rsidR="004F1E0B" w:rsidRPr="003E0882">
        <w:rPr>
          <w:rFonts w:ascii="Arial" w:hAnsi="Arial" w:cs="Arial"/>
          <w:color w:val="000000"/>
          <w:sz w:val="20"/>
          <w:szCs w:val="20"/>
          <w:shd w:val="clear" w:color="auto" w:fill="FFFFFF"/>
        </w:rPr>
        <w:t xml:space="preserve"> 99/13, 14/15 – ZUUJFO, 57/15,</w:t>
      </w:r>
      <w:r w:rsidRPr="003E0882">
        <w:rPr>
          <w:rFonts w:ascii="Arial" w:hAnsi="Arial" w:cs="Arial"/>
          <w:color w:val="000000"/>
          <w:sz w:val="20"/>
          <w:szCs w:val="20"/>
          <w:shd w:val="clear" w:color="auto" w:fill="FFFFFF"/>
        </w:rPr>
        <w:t xml:space="preserve"> 90/15</w:t>
      </w:r>
      <w:r w:rsidR="004F1E0B" w:rsidRPr="003E0882">
        <w:rPr>
          <w:rFonts w:ascii="Arial" w:hAnsi="Arial" w:cs="Arial"/>
          <w:color w:val="000000"/>
          <w:sz w:val="20"/>
          <w:szCs w:val="20"/>
          <w:shd w:val="clear" w:color="auto" w:fill="FFFFFF"/>
        </w:rPr>
        <w:t>, 38/16 – odl. US, 51/16 – odl. US, 88/16 in _/17</w:t>
      </w:r>
      <w:r w:rsidRPr="003E0882">
        <w:rPr>
          <w:rFonts w:ascii="Arial" w:hAnsi="Arial" w:cs="Arial"/>
          <w:color w:val="000000"/>
          <w:sz w:val="20"/>
          <w:szCs w:val="20"/>
          <w:shd w:val="clear" w:color="auto" w:fill="FFFFFF"/>
        </w:rPr>
        <w:t>) in tretjega odstavka 31. člena Zakona o socialno varstvenih prejemkih (Uradni list RS, št. 61/10, 40/11, 14/13, 99/13 in 90/15</w:t>
      </w:r>
      <w:r w:rsidR="004F1E0B" w:rsidRPr="003E0882">
        <w:rPr>
          <w:rFonts w:ascii="Arial" w:hAnsi="Arial" w:cs="Arial"/>
          <w:color w:val="000000"/>
          <w:sz w:val="20"/>
          <w:szCs w:val="20"/>
          <w:shd w:val="clear" w:color="auto" w:fill="FFFFFF"/>
        </w:rPr>
        <w:t>, 88/16 in _/17</w:t>
      </w:r>
      <w:r w:rsidRPr="003E0882">
        <w:rPr>
          <w:rFonts w:ascii="Arial" w:hAnsi="Arial" w:cs="Arial"/>
          <w:color w:val="000000"/>
          <w:sz w:val="20"/>
          <w:szCs w:val="20"/>
          <w:shd w:val="clear" w:color="auto" w:fill="FFFFFF"/>
        </w:rPr>
        <w:t>) izdaja ministrica za delo, družino, socialne zadeve in enake možnosti</w:t>
      </w:r>
    </w:p>
    <w:p w14:paraId="6A27617B" w14:textId="77777777" w:rsidR="004F1E0B" w:rsidRPr="003E0882" w:rsidRDefault="004F1E0B" w:rsidP="00993FC1">
      <w:pPr>
        <w:shd w:val="clear" w:color="auto" w:fill="FFFFFF"/>
        <w:spacing w:after="0" w:line="240" w:lineRule="auto"/>
        <w:jc w:val="center"/>
        <w:rPr>
          <w:rFonts w:ascii="Arial" w:eastAsia="Times New Roman" w:hAnsi="Arial" w:cs="Arial"/>
          <w:b/>
          <w:bCs/>
          <w:sz w:val="20"/>
          <w:szCs w:val="20"/>
          <w:lang w:eastAsia="sl-SI"/>
        </w:rPr>
      </w:pPr>
      <w:r w:rsidRPr="003E0882">
        <w:rPr>
          <w:rFonts w:ascii="Arial" w:eastAsia="Times New Roman" w:hAnsi="Arial" w:cs="Arial"/>
          <w:b/>
          <w:bCs/>
          <w:sz w:val="20"/>
          <w:szCs w:val="20"/>
          <w:lang w:eastAsia="sl-SI"/>
        </w:rPr>
        <w:t>P R A</w:t>
      </w:r>
      <w:r w:rsidR="0026379D" w:rsidRPr="003E0882">
        <w:rPr>
          <w:rFonts w:ascii="Arial" w:eastAsia="Times New Roman" w:hAnsi="Arial" w:cs="Arial"/>
          <w:b/>
          <w:bCs/>
          <w:sz w:val="20"/>
          <w:szCs w:val="20"/>
          <w:lang w:eastAsia="sl-SI"/>
        </w:rPr>
        <w:t xml:space="preserve"> </w:t>
      </w:r>
      <w:r w:rsidRPr="003E0882">
        <w:rPr>
          <w:rFonts w:ascii="Arial" w:eastAsia="Times New Roman" w:hAnsi="Arial" w:cs="Arial"/>
          <w:b/>
          <w:bCs/>
          <w:sz w:val="20"/>
          <w:szCs w:val="20"/>
          <w:lang w:eastAsia="sl-SI"/>
        </w:rPr>
        <w:t>V I L N I K </w:t>
      </w:r>
    </w:p>
    <w:p w14:paraId="03D397A9" w14:textId="77777777" w:rsidR="004F1E0B" w:rsidRPr="003E0882" w:rsidRDefault="004F1E0B" w:rsidP="00993FC1">
      <w:pPr>
        <w:shd w:val="clear" w:color="auto" w:fill="FFFFFF"/>
        <w:spacing w:after="0" w:line="240" w:lineRule="auto"/>
        <w:jc w:val="center"/>
        <w:rPr>
          <w:rFonts w:ascii="Arial" w:eastAsia="Times New Roman" w:hAnsi="Arial" w:cs="Arial"/>
          <w:b/>
          <w:bCs/>
          <w:sz w:val="20"/>
          <w:szCs w:val="20"/>
          <w:lang w:eastAsia="sl-SI"/>
        </w:rPr>
      </w:pPr>
      <w:r w:rsidRPr="003E0882">
        <w:rPr>
          <w:rFonts w:ascii="Arial" w:eastAsia="Times New Roman" w:hAnsi="Arial" w:cs="Arial"/>
          <w:b/>
          <w:bCs/>
          <w:sz w:val="20"/>
          <w:szCs w:val="20"/>
          <w:lang w:eastAsia="sl-SI"/>
        </w:rPr>
        <w:t>o spremembah Pravilnika o načinu ugotavljanja premoženja in njegove vrednosti pri dodeljevanju pravic iz javnih sredstev ter o razlogih za zmanjševanje v postopku dodelitve denarne socialne pomoči </w:t>
      </w:r>
    </w:p>
    <w:p w14:paraId="676DD80D" w14:textId="77777777" w:rsidR="004F1E0B" w:rsidRPr="00E91848" w:rsidRDefault="004F1E0B" w:rsidP="00993FC1">
      <w:pPr>
        <w:spacing w:line="240" w:lineRule="auto"/>
        <w:rPr>
          <w:rFonts w:ascii="Arial" w:hAnsi="Arial" w:cs="Arial"/>
          <w:b/>
          <w:sz w:val="20"/>
          <w:szCs w:val="20"/>
        </w:rPr>
      </w:pPr>
    </w:p>
    <w:p w14:paraId="7C066A9F" w14:textId="77777777" w:rsidR="004F1E0B" w:rsidRPr="00E91848" w:rsidRDefault="004F1E0B" w:rsidP="00993FC1">
      <w:pPr>
        <w:pStyle w:val="Odstavekseznama"/>
        <w:numPr>
          <w:ilvl w:val="0"/>
          <w:numId w:val="36"/>
        </w:numPr>
        <w:spacing w:line="240" w:lineRule="auto"/>
        <w:jc w:val="center"/>
        <w:rPr>
          <w:rFonts w:ascii="Arial" w:hAnsi="Arial" w:cs="Arial"/>
          <w:b/>
          <w:sz w:val="20"/>
          <w:szCs w:val="20"/>
        </w:rPr>
      </w:pPr>
      <w:r w:rsidRPr="00E91848">
        <w:rPr>
          <w:rFonts w:ascii="Arial" w:hAnsi="Arial" w:cs="Arial"/>
          <w:b/>
          <w:sz w:val="20"/>
          <w:szCs w:val="20"/>
        </w:rPr>
        <w:t>člen</w:t>
      </w:r>
    </w:p>
    <w:p w14:paraId="1D35584A" w14:textId="77777777" w:rsidR="004F1E0B" w:rsidRPr="003E0882" w:rsidRDefault="004F1E0B" w:rsidP="00993FC1">
      <w:pPr>
        <w:spacing w:line="240" w:lineRule="auto"/>
        <w:jc w:val="both"/>
        <w:rPr>
          <w:rFonts w:ascii="Arial" w:hAnsi="Arial" w:cs="Arial"/>
          <w:color w:val="000000"/>
          <w:sz w:val="20"/>
          <w:szCs w:val="20"/>
          <w:shd w:val="clear" w:color="auto" w:fill="FFFFFF"/>
        </w:rPr>
      </w:pPr>
      <w:r w:rsidRPr="003E0882">
        <w:rPr>
          <w:rFonts w:ascii="Arial" w:hAnsi="Arial" w:cs="Arial"/>
          <w:color w:val="000000"/>
          <w:sz w:val="20"/>
          <w:szCs w:val="20"/>
          <w:shd w:val="clear" w:color="auto" w:fill="FFFFFF"/>
        </w:rPr>
        <w:t>V Pravilniku o načinu ugotavljanja premoženja in njegove vrednosti pri dodeljevanju pravic iz javnih sredstev ter o razlogih za zmanjševanje v postopku dodelitve denarne socialne pomoči (Uradni list RS, št. 8/12 in 99/15) se za 6. členom doda nov 6.a člen, ki se glasi:</w:t>
      </w:r>
    </w:p>
    <w:p w14:paraId="2288D28C" w14:textId="6F08D126" w:rsidR="004F1E0B" w:rsidRPr="003E0882" w:rsidRDefault="004F1E0B" w:rsidP="00993FC1">
      <w:pPr>
        <w:spacing w:line="240" w:lineRule="auto"/>
        <w:jc w:val="both"/>
        <w:rPr>
          <w:rFonts w:ascii="Arial" w:hAnsi="Arial" w:cs="Arial"/>
          <w:color w:val="000000"/>
          <w:sz w:val="20"/>
          <w:szCs w:val="20"/>
          <w:shd w:val="clear" w:color="auto" w:fill="FFFFFF"/>
        </w:rPr>
      </w:pPr>
      <w:r w:rsidRPr="003E0882">
        <w:rPr>
          <w:rFonts w:ascii="Arial" w:hAnsi="Arial" w:cs="Arial"/>
          <w:color w:val="000000"/>
          <w:sz w:val="20"/>
          <w:szCs w:val="20"/>
          <w:shd w:val="clear" w:color="auto" w:fill="FFFFFF"/>
        </w:rPr>
        <w:t>»</w:t>
      </w:r>
      <w:r w:rsidR="0084715D" w:rsidRPr="003E0882">
        <w:rPr>
          <w:rFonts w:ascii="Arial" w:hAnsi="Arial" w:cs="Arial"/>
          <w:color w:val="000000"/>
          <w:sz w:val="20"/>
          <w:szCs w:val="20"/>
          <w:shd w:val="clear" w:color="auto" w:fill="FFFFFF"/>
        </w:rPr>
        <w:t xml:space="preserve">(1) Vrednost lastniških deležev gospodarskih družb ali zadrug se ugotovi na podlagi podatkov </w:t>
      </w:r>
      <w:r w:rsidR="009F1E04">
        <w:rPr>
          <w:rFonts w:ascii="Arial" w:hAnsi="Arial" w:cs="Arial"/>
          <w:color w:val="000000"/>
          <w:sz w:val="20"/>
          <w:szCs w:val="20"/>
          <w:shd w:val="clear" w:color="auto" w:fill="FFFFFF"/>
        </w:rPr>
        <w:t>Agencije Republike Slovenije za javnopravne evidence in s</w:t>
      </w:r>
      <w:r w:rsidR="009F1E04" w:rsidRPr="009F1E04">
        <w:rPr>
          <w:rFonts w:ascii="Arial" w:hAnsi="Arial" w:cs="Arial"/>
          <w:color w:val="000000"/>
          <w:sz w:val="20"/>
          <w:szCs w:val="20"/>
          <w:shd w:val="clear" w:color="auto" w:fill="FFFFFF"/>
        </w:rPr>
        <w:t>toritve</w:t>
      </w:r>
      <w:r w:rsidR="009F1E04">
        <w:rPr>
          <w:rFonts w:ascii="Arial" w:hAnsi="Arial" w:cs="Arial"/>
          <w:color w:val="000000"/>
          <w:sz w:val="20"/>
          <w:szCs w:val="20"/>
          <w:shd w:val="clear" w:color="auto" w:fill="FFFFFF"/>
        </w:rPr>
        <w:t xml:space="preserve"> </w:t>
      </w:r>
      <w:r w:rsidR="0084715D" w:rsidRPr="003E0882">
        <w:rPr>
          <w:rFonts w:ascii="Arial" w:hAnsi="Arial" w:cs="Arial"/>
          <w:color w:val="000000"/>
          <w:sz w:val="20"/>
          <w:szCs w:val="20"/>
          <w:shd w:val="clear" w:color="auto" w:fill="FFFFFF"/>
        </w:rPr>
        <w:t xml:space="preserve">iz evidence </w:t>
      </w:r>
      <w:r w:rsidR="00C0238D" w:rsidRPr="003E0882">
        <w:rPr>
          <w:rFonts w:ascii="Arial" w:hAnsi="Arial" w:cs="Arial"/>
          <w:color w:val="000000"/>
          <w:sz w:val="20"/>
          <w:szCs w:val="20"/>
          <w:shd w:val="clear" w:color="auto" w:fill="FFFFFF"/>
        </w:rPr>
        <w:t>J</w:t>
      </w:r>
      <w:r w:rsidR="0084715D" w:rsidRPr="003E0882">
        <w:rPr>
          <w:rFonts w:ascii="Arial" w:hAnsi="Arial" w:cs="Arial"/>
          <w:color w:val="000000"/>
          <w:sz w:val="20"/>
          <w:szCs w:val="20"/>
          <w:shd w:val="clear" w:color="auto" w:fill="FFFFFF"/>
        </w:rPr>
        <w:t>avna objava letnih poročil.</w:t>
      </w:r>
    </w:p>
    <w:p w14:paraId="7601F928" w14:textId="77777777" w:rsidR="0084715D" w:rsidRPr="003E0882" w:rsidRDefault="0084715D" w:rsidP="00993FC1">
      <w:pPr>
        <w:spacing w:line="240" w:lineRule="auto"/>
        <w:jc w:val="both"/>
        <w:rPr>
          <w:rFonts w:ascii="Arial" w:hAnsi="Arial" w:cs="Arial"/>
          <w:color w:val="000000"/>
          <w:sz w:val="20"/>
          <w:szCs w:val="20"/>
          <w:shd w:val="clear" w:color="auto" w:fill="FFFFFF"/>
        </w:rPr>
      </w:pPr>
      <w:r w:rsidRPr="003E0882">
        <w:rPr>
          <w:rFonts w:ascii="Arial" w:hAnsi="Arial" w:cs="Arial"/>
          <w:color w:val="000000"/>
          <w:sz w:val="20"/>
          <w:szCs w:val="20"/>
          <w:shd w:val="clear" w:color="auto" w:fill="FFFFFF"/>
        </w:rPr>
        <w:t>(2) Vrednost lastniških deležev iz prejšnjega odstavka se izračuna po naslednji formuli:</w:t>
      </w:r>
    </w:p>
    <w:p w14:paraId="44C06B7E" w14:textId="77777777" w:rsidR="0084715D" w:rsidRPr="003E0882" w:rsidRDefault="0084715D" w:rsidP="00993FC1">
      <w:pPr>
        <w:spacing w:line="240" w:lineRule="auto"/>
        <w:jc w:val="both"/>
        <w:rPr>
          <w:rFonts w:ascii="Arial" w:hAnsi="Arial" w:cs="Arial"/>
          <w:color w:val="000000"/>
          <w:sz w:val="20"/>
          <w:szCs w:val="20"/>
          <w:shd w:val="clear" w:color="auto" w:fill="FFFFFF"/>
        </w:rPr>
      </w:pPr>
      <w:r w:rsidRPr="003E0882">
        <w:rPr>
          <w:rFonts w:ascii="Arial" w:hAnsi="Arial" w:cs="Arial"/>
          <w:color w:val="000000"/>
          <w:sz w:val="20"/>
          <w:szCs w:val="20"/>
          <w:shd w:val="clear" w:color="auto" w:fill="FFFFFF"/>
        </w:rPr>
        <w:t>VLD = A1 + B1 – C2 – Č2,</w:t>
      </w:r>
    </w:p>
    <w:p w14:paraId="24E89345" w14:textId="77777777" w:rsidR="0084715D" w:rsidRPr="003E0882" w:rsidRDefault="0084715D" w:rsidP="00993FC1">
      <w:pPr>
        <w:spacing w:after="0" w:line="240" w:lineRule="auto"/>
        <w:jc w:val="both"/>
        <w:rPr>
          <w:rFonts w:ascii="Arial" w:hAnsi="Arial" w:cs="Arial"/>
          <w:color w:val="000000"/>
          <w:sz w:val="20"/>
          <w:szCs w:val="20"/>
          <w:shd w:val="clear" w:color="auto" w:fill="FFFFFF"/>
        </w:rPr>
      </w:pPr>
      <w:r w:rsidRPr="003E0882">
        <w:rPr>
          <w:rFonts w:ascii="Arial" w:hAnsi="Arial" w:cs="Arial"/>
          <w:color w:val="000000"/>
          <w:sz w:val="20"/>
          <w:szCs w:val="20"/>
          <w:shd w:val="clear" w:color="auto" w:fill="FFFFFF"/>
        </w:rPr>
        <w:t>pri čemer je:</w:t>
      </w:r>
    </w:p>
    <w:p w14:paraId="09669762" w14:textId="77777777" w:rsidR="0026379D" w:rsidRPr="003E0882" w:rsidRDefault="0026379D" w:rsidP="00993FC1">
      <w:pPr>
        <w:spacing w:after="0" w:line="240" w:lineRule="auto"/>
        <w:jc w:val="both"/>
        <w:rPr>
          <w:rFonts w:ascii="Arial" w:hAnsi="Arial" w:cs="Arial"/>
          <w:color w:val="000000"/>
          <w:sz w:val="20"/>
          <w:szCs w:val="20"/>
          <w:shd w:val="clear" w:color="auto" w:fill="FFFFFF"/>
        </w:rPr>
      </w:pPr>
      <w:r w:rsidRPr="003E0882">
        <w:rPr>
          <w:rFonts w:ascii="Arial" w:hAnsi="Arial" w:cs="Arial"/>
          <w:color w:val="000000"/>
          <w:sz w:val="20"/>
          <w:szCs w:val="20"/>
          <w:shd w:val="clear" w:color="auto" w:fill="FFFFFF"/>
        </w:rPr>
        <w:t>VLD – vrednost lastniških deležev;</w:t>
      </w:r>
    </w:p>
    <w:p w14:paraId="3FCA51DC" w14:textId="77777777" w:rsidR="0084715D" w:rsidRPr="003E0882" w:rsidRDefault="0084715D" w:rsidP="00993FC1">
      <w:pPr>
        <w:spacing w:after="0" w:line="240" w:lineRule="auto"/>
        <w:jc w:val="both"/>
        <w:rPr>
          <w:rFonts w:ascii="Arial" w:hAnsi="Arial" w:cs="Arial"/>
          <w:color w:val="000000"/>
          <w:sz w:val="20"/>
          <w:szCs w:val="20"/>
          <w:shd w:val="clear" w:color="auto" w:fill="FFFFFF"/>
        </w:rPr>
      </w:pPr>
      <w:r w:rsidRPr="003E0882">
        <w:rPr>
          <w:rFonts w:ascii="Arial" w:hAnsi="Arial" w:cs="Arial"/>
          <w:color w:val="000000"/>
          <w:sz w:val="20"/>
          <w:szCs w:val="20"/>
          <w:shd w:val="clear" w:color="auto" w:fill="FFFFFF"/>
        </w:rPr>
        <w:t>A1 – znesek dolgoročnih sredstev;</w:t>
      </w:r>
    </w:p>
    <w:p w14:paraId="4FB334CB" w14:textId="77777777" w:rsidR="0084715D" w:rsidRPr="003E0882" w:rsidRDefault="0084715D" w:rsidP="00993FC1">
      <w:pPr>
        <w:spacing w:after="0" w:line="240" w:lineRule="auto"/>
        <w:jc w:val="both"/>
        <w:rPr>
          <w:rFonts w:ascii="Arial" w:hAnsi="Arial" w:cs="Arial"/>
          <w:color w:val="000000"/>
          <w:sz w:val="20"/>
          <w:szCs w:val="20"/>
          <w:shd w:val="clear" w:color="auto" w:fill="FFFFFF"/>
        </w:rPr>
      </w:pPr>
      <w:r w:rsidRPr="003E0882">
        <w:rPr>
          <w:rFonts w:ascii="Arial" w:hAnsi="Arial" w:cs="Arial"/>
          <w:color w:val="000000"/>
          <w:sz w:val="20"/>
          <w:szCs w:val="20"/>
          <w:shd w:val="clear" w:color="auto" w:fill="FFFFFF"/>
        </w:rPr>
        <w:t>B1 – znesek kratkoročnih sredstev;</w:t>
      </w:r>
    </w:p>
    <w:p w14:paraId="28FD41B7" w14:textId="77777777" w:rsidR="0084715D" w:rsidRPr="003E0882" w:rsidRDefault="0084715D" w:rsidP="00993FC1">
      <w:pPr>
        <w:spacing w:after="0" w:line="240" w:lineRule="auto"/>
        <w:jc w:val="both"/>
        <w:rPr>
          <w:rFonts w:ascii="Arial" w:hAnsi="Arial" w:cs="Arial"/>
          <w:color w:val="000000"/>
          <w:sz w:val="20"/>
          <w:szCs w:val="20"/>
          <w:shd w:val="clear" w:color="auto" w:fill="FFFFFF"/>
        </w:rPr>
      </w:pPr>
      <w:r w:rsidRPr="003E0882">
        <w:rPr>
          <w:rFonts w:ascii="Arial" w:hAnsi="Arial" w:cs="Arial"/>
          <w:color w:val="000000"/>
          <w:sz w:val="20"/>
          <w:szCs w:val="20"/>
          <w:shd w:val="clear" w:color="auto" w:fill="FFFFFF"/>
        </w:rPr>
        <w:t>C2 – znesek dolgoročnih obveznosti;</w:t>
      </w:r>
    </w:p>
    <w:p w14:paraId="16CEC786" w14:textId="77777777" w:rsidR="0084715D" w:rsidRPr="003E0882" w:rsidRDefault="0084715D" w:rsidP="00993FC1">
      <w:pPr>
        <w:spacing w:after="0" w:line="240" w:lineRule="auto"/>
        <w:jc w:val="both"/>
        <w:rPr>
          <w:rFonts w:ascii="Arial" w:hAnsi="Arial" w:cs="Arial"/>
          <w:color w:val="000000"/>
          <w:sz w:val="20"/>
          <w:szCs w:val="20"/>
          <w:shd w:val="clear" w:color="auto" w:fill="FFFFFF"/>
        </w:rPr>
      </w:pPr>
      <w:r w:rsidRPr="003E0882">
        <w:rPr>
          <w:rFonts w:ascii="Arial" w:hAnsi="Arial" w:cs="Arial"/>
          <w:color w:val="000000"/>
          <w:sz w:val="20"/>
          <w:szCs w:val="20"/>
          <w:shd w:val="clear" w:color="auto" w:fill="FFFFFF"/>
        </w:rPr>
        <w:t>Č2 – znesek kratkoročnih obveznosti.</w:t>
      </w:r>
    </w:p>
    <w:p w14:paraId="15C92272" w14:textId="77777777" w:rsidR="0084715D" w:rsidRPr="003E0882" w:rsidRDefault="0084715D" w:rsidP="00993FC1">
      <w:pPr>
        <w:spacing w:after="0" w:line="240" w:lineRule="auto"/>
        <w:jc w:val="both"/>
        <w:rPr>
          <w:rFonts w:ascii="Arial" w:hAnsi="Arial" w:cs="Arial"/>
          <w:color w:val="000000"/>
          <w:sz w:val="20"/>
          <w:szCs w:val="20"/>
          <w:shd w:val="clear" w:color="auto" w:fill="FFFFFF"/>
        </w:rPr>
      </w:pPr>
    </w:p>
    <w:p w14:paraId="603B1CD2" w14:textId="77777777" w:rsidR="00C0238D" w:rsidRPr="003E0882" w:rsidRDefault="00C0238D" w:rsidP="00993FC1">
      <w:pPr>
        <w:spacing w:after="0" w:line="240" w:lineRule="auto"/>
        <w:jc w:val="both"/>
        <w:rPr>
          <w:rFonts w:ascii="Arial" w:hAnsi="Arial" w:cs="Arial"/>
          <w:color w:val="000000"/>
          <w:sz w:val="20"/>
          <w:szCs w:val="20"/>
          <w:shd w:val="clear" w:color="auto" w:fill="FFFFFF"/>
        </w:rPr>
      </w:pPr>
      <w:r w:rsidRPr="003E0882">
        <w:rPr>
          <w:rFonts w:ascii="Arial" w:hAnsi="Arial" w:cs="Arial"/>
          <w:color w:val="000000"/>
          <w:sz w:val="20"/>
          <w:szCs w:val="20"/>
          <w:shd w:val="clear" w:color="auto" w:fill="FFFFFF"/>
        </w:rPr>
        <w:t xml:space="preserve">(3) </w:t>
      </w:r>
      <w:r w:rsidR="0026379D" w:rsidRPr="003E0882">
        <w:rPr>
          <w:rFonts w:ascii="Arial" w:hAnsi="Arial" w:cs="Arial"/>
          <w:color w:val="000000"/>
          <w:sz w:val="20"/>
          <w:szCs w:val="20"/>
          <w:shd w:val="clear" w:color="auto" w:fill="FFFFFF"/>
        </w:rPr>
        <w:t>Če stranka zatrjuje vrednost lastniškega deleža gospodarske družbe ali zadruge različno od vrednosti ugotovljene na podlagi prejšnjega odstavka, lahko to dokazuje z izvedenskim mnenjem sodnega izvedenca.</w:t>
      </w:r>
    </w:p>
    <w:p w14:paraId="56CD80F9" w14:textId="77777777" w:rsidR="00C0238D" w:rsidRPr="003E0882" w:rsidRDefault="00C0238D" w:rsidP="00993FC1">
      <w:pPr>
        <w:spacing w:after="0" w:line="240" w:lineRule="auto"/>
        <w:jc w:val="both"/>
        <w:rPr>
          <w:rFonts w:ascii="Arial" w:hAnsi="Arial" w:cs="Arial"/>
          <w:color w:val="000000"/>
          <w:sz w:val="20"/>
          <w:szCs w:val="20"/>
          <w:shd w:val="clear" w:color="auto" w:fill="FFFFFF"/>
        </w:rPr>
      </w:pPr>
    </w:p>
    <w:p w14:paraId="24D9C4BF" w14:textId="77777777" w:rsidR="00C0238D" w:rsidRPr="00E91848" w:rsidRDefault="00C0238D" w:rsidP="00993FC1">
      <w:pPr>
        <w:pStyle w:val="Odstavekseznama"/>
        <w:numPr>
          <w:ilvl w:val="0"/>
          <w:numId w:val="36"/>
        </w:numPr>
        <w:spacing w:line="240" w:lineRule="auto"/>
        <w:jc w:val="center"/>
        <w:rPr>
          <w:rFonts w:ascii="Arial" w:hAnsi="Arial" w:cs="Arial"/>
          <w:b/>
          <w:sz w:val="20"/>
          <w:szCs w:val="20"/>
        </w:rPr>
      </w:pPr>
      <w:r w:rsidRPr="00E91848">
        <w:rPr>
          <w:rFonts w:ascii="Arial" w:hAnsi="Arial" w:cs="Arial"/>
          <w:b/>
          <w:sz w:val="20"/>
          <w:szCs w:val="20"/>
        </w:rPr>
        <w:t>člen</w:t>
      </w:r>
    </w:p>
    <w:p w14:paraId="515DA9A1" w14:textId="77777777" w:rsidR="00C0238D" w:rsidRPr="003E0882" w:rsidRDefault="0026379D" w:rsidP="00993FC1">
      <w:pPr>
        <w:spacing w:after="0" w:line="240" w:lineRule="auto"/>
        <w:jc w:val="both"/>
        <w:rPr>
          <w:rFonts w:ascii="Arial" w:hAnsi="Arial" w:cs="Arial"/>
          <w:color w:val="000000"/>
          <w:sz w:val="20"/>
          <w:szCs w:val="20"/>
          <w:shd w:val="clear" w:color="auto" w:fill="FFFFFF"/>
        </w:rPr>
      </w:pPr>
      <w:r w:rsidRPr="003E0882">
        <w:rPr>
          <w:rFonts w:ascii="Arial" w:hAnsi="Arial" w:cs="Arial"/>
          <w:color w:val="000000"/>
          <w:sz w:val="20"/>
          <w:szCs w:val="20"/>
          <w:shd w:val="clear" w:color="auto" w:fill="FFFFFF"/>
        </w:rPr>
        <w:lastRenderedPageBreak/>
        <w:t>Drugi odstavek 7. člena se črta.</w:t>
      </w:r>
    </w:p>
    <w:p w14:paraId="114161F4" w14:textId="77777777" w:rsidR="0026379D" w:rsidRPr="003E0882" w:rsidRDefault="0026379D" w:rsidP="00993FC1">
      <w:pPr>
        <w:spacing w:after="0" w:line="240" w:lineRule="auto"/>
        <w:jc w:val="both"/>
        <w:rPr>
          <w:rFonts w:ascii="Arial" w:hAnsi="Arial" w:cs="Arial"/>
          <w:color w:val="000000"/>
          <w:sz w:val="20"/>
          <w:szCs w:val="20"/>
          <w:shd w:val="clear" w:color="auto" w:fill="FFFFFF"/>
        </w:rPr>
      </w:pPr>
    </w:p>
    <w:p w14:paraId="145786AA" w14:textId="77777777" w:rsidR="0026379D" w:rsidRPr="003E0882" w:rsidRDefault="0026379D" w:rsidP="00993FC1">
      <w:pPr>
        <w:spacing w:after="0" w:line="240" w:lineRule="auto"/>
        <w:jc w:val="both"/>
        <w:rPr>
          <w:rFonts w:ascii="Arial" w:hAnsi="Arial" w:cs="Arial"/>
          <w:color w:val="000000"/>
          <w:sz w:val="20"/>
          <w:szCs w:val="20"/>
          <w:shd w:val="clear" w:color="auto" w:fill="FFFFFF"/>
        </w:rPr>
      </w:pPr>
      <w:r w:rsidRPr="003E0882">
        <w:rPr>
          <w:rFonts w:ascii="Arial" w:hAnsi="Arial" w:cs="Arial"/>
          <w:color w:val="000000"/>
          <w:sz w:val="20"/>
          <w:szCs w:val="20"/>
          <w:shd w:val="clear" w:color="auto" w:fill="FFFFFF"/>
        </w:rPr>
        <w:t>Dosedanji tretji, četri in peti odstavek postanejo četrti, peti in šesti odstavek.</w:t>
      </w:r>
    </w:p>
    <w:p w14:paraId="7CD5E3FF" w14:textId="77777777" w:rsidR="00C0238D" w:rsidRPr="003E0882" w:rsidRDefault="00C0238D" w:rsidP="00993FC1">
      <w:pPr>
        <w:spacing w:after="0" w:line="240" w:lineRule="auto"/>
        <w:jc w:val="both"/>
        <w:rPr>
          <w:rFonts w:ascii="Arial" w:hAnsi="Arial" w:cs="Arial"/>
          <w:color w:val="000000"/>
          <w:sz w:val="20"/>
          <w:szCs w:val="20"/>
          <w:shd w:val="clear" w:color="auto" w:fill="FFFFFF"/>
        </w:rPr>
      </w:pPr>
    </w:p>
    <w:p w14:paraId="3498AF57" w14:textId="77777777" w:rsidR="007122BD" w:rsidRPr="00E91848" w:rsidRDefault="007122BD" w:rsidP="00993FC1">
      <w:pPr>
        <w:pStyle w:val="Odstavekseznama"/>
        <w:numPr>
          <w:ilvl w:val="0"/>
          <w:numId w:val="36"/>
        </w:numPr>
        <w:spacing w:line="240" w:lineRule="auto"/>
        <w:jc w:val="center"/>
        <w:rPr>
          <w:rFonts w:ascii="Arial" w:hAnsi="Arial" w:cs="Arial"/>
          <w:b/>
          <w:sz w:val="20"/>
          <w:szCs w:val="20"/>
        </w:rPr>
      </w:pPr>
      <w:r w:rsidRPr="00E91848">
        <w:rPr>
          <w:rFonts w:ascii="Arial" w:hAnsi="Arial" w:cs="Arial"/>
          <w:b/>
          <w:sz w:val="20"/>
          <w:szCs w:val="20"/>
        </w:rPr>
        <w:t>člen</w:t>
      </w:r>
    </w:p>
    <w:p w14:paraId="608B6044" w14:textId="4F90B6B7" w:rsidR="007122BD" w:rsidRDefault="007122BD" w:rsidP="00993FC1">
      <w:pPr>
        <w:spacing w:after="0" w:line="240" w:lineRule="auto"/>
        <w:jc w:val="both"/>
        <w:rPr>
          <w:rFonts w:ascii="Arial" w:hAnsi="Arial" w:cs="Arial"/>
          <w:color w:val="000000"/>
          <w:sz w:val="20"/>
          <w:szCs w:val="20"/>
          <w:shd w:val="clear" w:color="auto" w:fill="FFFFFF"/>
        </w:rPr>
      </w:pPr>
      <w:r w:rsidRPr="003E0882">
        <w:rPr>
          <w:rFonts w:ascii="Arial" w:hAnsi="Arial" w:cs="Arial"/>
          <w:color w:val="000000"/>
          <w:sz w:val="20"/>
          <w:szCs w:val="20"/>
          <w:shd w:val="clear" w:color="auto" w:fill="FFFFFF"/>
        </w:rPr>
        <w:t>Ta pravilnik začne veljati naslednji dan po objavi v Uradnem listu Republike Slovenije.</w:t>
      </w:r>
    </w:p>
    <w:p w14:paraId="7DBE5E2C" w14:textId="0B2FBA12" w:rsidR="00576B01" w:rsidRDefault="00576B01" w:rsidP="00993FC1">
      <w:pPr>
        <w:spacing w:after="0" w:line="240" w:lineRule="auto"/>
        <w:jc w:val="both"/>
        <w:rPr>
          <w:rFonts w:ascii="Arial" w:hAnsi="Arial" w:cs="Arial"/>
          <w:color w:val="000000"/>
          <w:sz w:val="20"/>
          <w:szCs w:val="20"/>
          <w:shd w:val="clear" w:color="auto" w:fill="FFFFFF"/>
        </w:rPr>
      </w:pPr>
    </w:p>
    <w:p w14:paraId="4101F039" w14:textId="27D16E12" w:rsidR="00576B01" w:rsidRDefault="00576B01" w:rsidP="00993FC1">
      <w:pPr>
        <w:spacing w:after="0" w:line="240" w:lineRule="auto"/>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Obrazložitev:</w:t>
      </w:r>
    </w:p>
    <w:p w14:paraId="18C06438" w14:textId="675B4B82" w:rsidR="00576B01" w:rsidRPr="003E0882" w:rsidRDefault="00576B01" w:rsidP="00993FC1">
      <w:pPr>
        <w:spacing w:after="0" w:line="240" w:lineRule="auto"/>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S </w:t>
      </w:r>
      <w:r w:rsidR="00EA65EF">
        <w:rPr>
          <w:rFonts w:ascii="Arial" w:hAnsi="Arial" w:cs="Arial"/>
          <w:color w:val="000000"/>
          <w:sz w:val="20"/>
          <w:szCs w:val="20"/>
          <w:shd w:val="clear" w:color="auto" w:fill="FFFFFF"/>
        </w:rPr>
        <w:t>spremembo pravilnika</w:t>
      </w:r>
      <w:r w:rsidR="009F1E04">
        <w:rPr>
          <w:rFonts w:ascii="Arial" w:hAnsi="Arial" w:cs="Arial"/>
          <w:color w:val="000000"/>
          <w:sz w:val="20"/>
          <w:szCs w:val="20"/>
          <w:shd w:val="clear" w:color="auto" w:fill="FFFFFF"/>
        </w:rPr>
        <w:t xml:space="preserve"> se želi zagotoviti enostaven način za ugotovitev vrednosti gospodarskih družb ali zadrug</w:t>
      </w:r>
      <w:r w:rsidR="00D71429">
        <w:rPr>
          <w:rFonts w:ascii="Arial" w:hAnsi="Arial" w:cs="Arial"/>
          <w:color w:val="000000"/>
          <w:sz w:val="20"/>
          <w:szCs w:val="20"/>
          <w:shd w:val="clear" w:color="auto" w:fill="FFFFFF"/>
        </w:rPr>
        <w:t>, ki ne zahteva posebnih znanj</w:t>
      </w:r>
      <w:r w:rsidR="009F1E04">
        <w:rPr>
          <w:rFonts w:ascii="Arial" w:hAnsi="Arial" w:cs="Arial"/>
          <w:color w:val="000000"/>
          <w:sz w:val="20"/>
          <w:szCs w:val="20"/>
          <w:shd w:val="clear" w:color="auto" w:fill="FFFFFF"/>
        </w:rPr>
        <w:t xml:space="preserve">. Na podlagi podatkov pridobljenih iz evidenc AJPES-a se izračuna vrednost lastniških deležev. Če se stranka z ugotovljeno vrednostjo ne strinja, lahko le-to izpodbija z izvedenskim mnenjem sodnega izvedenca. </w:t>
      </w:r>
    </w:p>
    <w:sectPr w:rsidR="00576B01" w:rsidRPr="003E0882" w:rsidSect="001E7AF9">
      <w:headerReference w:type="first" r:id="rId73"/>
      <w:pgSz w:w="11906" w:h="16838"/>
      <w:pgMar w:top="141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34D90A" w14:textId="77777777" w:rsidR="00A6102A" w:rsidRDefault="00A6102A">
      <w:pPr>
        <w:spacing w:after="0" w:line="240" w:lineRule="auto"/>
      </w:pPr>
      <w:r>
        <w:separator/>
      </w:r>
    </w:p>
  </w:endnote>
  <w:endnote w:type="continuationSeparator" w:id="0">
    <w:p w14:paraId="68D4FC74" w14:textId="77777777" w:rsidR="00A6102A" w:rsidRDefault="00A61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5BA8AB" w14:textId="77777777" w:rsidR="00A6102A" w:rsidRDefault="00A6102A">
      <w:pPr>
        <w:spacing w:after="0" w:line="240" w:lineRule="auto"/>
      </w:pPr>
      <w:r>
        <w:separator/>
      </w:r>
    </w:p>
  </w:footnote>
  <w:footnote w:type="continuationSeparator" w:id="0">
    <w:p w14:paraId="4B7133ED" w14:textId="77777777" w:rsidR="00A6102A" w:rsidRDefault="00A6102A">
      <w:pPr>
        <w:spacing w:after="0" w:line="240" w:lineRule="auto"/>
      </w:pPr>
      <w:r>
        <w:continuationSeparator/>
      </w:r>
    </w:p>
  </w:footnote>
  <w:footnote w:id="1">
    <w:p w14:paraId="46D0D428" w14:textId="77777777" w:rsidR="004926B5" w:rsidRPr="00143765" w:rsidRDefault="004926B5">
      <w:pPr>
        <w:pStyle w:val="Sprotnaopomba-besedilo"/>
        <w:rPr>
          <w:sz w:val="16"/>
          <w:szCs w:val="16"/>
        </w:rPr>
      </w:pPr>
      <w:r w:rsidRPr="00143765">
        <w:rPr>
          <w:rStyle w:val="Sprotnaopomba-sklic"/>
          <w:sz w:val="16"/>
          <w:szCs w:val="16"/>
        </w:rPr>
        <w:footnoteRef/>
      </w:r>
      <w:r w:rsidRPr="00143765">
        <w:rPr>
          <w:sz w:val="16"/>
          <w:szCs w:val="16"/>
        </w:rPr>
        <w:t xml:space="preserve"> 9. člen ZUP</w:t>
      </w:r>
    </w:p>
  </w:footnote>
  <w:footnote w:id="2">
    <w:p w14:paraId="5467ED74" w14:textId="77777777" w:rsidR="004926B5" w:rsidRPr="00143765" w:rsidRDefault="004926B5">
      <w:pPr>
        <w:pStyle w:val="Sprotnaopomba-besedilo"/>
        <w:rPr>
          <w:sz w:val="16"/>
          <w:szCs w:val="16"/>
        </w:rPr>
      </w:pPr>
      <w:r w:rsidRPr="00143765">
        <w:rPr>
          <w:rStyle w:val="Sprotnaopomba-sklic"/>
          <w:sz w:val="16"/>
          <w:szCs w:val="16"/>
        </w:rPr>
        <w:footnoteRef/>
      </w:r>
      <w:r w:rsidRPr="00143765">
        <w:rPr>
          <w:sz w:val="16"/>
          <w:szCs w:val="16"/>
        </w:rPr>
        <w:t xml:space="preserve"> 5. točka tretjega odstavka 146. člena ZUP</w:t>
      </w:r>
    </w:p>
  </w:footnote>
  <w:footnote w:id="3">
    <w:p w14:paraId="320D5CB3" w14:textId="77777777" w:rsidR="004926B5" w:rsidRPr="00143765" w:rsidRDefault="004926B5">
      <w:pPr>
        <w:pStyle w:val="Sprotnaopomba-besedilo"/>
        <w:rPr>
          <w:sz w:val="16"/>
          <w:szCs w:val="16"/>
        </w:rPr>
      </w:pPr>
      <w:r w:rsidRPr="00143765">
        <w:rPr>
          <w:rStyle w:val="Sprotnaopomba-sklic"/>
          <w:sz w:val="16"/>
          <w:szCs w:val="16"/>
        </w:rPr>
        <w:footnoteRef/>
      </w:r>
      <w:r w:rsidRPr="00143765">
        <w:rPr>
          <w:sz w:val="16"/>
          <w:szCs w:val="16"/>
        </w:rPr>
        <w:t xml:space="preserve"> Četrti odstavek 146. člena ZUP</w:t>
      </w:r>
    </w:p>
  </w:footnote>
  <w:footnote w:id="4">
    <w:p w14:paraId="45AA0589" w14:textId="77777777" w:rsidR="004926B5" w:rsidRPr="00FE335B" w:rsidRDefault="004926B5">
      <w:pPr>
        <w:pStyle w:val="Sprotnaopomba-besedilo"/>
        <w:rPr>
          <w:sz w:val="16"/>
          <w:szCs w:val="16"/>
        </w:rPr>
      </w:pPr>
      <w:r w:rsidRPr="00FE335B">
        <w:rPr>
          <w:rStyle w:val="Sprotnaopomba-sklic"/>
          <w:sz w:val="16"/>
          <w:szCs w:val="16"/>
        </w:rPr>
        <w:footnoteRef/>
      </w:r>
      <w:r w:rsidRPr="00FE335B">
        <w:rPr>
          <w:sz w:val="16"/>
          <w:szCs w:val="16"/>
        </w:rPr>
        <w:t xml:space="preserve"> Do mesečnih pravic so upravičene osebe z najnižjimi dohodki.</w:t>
      </w:r>
    </w:p>
  </w:footnote>
  <w:footnote w:id="5">
    <w:p w14:paraId="26A32FB0" w14:textId="77777777" w:rsidR="004926B5" w:rsidRPr="00FE335B" w:rsidRDefault="004926B5">
      <w:pPr>
        <w:pStyle w:val="Sprotnaopomba-besedilo"/>
        <w:rPr>
          <w:sz w:val="16"/>
          <w:szCs w:val="16"/>
        </w:rPr>
      </w:pPr>
      <w:r w:rsidRPr="00FE335B">
        <w:rPr>
          <w:rStyle w:val="Sprotnaopomba-sklic"/>
          <w:sz w:val="16"/>
          <w:szCs w:val="16"/>
        </w:rPr>
        <w:footnoteRef/>
      </w:r>
      <w:r w:rsidRPr="00FE335B">
        <w:rPr>
          <w:sz w:val="16"/>
          <w:szCs w:val="16"/>
        </w:rPr>
        <w:t xml:space="preserve"> </w:t>
      </w:r>
      <w:r>
        <w:rPr>
          <w:sz w:val="16"/>
          <w:szCs w:val="16"/>
        </w:rPr>
        <w:t>Letne pravice so namenjene tudi osebam, ki niso materialno ogrožene</w:t>
      </w:r>
      <w:r w:rsidRPr="00FE335B">
        <w:rPr>
          <w:sz w:val="16"/>
          <w:szCs w:val="16"/>
        </w:rPr>
        <w:t>.</w:t>
      </w:r>
    </w:p>
  </w:footnote>
  <w:footnote w:id="6">
    <w:p w14:paraId="5D694163" w14:textId="77777777" w:rsidR="004926B5" w:rsidRPr="00E1743C" w:rsidRDefault="004926B5">
      <w:pPr>
        <w:pStyle w:val="Sprotnaopomba-besedilo"/>
        <w:rPr>
          <w:sz w:val="16"/>
          <w:szCs w:val="16"/>
        </w:rPr>
      </w:pPr>
      <w:r>
        <w:rPr>
          <w:rStyle w:val="Sprotnaopomba-sklic"/>
        </w:rPr>
        <w:footnoteRef/>
      </w:r>
      <w:r>
        <w:t xml:space="preserve"> </w:t>
      </w:r>
      <w:r w:rsidRPr="00E1743C">
        <w:rPr>
          <w:sz w:val="16"/>
          <w:szCs w:val="16"/>
        </w:rPr>
        <w:t>Drugi in tretji odstavek 42. člena ZUPJS:</w:t>
      </w:r>
    </w:p>
    <w:p w14:paraId="29FE53A0" w14:textId="77777777" w:rsidR="004926B5" w:rsidRPr="00E1743C" w:rsidRDefault="004926B5" w:rsidP="003F710E">
      <w:pPr>
        <w:pStyle w:val="Sprotnaopomba-besedilo"/>
        <w:jc w:val="both"/>
        <w:rPr>
          <w:sz w:val="16"/>
          <w:szCs w:val="16"/>
        </w:rPr>
      </w:pPr>
      <w:r w:rsidRPr="00E1743C">
        <w:rPr>
          <w:sz w:val="16"/>
          <w:szCs w:val="16"/>
        </w:rPr>
        <w:t>(2) Upravičenec do denarne socialne pomoči, varstvenega dodatka, subvencije najemnine, pravice do kritja razlike do polne vrednosti zdravstvenih storitev, pravice do plačila prispevka za obvezno zdravstveno zavarovanje, oprostitve plačila socialnovarstvenih storitev in prispevka k plačilu družinskega pomočnika mora centru za socialno delo sporočiti vsa dejstva, okoliščine in vse spremembe, ki vplivajo na upravičenost do pravice iz javnih sredstev, njeno višino ali obdobje prejemanja, v osmih dneh od dne, ko je taka sprememba nastala ali je zanjo izvedel.</w:t>
      </w:r>
    </w:p>
    <w:p w14:paraId="1CDAE0BE" w14:textId="77777777" w:rsidR="004926B5" w:rsidRPr="00E1743C" w:rsidRDefault="004926B5" w:rsidP="003F710E">
      <w:pPr>
        <w:pStyle w:val="Sprotnaopomba-besedilo"/>
        <w:jc w:val="both"/>
        <w:rPr>
          <w:sz w:val="16"/>
          <w:szCs w:val="16"/>
        </w:rPr>
      </w:pPr>
      <w:r w:rsidRPr="00E1743C">
        <w:rPr>
          <w:sz w:val="16"/>
          <w:szCs w:val="16"/>
        </w:rPr>
        <w:t>(3) Upravičenec do otroškega dodatka, državne štipendije in znižanega plačila vrtca mora centru za socialno delo sporočiti naslednje spremembe, ki pri teh pravicah lahko vplivajo na upravičenost do pravice iz javnih sredstev, njeno višino ali obdobje prejemanja: spremembo števila oseb ali upravičencev, spremembo ali vključitev v vzgojno-izobraževalni oziroma visokošolski zavod, spremembo statusa učenca, dijaka ali študenta, spremembo stalnega prebivališča in spremembo vrste periodičnega dohodka, pri državni štipendiji pa tudi druge okoliščine, ki po zakonu, ki ureja štipendiranje, vplivajo na to pravico, v osmih dneh od dneva, ko je taka sprememba nastala ali je zanjo izvedel.</w:t>
      </w:r>
    </w:p>
  </w:footnote>
  <w:footnote w:id="7">
    <w:p w14:paraId="13EC94AB" w14:textId="77777777" w:rsidR="004926B5" w:rsidRDefault="004926B5" w:rsidP="003F710E">
      <w:pPr>
        <w:pStyle w:val="Sprotnaopomba-besedilo"/>
        <w:jc w:val="both"/>
      </w:pPr>
      <w:r>
        <w:rPr>
          <w:rStyle w:val="Sprotnaopomba-sklic"/>
        </w:rPr>
        <w:footnoteRef/>
      </w:r>
      <w:r>
        <w:t xml:space="preserve"> </w:t>
      </w:r>
      <w:r>
        <w:rPr>
          <w:sz w:val="16"/>
          <w:szCs w:val="16"/>
        </w:rPr>
        <w:t>P</w:t>
      </w:r>
      <w:r w:rsidRPr="00E1743C">
        <w:rPr>
          <w:sz w:val="16"/>
          <w:szCs w:val="16"/>
        </w:rPr>
        <w:t>raviloma se pravica do MU oziroma KU uveljavlja na podlagi podatkov iz odločbe o OD</w:t>
      </w:r>
      <w:r>
        <w:rPr>
          <w:sz w:val="16"/>
          <w:szCs w:val="16"/>
        </w:rPr>
        <w:t>, zato se posebne odločbe za ti dve pravici izdajajo le izjemoma (praviloma v primeru, če je družina do OD upravičena v drugi državi).</w:t>
      </w:r>
    </w:p>
  </w:footnote>
  <w:footnote w:id="8">
    <w:p w14:paraId="76102E13" w14:textId="77777777" w:rsidR="004926B5" w:rsidRPr="00E1743C" w:rsidRDefault="004926B5" w:rsidP="003F710E">
      <w:pPr>
        <w:pStyle w:val="Sprotnaopomba-besedilo"/>
        <w:jc w:val="both"/>
        <w:rPr>
          <w:sz w:val="16"/>
          <w:szCs w:val="16"/>
        </w:rPr>
      </w:pPr>
      <w:r w:rsidRPr="00E1743C">
        <w:rPr>
          <w:rStyle w:val="Sprotnaopomba-sklic"/>
          <w:sz w:val="16"/>
          <w:szCs w:val="16"/>
        </w:rPr>
        <w:footnoteRef/>
      </w:r>
      <w:r w:rsidRPr="00E1743C">
        <w:rPr>
          <w:sz w:val="16"/>
          <w:szCs w:val="16"/>
        </w:rPr>
        <w:t xml:space="preserve"> Odločbe za MU oziroma KU niso posebej prikazane, saj je število teh odločb nizko (približno 1.000 letno) – praviloma se pravica do MU oziroma KU uveljavlja na podlagi podatkov iz odločbe o OD, zato je število le-teh tako nizko</w:t>
      </w:r>
      <w:r>
        <w:rPr>
          <w:sz w:val="16"/>
          <w:szCs w:val="16"/>
        </w:rPr>
        <w:t>.</w:t>
      </w:r>
    </w:p>
  </w:footnote>
  <w:footnote w:id="9">
    <w:p w14:paraId="65C47374" w14:textId="77777777" w:rsidR="004926B5" w:rsidRPr="00E1743C" w:rsidRDefault="004926B5" w:rsidP="003F710E">
      <w:pPr>
        <w:pStyle w:val="Sprotnaopomba-besedilo"/>
        <w:jc w:val="both"/>
        <w:rPr>
          <w:sz w:val="16"/>
          <w:szCs w:val="16"/>
        </w:rPr>
      </w:pPr>
      <w:r w:rsidRPr="00E1743C">
        <w:rPr>
          <w:rStyle w:val="Sprotnaopomba-sklic"/>
          <w:sz w:val="16"/>
          <w:szCs w:val="16"/>
        </w:rPr>
        <w:footnoteRef/>
      </w:r>
      <w:r w:rsidRPr="00E1743C">
        <w:rPr>
          <w:sz w:val="16"/>
          <w:szCs w:val="16"/>
        </w:rPr>
        <w:t xml:space="preserve"> Šteti so samo otroci</w:t>
      </w:r>
      <w:r>
        <w:rPr>
          <w:sz w:val="16"/>
          <w:szCs w:val="16"/>
        </w:rPr>
        <w:t>,</w:t>
      </w:r>
      <w:r w:rsidRPr="00E1743C">
        <w:rPr>
          <w:sz w:val="16"/>
          <w:szCs w:val="16"/>
        </w:rPr>
        <w:t xml:space="preserve"> za katere je bil OD, DS ali VR ugoden - isti otroci so šteti večkrat, če je bilo za njih izdanih več pozitivnih odločb</w:t>
      </w:r>
      <w:r>
        <w:rPr>
          <w:sz w:val="16"/>
          <w:szCs w:val="16"/>
        </w:rPr>
        <w:t>.</w:t>
      </w:r>
    </w:p>
  </w:footnote>
  <w:footnote w:id="10">
    <w:p w14:paraId="3C8E205A" w14:textId="77777777" w:rsidR="004926B5" w:rsidRPr="00E1743C" w:rsidRDefault="004926B5" w:rsidP="003F710E">
      <w:pPr>
        <w:pStyle w:val="Sprotnaopomba-besedilo"/>
        <w:jc w:val="both"/>
        <w:rPr>
          <w:sz w:val="16"/>
          <w:szCs w:val="16"/>
        </w:rPr>
      </w:pPr>
      <w:r w:rsidRPr="00E1743C">
        <w:rPr>
          <w:rStyle w:val="Sprotnaopomba-sklic"/>
          <w:sz w:val="16"/>
          <w:szCs w:val="16"/>
        </w:rPr>
        <w:footnoteRef/>
      </w:r>
      <w:r w:rsidRPr="00E1743C">
        <w:rPr>
          <w:sz w:val="16"/>
          <w:szCs w:val="16"/>
        </w:rPr>
        <w:t xml:space="preserve"> Štete so vse osebe (odrasli in otroci), ki so jim bile priznane pravice - iste osebe so štete večkrat, če je bilo zanje izdanih več pozitivnih odločb</w:t>
      </w:r>
      <w:r>
        <w:rPr>
          <w:sz w:val="16"/>
          <w:szCs w:val="16"/>
        </w:rPr>
        <w:t>.</w:t>
      </w:r>
    </w:p>
  </w:footnote>
  <w:footnote w:id="11">
    <w:p w14:paraId="337BF629" w14:textId="77777777" w:rsidR="004926B5" w:rsidRPr="00702D93" w:rsidRDefault="004926B5">
      <w:pPr>
        <w:pStyle w:val="Sprotnaopomba-besedilo"/>
        <w:rPr>
          <w:sz w:val="16"/>
          <w:szCs w:val="16"/>
        </w:rPr>
      </w:pPr>
      <w:r w:rsidRPr="00702D93">
        <w:rPr>
          <w:rStyle w:val="Sprotnaopomba-sklic"/>
          <w:sz w:val="16"/>
          <w:szCs w:val="16"/>
        </w:rPr>
        <w:footnoteRef/>
      </w:r>
      <w:r w:rsidRPr="00702D93">
        <w:rPr>
          <w:sz w:val="16"/>
          <w:szCs w:val="16"/>
        </w:rPr>
        <w:t xml:space="preserve"> Sem spadajo tudi spremembe, ki sedaj sovpadajo z vložitvijo vloge in je zato to dejstvo sporočeno na (novi) vlogi</w:t>
      </w:r>
      <w:r>
        <w:rPr>
          <w:sz w:val="16"/>
          <w:szCs w:val="16"/>
        </w:rPr>
        <w:t>.</w:t>
      </w:r>
    </w:p>
  </w:footnote>
  <w:footnote w:id="12">
    <w:p w14:paraId="359F5817" w14:textId="77777777" w:rsidR="004926B5" w:rsidRPr="001804E3" w:rsidRDefault="004926B5">
      <w:pPr>
        <w:pStyle w:val="Sprotnaopomba-besedilo"/>
        <w:rPr>
          <w:sz w:val="16"/>
          <w:szCs w:val="16"/>
        </w:rPr>
      </w:pPr>
      <w:r w:rsidRPr="001804E3">
        <w:rPr>
          <w:rStyle w:val="Sprotnaopomba-sklic"/>
          <w:sz w:val="16"/>
          <w:szCs w:val="16"/>
        </w:rPr>
        <w:footnoteRef/>
      </w:r>
      <w:r w:rsidRPr="001804E3">
        <w:rPr>
          <w:sz w:val="16"/>
          <w:szCs w:val="16"/>
        </w:rPr>
        <w:t xml:space="preserve"> 31. 5. se izda druga tranša informativnih izračunov FURS</w:t>
      </w:r>
      <w:r>
        <w:rPr>
          <w:sz w:val="16"/>
          <w:szCs w:val="16"/>
        </w:rPr>
        <w:t>.</w:t>
      </w:r>
    </w:p>
  </w:footnote>
  <w:footnote w:id="13">
    <w:p w14:paraId="3D0331FD" w14:textId="77777777" w:rsidR="004926B5" w:rsidRPr="004D628F" w:rsidRDefault="004926B5" w:rsidP="00F249F9">
      <w:pPr>
        <w:pStyle w:val="Sprotnaopomba-besedilo"/>
        <w:jc w:val="both"/>
        <w:rPr>
          <w:sz w:val="16"/>
          <w:szCs w:val="16"/>
        </w:rPr>
      </w:pPr>
      <w:r w:rsidRPr="004D628F">
        <w:rPr>
          <w:rStyle w:val="Sprotnaopomba-sklic"/>
          <w:sz w:val="16"/>
          <w:szCs w:val="16"/>
        </w:rPr>
        <w:footnoteRef/>
      </w:r>
      <w:r w:rsidRPr="004D628F">
        <w:rPr>
          <w:sz w:val="16"/>
          <w:szCs w:val="16"/>
        </w:rPr>
        <w:t xml:space="preserve"> Zgolj zaradi jasnosti se </w:t>
      </w:r>
      <w:r>
        <w:rPr>
          <w:sz w:val="16"/>
          <w:szCs w:val="16"/>
        </w:rPr>
        <w:t xml:space="preserve">tudi </w:t>
      </w:r>
      <w:r w:rsidRPr="004D628F">
        <w:rPr>
          <w:sz w:val="16"/>
          <w:szCs w:val="16"/>
        </w:rPr>
        <w:t>tukaj poudarja, da se »negativne pravice« ne bodo preverjale, saj pravica ne obstaja (bila je zavrnjena)</w:t>
      </w:r>
      <w:r>
        <w:rPr>
          <w:sz w:val="16"/>
          <w:szCs w:val="16"/>
        </w:rPr>
        <w:t>.</w:t>
      </w:r>
    </w:p>
  </w:footnote>
  <w:footnote w:id="14">
    <w:p w14:paraId="3EA18343" w14:textId="77777777" w:rsidR="004926B5" w:rsidRPr="007C4451" w:rsidRDefault="004926B5" w:rsidP="0025748D">
      <w:pPr>
        <w:pStyle w:val="Sprotnaopomba-besedilo"/>
        <w:jc w:val="both"/>
        <w:rPr>
          <w:sz w:val="16"/>
          <w:szCs w:val="16"/>
        </w:rPr>
      </w:pPr>
      <w:r w:rsidRPr="007C4451">
        <w:rPr>
          <w:rStyle w:val="Sprotnaopomba-sklic"/>
          <w:sz w:val="16"/>
          <w:szCs w:val="16"/>
        </w:rPr>
        <w:footnoteRef/>
      </w:r>
      <w:r w:rsidRPr="007C4451">
        <w:rPr>
          <w:sz w:val="16"/>
          <w:szCs w:val="16"/>
        </w:rPr>
        <w:t xml:space="preserve"> Npr. mogoče je avtomatično ugotoviti, da se polnoletni otrok ne šola več (iz vira se pridobi podatek o rojstvu in statusu šolanja), medtem ko ni mogoče </w:t>
      </w:r>
      <w:r>
        <w:rPr>
          <w:sz w:val="16"/>
          <w:szCs w:val="16"/>
        </w:rPr>
        <w:t>ugotoviti zunajzakonske zveze.</w:t>
      </w:r>
      <w:r w:rsidRPr="007C4451">
        <w:rPr>
          <w:sz w:val="16"/>
          <w:szCs w:val="16"/>
        </w:rPr>
        <w:t xml:space="preserve"> </w:t>
      </w:r>
    </w:p>
  </w:footnote>
  <w:footnote w:id="15">
    <w:p w14:paraId="55357EB3" w14:textId="77777777" w:rsidR="004926B5" w:rsidRPr="00C64D4A" w:rsidRDefault="004926B5" w:rsidP="00F249F9">
      <w:pPr>
        <w:pStyle w:val="Sprotnaopomba-besedilo"/>
        <w:rPr>
          <w:sz w:val="16"/>
          <w:szCs w:val="16"/>
        </w:rPr>
      </w:pPr>
      <w:r w:rsidRPr="00C64D4A">
        <w:rPr>
          <w:rStyle w:val="Sprotnaopomba-sklic"/>
          <w:sz w:val="16"/>
          <w:szCs w:val="16"/>
        </w:rPr>
        <w:footnoteRef/>
      </w:r>
      <w:r w:rsidRPr="00C64D4A">
        <w:rPr>
          <w:sz w:val="16"/>
          <w:szCs w:val="16"/>
        </w:rPr>
        <w:t xml:space="preserve"> Postopek odločanja o pravicah iz javnih sredstev je že sedaj v veliki meri avtomatiziran, vendar pa v določenih primerih ni mogoče avtomatsko interpretirati posameznih podatkov.</w:t>
      </w:r>
    </w:p>
  </w:footnote>
  <w:footnote w:id="16">
    <w:p w14:paraId="004A7F4F" w14:textId="77777777" w:rsidR="004926B5" w:rsidRPr="00EF3324" w:rsidRDefault="004926B5">
      <w:pPr>
        <w:pStyle w:val="Sprotnaopomba-besedilo"/>
        <w:rPr>
          <w:sz w:val="16"/>
          <w:szCs w:val="16"/>
        </w:rPr>
      </w:pPr>
      <w:r w:rsidRPr="00EF3324">
        <w:rPr>
          <w:rStyle w:val="Sprotnaopomba-sklic"/>
          <w:sz w:val="16"/>
          <w:szCs w:val="16"/>
        </w:rPr>
        <w:footnoteRef/>
      </w:r>
      <w:r w:rsidRPr="00EF3324">
        <w:rPr>
          <w:sz w:val="16"/>
          <w:szCs w:val="16"/>
        </w:rPr>
        <w:t xml:space="preserve"> Če je oseba dejavnost šele začela opravljati ali če je njen mesečni dohodek iz dejavnosti nižji od višine bruto minimalne plače, se kot njen mesečni dohodek iz dejavnosti upošteva dohodek v višini 75% bruto minimalne plače.</w:t>
      </w:r>
    </w:p>
  </w:footnote>
  <w:footnote w:id="17">
    <w:p w14:paraId="4502AADA" w14:textId="77777777" w:rsidR="004926B5" w:rsidRPr="00143765" w:rsidRDefault="004926B5" w:rsidP="00ED296B">
      <w:pPr>
        <w:pStyle w:val="Sprotnaopomba-besedilo"/>
        <w:rPr>
          <w:sz w:val="16"/>
          <w:szCs w:val="16"/>
        </w:rPr>
      </w:pPr>
      <w:r w:rsidRPr="00143765">
        <w:rPr>
          <w:rStyle w:val="Sprotnaopomba-sklic"/>
          <w:sz w:val="16"/>
          <w:szCs w:val="16"/>
        </w:rPr>
        <w:footnoteRef/>
      </w:r>
      <w:r w:rsidRPr="00143765">
        <w:rPr>
          <w:sz w:val="16"/>
          <w:szCs w:val="16"/>
        </w:rPr>
        <w:t xml:space="preserve"> 9. člen ZUP</w:t>
      </w:r>
    </w:p>
  </w:footnote>
  <w:footnote w:id="18">
    <w:p w14:paraId="12614D08" w14:textId="77777777" w:rsidR="004926B5" w:rsidRPr="00143765" w:rsidRDefault="004926B5" w:rsidP="00ED296B">
      <w:pPr>
        <w:pStyle w:val="Sprotnaopomba-besedilo"/>
        <w:rPr>
          <w:sz w:val="16"/>
          <w:szCs w:val="16"/>
        </w:rPr>
      </w:pPr>
      <w:r w:rsidRPr="00143765">
        <w:rPr>
          <w:rStyle w:val="Sprotnaopomba-sklic"/>
          <w:sz w:val="16"/>
          <w:szCs w:val="16"/>
        </w:rPr>
        <w:footnoteRef/>
      </w:r>
      <w:r w:rsidRPr="00143765">
        <w:rPr>
          <w:sz w:val="16"/>
          <w:szCs w:val="16"/>
        </w:rPr>
        <w:t xml:space="preserve"> 5. točka tretjega odstavka 146. člena ZUP</w:t>
      </w:r>
    </w:p>
  </w:footnote>
  <w:footnote w:id="19">
    <w:p w14:paraId="39D4F9FB" w14:textId="77777777" w:rsidR="004926B5" w:rsidRPr="00143765" w:rsidRDefault="004926B5" w:rsidP="00ED296B">
      <w:pPr>
        <w:pStyle w:val="Sprotnaopomba-besedilo"/>
        <w:rPr>
          <w:sz w:val="16"/>
          <w:szCs w:val="16"/>
        </w:rPr>
      </w:pPr>
      <w:r w:rsidRPr="00143765">
        <w:rPr>
          <w:rStyle w:val="Sprotnaopomba-sklic"/>
          <w:sz w:val="16"/>
          <w:szCs w:val="16"/>
        </w:rPr>
        <w:footnoteRef/>
      </w:r>
      <w:r w:rsidRPr="00143765">
        <w:rPr>
          <w:sz w:val="16"/>
          <w:szCs w:val="16"/>
        </w:rPr>
        <w:t xml:space="preserve"> Četrti odstavek 146. člena ZUP</w:t>
      </w:r>
    </w:p>
  </w:footnote>
  <w:footnote w:id="20">
    <w:p w14:paraId="3A86F65D" w14:textId="77777777" w:rsidR="004926B5" w:rsidRPr="00FE335B" w:rsidRDefault="004926B5" w:rsidP="00ED296B">
      <w:pPr>
        <w:pStyle w:val="Sprotnaopomba-besedilo"/>
        <w:rPr>
          <w:sz w:val="16"/>
          <w:szCs w:val="16"/>
        </w:rPr>
      </w:pPr>
      <w:r w:rsidRPr="00FE335B">
        <w:rPr>
          <w:rStyle w:val="Sprotnaopomba-sklic"/>
          <w:sz w:val="16"/>
          <w:szCs w:val="16"/>
        </w:rPr>
        <w:footnoteRef/>
      </w:r>
      <w:r w:rsidRPr="00FE335B">
        <w:rPr>
          <w:sz w:val="16"/>
          <w:szCs w:val="16"/>
        </w:rPr>
        <w:t xml:space="preserve"> Do mesečnih pravic so upravičene osebe z najnižjimi dohodki</w:t>
      </w:r>
      <w:r>
        <w:rPr>
          <w:sz w:val="16"/>
          <w:szCs w:val="16"/>
        </w:rPr>
        <w:t>, zato se pri njih ugotavljajo dohodki na mesečni ravni</w:t>
      </w:r>
      <w:r w:rsidRPr="00FE335B">
        <w:rPr>
          <w:sz w:val="16"/>
          <w:szCs w:val="16"/>
        </w:rPr>
        <w:t>.</w:t>
      </w:r>
    </w:p>
  </w:footnote>
  <w:footnote w:id="21">
    <w:p w14:paraId="66A62201" w14:textId="77777777" w:rsidR="004926B5" w:rsidRPr="00FE335B" w:rsidRDefault="004926B5" w:rsidP="00ED296B">
      <w:pPr>
        <w:pStyle w:val="Sprotnaopomba-besedilo"/>
        <w:rPr>
          <w:sz w:val="16"/>
          <w:szCs w:val="16"/>
        </w:rPr>
      </w:pPr>
      <w:r w:rsidRPr="00FE335B">
        <w:rPr>
          <w:rStyle w:val="Sprotnaopomba-sklic"/>
          <w:sz w:val="16"/>
          <w:szCs w:val="16"/>
        </w:rPr>
        <w:footnoteRef/>
      </w:r>
      <w:r w:rsidRPr="00FE335B">
        <w:rPr>
          <w:sz w:val="16"/>
          <w:szCs w:val="16"/>
        </w:rPr>
        <w:t xml:space="preserve"> </w:t>
      </w:r>
      <w:r>
        <w:rPr>
          <w:sz w:val="16"/>
          <w:szCs w:val="16"/>
        </w:rPr>
        <w:t>Letne pravice so namenjene tudi osebam, ki niso materialno ogrožene, zato se ugotavljajo dohodki na letni ravni</w:t>
      </w:r>
      <w:r w:rsidRPr="00FE335B">
        <w:rPr>
          <w:sz w:val="16"/>
          <w:szCs w:val="16"/>
        </w:rPr>
        <w:t>.</w:t>
      </w:r>
    </w:p>
  </w:footnote>
  <w:footnote w:id="22">
    <w:p w14:paraId="0E736080" w14:textId="77777777" w:rsidR="004926B5" w:rsidRPr="00E1743C" w:rsidRDefault="004926B5" w:rsidP="00ED296B">
      <w:pPr>
        <w:pStyle w:val="Sprotnaopomba-besedilo"/>
        <w:rPr>
          <w:sz w:val="16"/>
          <w:szCs w:val="16"/>
        </w:rPr>
      </w:pPr>
      <w:r>
        <w:rPr>
          <w:rStyle w:val="Sprotnaopomba-sklic"/>
        </w:rPr>
        <w:footnoteRef/>
      </w:r>
      <w:r>
        <w:t xml:space="preserve"> </w:t>
      </w:r>
      <w:r w:rsidRPr="00E1743C">
        <w:rPr>
          <w:sz w:val="16"/>
          <w:szCs w:val="16"/>
        </w:rPr>
        <w:t>Drugi in tretji odstavek 42. člena ZUPJS:</w:t>
      </w:r>
    </w:p>
    <w:p w14:paraId="7B49C3B2" w14:textId="77777777" w:rsidR="004926B5" w:rsidRPr="00E1743C" w:rsidRDefault="004926B5" w:rsidP="00ED296B">
      <w:pPr>
        <w:pStyle w:val="Sprotnaopomba-besedilo"/>
        <w:jc w:val="both"/>
        <w:rPr>
          <w:sz w:val="16"/>
          <w:szCs w:val="16"/>
        </w:rPr>
      </w:pPr>
      <w:r w:rsidRPr="00E1743C">
        <w:rPr>
          <w:sz w:val="16"/>
          <w:szCs w:val="16"/>
        </w:rPr>
        <w:t>(2) Upravičenec do denarne socialne pomoči, varstvenega dodatka, subvencije najemnine, pravice do kritja razlike do polne vrednosti zdravstvenih storitev, pravice do plačila prispevka za obvezno zdravstveno zavarovanje, oprostitve plačila socialnovarstvenih storitev in prispevka k plačilu družinskega pomočnika mora centru za socialno delo sporočiti vsa dejstva, okoliščine in vse spremembe, ki vplivajo na upravičenost do pravice iz javnih sredstev, njeno višino ali obdobje prejemanja, v osmih dneh od dne, ko je taka sprememba nastala ali je zanjo izvedel.</w:t>
      </w:r>
    </w:p>
    <w:p w14:paraId="57E58284" w14:textId="77777777" w:rsidR="004926B5" w:rsidRPr="00E1743C" w:rsidRDefault="004926B5" w:rsidP="00ED296B">
      <w:pPr>
        <w:pStyle w:val="Sprotnaopomba-besedilo"/>
        <w:jc w:val="both"/>
        <w:rPr>
          <w:sz w:val="16"/>
          <w:szCs w:val="16"/>
        </w:rPr>
      </w:pPr>
      <w:r w:rsidRPr="00E1743C">
        <w:rPr>
          <w:sz w:val="16"/>
          <w:szCs w:val="16"/>
        </w:rPr>
        <w:t>(3) Upravičenec do otroškega dodatka, državne štipendije in znižanega plačila vrtca mora centru za socialno delo sporočiti naslednje spremembe, ki pri teh pravicah lahko vplivajo na upravičenost do pravice iz javnih sredstev, njeno višino ali obdobje prejemanja: spremembo števila oseb ali upravičencev, spremembo ali vključitev v vzgojno-izobraževalni oziroma visokošolski zavod, spremembo statusa učenca, dijaka ali študenta, spremembo stalnega prebivališča in spremembo vrste periodičnega dohodka, pri državni štipendiji pa tudi druge okoliščine, ki po zakonu, ki ureja štipendiranje, vplivajo na to pravico, v osmih dneh od dneva, ko je taka sprememba nastala ali je zanjo izvedel.</w:t>
      </w:r>
    </w:p>
  </w:footnote>
  <w:footnote w:id="23">
    <w:p w14:paraId="1ACCEFBA" w14:textId="77777777" w:rsidR="004926B5" w:rsidRPr="004D628F" w:rsidRDefault="004926B5" w:rsidP="006E00A0">
      <w:pPr>
        <w:pStyle w:val="Sprotnaopomba-besedilo"/>
        <w:jc w:val="both"/>
        <w:rPr>
          <w:sz w:val="16"/>
          <w:szCs w:val="16"/>
        </w:rPr>
      </w:pPr>
      <w:r w:rsidRPr="004D628F">
        <w:rPr>
          <w:rStyle w:val="Sprotnaopomba-sklic"/>
          <w:sz w:val="16"/>
          <w:szCs w:val="16"/>
        </w:rPr>
        <w:footnoteRef/>
      </w:r>
      <w:r w:rsidRPr="004D628F">
        <w:rPr>
          <w:sz w:val="16"/>
          <w:szCs w:val="16"/>
        </w:rPr>
        <w:t xml:space="preserve"> Zgolj zaradi jasnosti se </w:t>
      </w:r>
      <w:r>
        <w:rPr>
          <w:sz w:val="16"/>
          <w:szCs w:val="16"/>
        </w:rPr>
        <w:t xml:space="preserve">tudi </w:t>
      </w:r>
      <w:r w:rsidRPr="004D628F">
        <w:rPr>
          <w:sz w:val="16"/>
          <w:szCs w:val="16"/>
        </w:rPr>
        <w:t>tukaj poudarja, da se »negativne pravice« ne bodo preverjale, saj pravica ne obstaja (bila je zavrnjena)</w:t>
      </w:r>
      <w:r>
        <w:rPr>
          <w:sz w:val="16"/>
          <w:szCs w:val="16"/>
        </w:rPr>
        <w:t>.</w:t>
      </w:r>
    </w:p>
  </w:footnote>
  <w:footnote w:id="24">
    <w:p w14:paraId="43156A04" w14:textId="77777777" w:rsidR="004926B5" w:rsidRPr="007C4451" w:rsidRDefault="004926B5" w:rsidP="006E00A0">
      <w:pPr>
        <w:pStyle w:val="Sprotnaopomba-besedilo"/>
        <w:jc w:val="both"/>
        <w:rPr>
          <w:sz w:val="16"/>
          <w:szCs w:val="16"/>
        </w:rPr>
      </w:pPr>
      <w:r w:rsidRPr="007C4451">
        <w:rPr>
          <w:rStyle w:val="Sprotnaopomba-sklic"/>
          <w:sz w:val="16"/>
          <w:szCs w:val="16"/>
        </w:rPr>
        <w:footnoteRef/>
      </w:r>
      <w:r w:rsidRPr="007C4451">
        <w:rPr>
          <w:sz w:val="16"/>
          <w:szCs w:val="16"/>
        </w:rPr>
        <w:t xml:space="preserve"> Npr. mogoče je avtomatično ugotoviti, da se polnoletni otrok ne šola več (iz vira se pridobi podatek o rojstvu in statusu šolanja), medtem ko ni mogoče </w:t>
      </w:r>
      <w:r>
        <w:rPr>
          <w:sz w:val="16"/>
          <w:szCs w:val="16"/>
        </w:rPr>
        <w:t>ugotoviti obstoja zunajzakonske zveze.</w:t>
      </w:r>
      <w:r w:rsidRPr="007C4451">
        <w:rPr>
          <w:sz w:val="16"/>
          <w:szCs w:val="16"/>
        </w:rPr>
        <w:t xml:space="preserve"> </w:t>
      </w:r>
    </w:p>
  </w:footnote>
  <w:footnote w:id="25">
    <w:p w14:paraId="2791052E" w14:textId="77777777" w:rsidR="004926B5" w:rsidRPr="00EF3324" w:rsidRDefault="004926B5" w:rsidP="006E00A0">
      <w:pPr>
        <w:pStyle w:val="Sprotnaopomba-besedilo"/>
        <w:jc w:val="both"/>
        <w:rPr>
          <w:sz w:val="16"/>
          <w:szCs w:val="16"/>
        </w:rPr>
      </w:pPr>
      <w:r w:rsidRPr="00EF3324">
        <w:rPr>
          <w:rStyle w:val="Sprotnaopomba-sklic"/>
          <w:sz w:val="16"/>
          <w:szCs w:val="16"/>
        </w:rPr>
        <w:footnoteRef/>
      </w:r>
      <w:r w:rsidRPr="00EF3324">
        <w:rPr>
          <w:sz w:val="16"/>
          <w:szCs w:val="16"/>
        </w:rPr>
        <w:t xml:space="preserve"> Postopek odločanja o pravicah iz javnih sredstev je že sedaj v veliki meri avtomatiziran, vendar pa v določenih primerih ni mogoče avtomatsko interpretirati posameznih podatkov.</w:t>
      </w:r>
    </w:p>
  </w:footnote>
  <w:footnote w:id="26">
    <w:p w14:paraId="01807481" w14:textId="77777777" w:rsidR="004926B5" w:rsidRPr="00EF3324" w:rsidRDefault="004926B5" w:rsidP="00603F5D">
      <w:pPr>
        <w:pStyle w:val="Sprotnaopomba-besedilo"/>
        <w:jc w:val="both"/>
        <w:rPr>
          <w:sz w:val="16"/>
          <w:szCs w:val="16"/>
        </w:rPr>
      </w:pPr>
      <w:r w:rsidRPr="00EF3324">
        <w:rPr>
          <w:rStyle w:val="Sprotnaopomba-sklic"/>
          <w:sz w:val="16"/>
          <w:szCs w:val="16"/>
        </w:rPr>
        <w:footnoteRef/>
      </w:r>
      <w:r w:rsidRPr="00EF3324">
        <w:rPr>
          <w:sz w:val="16"/>
          <w:szCs w:val="16"/>
        </w:rPr>
        <w:t xml:space="preserve"> </w:t>
      </w:r>
      <w:r>
        <w:rPr>
          <w:sz w:val="16"/>
          <w:szCs w:val="16"/>
        </w:rPr>
        <w:t>Veliko virov sploh nima testnih okolij, medtem ko tisti, ki imajo testna okolja so le-ta običajno na drugačnih strojnih opremah kot so produkcijska, zato testiranje ne bi dalo nobenih oprejemljivih rezultatov, ki bi zagotavljali, da na produkciji ne bo težav oziroma bodo te v najmanjšem možnem obsegu.</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86F65" w14:textId="77777777" w:rsidR="004926B5" w:rsidRPr="008F3500" w:rsidRDefault="004926B5" w:rsidP="00E455F9">
    <w:pPr>
      <w:pStyle w:val="Glava"/>
      <w:tabs>
        <w:tab w:val="clear" w:pos="4320"/>
        <w:tab w:val="clear" w:pos="8640"/>
        <w:tab w:val="left" w:pos="5112"/>
      </w:tabs>
      <w:spacing w:line="240" w:lineRule="exact"/>
      <w:rPr>
        <w:rFonts w:cs="Arial"/>
        <w:sz w:val="16"/>
      </w:rPr>
    </w:pPr>
    <w:r w:rsidRPr="008F3500">
      <w:rPr>
        <w:rFonts w:cs="Arial"/>
        <w:sz w:val="16"/>
      </w:rPr>
      <w:tab/>
    </w:r>
  </w:p>
  <w:p w14:paraId="4CC630F6" w14:textId="77777777" w:rsidR="004926B5" w:rsidRPr="008F3500" w:rsidRDefault="004926B5" w:rsidP="00E455F9">
    <w:pPr>
      <w:pStyle w:val="Glava"/>
      <w:tabs>
        <w:tab w:val="clear" w:pos="4320"/>
        <w:tab w:val="clear" w:pos="8640"/>
        <w:tab w:val="left" w:pos="5112"/>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FA344" w14:textId="77777777" w:rsidR="004926B5" w:rsidRDefault="004926B5">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01671C4"/>
    <w:multiLevelType w:val="hybridMultilevel"/>
    <w:tmpl w:val="38EE4B6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215167F"/>
    <w:multiLevelType w:val="hybridMultilevel"/>
    <w:tmpl w:val="70F00A24"/>
    <w:lvl w:ilvl="0" w:tplc="A3CAF43C">
      <w:start w:val="1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9AF3B1D"/>
    <w:multiLevelType w:val="hybridMultilevel"/>
    <w:tmpl w:val="99DE6B8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B364BB8"/>
    <w:multiLevelType w:val="hybridMultilevel"/>
    <w:tmpl w:val="344A634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D6A3CBA"/>
    <w:multiLevelType w:val="multilevel"/>
    <w:tmpl w:val="0BCAAC8E"/>
    <w:numStyleLink w:val="Slog1"/>
  </w:abstractNum>
  <w:abstractNum w:abstractNumId="6" w15:restartNumberingAfterBreak="0">
    <w:nsid w:val="0D6A494A"/>
    <w:multiLevelType w:val="hybridMultilevel"/>
    <w:tmpl w:val="4CC0D2E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2A630EA"/>
    <w:multiLevelType w:val="hybridMultilevel"/>
    <w:tmpl w:val="C90A4268"/>
    <w:lvl w:ilvl="0" w:tplc="DE3E6DFC">
      <w:start w:val="1"/>
      <w:numFmt w:val="lowerLetter"/>
      <w:lvlText w:val="%1)"/>
      <w:lvlJc w:val="left"/>
      <w:pPr>
        <w:ind w:left="720" w:hanging="360"/>
      </w:pPr>
      <w:rPr>
        <w:rFonts w:ascii="Arial" w:eastAsia="Times New Roman" w:hAnsi="Arial" w:cs="Times New Roman"/>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5A47225"/>
    <w:multiLevelType w:val="multilevel"/>
    <w:tmpl w:val="FA58CD60"/>
    <w:lvl w:ilvl="0">
      <w:start w:val="1"/>
      <w:numFmt w:val="decimal"/>
      <w:lvlText w:val="%1."/>
      <w:lvlJc w:val="left"/>
      <w:pPr>
        <w:ind w:left="720" w:hanging="360"/>
      </w:pPr>
      <w:rPr>
        <w:rFonts w:cs="Calibri" w:hint="default"/>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7A67C02"/>
    <w:multiLevelType w:val="hybridMultilevel"/>
    <w:tmpl w:val="626E973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8C15FDE"/>
    <w:multiLevelType w:val="multilevel"/>
    <w:tmpl w:val="0BCAAC8E"/>
    <w:styleLink w:val="Slog1"/>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968679C"/>
    <w:multiLevelType w:val="hybridMultilevel"/>
    <w:tmpl w:val="54E89AB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19A170FB"/>
    <w:multiLevelType w:val="hybridMultilevel"/>
    <w:tmpl w:val="4B9C285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A387B1E"/>
    <w:multiLevelType w:val="hybridMultilevel"/>
    <w:tmpl w:val="5F747BE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1A526926"/>
    <w:multiLevelType w:val="hybridMultilevel"/>
    <w:tmpl w:val="0E263CD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1AE92012"/>
    <w:multiLevelType w:val="hybridMultilevel"/>
    <w:tmpl w:val="BF5846F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1C1D387F"/>
    <w:multiLevelType w:val="hybridMultilevel"/>
    <w:tmpl w:val="598811C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1F0F39F4"/>
    <w:multiLevelType w:val="hybridMultilevel"/>
    <w:tmpl w:val="970069D0"/>
    <w:lvl w:ilvl="0" w:tplc="04240017">
      <w:start w:val="1"/>
      <w:numFmt w:val="bullet"/>
      <w:lvlText w:val="-"/>
      <w:lvlJc w:val="left"/>
      <w:pPr>
        <w:ind w:left="720" w:hanging="360"/>
      </w:pPr>
      <w:rPr>
        <w:rFonts w:ascii="Arial" w:eastAsia="Times New Roman" w:hAnsi="Arial" w:cs="Arial" w:hint="default"/>
      </w:rPr>
    </w:lvl>
    <w:lvl w:ilvl="1" w:tplc="73865B24"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18" w15:restartNumberingAfterBreak="0">
    <w:nsid w:val="263C15BB"/>
    <w:multiLevelType w:val="hybridMultilevel"/>
    <w:tmpl w:val="52284F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26B93E55"/>
    <w:multiLevelType w:val="hybridMultilevel"/>
    <w:tmpl w:val="984405B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27C57CA4"/>
    <w:multiLevelType w:val="hybridMultilevel"/>
    <w:tmpl w:val="5EF0AE4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27DD7ED3"/>
    <w:multiLevelType w:val="hybridMultilevel"/>
    <w:tmpl w:val="BA4226EE"/>
    <w:lvl w:ilvl="0" w:tplc="A3CAF43C">
      <w:start w:val="1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28FE50CC"/>
    <w:multiLevelType w:val="hybridMultilevel"/>
    <w:tmpl w:val="73BA0B8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2995688F"/>
    <w:multiLevelType w:val="hybridMultilevel"/>
    <w:tmpl w:val="866EBB0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29B6774C"/>
    <w:multiLevelType w:val="hybridMultilevel"/>
    <w:tmpl w:val="E32C9BA8"/>
    <w:lvl w:ilvl="0" w:tplc="C7940724">
      <w:start w:val="2"/>
      <w:numFmt w:val="bullet"/>
      <w:lvlText w:val="-"/>
      <w:lvlJc w:val="left"/>
      <w:pPr>
        <w:ind w:left="720" w:hanging="360"/>
      </w:pPr>
      <w:rPr>
        <w:rFonts w:ascii="Tahoma" w:eastAsia="Calibri"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2AC86A50"/>
    <w:multiLevelType w:val="hybridMultilevel"/>
    <w:tmpl w:val="29504C0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36DD0AC5"/>
    <w:multiLevelType w:val="hybridMultilevel"/>
    <w:tmpl w:val="B0064F7C"/>
    <w:lvl w:ilvl="0" w:tplc="4CEC873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385F4C81"/>
    <w:multiLevelType w:val="hybridMultilevel"/>
    <w:tmpl w:val="A1606918"/>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38635FD6"/>
    <w:multiLevelType w:val="hybridMultilevel"/>
    <w:tmpl w:val="7A4AF212"/>
    <w:lvl w:ilvl="0" w:tplc="76AC1A70">
      <w:start w:val="1"/>
      <w:numFmt w:val="bullet"/>
      <w:pStyle w:val="Oddelek"/>
      <w:lvlText w:val="–"/>
      <w:lvlJc w:val="left"/>
      <w:pPr>
        <w:ind w:left="3054" w:hanging="360"/>
      </w:pPr>
      <w:rPr>
        <w:rFonts w:ascii="Arial" w:eastAsia="Times New Roman" w:hAnsi="Arial" w:cs="Arial" w:hint="default"/>
      </w:rPr>
    </w:lvl>
    <w:lvl w:ilvl="1" w:tplc="04240003" w:tentative="1">
      <w:start w:val="1"/>
      <w:numFmt w:val="bullet"/>
      <w:lvlText w:val="o"/>
      <w:lvlJc w:val="left"/>
      <w:pPr>
        <w:ind w:left="4058" w:hanging="360"/>
      </w:pPr>
      <w:rPr>
        <w:rFonts w:ascii="Courier New" w:hAnsi="Courier New" w:cs="Courier New" w:hint="default"/>
      </w:rPr>
    </w:lvl>
    <w:lvl w:ilvl="2" w:tplc="04240005" w:tentative="1">
      <w:start w:val="1"/>
      <w:numFmt w:val="bullet"/>
      <w:lvlText w:val=""/>
      <w:lvlJc w:val="left"/>
      <w:pPr>
        <w:ind w:left="4778" w:hanging="360"/>
      </w:pPr>
      <w:rPr>
        <w:rFonts w:ascii="Wingdings" w:hAnsi="Wingdings" w:hint="default"/>
      </w:rPr>
    </w:lvl>
    <w:lvl w:ilvl="3" w:tplc="04240001" w:tentative="1">
      <w:start w:val="1"/>
      <w:numFmt w:val="bullet"/>
      <w:lvlText w:val=""/>
      <w:lvlJc w:val="left"/>
      <w:pPr>
        <w:ind w:left="5498" w:hanging="360"/>
      </w:pPr>
      <w:rPr>
        <w:rFonts w:ascii="Symbol" w:hAnsi="Symbol" w:hint="default"/>
      </w:rPr>
    </w:lvl>
    <w:lvl w:ilvl="4" w:tplc="04240003" w:tentative="1">
      <w:start w:val="1"/>
      <w:numFmt w:val="bullet"/>
      <w:lvlText w:val="o"/>
      <w:lvlJc w:val="left"/>
      <w:pPr>
        <w:ind w:left="6218" w:hanging="360"/>
      </w:pPr>
      <w:rPr>
        <w:rFonts w:ascii="Courier New" w:hAnsi="Courier New" w:cs="Courier New" w:hint="default"/>
      </w:rPr>
    </w:lvl>
    <w:lvl w:ilvl="5" w:tplc="04240005" w:tentative="1">
      <w:start w:val="1"/>
      <w:numFmt w:val="bullet"/>
      <w:lvlText w:val=""/>
      <w:lvlJc w:val="left"/>
      <w:pPr>
        <w:ind w:left="6938" w:hanging="360"/>
      </w:pPr>
      <w:rPr>
        <w:rFonts w:ascii="Wingdings" w:hAnsi="Wingdings" w:hint="default"/>
      </w:rPr>
    </w:lvl>
    <w:lvl w:ilvl="6" w:tplc="04240001" w:tentative="1">
      <w:start w:val="1"/>
      <w:numFmt w:val="bullet"/>
      <w:lvlText w:val=""/>
      <w:lvlJc w:val="left"/>
      <w:pPr>
        <w:ind w:left="7658" w:hanging="360"/>
      </w:pPr>
      <w:rPr>
        <w:rFonts w:ascii="Symbol" w:hAnsi="Symbol" w:hint="default"/>
      </w:rPr>
    </w:lvl>
    <w:lvl w:ilvl="7" w:tplc="04240003" w:tentative="1">
      <w:start w:val="1"/>
      <w:numFmt w:val="bullet"/>
      <w:lvlText w:val="o"/>
      <w:lvlJc w:val="left"/>
      <w:pPr>
        <w:ind w:left="8378" w:hanging="360"/>
      </w:pPr>
      <w:rPr>
        <w:rFonts w:ascii="Courier New" w:hAnsi="Courier New" w:cs="Courier New" w:hint="default"/>
      </w:rPr>
    </w:lvl>
    <w:lvl w:ilvl="8" w:tplc="04240005" w:tentative="1">
      <w:start w:val="1"/>
      <w:numFmt w:val="bullet"/>
      <w:lvlText w:val=""/>
      <w:lvlJc w:val="left"/>
      <w:pPr>
        <w:ind w:left="9098" w:hanging="360"/>
      </w:pPr>
      <w:rPr>
        <w:rFonts w:ascii="Wingdings" w:hAnsi="Wingdings" w:hint="default"/>
      </w:rPr>
    </w:lvl>
  </w:abstractNum>
  <w:abstractNum w:abstractNumId="29" w15:restartNumberingAfterBreak="0">
    <w:nsid w:val="39745F03"/>
    <w:multiLevelType w:val="hybridMultilevel"/>
    <w:tmpl w:val="4D1A77E2"/>
    <w:lvl w:ilvl="0" w:tplc="0424000F">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30" w15:restartNumberingAfterBreak="0">
    <w:nsid w:val="3AD713CB"/>
    <w:multiLevelType w:val="hybridMultilevel"/>
    <w:tmpl w:val="8E5A8CD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3AD83DAD"/>
    <w:multiLevelType w:val="hybridMultilevel"/>
    <w:tmpl w:val="D4AECD2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3D8A1EFE"/>
    <w:multiLevelType w:val="hybridMultilevel"/>
    <w:tmpl w:val="9AEE400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4" w15:restartNumberingAfterBreak="0">
    <w:nsid w:val="493D7CDE"/>
    <w:multiLevelType w:val="hybridMultilevel"/>
    <w:tmpl w:val="41AEFD7E"/>
    <w:lvl w:ilvl="0" w:tplc="0EFACBE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4AAC6C51"/>
    <w:multiLevelType w:val="hybridMultilevel"/>
    <w:tmpl w:val="0908B1A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4AFE2A47"/>
    <w:multiLevelType w:val="multilevel"/>
    <w:tmpl w:val="95D45342"/>
    <w:lvl w:ilvl="0">
      <w:start w:val="1"/>
      <w:numFmt w:val="decimal"/>
      <w:lvlText w:val="%1."/>
      <w:lvlJc w:val="left"/>
      <w:pPr>
        <w:ind w:left="720" w:hanging="360"/>
      </w:pPr>
      <w:rPr>
        <w:rFonts w:cs="Calibri" w:hint="default"/>
        <w:color w:val="000000"/>
      </w:rPr>
    </w:lvl>
    <w:lvl w:ilvl="1">
      <w:start w:val="1"/>
      <w:numFmt w:val="lowerLetter"/>
      <w:lvlText w:val="%2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50551F2D"/>
    <w:multiLevelType w:val="hybridMultilevel"/>
    <w:tmpl w:val="2800E97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53B1779F"/>
    <w:multiLevelType w:val="hybridMultilevel"/>
    <w:tmpl w:val="A1606918"/>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54EC331A"/>
    <w:multiLevelType w:val="hybridMultilevel"/>
    <w:tmpl w:val="7150A1D2"/>
    <w:lvl w:ilvl="0" w:tplc="B8D0A8DC">
      <w:start w:val="18"/>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55FD15FD"/>
    <w:multiLevelType w:val="hybridMultilevel"/>
    <w:tmpl w:val="2800E97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57DF411A"/>
    <w:multiLevelType w:val="hybridMultilevel"/>
    <w:tmpl w:val="95380022"/>
    <w:lvl w:ilvl="0" w:tplc="D42C495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58086205"/>
    <w:multiLevelType w:val="multilevel"/>
    <w:tmpl w:val="EA683762"/>
    <w:lvl w:ilvl="0">
      <w:start w:val="1"/>
      <w:numFmt w:val="decimal"/>
      <w:lvlText w:val="%1."/>
      <w:lvlJc w:val="left"/>
      <w:pPr>
        <w:ind w:left="720" w:hanging="360"/>
      </w:pPr>
      <w:rPr>
        <w:rFonts w:cs="Calibri" w:hint="default"/>
        <w:color w:val="000000"/>
      </w:rPr>
    </w:lvl>
    <w:lvl w:ilvl="1">
      <w:start w:val="1"/>
      <w:numFmt w:val="lowerLetter"/>
      <w:lvlText w:val="%21.1)"/>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5A400436"/>
    <w:multiLevelType w:val="multilevel"/>
    <w:tmpl w:val="FA58CD60"/>
    <w:lvl w:ilvl="0">
      <w:start w:val="1"/>
      <w:numFmt w:val="decimal"/>
      <w:lvlText w:val="%1."/>
      <w:lvlJc w:val="left"/>
      <w:pPr>
        <w:ind w:left="720" w:hanging="360"/>
      </w:pPr>
      <w:rPr>
        <w:rFonts w:cs="Calibri" w:hint="default"/>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5B0D4A0D"/>
    <w:multiLevelType w:val="hybridMultilevel"/>
    <w:tmpl w:val="415A95E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5C81127B"/>
    <w:multiLevelType w:val="hybridMultilevel"/>
    <w:tmpl w:val="A3E658A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15:restartNumberingAfterBreak="0">
    <w:nsid w:val="5E3025FD"/>
    <w:multiLevelType w:val="hybridMultilevel"/>
    <w:tmpl w:val="13A892C2"/>
    <w:lvl w:ilvl="0" w:tplc="76AC1A70">
      <w:start w:val="49"/>
      <w:numFmt w:val="bullet"/>
      <w:lvlText w:val=""/>
      <w:lvlJc w:val="left"/>
      <w:pPr>
        <w:ind w:left="720" w:hanging="360"/>
      </w:pPr>
      <w:rPr>
        <w:rFonts w:ascii="Symbol" w:eastAsia="Times New Roman" w:hAnsi="Symbol" w:cs="Times New Roman" w:hint="default"/>
      </w:rPr>
    </w:lvl>
    <w:lvl w:ilvl="1" w:tplc="73865B24"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48" w15:restartNumberingAfterBreak="0">
    <w:nsid w:val="61427531"/>
    <w:multiLevelType w:val="hybridMultilevel"/>
    <w:tmpl w:val="BBA662A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9" w15:restartNumberingAfterBreak="0">
    <w:nsid w:val="66A87F94"/>
    <w:multiLevelType w:val="hybridMultilevel"/>
    <w:tmpl w:val="018C9F4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0" w15:restartNumberingAfterBreak="0">
    <w:nsid w:val="67C300D9"/>
    <w:multiLevelType w:val="hybridMultilevel"/>
    <w:tmpl w:val="26D404DC"/>
    <w:lvl w:ilvl="0" w:tplc="04240001">
      <w:start w:val="49"/>
      <w:numFmt w:val="bullet"/>
      <w:lvlText w:val=""/>
      <w:lvlJc w:val="left"/>
      <w:pPr>
        <w:ind w:left="720" w:hanging="360"/>
      </w:pPr>
      <w:rPr>
        <w:rFonts w:ascii="Symbol" w:eastAsia="Times New Roman" w:hAnsi="Symbol" w:cs="Times New Roman" w:hint="default"/>
      </w:rPr>
    </w:lvl>
    <w:lvl w:ilvl="1" w:tplc="04240003">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6A726CAD"/>
    <w:multiLevelType w:val="hybridMultilevel"/>
    <w:tmpl w:val="CCF69142"/>
    <w:lvl w:ilvl="0" w:tplc="3A4CEDF0">
      <w:start w:val="19"/>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2" w15:restartNumberingAfterBreak="0">
    <w:nsid w:val="6CFE2B16"/>
    <w:multiLevelType w:val="hybridMultilevel"/>
    <w:tmpl w:val="53AEC970"/>
    <w:lvl w:ilvl="0" w:tplc="76AC1A70">
      <w:start w:val="49"/>
      <w:numFmt w:val="bullet"/>
      <w:lvlText w:val=""/>
      <w:lvlJc w:val="left"/>
      <w:pPr>
        <w:ind w:left="720" w:hanging="360"/>
      </w:pPr>
      <w:rPr>
        <w:rFonts w:ascii="Symbol" w:eastAsia="Times New Roman" w:hAnsi="Symbol" w:cs="Times New Roman" w:hint="default"/>
      </w:rPr>
    </w:lvl>
    <w:lvl w:ilvl="1" w:tplc="73865B24"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53" w15:restartNumberingAfterBreak="0">
    <w:nsid w:val="6DC5689A"/>
    <w:multiLevelType w:val="hybridMultilevel"/>
    <w:tmpl w:val="99DE6B8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4" w15:restartNumberingAfterBreak="0">
    <w:nsid w:val="70A074C1"/>
    <w:multiLevelType w:val="hybridMultilevel"/>
    <w:tmpl w:val="73BA0B8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5" w15:restartNumberingAfterBreak="0">
    <w:nsid w:val="729A5D44"/>
    <w:multiLevelType w:val="hybridMultilevel"/>
    <w:tmpl w:val="9E82781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6" w15:restartNumberingAfterBreak="0">
    <w:nsid w:val="75807228"/>
    <w:multiLevelType w:val="hybridMultilevel"/>
    <w:tmpl w:val="7B3627B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7" w15:restartNumberingAfterBreak="0">
    <w:nsid w:val="7729406E"/>
    <w:multiLevelType w:val="hybridMultilevel"/>
    <w:tmpl w:val="7020DC1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8" w15:restartNumberingAfterBreak="0">
    <w:nsid w:val="79812E4B"/>
    <w:multiLevelType w:val="hybridMultilevel"/>
    <w:tmpl w:val="5C4C6DE4"/>
    <w:lvl w:ilvl="0" w:tplc="0EFACBEE">
      <w:start w:val="1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9" w15:restartNumberingAfterBreak="0">
    <w:nsid w:val="7997720B"/>
    <w:multiLevelType w:val="hybridMultilevel"/>
    <w:tmpl w:val="BF9C41AE"/>
    <w:lvl w:ilvl="0" w:tplc="00000014">
      <w:start w:val="32"/>
      <w:numFmt w:val="bullet"/>
      <w:lvlText w:val="–"/>
      <w:lvlJc w:val="left"/>
      <w:pPr>
        <w:ind w:left="720" w:hanging="360"/>
      </w:pPr>
      <w:rPr>
        <w:rFonts w:ascii="Times New Roman" w:hAnsi="Times New Roman" w:cs="Times New Roman"/>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0" w15:restartNumberingAfterBreak="0">
    <w:nsid w:val="7A7A6170"/>
    <w:multiLevelType w:val="hybridMultilevel"/>
    <w:tmpl w:val="41AEFD7E"/>
    <w:lvl w:ilvl="0" w:tplc="0EFACBE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1" w15:restartNumberingAfterBreak="0">
    <w:nsid w:val="7D25455B"/>
    <w:multiLevelType w:val="hybridMultilevel"/>
    <w:tmpl w:val="DCA2D6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2" w15:restartNumberingAfterBreak="0">
    <w:nsid w:val="7FC8686B"/>
    <w:multiLevelType w:val="hybridMultilevel"/>
    <w:tmpl w:val="528E9B04"/>
    <w:lvl w:ilvl="0" w:tplc="AB0C95D8">
      <w:start w:val="1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8"/>
  </w:num>
  <w:num w:numId="2">
    <w:abstractNumId w:val="29"/>
    <w:lvlOverride w:ilvl="0">
      <w:startOverride w:val="1"/>
    </w:lvlOverride>
  </w:num>
  <w:num w:numId="3">
    <w:abstractNumId w:val="44"/>
  </w:num>
  <w:num w:numId="4">
    <w:abstractNumId w:val="50"/>
  </w:num>
  <w:num w:numId="5">
    <w:abstractNumId w:val="17"/>
  </w:num>
  <w:num w:numId="6">
    <w:abstractNumId w:val="33"/>
  </w:num>
  <w:num w:numId="7">
    <w:abstractNumId w:val="14"/>
  </w:num>
  <w:num w:numId="8">
    <w:abstractNumId w:val="59"/>
  </w:num>
  <w:num w:numId="9">
    <w:abstractNumId w:val="38"/>
  </w:num>
  <w:num w:numId="10">
    <w:abstractNumId w:val="7"/>
  </w:num>
  <w:num w:numId="11">
    <w:abstractNumId w:val="42"/>
  </w:num>
  <w:num w:numId="12">
    <w:abstractNumId w:val="27"/>
  </w:num>
  <w:num w:numId="13">
    <w:abstractNumId w:val="24"/>
  </w:num>
  <w:num w:numId="14">
    <w:abstractNumId w:val="43"/>
  </w:num>
  <w:num w:numId="15">
    <w:abstractNumId w:val="22"/>
  </w:num>
  <w:num w:numId="16">
    <w:abstractNumId w:val="36"/>
  </w:num>
  <w:num w:numId="17">
    <w:abstractNumId w:val="9"/>
  </w:num>
  <w:num w:numId="18">
    <w:abstractNumId w:val="55"/>
  </w:num>
  <w:num w:numId="19">
    <w:abstractNumId w:val="8"/>
  </w:num>
  <w:num w:numId="20">
    <w:abstractNumId w:val="23"/>
  </w:num>
  <w:num w:numId="21">
    <w:abstractNumId w:val="25"/>
  </w:num>
  <w:num w:numId="22">
    <w:abstractNumId w:val="32"/>
  </w:num>
  <w:num w:numId="23">
    <w:abstractNumId w:val="16"/>
  </w:num>
  <w:num w:numId="24">
    <w:abstractNumId w:val="30"/>
  </w:num>
  <w:num w:numId="25">
    <w:abstractNumId w:val="49"/>
  </w:num>
  <w:num w:numId="26">
    <w:abstractNumId w:val="21"/>
  </w:num>
  <w:num w:numId="27">
    <w:abstractNumId w:val="2"/>
  </w:num>
  <w:num w:numId="28">
    <w:abstractNumId w:val="4"/>
  </w:num>
  <w:num w:numId="29">
    <w:abstractNumId w:val="58"/>
  </w:num>
  <w:num w:numId="30">
    <w:abstractNumId w:val="15"/>
  </w:num>
  <w:num w:numId="31">
    <w:abstractNumId w:val="54"/>
  </w:num>
  <w:num w:numId="32">
    <w:abstractNumId w:val="60"/>
  </w:num>
  <w:num w:numId="33">
    <w:abstractNumId w:val="34"/>
  </w:num>
  <w:num w:numId="34">
    <w:abstractNumId w:val="37"/>
  </w:num>
  <w:num w:numId="35">
    <w:abstractNumId w:val="40"/>
  </w:num>
  <w:num w:numId="36">
    <w:abstractNumId w:val="48"/>
  </w:num>
  <w:num w:numId="37">
    <w:abstractNumId w:val="45"/>
  </w:num>
  <w:num w:numId="38">
    <w:abstractNumId w:val="6"/>
  </w:num>
  <w:num w:numId="39">
    <w:abstractNumId w:val="31"/>
  </w:num>
  <w:num w:numId="40">
    <w:abstractNumId w:val="53"/>
  </w:num>
  <w:num w:numId="41">
    <w:abstractNumId w:val="61"/>
  </w:num>
  <w:num w:numId="42">
    <w:abstractNumId w:val="41"/>
  </w:num>
  <w:num w:numId="43">
    <w:abstractNumId w:val="19"/>
  </w:num>
  <w:num w:numId="44">
    <w:abstractNumId w:val="3"/>
  </w:num>
  <w:num w:numId="45">
    <w:abstractNumId w:val="46"/>
  </w:num>
  <w:num w:numId="46">
    <w:abstractNumId w:val="13"/>
  </w:num>
  <w:num w:numId="47">
    <w:abstractNumId w:val="62"/>
  </w:num>
  <w:num w:numId="48">
    <w:abstractNumId w:val="11"/>
  </w:num>
  <w:num w:numId="49">
    <w:abstractNumId w:val="20"/>
  </w:num>
  <w:num w:numId="50">
    <w:abstractNumId w:val="26"/>
  </w:num>
  <w:num w:numId="51">
    <w:abstractNumId w:val="35"/>
  </w:num>
  <w:num w:numId="52">
    <w:abstractNumId w:val="1"/>
  </w:num>
  <w:num w:numId="53">
    <w:abstractNumId w:val="56"/>
  </w:num>
  <w:num w:numId="54">
    <w:abstractNumId w:val="18"/>
  </w:num>
  <w:num w:numId="55">
    <w:abstractNumId w:val="57"/>
  </w:num>
  <w:num w:numId="56">
    <w:abstractNumId w:val="51"/>
  </w:num>
  <w:num w:numId="57">
    <w:abstractNumId w:val="39"/>
  </w:num>
  <w:num w:numId="58">
    <w:abstractNumId w:val="47"/>
  </w:num>
  <w:num w:numId="59">
    <w:abstractNumId w:val="52"/>
  </w:num>
  <w:num w:numId="60">
    <w:abstractNumId w:val="10"/>
  </w:num>
  <w:num w:numId="61">
    <w:abstractNumId w:val="5"/>
  </w:num>
  <w:num w:numId="62">
    <w:abstractNumId w:val="1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trackRevisions/>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67A"/>
    <w:rsid w:val="000001CA"/>
    <w:rsid w:val="00001D51"/>
    <w:rsid w:val="000027D7"/>
    <w:rsid w:val="00002CA8"/>
    <w:rsid w:val="00003028"/>
    <w:rsid w:val="000031AE"/>
    <w:rsid w:val="00003556"/>
    <w:rsid w:val="000038BE"/>
    <w:rsid w:val="000038E4"/>
    <w:rsid w:val="00004017"/>
    <w:rsid w:val="00004059"/>
    <w:rsid w:val="00004910"/>
    <w:rsid w:val="00004BCD"/>
    <w:rsid w:val="00004C74"/>
    <w:rsid w:val="00005034"/>
    <w:rsid w:val="00005D26"/>
    <w:rsid w:val="00005E54"/>
    <w:rsid w:val="0000621A"/>
    <w:rsid w:val="00006490"/>
    <w:rsid w:val="000069FF"/>
    <w:rsid w:val="00006FAF"/>
    <w:rsid w:val="00007D28"/>
    <w:rsid w:val="0001005B"/>
    <w:rsid w:val="00010446"/>
    <w:rsid w:val="00010F30"/>
    <w:rsid w:val="000112CD"/>
    <w:rsid w:val="0001145B"/>
    <w:rsid w:val="00011B74"/>
    <w:rsid w:val="00011DBD"/>
    <w:rsid w:val="000123ED"/>
    <w:rsid w:val="00012B05"/>
    <w:rsid w:val="00012B53"/>
    <w:rsid w:val="00012D47"/>
    <w:rsid w:val="0001329A"/>
    <w:rsid w:val="000132CC"/>
    <w:rsid w:val="000133CF"/>
    <w:rsid w:val="0001343F"/>
    <w:rsid w:val="0001383C"/>
    <w:rsid w:val="000138C1"/>
    <w:rsid w:val="000138D5"/>
    <w:rsid w:val="00013F05"/>
    <w:rsid w:val="000140E3"/>
    <w:rsid w:val="0001412B"/>
    <w:rsid w:val="00014141"/>
    <w:rsid w:val="000147D8"/>
    <w:rsid w:val="00014871"/>
    <w:rsid w:val="00014898"/>
    <w:rsid w:val="00014978"/>
    <w:rsid w:val="000149F2"/>
    <w:rsid w:val="00014A4F"/>
    <w:rsid w:val="00014CFD"/>
    <w:rsid w:val="00014EB8"/>
    <w:rsid w:val="00015612"/>
    <w:rsid w:val="000159D4"/>
    <w:rsid w:val="00015A03"/>
    <w:rsid w:val="00015AF1"/>
    <w:rsid w:val="00015E15"/>
    <w:rsid w:val="00015EE0"/>
    <w:rsid w:val="0001600F"/>
    <w:rsid w:val="00016E84"/>
    <w:rsid w:val="000170DA"/>
    <w:rsid w:val="000171BE"/>
    <w:rsid w:val="00017631"/>
    <w:rsid w:val="000177B3"/>
    <w:rsid w:val="00017D0C"/>
    <w:rsid w:val="00017EE2"/>
    <w:rsid w:val="00020182"/>
    <w:rsid w:val="0002058D"/>
    <w:rsid w:val="000205D3"/>
    <w:rsid w:val="00020888"/>
    <w:rsid w:val="000208ED"/>
    <w:rsid w:val="0002104F"/>
    <w:rsid w:val="00021679"/>
    <w:rsid w:val="00021880"/>
    <w:rsid w:val="00022235"/>
    <w:rsid w:val="000227BA"/>
    <w:rsid w:val="00022CA1"/>
    <w:rsid w:val="00023212"/>
    <w:rsid w:val="0002365B"/>
    <w:rsid w:val="000239FD"/>
    <w:rsid w:val="00023A36"/>
    <w:rsid w:val="00023B34"/>
    <w:rsid w:val="0002423E"/>
    <w:rsid w:val="000245DC"/>
    <w:rsid w:val="0002463A"/>
    <w:rsid w:val="000247FF"/>
    <w:rsid w:val="0002504B"/>
    <w:rsid w:val="000251BB"/>
    <w:rsid w:val="00025233"/>
    <w:rsid w:val="00025573"/>
    <w:rsid w:val="000256C2"/>
    <w:rsid w:val="00025ACE"/>
    <w:rsid w:val="00026100"/>
    <w:rsid w:val="0002619F"/>
    <w:rsid w:val="00026CD6"/>
    <w:rsid w:val="0002704B"/>
    <w:rsid w:val="00027B3A"/>
    <w:rsid w:val="00027D28"/>
    <w:rsid w:val="00027E2C"/>
    <w:rsid w:val="00027E73"/>
    <w:rsid w:val="00030601"/>
    <w:rsid w:val="00030857"/>
    <w:rsid w:val="000308D2"/>
    <w:rsid w:val="0003096F"/>
    <w:rsid w:val="000312F4"/>
    <w:rsid w:val="00031601"/>
    <w:rsid w:val="00031810"/>
    <w:rsid w:val="00032034"/>
    <w:rsid w:val="0003238B"/>
    <w:rsid w:val="000323DA"/>
    <w:rsid w:val="000328C4"/>
    <w:rsid w:val="0003295A"/>
    <w:rsid w:val="000330D0"/>
    <w:rsid w:val="0003318F"/>
    <w:rsid w:val="000334CA"/>
    <w:rsid w:val="0003382B"/>
    <w:rsid w:val="000340B8"/>
    <w:rsid w:val="00034329"/>
    <w:rsid w:val="00034B75"/>
    <w:rsid w:val="000351D0"/>
    <w:rsid w:val="00035396"/>
    <w:rsid w:val="000353EE"/>
    <w:rsid w:val="0003557E"/>
    <w:rsid w:val="000359FC"/>
    <w:rsid w:val="00035B46"/>
    <w:rsid w:val="00035D8D"/>
    <w:rsid w:val="00036233"/>
    <w:rsid w:val="0003660A"/>
    <w:rsid w:val="000367CB"/>
    <w:rsid w:val="000369F9"/>
    <w:rsid w:val="0003724B"/>
    <w:rsid w:val="000379AB"/>
    <w:rsid w:val="00037B94"/>
    <w:rsid w:val="00037F96"/>
    <w:rsid w:val="00040838"/>
    <w:rsid w:val="000408C9"/>
    <w:rsid w:val="000408CE"/>
    <w:rsid w:val="00040900"/>
    <w:rsid w:val="00040AA2"/>
    <w:rsid w:val="00040D6C"/>
    <w:rsid w:val="00040DFD"/>
    <w:rsid w:val="00041698"/>
    <w:rsid w:val="000416BC"/>
    <w:rsid w:val="00041845"/>
    <w:rsid w:val="0004220E"/>
    <w:rsid w:val="00042815"/>
    <w:rsid w:val="000433BE"/>
    <w:rsid w:val="000436A4"/>
    <w:rsid w:val="00043945"/>
    <w:rsid w:val="00043B8D"/>
    <w:rsid w:val="00044195"/>
    <w:rsid w:val="000443E7"/>
    <w:rsid w:val="000446A9"/>
    <w:rsid w:val="00044779"/>
    <w:rsid w:val="0004485D"/>
    <w:rsid w:val="000449A7"/>
    <w:rsid w:val="00044C40"/>
    <w:rsid w:val="00045B2C"/>
    <w:rsid w:val="00045F07"/>
    <w:rsid w:val="00046811"/>
    <w:rsid w:val="00046CEA"/>
    <w:rsid w:val="00046DDA"/>
    <w:rsid w:val="00046F65"/>
    <w:rsid w:val="00047EF2"/>
    <w:rsid w:val="00047F84"/>
    <w:rsid w:val="000503E3"/>
    <w:rsid w:val="000506A9"/>
    <w:rsid w:val="000507C2"/>
    <w:rsid w:val="00050910"/>
    <w:rsid w:val="00050A44"/>
    <w:rsid w:val="00050D96"/>
    <w:rsid w:val="000512F4"/>
    <w:rsid w:val="00051407"/>
    <w:rsid w:val="0005143A"/>
    <w:rsid w:val="00051494"/>
    <w:rsid w:val="0005156E"/>
    <w:rsid w:val="00051671"/>
    <w:rsid w:val="00051716"/>
    <w:rsid w:val="00051743"/>
    <w:rsid w:val="000518AD"/>
    <w:rsid w:val="00051939"/>
    <w:rsid w:val="00051EC1"/>
    <w:rsid w:val="00052056"/>
    <w:rsid w:val="000529F2"/>
    <w:rsid w:val="00052A11"/>
    <w:rsid w:val="00052D91"/>
    <w:rsid w:val="00052F96"/>
    <w:rsid w:val="0005322B"/>
    <w:rsid w:val="0005356B"/>
    <w:rsid w:val="0005362A"/>
    <w:rsid w:val="0005393B"/>
    <w:rsid w:val="000539E3"/>
    <w:rsid w:val="00054031"/>
    <w:rsid w:val="00054123"/>
    <w:rsid w:val="00054356"/>
    <w:rsid w:val="0005522D"/>
    <w:rsid w:val="00055267"/>
    <w:rsid w:val="00055A21"/>
    <w:rsid w:val="0005721A"/>
    <w:rsid w:val="00057288"/>
    <w:rsid w:val="00057783"/>
    <w:rsid w:val="00060225"/>
    <w:rsid w:val="00060305"/>
    <w:rsid w:val="000603D5"/>
    <w:rsid w:val="000609A5"/>
    <w:rsid w:val="00060E1A"/>
    <w:rsid w:val="00060E73"/>
    <w:rsid w:val="00061173"/>
    <w:rsid w:val="00061280"/>
    <w:rsid w:val="00061289"/>
    <w:rsid w:val="00061377"/>
    <w:rsid w:val="00061385"/>
    <w:rsid w:val="000616D3"/>
    <w:rsid w:val="00061A2C"/>
    <w:rsid w:val="00061C5C"/>
    <w:rsid w:val="00061C6D"/>
    <w:rsid w:val="00061DDC"/>
    <w:rsid w:val="00061F75"/>
    <w:rsid w:val="0006275B"/>
    <w:rsid w:val="000629DB"/>
    <w:rsid w:val="00062C72"/>
    <w:rsid w:val="00062D3D"/>
    <w:rsid w:val="00062F11"/>
    <w:rsid w:val="000630C3"/>
    <w:rsid w:val="00063177"/>
    <w:rsid w:val="00063331"/>
    <w:rsid w:val="00063D68"/>
    <w:rsid w:val="000640C3"/>
    <w:rsid w:val="00064320"/>
    <w:rsid w:val="000646C8"/>
    <w:rsid w:val="000648C8"/>
    <w:rsid w:val="000649D5"/>
    <w:rsid w:val="00064A1A"/>
    <w:rsid w:val="00064B9C"/>
    <w:rsid w:val="00064BF9"/>
    <w:rsid w:val="0006504F"/>
    <w:rsid w:val="00065794"/>
    <w:rsid w:val="00065E87"/>
    <w:rsid w:val="0006672B"/>
    <w:rsid w:val="00066C9A"/>
    <w:rsid w:val="00066D82"/>
    <w:rsid w:val="00067038"/>
    <w:rsid w:val="00067466"/>
    <w:rsid w:val="0006750D"/>
    <w:rsid w:val="00067B27"/>
    <w:rsid w:val="00067E1E"/>
    <w:rsid w:val="00070382"/>
    <w:rsid w:val="0007066F"/>
    <w:rsid w:val="00070F67"/>
    <w:rsid w:val="00071039"/>
    <w:rsid w:val="000712F5"/>
    <w:rsid w:val="0007154E"/>
    <w:rsid w:val="00071641"/>
    <w:rsid w:val="0007166B"/>
    <w:rsid w:val="00071ADE"/>
    <w:rsid w:val="00071EF8"/>
    <w:rsid w:val="00072188"/>
    <w:rsid w:val="000722D9"/>
    <w:rsid w:val="000723EC"/>
    <w:rsid w:val="000724AB"/>
    <w:rsid w:val="000724F8"/>
    <w:rsid w:val="000725CC"/>
    <w:rsid w:val="00072B4D"/>
    <w:rsid w:val="00073333"/>
    <w:rsid w:val="0007456D"/>
    <w:rsid w:val="00074826"/>
    <w:rsid w:val="00074D1D"/>
    <w:rsid w:val="00074D3E"/>
    <w:rsid w:val="00074E74"/>
    <w:rsid w:val="00075215"/>
    <w:rsid w:val="000756F9"/>
    <w:rsid w:val="0007592A"/>
    <w:rsid w:val="00075D09"/>
    <w:rsid w:val="00075F34"/>
    <w:rsid w:val="0007661E"/>
    <w:rsid w:val="00076936"/>
    <w:rsid w:val="000773A5"/>
    <w:rsid w:val="00077599"/>
    <w:rsid w:val="00077778"/>
    <w:rsid w:val="00077806"/>
    <w:rsid w:val="0008016E"/>
    <w:rsid w:val="000801E0"/>
    <w:rsid w:val="000803BF"/>
    <w:rsid w:val="000805D8"/>
    <w:rsid w:val="00080DCC"/>
    <w:rsid w:val="000812AF"/>
    <w:rsid w:val="000812B9"/>
    <w:rsid w:val="0008184E"/>
    <w:rsid w:val="00081D62"/>
    <w:rsid w:val="00081E9D"/>
    <w:rsid w:val="00081F47"/>
    <w:rsid w:val="00082075"/>
    <w:rsid w:val="00082B53"/>
    <w:rsid w:val="000839FF"/>
    <w:rsid w:val="00084280"/>
    <w:rsid w:val="00084343"/>
    <w:rsid w:val="0008436F"/>
    <w:rsid w:val="00084486"/>
    <w:rsid w:val="00084770"/>
    <w:rsid w:val="000847FC"/>
    <w:rsid w:val="00084C41"/>
    <w:rsid w:val="00084D6B"/>
    <w:rsid w:val="00084F8F"/>
    <w:rsid w:val="0008558F"/>
    <w:rsid w:val="0008571F"/>
    <w:rsid w:val="00085B1A"/>
    <w:rsid w:val="0008638E"/>
    <w:rsid w:val="0008638F"/>
    <w:rsid w:val="000864FA"/>
    <w:rsid w:val="0008690F"/>
    <w:rsid w:val="00086AC9"/>
    <w:rsid w:val="00086B3C"/>
    <w:rsid w:val="00086E15"/>
    <w:rsid w:val="00086F20"/>
    <w:rsid w:val="00087300"/>
    <w:rsid w:val="000874FE"/>
    <w:rsid w:val="00087635"/>
    <w:rsid w:val="0008776D"/>
    <w:rsid w:val="00087F23"/>
    <w:rsid w:val="00090375"/>
    <w:rsid w:val="00090671"/>
    <w:rsid w:val="00090846"/>
    <w:rsid w:val="0009089B"/>
    <w:rsid w:val="00090939"/>
    <w:rsid w:val="00090D11"/>
    <w:rsid w:val="00091088"/>
    <w:rsid w:val="000913C6"/>
    <w:rsid w:val="00091485"/>
    <w:rsid w:val="00091C84"/>
    <w:rsid w:val="000921C7"/>
    <w:rsid w:val="0009272C"/>
    <w:rsid w:val="000927DE"/>
    <w:rsid w:val="0009293D"/>
    <w:rsid w:val="00092AD9"/>
    <w:rsid w:val="00092D8E"/>
    <w:rsid w:val="00092F87"/>
    <w:rsid w:val="0009306B"/>
    <w:rsid w:val="00093099"/>
    <w:rsid w:val="00093520"/>
    <w:rsid w:val="00093770"/>
    <w:rsid w:val="00094013"/>
    <w:rsid w:val="0009403E"/>
    <w:rsid w:val="00094E8F"/>
    <w:rsid w:val="00095748"/>
    <w:rsid w:val="0009583B"/>
    <w:rsid w:val="00095B3B"/>
    <w:rsid w:val="00095FDA"/>
    <w:rsid w:val="000962AE"/>
    <w:rsid w:val="00096548"/>
    <w:rsid w:val="0009660D"/>
    <w:rsid w:val="000966D8"/>
    <w:rsid w:val="0009730E"/>
    <w:rsid w:val="000974FD"/>
    <w:rsid w:val="000977A1"/>
    <w:rsid w:val="000977C6"/>
    <w:rsid w:val="0009780D"/>
    <w:rsid w:val="00097876"/>
    <w:rsid w:val="00097949"/>
    <w:rsid w:val="000979E8"/>
    <w:rsid w:val="00097A43"/>
    <w:rsid w:val="00097D6A"/>
    <w:rsid w:val="00097F4E"/>
    <w:rsid w:val="000A05CB"/>
    <w:rsid w:val="000A0695"/>
    <w:rsid w:val="000A070A"/>
    <w:rsid w:val="000A0ACC"/>
    <w:rsid w:val="000A0B57"/>
    <w:rsid w:val="000A0B5C"/>
    <w:rsid w:val="000A0D49"/>
    <w:rsid w:val="000A13DD"/>
    <w:rsid w:val="000A1539"/>
    <w:rsid w:val="000A162B"/>
    <w:rsid w:val="000A199B"/>
    <w:rsid w:val="000A1A20"/>
    <w:rsid w:val="000A1BF6"/>
    <w:rsid w:val="000A2232"/>
    <w:rsid w:val="000A2348"/>
    <w:rsid w:val="000A2387"/>
    <w:rsid w:val="000A2688"/>
    <w:rsid w:val="000A27A6"/>
    <w:rsid w:val="000A2D8E"/>
    <w:rsid w:val="000A2E59"/>
    <w:rsid w:val="000A35F1"/>
    <w:rsid w:val="000A3A27"/>
    <w:rsid w:val="000A3CCF"/>
    <w:rsid w:val="000A3D0E"/>
    <w:rsid w:val="000A4826"/>
    <w:rsid w:val="000A4A7F"/>
    <w:rsid w:val="000A5073"/>
    <w:rsid w:val="000A514D"/>
    <w:rsid w:val="000A51EE"/>
    <w:rsid w:val="000A5A4F"/>
    <w:rsid w:val="000A5CF1"/>
    <w:rsid w:val="000A5D7E"/>
    <w:rsid w:val="000A5F5A"/>
    <w:rsid w:val="000A63DB"/>
    <w:rsid w:val="000A67DE"/>
    <w:rsid w:val="000A6A12"/>
    <w:rsid w:val="000A6A88"/>
    <w:rsid w:val="000A79CF"/>
    <w:rsid w:val="000A7F3B"/>
    <w:rsid w:val="000B014C"/>
    <w:rsid w:val="000B0818"/>
    <w:rsid w:val="000B0954"/>
    <w:rsid w:val="000B0990"/>
    <w:rsid w:val="000B0A95"/>
    <w:rsid w:val="000B10AD"/>
    <w:rsid w:val="000B1A82"/>
    <w:rsid w:val="000B1B41"/>
    <w:rsid w:val="000B1DFF"/>
    <w:rsid w:val="000B2123"/>
    <w:rsid w:val="000B2203"/>
    <w:rsid w:val="000B2506"/>
    <w:rsid w:val="000B25E1"/>
    <w:rsid w:val="000B2655"/>
    <w:rsid w:val="000B2674"/>
    <w:rsid w:val="000B2C70"/>
    <w:rsid w:val="000B2D1C"/>
    <w:rsid w:val="000B374C"/>
    <w:rsid w:val="000B3CF5"/>
    <w:rsid w:val="000B4358"/>
    <w:rsid w:val="000B448E"/>
    <w:rsid w:val="000B4C8C"/>
    <w:rsid w:val="000B50D1"/>
    <w:rsid w:val="000B5165"/>
    <w:rsid w:val="000B5CA3"/>
    <w:rsid w:val="000B5E71"/>
    <w:rsid w:val="000B63C3"/>
    <w:rsid w:val="000B662E"/>
    <w:rsid w:val="000B6918"/>
    <w:rsid w:val="000B6BC1"/>
    <w:rsid w:val="000B6D3F"/>
    <w:rsid w:val="000B704F"/>
    <w:rsid w:val="000B7217"/>
    <w:rsid w:val="000B7464"/>
    <w:rsid w:val="000B769E"/>
    <w:rsid w:val="000B78B9"/>
    <w:rsid w:val="000B7D02"/>
    <w:rsid w:val="000B7E17"/>
    <w:rsid w:val="000B7F2C"/>
    <w:rsid w:val="000C04BE"/>
    <w:rsid w:val="000C06BA"/>
    <w:rsid w:val="000C08BC"/>
    <w:rsid w:val="000C0F42"/>
    <w:rsid w:val="000C1562"/>
    <w:rsid w:val="000C186F"/>
    <w:rsid w:val="000C211F"/>
    <w:rsid w:val="000C29D5"/>
    <w:rsid w:val="000C2A89"/>
    <w:rsid w:val="000C2AC7"/>
    <w:rsid w:val="000C2B64"/>
    <w:rsid w:val="000C34EE"/>
    <w:rsid w:val="000C34EF"/>
    <w:rsid w:val="000C34F3"/>
    <w:rsid w:val="000C37F9"/>
    <w:rsid w:val="000C3958"/>
    <w:rsid w:val="000C396F"/>
    <w:rsid w:val="000C39AA"/>
    <w:rsid w:val="000C3E9E"/>
    <w:rsid w:val="000C3EAE"/>
    <w:rsid w:val="000C43DA"/>
    <w:rsid w:val="000C4526"/>
    <w:rsid w:val="000C4598"/>
    <w:rsid w:val="000C4969"/>
    <w:rsid w:val="000C4B18"/>
    <w:rsid w:val="000C4ECB"/>
    <w:rsid w:val="000C52E7"/>
    <w:rsid w:val="000C5313"/>
    <w:rsid w:val="000C5487"/>
    <w:rsid w:val="000C5712"/>
    <w:rsid w:val="000C5A93"/>
    <w:rsid w:val="000C63DD"/>
    <w:rsid w:val="000C64AC"/>
    <w:rsid w:val="000C660C"/>
    <w:rsid w:val="000C67BA"/>
    <w:rsid w:val="000C6C38"/>
    <w:rsid w:val="000C7030"/>
    <w:rsid w:val="000C7077"/>
    <w:rsid w:val="000C70B5"/>
    <w:rsid w:val="000C7171"/>
    <w:rsid w:val="000C72E1"/>
    <w:rsid w:val="000C74AF"/>
    <w:rsid w:val="000C757F"/>
    <w:rsid w:val="000C7931"/>
    <w:rsid w:val="000C7DC3"/>
    <w:rsid w:val="000C7ED2"/>
    <w:rsid w:val="000D06EC"/>
    <w:rsid w:val="000D0772"/>
    <w:rsid w:val="000D089A"/>
    <w:rsid w:val="000D0B2A"/>
    <w:rsid w:val="000D0BD9"/>
    <w:rsid w:val="000D1C23"/>
    <w:rsid w:val="000D1E63"/>
    <w:rsid w:val="000D2010"/>
    <w:rsid w:val="000D2030"/>
    <w:rsid w:val="000D2092"/>
    <w:rsid w:val="000D2449"/>
    <w:rsid w:val="000D24F5"/>
    <w:rsid w:val="000D26AF"/>
    <w:rsid w:val="000D2A27"/>
    <w:rsid w:val="000D2EA6"/>
    <w:rsid w:val="000D2F04"/>
    <w:rsid w:val="000D30F9"/>
    <w:rsid w:val="000D3A02"/>
    <w:rsid w:val="000D3B9C"/>
    <w:rsid w:val="000D3BCA"/>
    <w:rsid w:val="000D42BC"/>
    <w:rsid w:val="000D4846"/>
    <w:rsid w:val="000D48C0"/>
    <w:rsid w:val="000D48D6"/>
    <w:rsid w:val="000D49DD"/>
    <w:rsid w:val="000D4AA2"/>
    <w:rsid w:val="000D4D50"/>
    <w:rsid w:val="000D5B8F"/>
    <w:rsid w:val="000D5B95"/>
    <w:rsid w:val="000D5C4A"/>
    <w:rsid w:val="000D5CD1"/>
    <w:rsid w:val="000D6129"/>
    <w:rsid w:val="000D6320"/>
    <w:rsid w:val="000D6816"/>
    <w:rsid w:val="000D688E"/>
    <w:rsid w:val="000D6930"/>
    <w:rsid w:val="000D7294"/>
    <w:rsid w:val="000D7310"/>
    <w:rsid w:val="000E0186"/>
    <w:rsid w:val="000E0203"/>
    <w:rsid w:val="000E0228"/>
    <w:rsid w:val="000E0861"/>
    <w:rsid w:val="000E0A2C"/>
    <w:rsid w:val="000E0B0A"/>
    <w:rsid w:val="000E0C69"/>
    <w:rsid w:val="000E11DB"/>
    <w:rsid w:val="000E128E"/>
    <w:rsid w:val="000E1441"/>
    <w:rsid w:val="000E146B"/>
    <w:rsid w:val="000E1AB4"/>
    <w:rsid w:val="000E1BEC"/>
    <w:rsid w:val="000E1C15"/>
    <w:rsid w:val="000E2167"/>
    <w:rsid w:val="000E23CA"/>
    <w:rsid w:val="000E2601"/>
    <w:rsid w:val="000E2817"/>
    <w:rsid w:val="000E28BF"/>
    <w:rsid w:val="000E2F0F"/>
    <w:rsid w:val="000E2F8C"/>
    <w:rsid w:val="000E2FF3"/>
    <w:rsid w:val="000E3371"/>
    <w:rsid w:val="000E346B"/>
    <w:rsid w:val="000E3774"/>
    <w:rsid w:val="000E3B18"/>
    <w:rsid w:val="000E3BB3"/>
    <w:rsid w:val="000E3BE2"/>
    <w:rsid w:val="000E420E"/>
    <w:rsid w:val="000E4883"/>
    <w:rsid w:val="000E4901"/>
    <w:rsid w:val="000E4FC6"/>
    <w:rsid w:val="000E5588"/>
    <w:rsid w:val="000E5613"/>
    <w:rsid w:val="000E62FF"/>
    <w:rsid w:val="000E638D"/>
    <w:rsid w:val="000E649E"/>
    <w:rsid w:val="000E663B"/>
    <w:rsid w:val="000E6674"/>
    <w:rsid w:val="000E66AE"/>
    <w:rsid w:val="000E66E7"/>
    <w:rsid w:val="000E6829"/>
    <w:rsid w:val="000E68CF"/>
    <w:rsid w:val="000E6B38"/>
    <w:rsid w:val="000E6C5F"/>
    <w:rsid w:val="000E6C89"/>
    <w:rsid w:val="000E6CD3"/>
    <w:rsid w:val="000E7277"/>
    <w:rsid w:val="000E7343"/>
    <w:rsid w:val="000E787E"/>
    <w:rsid w:val="000E7955"/>
    <w:rsid w:val="000E7B12"/>
    <w:rsid w:val="000E7CB4"/>
    <w:rsid w:val="000E7E0E"/>
    <w:rsid w:val="000E7E2E"/>
    <w:rsid w:val="000E7EB0"/>
    <w:rsid w:val="000F0949"/>
    <w:rsid w:val="000F09C9"/>
    <w:rsid w:val="000F0CBD"/>
    <w:rsid w:val="000F0EF7"/>
    <w:rsid w:val="000F1C7C"/>
    <w:rsid w:val="000F1D36"/>
    <w:rsid w:val="000F1D62"/>
    <w:rsid w:val="000F1E26"/>
    <w:rsid w:val="000F345A"/>
    <w:rsid w:val="000F375B"/>
    <w:rsid w:val="000F3CE1"/>
    <w:rsid w:val="000F4094"/>
    <w:rsid w:val="000F47C1"/>
    <w:rsid w:val="000F4958"/>
    <w:rsid w:val="000F5F14"/>
    <w:rsid w:val="000F62C1"/>
    <w:rsid w:val="000F7201"/>
    <w:rsid w:val="000F7894"/>
    <w:rsid w:val="000F7956"/>
    <w:rsid w:val="000F7B2C"/>
    <w:rsid w:val="000F7B4A"/>
    <w:rsid w:val="000F7E1A"/>
    <w:rsid w:val="00100163"/>
    <w:rsid w:val="0010017F"/>
    <w:rsid w:val="00101245"/>
    <w:rsid w:val="00102055"/>
    <w:rsid w:val="00102356"/>
    <w:rsid w:val="00102428"/>
    <w:rsid w:val="00102B3B"/>
    <w:rsid w:val="00102D82"/>
    <w:rsid w:val="00102FAE"/>
    <w:rsid w:val="001033FE"/>
    <w:rsid w:val="00103536"/>
    <w:rsid w:val="00103987"/>
    <w:rsid w:val="00103B15"/>
    <w:rsid w:val="00103B22"/>
    <w:rsid w:val="00103B8A"/>
    <w:rsid w:val="00103FA7"/>
    <w:rsid w:val="00104279"/>
    <w:rsid w:val="001049B1"/>
    <w:rsid w:val="001055E8"/>
    <w:rsid w:val="00105FDB"/>
    <w:rsid w:val="00107045"/>
    <w:rsid w:val="00107191"/>
    <w:rsid w:val="00107542"/>
    <w:rsid w:val="001077FD"/>
    <w:rsid w:val="00107E1C"/>
    <w:rsid w:val="00107ED0"/>
    <w:rsid w:val="001107EC"/>
    <w:rsid w:val="00110A17"/>
    <w:rsid w:val="00110AF5"/>
    <w:rsid w:val="00110B52"/>
    <w:rsid w:val="00110B56"/>
    <w:rsid w:val="00110BE2"/>
    <w:rsid w:val="00110D6C"/>
    <w:rsid w:val="00111065"/>
    <w:rsid w:val="0011156B"/>
    <w:rsid w:val="001119FF"/>
    <w:rsid w:val="00111C48"/>
    <w:rsid w:val="00111FD1"/>
    <w:rsid w:val="00112252"/>
    <w:rsid w:val="00112865"/>
    <w:rsid w:val="00112CB1"/>
    <w:rsid w:val="00112DE1"/>
    <w:rsid w:val="00112EE1"/>
    <w:rsid w:val="00112F22"/>
    <w:rsid w:val="0011356B"/>
    <w:rsid w:val="00113839"/>
    <w:rsid w:val="001139C3"/>
    <w:rsid w:val="001139F7"/>
    <w:rsid w:val="00113AB8"/>
    <w:rsid w:val="00113B67"/>
    <w:rsid w:val="0011476A"/>
    <w:rsid w:val="001147C0"/>
    <w:rsid w:val="00114AB9"/>
    <w:rsid w:val="00114B3D"/>
    <w:rsid w:val="00114C7E"/>
    <w:rsid w:val="00114F21"/>
    <w:rsid w:val="001151DE"/>
    <w:rsid w:val="00115D97"/>
    <w:rsid w:val="00115DCC"/>
    <w:rsid w:val="00116D87"/>
    <w:rsid w:val="00117185"/>
    <w:rsid w:val="001171C5"/>
    <w:rsid w:val="00117426"/>
    <w:rsid w:val="00117EF6"/>
    <w:rsid w:val="00117F5C"/>
    <w:rsid w:val="00117F9F"/>
    <w:rsid w:val="001203C2"/>
    <w:rsid w:val="0012043B"/>
    <w:rsid w:val="00120613"/>
    <w:rsid w:val="0012070B"/>
    <w:rsid w:val="00120952"/>
    <w:rsid w:val="0012096B"/>
    <w:rsid w:val="00120A30"/>
    <w:rsid w:val="00120B64"/>
    <w:rsid w:val="00120B89"/>
    <w:rsid w:val="00120C44"/>
    <w:rsid w:val="001213C8"/>
    <w:rsid w:val="0012177B"/>
    <w:rsid w:val="00121D6B"/>
    <w:rsid w:val="00121E8F"/>
    <w:rsid w:val="00121F4B"/>
    <w:rsid w:val="0012229A"/>
    <w:rsid w:val="001222A4"/>
    <w:rsid w:val="001226B1"/>
    <w:rsid w:val="001226D3"/>
    <w:rsid w:val="00122C69"/>
    <w:rsid w:val="00122F69"/>
    <w:rsid w:val="0012351D"/>
    <w:rsid w:val="00123A34"/>
    <w:rsid w:val="00123A9D"/>
    <w:rsid w:val="00123B37"/>
    <w:rsid w:val="0012441C"/>
    <w:rsid w:val="0012452E"/>
    <w:rsid w:val="00124CEA"/>
    <w:rsid w:val="00125285"/>
    <w:rsid w:val="0012531B"/>
    <w:rsid w:val="0012554F"/>
    <w:rsid w:val="001262C5"/>
    <w:rsid w:val="001263C9"/>
    <w:rsid w:val="00126651"/>
    <w:rsid w:val="0012669F"/>
    <w:rsid w:val="001267AA"/>
    <w:rsid w:val="00126851"/>
    <w:rsid w:val="00126FBA"/>
    <w:rsid w:val="0012712C"/>
    <w:rsid w:val="0012749D"/>
    <w:rsid w:val="00127C09"/>
    <w:rsid w:val="00127EA1"/>
    <w:rsid w:val="00127ED3"/>
    <w:rsid w:val="001300C0"/>
    <w:rsid w:val="001302EA"/>
    <w:rsid w:val="001307B5"/>
    <w:rsid w:val="0013097E"/>
    <w:rsid w:val="00130F15"/>
    <w:rsid w:val="00131064"/>
    <w:rsid w:val="00131362"/>
    <w:rsid w:val="0013138F"/>
    <w:rsid w:val="0013167A"/>
    <w:rsid w:val="00131A0C"/>
    <w:rsid w:val="00131C1A"/>
    <w:rsid w:val="00131C3E"/>
    <w:rsid w:val="00131C99"/>
    <w:rsid w:val="001324E4"/>
    <w:rsid w:val="00132680"/>
    <w:rsid w:val="0013277B"/>
    <w:rsid w:val="00132970"/>
    <w:rsid w:val="00132993"/>
    <w:rsid w:val="001334D9"/>
    <w:rsid w:val="00133628"/>
    <w:rsid w:val="00134211"/>
    <w:rsid w:val="00134720"/>
    <w:rsid w:val="00134E8E"/>
    <w:rsid w:val="00134FE5"/>
    <w:rsid w:val="001352AB"/>
    <w:rsid w:val="001356FD"/>
    <w:rsid w:val="00135A09"/>
    <w:rsid w:val="001360AC"/>
    <w:rsid w:val="001362D6"/>
    <w:rsid w:val="00136A67"/>
    <w:rsid w:val="0013711D"/>
    <w:rsid w:val="001372EB"/>
    <w:rsid w:val="0013797F"/>
    <w:rsid w:val="00137A95"/>
    <w:rsid w:val="00137B7E"/>
    <w:rsid w:val="00137ECF"/>
    <w:rsid w:val="001402E4"/>
    <w:rsid w:val="00140C59"/>
    <w:rsid w:val="00140CC2"/>
    <w:rsid w:val="00140E5F"/>
    <w:rsid w:val="0014108A"/>
    <w:rsid w:val="0014138E"/>
    <w:rsid w:val="0014172C"/>
    <w:rsid w:val="00141C44"/>
    <w:rsid w:val="00141D07"/>
    <w:rsid w:val="00141DDD"/>
    <w:rsid w:val="00141E28"/>
    <w:rsid w:val="00141E68"/>
    <w:rsid w:val="00141FA5"/>
    <w:rsid w:val="00142118"/>
    <w:rsid w:val="001423F3"/>
    <w:rsid w:val="001424C0"/>
    <w:rsid w:val="00142573"/>
    <w:rsid w:val="001427DA"/>
    <w:rsid w:val="00142D5B"/>
    <w:rsid w:val="00142FED"/>
    <w:rsid w:val="0014310A"/>
    <w:rsid w:val="001435C3"/>
    <w:rsid w:val="00143765"/>
    <w:rsid w:val="00143F5D"/>
    <w:rsid w:val="001441FE"/>
    <w:rsid w:val="001445B6"/>
    <w:rsid w:val="00144F29"/>
    <w:rsid w:val="0014582C"/>
    <w:rsid w:val="00145A4A"/>
    <w:rsid w:val="00146072"/>
    <w:rsid w:val="00146524"/>
    <w:rsid w:val="0014652A"/>
    <w:rsid w:val="00146D1C"/>
    <w:rsid w:val="00146DCD"/>
    <w:rsid w:val="00146DDA"/>
    <w:rsid w:val="00146E8C"/>
    <w:rsid w:val="00146EB5"/>
    <w:rsid w:val="00146EF0"/>
    <w:rsid w:val="00147253"/>
    <w:rsid w:val="00147723"/>
    <w:rsid w:val="001479F7"/>
    <w:rsid w:val="00147CBB"/>
    <w:rsid w:val="00147E5D"/>
    <w:rsid w:val="00147E87"/>
    <w:rsid w:val="001507F9"/>
    <w:rsid w:val="00150CEC"/>
    <w:rsid w:val="00150F34"/>
    <w:rsid w:val="00150FEB"/>
    <w:rsid w:val="001513E2"/>
    <w:rsid w:val="0015144A"/>
    <w:rsid w:val="001516EA"/>
    <w:rsid w:val="00151B13"/>
    <w:rsid w:val="00151D83"/>
    <w:rsid w:val="00152C67"/>
    <w:rsid w:val="001535D6"/>
    <w:rsid w:val="00153A78"/>
    <w:rsid w:val="00153B13"/>
    <w:rsid w:val="00153C19"/>
    <w:rsid w:val="00153F37"/>
    <w:rsid w:val="00153F61"/>
    <w:rsid w:val="00154191"/>
    <w:rsid w:val="001541C1"/>
    <w:rsid w:val="00154CFA"/>
    <w:rsid w:val="00154F2D"/>
    <w:rsid w:val="0015567D"/>
    <w:rsid w:val="00155773"/>
    <w:rsid w:val="00155807"/>
    <w:rsid w:val="00155C9C"/>
    <w:rsid w:val="00155D7A"/>
    <w:rsid w:val="00155EAD"/>
    <w:rsid w:val="00156224"/>
    <w:rsid w:val="00156325"/>
    <w:rsid w:val="00156541"/>
    <w:rsid w:val="001565D8"/>
    <w:rsid w:val="001569EC"/>
    <w:rsid w:val="00156AD5"/>
    <w:rsid w:val="00156D3A"/>
    <w:rsid w:val="0015700C"/>
    <w:rsid w:val="00157225"/>
    <w:rsid w:val="00157EE7"/>
    <w:rsid w:val="00160525"/>
    <w:rsid w:val="00160DB6"/>
    <w:rsid w:val="00160F9B"/>
    <w:rsid w:val="00160FE3"/>
    <w:rsid w:val="001610A1"/>
    <w:rsid w:val="001610C3"/>
    <w:rsid w:val="001611AF"/>
    <w:rsid w:val="0016197C"/>
    <w:rsid w:val="00161AE2"/>
    <w:rsid w:val="00161B2F"/>
    <w:rsid w:val="0016216F"/>
    <w:rsid w:val="001622D0"/>
    <w:rsid w:val="001624FE"/>
    <w:rsid w:val="00162EE7"/>
    <w:rsid w:val="001634CE"/>
    <w:rsid w:val="00163572"/>
    <w:rsid w:val="00163640"/>
    <w:rsid w:val="001637A1"/>
    <w:rsid w:val="00163B19"/>
    <w:rsid w:val="00163C52"/>
    <w:rsid w:val="00163DEF"/>
    <w:rsid w:val="00163E1E"/>
    <w:rsid w:val="00164028"/>
    <w:rsid w:val="001640D3"/>
    <w:rsid w:val="001642FF"/>
    <w:rsid w:val="00164D35"/>
    <w:rsid w:val="0016536D"/>
    <w:rsid w:val="00165512"/>
    <w:rsid w:val="00165CF3"/>
    <w:rsid w:val="00165F0D"/>
    <w:rsid w:val="00166159"/>
    <w:rsid w:val="001661E5"/>
    <w:rsid w:val="00166716"/>
    <w:rsid w:val="0016687D"/>
    <w:rsid w:val="001674A5"/>
    <w:rsid w:val="00167591"/>
    <w:rsid w:val="0016778D"/>
    <w:rsid w:val="00167CF4"/>
    <w:rsid w:val="00167F18"/>
    <w:rsid w:val="00167FB5"/>
    <w:rsid w:val="00167FFA"/>
    <w:rsid w:val="001700FD"/>
    <w:rsid w:val="001705EF"/>
    <w:rsid w:val="00170720"/>
    <w:rsid w:val="0017096B"/>
    <w:rsid w:val="00170B8B"/>
    <w:rsid w:val="00170CCF"/>
    <w:rsid w:val="00171449"/>
    <w:rsid w:val="0017191C"/>
    <w:rsid w:val="00171A37"/>
    <w:rsid w:val="00171F46"/>
    <w:rsid w:val="0017246A"/>
    <w:rsid w:val="0017298A"/>
    <w:rsid w:val="00172BB2"/>
    <w:rsid w:val="00173194"/>
    <w:rsid w:val="00173434"/>
    <w:rsid w:val="00173591"/>
    <w:rsid w:val="00173C94"/>
    <w:rsid w:val="00173DB6"/>
    <w:rsid w:val="00173EA9"/>
    <w:rsid w:val="00173F45"/>
    <w:rsid w:val="0017431D"/>
    <w:rsid w:val="001745ED"/>
    <w:rsid w:val="0017478D"/>
    <w:rsid w:val="00174790"/>
    <w:rsid w:val="001747FF"/>
    <w:rsid w:val="0017500F"/>
    <w:rsid w:val="0017516D"/>
    <w:rsid w:val="00175929"/>
    <w:rsid w:val="00175933"/>
    <w:rsid w:val="001759D9"/>
    <w:rsid w:val="00175B29"/>
    <w:rsid w:val="001760EE"/>
    <w:rsid w:val="001767D1"/>
    <w:rsid w:val="00176BED"/>
    <w:rsid w:val="00176FAB"/>
    <w:rsid w:val="00177059"/>
    <w:rsid w:val="001775FF"/>
    <w:rsid w:val="001777C7"/>
    <w:rsid w:val="00177814"/>
    <w:rsid w:val="0018029C"/>
    <w:rsid w:val="00180429"/>
    <w:rsid w:val="001804E3"/>
    <w:rsid w:val="001808E2"/>
    <w:rsid w:val="00180C36"/>
    <w:rsid w:val="00180D9F"/>
    <w:rsid w:val="00180FB9"/>
    <w:rsid w:val="001812FD"/>
    <w:rsid w:val="00182153"/>
    <w:rsid w:val="0018226D"/>
    <w:rsid w:val="0018247A"/>
    <w:rsid w:val="00182693"/>
    <w:rsid w:val="00182743"/>
    <w:rsid w:val="00182812"/>
    <w:rsid w:val="00182AEB"/>
    <w:rsid w:val="00182AF5"/>
    <w:rsid w:val="00182D70"/>
    <w:rsid w:val="001832FC"/>
    <w:rsid w:val="00183752"/>
    <w:rsid w:val="00183CD2"/>
    <w:rsid w:val="00184176"/>
    <w:rsid w:val="00184560"/>
    <w:rsid w:val="00184988"/>
    <w:rsid w:val="00184B64"/>
    <w:rsid w:val="00184E11"/>
    <w:rsid w:val="00184EFD"/>
    <w:rsid w:val="0018517B"/>
    <w:rsid w:val="0018563E"/>
    <w:rsid w:val="00185ACE"/>
    <w:rsid w:val="00186022"/>
    <w:rsid w:val="001862F2"/>
    <w:rsid w:val="00186644"/>
    <w:rsid w:val="00186C78"/>
    <w:rsid w:val="00186EB4"/>
    <w:rsid w:val="001877AE"/>
    <w:rsid w:val="00187990"/>
    <w:rsid w:val="00187BB7"/>
    <w:rsid w:val="0019007D"/>
    <w:rsid w:val="001900C5"/>
    <w:rsid w:val="001900F1"/>
    <w:rsid w:val="0019030E"/>
    <w:rsid w:val="00190311"/>
    <w:rsid w:val="001903E6"/>
    <w:rsid w:val="001910A5"/>
    <w:rsid w:val="001911D6"/>
    <w:rsid w:val="00191430"/>
    <w:rsid w:val="00191B6B"/>
    <w:rsid w:val="00191BF9"/>
    <w:rsid w:val="00191C58"/>
    <w:rsid w:val="00191DC0"/>
    <w:rsid w:val="00192BCC"/>
    <w:rsid w:val="001932FB"/>
    <w:rsid w:val="00193736"/>
    <w:rsid w:val="00193976"/>
    <w:rsid w:val="00193FF7"/>
    <w:rsid w:val="00194079"/>
    <w:rsid w:val="0019525B"/>
    <w:rsid w:val="00195ABA"/>
    <w:rsid w:val="00195C5B"/>
    <w:rsid w:val="00196095"/>
    <w:rsid w:val="001963C2"/>
    <w:rsid w:val="00196520"/>
    <w:rsid w:val="00196A8C"/>
    <w:rsid w:val="00196D00"/>
    <w:rsid w:val="00196FAF"/>
    <w:rsid w:val="001972A6"/>
    <w:rsid w:val="00197B76"/>
    <w:rsid w:val="00197EC3"/>
    <w:rsid w:val="001A007B"/>
    <w:rsid w:val="001A034E"/>
    <w:rsid w:val="001A0AA2"/>
    <w:rsid w:val="001A0C6D"/>
    <w:rsid w:val="001A0CBC"/>
    <w:rsid w:val="001A141C"/>
    <w:rsid w:val="001A1696"/>
    <w:rsid w:val="001A17E1"/>
    <w:rsid w:val="001A1AFC"/>
    <w:rsid w:val="001A1D54"/>
    <w:rsid w:val="001A2543"/>
    <w:rsid w:val="001A2584"/>
    <w:rsid w:val="001A2622"/>
    <w:rsid w:val="001A2DF2"/>
    <w:rsid w:val="001A32E9"/>
    <w:rsid w:val="001A36F2"/>
    <w:rsid w:val="001A3D49"/>
    <w:rsid w:val="001A411C"/>
    <w:rsid w:val="001A4159"/>
    <w:rsid w:val="001A4172"/>
    <w:rsid w:val="001A4CDC"/>
    <w:rsid w:val="001A4D50"/>
    <w:rsid w:val="001A50A3"/>
    <w:rsid w:val="001A536B"/>
    <w:rsid w:val="001A5639"/>
    <w:rsid w:val="001A5808"/>
    <w:rsid w:val="001A580F"/>
    <w:rsid w:val="001A626D"/>
    <w:rsid w:val="001A6518"/>
    <w:rsid w:val="001A67F4"/>
    <w:rsid w:val="001A6A9A"/>
    <w:rsid w:val="001A6D3B"/>
    <w:rsid w:val="001A6F92"/>
    <w:rsid w:val="001A7087"/>
    <w:rsid w:val="001A7245"/>
    <w:rsid w:val="001A7669"/>
    <w:rsid w:val="001A7AC1"/>
    <w:rsid w:val="001A7AF5"/>
    <w:rsid w:val="001A7C43"/>
    <w:rsid w:val="001A7DE8"/>
    <w:rsid w:val="001A7E6E"/>
    <w:rsid w:val="001A7E7B"/>
    <w:rsid w:val="001A7EDC"/>
    <w:rsid w:val="001B01D7"/>
    <w:rsid w:val="001B04F7"/>
    <w:rsid w:val="001B0652"/>
    <w:rsid w:val="001B09B6"/>
    <w:rsid w:val="001B0C4B"/>
    <w:rsid w:val="001B0D77"/>
    <w:rsid w:val="001B0E25"/>
    <w:rsid w:val="001B0FC1"/>
    <w:rsid w:val="001B11E1"/>
    <w:rsid w:val="001B1449"/>
    <w:rsid w:val="001B1532"/>
    <w:rsid w:val="001B1623"/>
    <w:rsid w:val="001B185D"/>
    <w:rsid w:val="001B18FC"/>
    <w:rsid w:val="001B1B77"/>
    <w:rsid w:val="001B1C80"/>
    <w:rsid w:val="001B2208"/>
    <w:rsid w:val="001B223E"/>
    <w:rsid w:val="001B2BF3"/>
    <w:rsid w:val="001B2E96"/>
    <w:rsid w:val="001B3567"/>
    <w:rsid w:val="001B36BC"/>
    <w:rsid w:val="001B3874"/>
    <w:rsid w:val="001B3CD6"/>
    <w:rsid w:val="001B4032"/>
    <w:rsid w:val="001B49E9"/>
    <w:rsid w:val="001B4C8E"/>
    <w:rsid w:val="001B4D41"/>
    <w:rsid w:val="001B4D7A"/>
    <w:rsid w:val="001B52E0"/>
    <w:rsid w:val="001B5538"/>
    <w:rsid w:val="001B5952"/>
    <w:rsid w:val="001B5F05"/>
    <w:rsid w:val="001B62E8"/>
    <w:rsid w:val="001B64B9"/>
    <w:rsid w:val="001B6CAD"/>
    <w:rsid w:val="001B6D50"/>
    <w:rsid w:val="001B6F06"/>
    <w:rsid w:val="001B7768"/>
    <w:rsid w:val="001B77ED"/>
    <w:rsid w:val="001B780D"/>
    <w:rsid w:val="001B7A5F"/>
    <w:rsid w:val="001B7B54"/>
    <w:rsid w:val="001B7CED"/>
    <w:rsid w:val="001C0501"/>
    <w:rsid w:val="001C0528"/>
    <w:rsid w:val="001C0529"/>
    <w:rsid w:val="001C05EA"/>
    <w:rsid w:val="001C0746"/>
    <w:rsid w:val="001C078D"/>
    <w:rsid w:val="001C08EB"/>
    <w:rsid w:val="001C0AD5"/>
    <w:rsid w:val="001C0BB5"/>
    <w:rsid w:val="001C0CA3"/>
    <w:rsid w:val="001C0D2E"/>
    <w:rsid w:val="001C0D7E"/>
    <w:rsid w:val="001C0DDD"/>
    <w:rsid w:val="001C118E"/>
    <w:rsid w:val="001C1212"/>
    <w:rsid w:val="001C148F"/>
    <w:rsid w:val="001C183E"/>
    <w:rsid w:val="001C1A53"/>
    <w:rsid w:val="001C1BBB"/>
    <w:rsid w:val="001C1FE9"/>
    <w:rsid w:val="001C2232"/>
    <w:rsid w:val="001C26CA"/>
    <w:rsid w:val="001C27DA"/>
    <w:rsid w:val="001C2840"/>
    <w:rsid w:val="001C28A9"/>
    <w:rsid w:val="001C2E38"/>
    <w:rsid w:val="001C3164"/>
    <w:rsid w:val="001C3231"/>
    <w:rsid w:val="001C3602"/>
    <w:rsid w:val="001C3CAA"/>
    <w:rsid w:val="001C3D64"/>
    <w:rsid w:val="001C3FC4"/>
    <w:rsid w:val="001C48B9"/>
    <w:rsid w:val="001C4C22"/>
    <w:rsid w:val="001C4E48"/>
    <w:rsid w:val="001C50F7"/>
    <w:rsid w:val="001C520C"/>
    <w:rsid w:val="001C59C3"/>
    <w:rsid w:val="001C5C16"/>
    <w:rsid w:val="001C61B6"/>
    <w:rsid w:val="001C667A"/>
    <w:rsid w:val="001C667D"/>
    <w:rsid w:val="001C69A1"/>
    <w:rsid w:val="001C6A82"/>
    <w:rsid w:val="001C6E6E"/>
    <w:rsid w:val="001C7144"/>
    <w:rsid w:val="001C714F"/>
    <w:rsid w:val="001C715E"/>
    <w:rsid w:val="001C727C"/>
    <w:rsid w:val="001C774F"/>
    <w:rsid w:val="001C77D4"/>
    <w:rsid w:val="001C77DB"/>
    <w:rsid w:val="001C79EE"/>
    <w:rsid w:val="001C7D33"/>
    <w:rsid w:val="001D0476"/>
    <w:rsid w:val="001D0491"/>
    <w:rsid w:val="001D07F0"/>
    <w:rsid w:val="001D1148"/>
    <w:rsid w:val="001D13A8"/>
    <w:rsid w:val="001D1E96"/>
    <w:rsid w:val="001D268A"/>
    <w:rsid w:val="001D275B"/>
    <w:rsid w:val="001D2EDC"/>
    <w:rsid w:val="001D3331"/>
    <w:rsid w:val="001D3355"/>
    <w:rsid w:val="001D34FF"/>
    <w:rsid w:val="001D3CC1"/>
    <w:rsid w:val="001D3D58"/>
    <w:rsid w:val="001D44E3"/>
    <w:rsid w:val="001D465F"/>
    <w:rsid w:val="001D4BA0"/>
    <w:rsid w:val="001D566D"/>
    <w:rsid w:val="001D58A1"/>
    <w:rsid w:val="001D5BC3"/>
    <w:rsid w:val="001D5DED"/>
    <w:rsid w:val="001D5FD1"/>
    <w:rsid w:val="001D6038"/>
    <w:rsid w:val="001D6277"/>
    <w:rsid w:val="001D641B"/>
    <w:rsid w:val="001D665E"/>
    <w:rsid w:val="001D6683"/>
    <w:rsid w:val="001D69E0"/>
    <w:rsid w:val="001D6A36"/>
    <w:rsid w:val="001D6A74"/>
    <w:rsid w:val="001D6CF7"/>
    <w:rsid w:val="001D6EBD"/>
    <w:rsid w:val="001D739D"/>
    <w:rsid w:val="001D7A23"/>
    <w:rsid w:val="001E0A62"/>
    <w:rsid w:val="001E0D7A"/>
    <w:rsid w:val="001E0DFC"/>
    <w:rsid w:val="001E11DB"/>
    <w:rsid w:val="001E11DD"/>
    <w:rsid w:val="001E11E8"/>
    <w:rsid w:val="001E15E3"/>
    <w:rsid w:val="001E1638"/>
    <w:rsid w:val="001E16F3"/>
    <w:rsid w:val="001E18F8"/>
    <w:rsid w:val="001E1F7E"/>
    <w:rsid w:val="001E2087"/>
    <w:rsid w:val="001E2224"/>
    <w:rsid w:val="001E33F8"/>
    <w:rsid w:val="001E35AB"/>
    <w:rsid w:val="001E3C40"/>
    <w:rsid w:val="001E3CD8"/>
    <w:rsid w:val="001E3E8A"/>
    <w:rsid w:val="001E40DA"/>
    <w:rsid w:val="001E42D9"/>
    <w:rsid w:val="001E4941"/>
    <w:rsid w:val="001E4968"/>
    <w:rsid w:val="001E4C32"/>
    <w:rsid w:val="001E4D65"/>
    <w:rsid w:val="001E4F9D"/>
    <w:rsid w:val="001E5419"/>
    <w:rsid w:val="001E544B"/>
    <w:rsid w:val="001E5A04"/>
    <w:rsid w:val="001E5CCC"/>
    <w:rsid w:val="001E611E"/>
    <w:rsid w:val="001E6156"/>
    <w:rsid w:val="001E6744"/>
    <w:rsid w:val="001E6FCF"/>
    <w:rsid w:val="001E7AD9"/>
    <w:rsid w:val="001E7AF9"/>
    <w:rsid w:val="001E7D3B"/>
    <w:rsid w:val="001F00E9"/>
    <w:rsid w:val="001F01DF"/>
    <w:rsid w:val="001F0597"/>
    <w:rsid w:val="001F1440"/>
    <w:rsid w:val="001F16BF"/>
    <w:rsid w:val="001F17B3"/>
    <w:rsid w:val="001F1CF3"/>
    <w:rsid w:val="001F209D"/>
    <w:rsid w:val="001F2399"/>
    <w:rsid w:val="001F2669"/>
    <w:rsid w:val="001F2B02"/>
    <w:rsid w:val="001F2F51"/>
    <w:rsid w:val="001F3137"/>
    <w:rsid w:val="001F32C6"/>
    <w:rsid w:val="001F32D8"/>
    <w:rsid w:val="001F3381"/>
    <w:rsid w:val="001F3622"/>
    <w:rsid w:val="001F3B8D"/>
    <w:rsid w:val="001F3E61"/>
    <w:rsid w:val="001F3F1D"/>
    <w:rsid w:val="001F438E"/>
    <w:rsid w:val="001F48A1"/>
    <w:rsid w:val="001F5221"/>
    <w:rsid w:val="001F5728"/>
    <w:rsid w:val="001F5BD0"/>
    <w:rsid w:val="001F5EFE"/>
    <w:rsid w:val="001F624C"/>
    <w:rsid w:val="001F6537"/>
    <w:rsid w:val="001F6856"/>
    <w:rsid w:val="001F6C33"/>
    <w:rsid w:val="001F6D8A"/>
    <w:rsid w:val="001F763C"/>
    <w:rsid w:val="001F766F"/>
    <w:rsid w:val="001F7828"/>
    <w:rsid w:val="00200521"/>
    <w:rsid w:val="0020095C"/>
    <w:rsid w:val="00200C0E"/>
    <w:rsid w:val="00200C20"/>
    <w:rsid w:val="00200E07"/>
    <w:rsid w:val="00201641"/>
    <w:rsid w:val="002017CE"/>
    <w:rsid w:val="00201812"/>
    <w:rsid w:val="00201EB7"/>
    <w:rsid w:val="0020237A"/>
    <w:rsid w:val="00202872"/>
    <w:rsid w:val="00202A48"/>
    <w:rsid w:val="00202CE6"/>
    <w:rsid w:val="00202E56"/>
    <w:rsid w:val="00202EF8"/>
    <w:rsid w:val="00202F7D"/>
    <w:rsid w:val="0020304A"/>
    <w:rsid w:val="00203184"/>
    <w:rsid w:val="0020330B"/>
    <w:rsid w:val="002034AB"/>
    <w:rsid w:val="0020386D"/>
    <w:rsid w:val="0020392F"/>
    <w:rsid w:val="00203D5B"/>
    <w:rsid w:val="00204163"/>
    <w:rsid w:val="002042DF"/>
    <w:rsid w:val="0020448E"/>
    <w:rsid w:val="00204655"/>
    <w:rsid w:val="002047CD"/>
    <w:rsid w:val="002048CA"/>
    <w:rsid w:val="0020492D"/>
    <w:rsid w:val="002049FE"/>
    <w:rsid w:val="00204F1A"/>
    <w:rsid w:val="00204F1B"/>
    <w:rsid w:val="00205236"/>
    <w:rsid w:val="002053B0"/>
    <w:rsid w:val="0020571C"/>
    <w:rsid w:val="00205846"/>
    <w:rsid w:val="0020698F"/>
    <w:rsid w:val="00206AD1"/>
    <w:rsid w:val="00206AE9"/>
    <w:rsid w:val="00206DE7"/>
    <w:rsid w:val="00207087"/>
    <w:rsid w:val="0020752A"/>
    <w:rsid w:val="002078E8"/>
    <w:rsid w:val="00207D64"/>
    <w:rsid w:val="00210689"/>
    <w:rsid w:val="0021099F"/>
    <w:rsid w:val="002109D2"/>
    <w:rsid w:val="00210ACD"/>
    <w:rsid w:val="00210ACF"/>
    <w:rsid w:val="00210F5B"/>
    <w:rsid w:val="00211045"/>
    <w:rsid w:val="00211062"/>
    <w:rsid w:val="00211329"/>
    <w:rsid w:val="00211DE1"/>
    <w:rsid w:val="00211E06"/>
    <w:rsid w:val="00211E91"/>
    <w:rsid w:val="00211FDA"/>
    <w:rsid w:val="00212084"/>
    <w:rsid w:val="0021235A"/>
    <w:rsid w:val="0021245B"/>
    <w:rsid w:val="002124A3"/>
    <w:rsid w:val="00213A01"/>
    <w:rsid w:val="00213CD8"/>
    <w:rsid w:val="00214829"/>
    <w:rsid w:val="00214906"/>
    <w:rsid w:val="00214A54"/>
    <w:rsid w:val="00215295"/>
    <w:rsid w:val="00215409"/>
    <w:rsid w:val="002157AE"/>
    <w:rsid w:val="0021597C"/>
    <w:rsid w:val="00215EB2"/>
    <w:rsid w:val="002160AB"/>
    <w:rsid w:val="00216CF4"/>
    <w:rsid w:val="00216E8A"/>
    <w:rsid w:val="00216F5D"/>
    <w:rsid w:val="00217519"/>
    <w:rsid w:val="00217554"/>
    <w:rsid w:val="00217958"/>
    <w:rsid w:val="00217BCF"/>
    <w:rsid w:val="00217EE1"/>
    <w:rsid w:val="0022079D"/>
    <w:rsid w:val="002209ED"/>
    <w:rsid w:val="00221015"/>
    <w:rsid w:val="002216A3"/>
    <w:rsid w:val="00221755"/>
    <w:rsid w:val="00221800"/>
    <w:rsid w:val="00221A15"/>
    <w:rsid w:val="00221A8C"/>
    <w:rsid w:val="00221E61"/>
    <w:rsid w:val="002222FB"/>
    <w:rsid w:val="00222330"/>
    <w:rsid w:val="00222377"/>
    <w:rsid w:val="00222440"/>
    <w:rsid w:val="00222C27"/>
    <w:rsid w:val="00222F95"/>
    <w:rsid w:val="00222FC9"/>
    <w:rsid w:val="00223A02"/>
    <w:rsid w:val="00223DB2"/>
    <w:rsid w:val="002243E0"/>
    <w:rsid w:val="00224D82"/>
    <w:rsid w:val="00225107"/>
    <w:rsid w:val="002257C6"/>
    <w:rsid w:val="00226264"/>
    <w:rsid w:val="002267B1"/>
    <w:rsid w:val="002268F0"/>
    <w:rsid w:val="00226964"/>
    <w:rsid w:val="00226992"/>
    <w:rsid w:val="00226A13"/>
    <w:rsid w:val="00227246"/>
    <w:rsid w:val="002275A6"/>
    <w:rsid w:val="00227B44"/>
    <w:rsid w:val="00227CA5"/>
    <w:rsid w:val="00227DA2"/>
    <w:rsid w:val="0023013E"/>
    <w:rsid w:val="00230318"/>
    <w:rsid w:val="0023068B"/>
    <w:rsid w:val="0023085C"/>
    <w:rsid w:val="0023099C"/>
    <w:rsid w:val="00230B85"/>
    <w:rsid w:val="00232138"/>
    <w:rsid w:val="00232373"/>
    <w:rsid w:val="00232622"/>
    <w:rsid w:val="00232E8E"/>
    <w:rsid w:val="002330EE"/>
    <w:rsid w:val="00233527"/>
    <w:rsid w:val="002339AC"/>
    <w:rsid w:val="00233B87"/>
    <w:rsid w:val="00233C61"/>
    <w:rsid w:val="00233C64"/>
    <w:rsid w:val="00233D95"/>
    <w:rsid w:val="00233E49"/>
    <w:rsid w:val="00233EA6"/>
    <w:rsid w:val="00234017"/>
    <w:rsid w:val="0023440C"/>
    <w:rsid w:val="002354C7"/>
    <w:rsid w:val="00235541"/>
    <w:rsid w:val="00235994"/>
    <w:rsid w:val="00235A5A"/>
    <w:rsid w:val="0023607A"/>
    <w:rsid w:val="0023624D"/>
    <w:rsid w:val="002362A2"/>
    <w:rsid w:val="00236372"/>
    <w:rsid w:val="002363FA"/>
    <w:rsid w:val="00236664"/>
    <w:rsid w:val="00236905"/>
    <w:rsid w:val="00236D21"/>
    <w:rsid w:val="00236E3B"/>
    <w:rsid w:val="00237177"/>
    <w:rsid w:val="0023748B"/>
    <w:rsid w:val="00237B3E"/>
    <w:rsid w:val="00237FC8"/>
    <w:rsid w:val="0024059C"/>
    <w:rsid w:val="0024061F"/>
    <w:rsid w:val="00240BF9"/>
    <w:rsid w:val="00240E58"/>
    <w:rsid w:val="00240F48"/>
    <w:rsid w:val="00241011"/>
    <w:rsid w:val="002412AE"/>
    <w:rsid w:val="0024140B"/>
    <w:rsid w:val="00241928"/>
    <w:rsid w:val="0024212F"/>
    <w:rsid w:val="00242176"/>
    <w:rsid w:val="002423CB"/>
    <w:rsid w:val="00242E54"/>
    <w:rsid w:val="00243378"/>
    <w:rsid w:val="00243429"/>
    <w:rsid w:val="00243443"/>
    <w:rsid w:val="002444C9"/>
    <w:rsid w:val="002450E8"/>
    <w:rsid w:val="002455A7"/>
    <w:rsid w:val="00245633"/>
    <w:rsid w:val="00245951"/>
    <w:rsid w:val="00245E64"/>
    <w:rsid w:val="00246C13"/>
    <w:rsid w:val="00246FF1"/>
    <w:rsid w:val="002476FD"/>
    <w:rsid w:val="00247AA1"/>
    <w:rsid w:val="00247BA8"/>
    <w:rsid w:val="00247C04"/>
    <w:rsid w:val="00247F74"/>
    <w:rsid w:val="002501EF"/>
    <w:rsid w:val="002502CB"/>
    <w:rsid w:val="00250434"/>
    <w:rsid w:val="00250550"/>
    <w:rsid w:val="002505C5"/>
    <w:rsid w:val="00250819"/>
    <w:rsid w:val="0025088C"/>
    <w:rsid w:val="00250ACE"/>
    <w:rsid w:val="00250DFE"/>
    <w:rsid w:val="00250FE3"/>
    <w:rsid w:val="00251418"/>
    <w:rsid w:val="00251515"/>
    <w:rsid w:val="00251953"/>
    <w:rsid w:val="00251E6A"/>
    <w:rsid w:val="00251F0C"/>
    <w:rsid w:val="00251FB3"/>
    <w:rsid w:val="00252134"/>
    <w:rsid w:val="0025232F"/>
    <w:rsid w:val="002523C2"/>
    <w:rsid w:val="00252A28"/>
    <w:rsid w:val="00252F9D"/>
    <w:rsid w:val="00253160"/>
    <w:rsid w:val="00253661"/>
    <w:rsid w:val="00253693"/>
    <w:rsid w:val="00253DCE"/>
    <w:rsid w:val="00253EEC"/>
    <w:rsid w:val="00254575"/>
    <w:rsid w:val="002547C7"/>
    <w:rsid w:val="00254C20"/>
    <w:rsid w:val="00254D38"/>
    <w:rsid w:val="00254F3E"/>
    <w:rsid w:val="00255056"/>
    <w:rsid w:val="002552D7"/>
    <w:rsid w:val="002553CE"/>
    <w:rsid w:val="002554FD"/>
    <w:rsid w:val="0025580E"/>
    <w:rsid w:val="0025597B"/>
    <w:rsid w:val="00255A05"/>
    <w:rsid w:val="00255C6B"/>
    <w:rsid w:val="00255C9E"/>
    <w:rsid w:val="002561B8"/>
    <w:rsid w:val="0025624F"/>
    <w:rsid w:val="00256337"/>
    <w:rsid w:val="002569D8"/>
    <w:rsid w:val="00256B3A"/>
    <w:rsid w:val="00256B83"/>
    <w:rsid w:val="00256C7E"/>
    <w:rsid w:val="00256CDE"/>
    <w:rsid w:val="00256DAD"/>
    <w:rsid w:val="00256F77"/>
    <w:rsid w:val="0025748D"/>
    <w:rsid w:val="0026024E"/>
    <w:rsid w:val="002602F2"/>
    <w:rsid w:val="00260562"/>
    <w:rsid w:val="0026092C"/>
    <w:rsid w:val="00260AC2"/>
    <w:rsid w:val="0026104F"/>
    <w:rsid w:val="0026159A"/>
    <w:rsid w:val="0026160B"/>
    <w:rsid w:val="00261659"/>
    <w:rsid w:val="00261E93"/>
    <w:rsid w:val="00262196"/>
    <w:rsid w:val="0026220A"/>
    <w:rsid w:val="002624B9"/>
    <w:rsid w:val="00262DC8"/>
    <w:rsid w:val="002631AD"/>
    <w:rsid w:val="00263297"/>
    <w:rsid w:val="002634C9"/>
    <w:rsid w:val="00263703"/>
    <w:rsid w:val="0026379D"/>
    <w:rsid w:val="002638E1"/>
    <w:rsid w:val="00263928"/>
    <w:rsid w:val="00263E5D"/>
    <w:rsid w:val="00264B0C"/>
    <w:rsid w:val="00264B71"/>
    <w:rsid w:val="00264FCD"/>
    <w:rsid w:val="00265540"/>
    <w:rsid w:val="00265AA6"/>
    <w:rsid w:val="00265C2C"/>
    <w:rsid w:val="00265D94"/>
    <w:rsid w:val="002666EF"/>
    <w:rsid w:val="0026680B"/>
    <w:rsid w:val="0026684E"/>
    <w:rsid w:val="0026699E"/>
    <w:rsid w:val="00266B14"/>
    <w:rsid w:val="00267412"/>
    <w:rsid w:val="002677E3"/>
    <w:rsid w:val="00267C6F"/>
    <w:rsid w:val="00270212"/>
    <w:rsid w:val="00270384"/>
    <w:rsid w:val="002704D9"/>
    <w:rsid w:val="00270602"/>
    <w:rsid w:val="002712C8"/>
    <w:rsid w:val="00271824"/>
    <w:rsid w:val="0027199B"/>
    <w:rsid w:val="00272204"/>
    <w:rsid w:val="002728EB"/>
    <w:rsid w:val="00272955"/>
    <w:rsid w:val="00272E0B"/>
    <w:rsid w:val="00272F03"/>
    <w:rsid w:val="002736B4"/>
    <w:rsid w:val="002738BB"/>
    <w:rsid w:val="00273D7B"/>
    <w:rsid w:val="00273EDB"/>
    <w:rsid w:val="00274157"/>
    <w:rsid w:val="00274953"/>
    <w:rsid w:val="002749B4"/>
    <w:rsid w:val="00274D3F"/>
    <w:rsid w:val="00274DEA"/>
    <w:rsid w:val="00274F47"/>
    <w:rsid w:val="00274FD4"/>
    <w:rsid w:val="002751B4"/>
    <w:rsid w:val="00275BD3"/>
    <w:rsid w:val="002760BA"/>
    <w:rsid w:val="00276282"/>
    <w:rsid w:val="0027669C"/>
    <w:rsid w:val="002766E8"/>
    <w:rsid w:val="0027685F"/>
    <w:rsid w:val="00276E35"/>
    <w:rsid w:val="00277057"/>
    <w:rsid w:val="00277666"/>
    <w:rsid w:val="002779B1"/>
    <w:rsid w:val="00277A05"/>
    <w:rsid w:val="002801DF"/>
    <w:rsid w:val="002805B6"/>
    <w:rsid w:val="002806AD"/>
    <w:rsid w:val="002809D3"/>
    <w:rsid w:val="00280C42"/>
    <w:rsid w:val="00280EDE"/>
    <w:rsid w:val="00280FD1"/>
    <w:rsid w:val="0028117F"/>
    <w:rsid w:val="00281443"/>
    <w:rsid w:val="002818C7"/>
    <w:rsid w:val="00281E59"/>
    <w:rsid w:val="0028203A"/>
    <w:rsid w:val="00282361"/>
    <w:rsid w:val="002825AE"/>
    <w:rsid w:val="0028311C"/>
    <w:rsid w:val="002838DA"/>
    <w:rsid w:val="00283A18"/>
    <w:rsid w:val="00283CB8"/>
    <w:rsid w:val="00283ED3"/>
    <w:rsid w:val="00283F81"/>
    <w:rsid w:val="002848B9"/>
    <w:rsid w:val="002848E4"/>
    <w:rsid w:val="002856E6"/>
    <w:rsid w:val="00285E99"/>
    <w:rsid w:val="00286416"/>
    <w:rsid w:val="002864E9"/>
    <w:rsid w:val="00286A5D"/>
    <w:rsid w:val="00286F39"/>
    <w:rsid w:val="00287E99"/>
    <w:rsid w:val="002900CD"/>
    <w:rsid w:val="00290353"/>
    <w:rsid w:val="0029068A"/>
    <w:rsid w:val="002908F4"/>
    <w:rsid w:val="00290AA7"/>
    <w:rsid w:val="00290C95"/>
    <w:rsid w:val="002914D9"/>
    <w:rsid w:val="00291A0F"/>
    <w:rsid w:val="00291C2E"/>
    <w:rsid w:val="00291E8C"/>
    <w:rsid w:val="00291F80"/>
    <w:rsid w:val="002923D3"/>
    <w:rsid w:val="002924AF"/>
    <w:rsid w:val="0029254E"/>
    <w:rsid w:val="0029262B"/>
    <w:rsid w:val="00292673"/>
    <w:rsid w:val="0029277E"/>
    <w:rsid w:val="00292895"/>
    <w:rsid w:val="0029299A"/>
    <w:rsid w:val="00292ACC"/>
    <w:rsid w:val="00292BBE"/>
    <w:rsid w:val="00292EAB"/>
    <w:rsid w:val="00293097"/>
    <w:rsid w:val="002931F5"/>
    <w:rsid w:val="0029327F"/>
    <w:rsid w:val="00293434"/>
    <w:rsid w:val="00293765"/>
    <w:rsid w:val="00293A26"/>
    <w:rsid w:val="00293D45"/>
    <w:rsid w:val="00293EA5"/>
    <w:rsid w:val="002940B0"/>
    <w:rsid w:val="002944D8"/>
    <w:rsid w:val="00294653"/>
    <w:rsid w:val="00294855"/>
    <w:rsid w:val="0029487A"/>
    <w:rsid w:val="002949AC"/>
    <w:rsid w:val="00294C5A"/>
    <w:rsid w:val="002956C6"/>
    <w:rsid w:val="002956F9"/>
    <w:rsid w:val="002957F2"/>
    <w:rsid w:val="00295C4F"/>
    <w:rsid w:val="00295E07"/>
    <w:rsid w:val="00296523"/>
    <w:rsid w:val="0029673F"/>
    <w:rsid w:val="00296A6B"/>
    <w:rsid w:val="00296A99"/>
    <w:rsid w:val="0029705E"/>
    <w:rsid w:val="002978F2"/>
    <w:rsid w:val="00297F80"/>
    <w:rsid w:val="002A03BE"/>
    <w:rsid w:val="002A0552"/>
    <w:rsid w:val="002A05AF"/>
    <w:rsid w:val="002A05CA"/>
    <w:rsid w:val="002A0680"/>
    <w:rsid w:val="002A0F79"/>
    <w:rsid w:val="002A0F7B"/>
    <w:rsid w:val="002A11BC"/>
    <w:rsid w:val="002A126F"/>
    <w:rsid w:val="002A1533"/>
    <w:rsid w:val="002A1741"/>
    <w:rsid w:val="002A1AA7"/>
    <w:rsid w:val="002A1D06"/>
    <w:rsid w:val="002A1EBB"/>
    <w:rsid w:val="002A2262"/>
    <w:rsid w:val="002A239F"/>
    <w:rsid w:val="002A26EE"/>
    <w:rsid w:val="002A2F3E"/>
    <w:rsid w:val="002A31FE"/>
    <w:rsid w:val="002A349C"/>
    <w:rsid w:val="002A34D0"/>
    <w:rsid w:val="002A35B9"/>
    <w:rsid w:val="002A36A2"/>
    <w:rsid w:val="002A3AF0"/>
    <w:rsid w:val="002A3B02"/>
    <w:rsid w:val="002A4E56"/>
    <w:rsid w:val="002A531A"/>
    <w:rsid w:val="002A558F"/>
    <w:rsid w:val="002A56CF"/>
    <w:rsid w:val="002A592F"/>
    <w:rsid w:val="002A5CF3"/>
    <w:rsid w:val="002A5D5C"/>
    <w:rsid w:val="002A5D90"/>
    <w:rsid w:val="002A62AE"/>
    <w:rsid w:val="002A6435"/>
    <w:rsid w:val="002A6659"/>
    <w:rsid w:val="002A68C9"/>
    <w:rsid w:val="002A6D5E"/>
    <w:rsid w:val="002A6EB7"/>
    <w:rsid w:val="002A7076"/>
    <w:rsid w:val="002A715B"/>
    <w:rsid w:val="002A7406"/>
    <w:rsid w:val="002A7713"/>
    <w:rsid w:val="002A7B6E"/>
    <w:rsid w:val="002A7B78"/>
    <w:rsid w:val="002A7B95"/>
    <w:rsid w:val="002A7D31"/>
    <w:rsid w:val="002A7D6A"/>
    <w:rsid w:val="002A7EB8"/>
    <w:rsid w:val="002A7F1B"/>
    <w:rsid w:val="002B0361"/>
    <w:rsid w:val="002B0D71"/>
    <w:rsid w:val="002B0F60"/>
    <w:rsid w:val="002B128D"/>
    <w:rsid w:val="002B12CA"/>
    <w:rsid w:val="002B1494"/>
    <w:rsid w:val="002B1877"/>
    <w:rsid w:val="002B1D1D"/>
    <w:rsid w:val="002B21AF"/>
    <w:rsid w:val="002B2355"/>
    <w:rsid w:val="002B244D"/>
    <w:rsid w:val="002B2548"/>
    <w:rsid w:val="002B2A7A"/>
    <w:rsid w:val="002B2B6F"/>
    <w:rsid w:val="002B2CCB"/>
    <w:rsid w:val="002B3051"/>
    <w:rsid w:val="002B3334"/>
    <w:rsid w:val="002B34FA"/>
    <w:rsid w:val="002B38E2"/>
    <w:rsid w:val="002B3B4E"/>
    <w:rsid w:val="002B3C0C"/>
    <w:rsid w:val="002B41C1"/>
    <w:rsid w:val="002B439D"/>
    <w:rsid w:val="002B43B7"/>
    <w:rsid w:val="002B4532"/>
    <w:rsid w:val="002B4682"/>
    <w:rsid w:val="002B49C6"/>
    <w:rsid w:val="002B565E"/>
    <w:rsid w:val="002B5CCB"/>
    <w:rsid w:val="002B5F94"/>
    <w:rsid w:val="002B62B2"/>
    <w:rsid w:val="002B658C"/>
    <w:rsid w:val="002B6B2A"/>
    <w:rsid w:val="002B6D94"/>
    <w:rsid w:val="002B6E80"/>
    <w:rsid w:val="002B714B"/>
    <w:rsid w:val="002B7278"/>
    <w:rsid w:val="002B7452"/>
    <w:rsid w:val="002B7EFF"/>
    <w:rsid w:val="002C02A4"/>
    <w:rsid w:val="002C02E6"/>
    <w:rsid w:val="002C0508"/>
    <w:rsid w:val="002C095E"/>
    <w:rsid w:val="002C0D55"/>
    <w:rsid w:val="002C15F8"/>
    <w:rsid w:val="002C17B8"/>
    <w:rsid w:val="002C1944"/>
    <w:rsid w:val="002C1E5A"/>
    <w:rsid w:val="002C1F23"/>
    <w:rsid w:val="002C20A9"/>
    <w:rsid w:val="002C22CF"/>
    <w:rsid w:val="002C24B1"/>
    <w:rsid w:val="002C2506"/>
    <w:rsid w:val="002C2745"/>
    <w:rsid w:val="002C2746"/>
    <w:rsid w:val="002C2872"/>
    <w:rsid w:val="002C2BD5"/>
    <w:rsid w:val="002C2CAB"/>
    <w:rsid w:val="002C2D9F"/>
    <w:rsid w:val="002C307C"/>
    <w:rsid w:val="002C38A1"/>
    <w:rsid w:val="002C3D5E"/>
    <w:rsid w:val="002C3E06"/>
    <w:rsid w:val="002C4346"/>
    <w:rsid w:val="002C446E"/>
    <w:rsid w:val="002C4946"/>
    <w:rsid w:val="002C4AA3"/>
    <w:rsid w:val="002C4B92"/>
    <w:rsid w:val="002C5032"/>
    <w:rsid w:val="002C52A5"/>
    <w:rsid w:val="002C542D"/>
    <w:rsid w:val="002C568B"/>
    <w:rsid w:val="002C57A1"/>
    <w:rsid w:val="002C59B0"/>
    <w:rsid w:val="002C632F"/>
    <w:rsid w:val="002C6537"/>
    <w:rsid w:val="002C66F0"/>
    <w:rsid w:val="002C6A79"/>
    <w:rsid w:val="002C6B9D"/>
    <w:rsid w:val="002C71BC"/>
    <w:rsid w:val="002C72AA"/>
    <w:rsid w:val="002C74B9"/>
    <w:rsid w:val="002C7B6E"/>
    <w:rsid w:val="002D0148"/>
    <w:rsid w:val="002D0201"/>
    <w:rsid w:val="002D127F"/>
    <w:rsid w:val="002D1540"/>
    <w:rsid w:val="002D1542"/>
    <w:rsid w:val="002D186D"/>
    <w:rsid w:val="002D18B6"/>
    <w:rsid w:val="002D19D9"/>
    <w:rsid w:val="002D1A5F"/>
    <w:rsid w:val="002D1B92"/>
    <w:rsid w:val="002D1C5B"/>
    <w:rsid w:val="002D1F29"/>
    <w:rsid w:val="002D1F56"/>
    <w:rsid w:val="002D2122"/>
    <w:rsid w:val="002D24EA"/>
    <w:rsid w:val="002D29F2"/>
    <w:rsid w:val="002D2D73"/>
    <w:rsid w:val="002D38B8"/>
    <w:rsid w:val="002D3D5A"/>
    <w:rsid w:val="002D3EA5"/>
    <w:rsid w:val="002D4766"/>
    <w:rsid w:val="002D5611"/>
    <w:rsid w:val="002D5881"/>
    <w:rsid w:val="002D5CED"/>
    <w:rsid w:val="002D657B"/>
    <w:rsid w:val="002D65E2"/>
    <w:rsid w:val="002D6739"/>
    <w:rsid w:val="002D6747"/>
    <w:rsid w:val="002D682F"/>
    <w:rsid w:val="002D68EA"/>
    <w:rsid w:val="002D69C3"/>
    <w:rsid w:val="002D6DEB"/>
    <w:rsid w:val="002D79DC"/>
    <w:rsid w:val="002D7CAC"/>
    <w:rsid w:val="002D7F29"/>
    <w:rsid w:val="002E0366"/>
    <w:rsid w:val="002E04F4"/>
    <w:rsid w:val="002E0600"/>
    <w:rsid w:val="002E067C"/>
    <w:rsid w:val="002E09BA"/>
    <w:rsid w:val="002E09FA"/>
    <w:rsid w:val="002E0A28"/>
    <w:rsid w:val="002E0B1C"/>
    <w:rsid w:val="002E1613"/>
    <w:rsid w:val="002E16B7"/>
    <w:rsid w:val="002E1729"/>
    <w:rsid w:val="002E1830"/>
    <w:rsid w:val="002E188D"/>
    <w:rsid w:val="002E1912"/>
    <w:rsid w:val="002E25D7"/>
    <w:rsid w:val="002E2795"/>
    <w:rsid w:val="002E2DC7"/>
    <w:rsid w:val="002E2E4E"/>
    <w:rsid w:val="002E2E96"/>
    <w:rsid w:val="002E2EDF"/>
    <w:rsid w:val="002E3644"/>
    <w:rsid w:val="002E3678"/>
    <w:rsid w:val="002E3FF5"/>
    <w:rsid w:val="002E415A"/>
    <w:rsid w:val="002E4EC4"/>
    <w:rsid w:val="002E519B"/>
    <w:rsid w:val="002E5232"/>
    <w:rsid w:val="002E5A66"/>
    <w:rsid w:val="002E5DE3"/>
    <w:rsid w:val="002E5EB2"/>
    <w:rsid w:val="002E630C"/>
    <w:rsid w:val="002E63B6"/>
    <w:rsid w:val="002E66C8"/>
    <w:rsid w:val="002E6C8E"/>
    <w:rsid w:val="002E6DF6"/>
    <w:rsid w:val="002E70BE"/>
    <w:rsid w:val="002E7296"/>
    <w:rsid w:val="002E746E"/>
    <w:rsid w:val="002E76A4"/>
    <w:rsid w:val="002E77B7"/>
    <w:rsid w:val="002E78F9"/>
    <w:rsid w:val="002E79AF"/>
    <w:rsid w:val="002E7E8E"/>
    <w:rsid w:val="002E7ED4"/>
    <w:rsid w:val="002F0625"/>
    <w:rsid w:val="002F0C51"/>
    <w:rsid w:val="002F0F67"/>
    <w:rsid w:val="002F1390"/>
    <w:rsid w:val="002F13F7"/>
    <w:rsid w:val="002F17B4"/>
    <w:rsid w:val="002F1A28"/>
    <w:rsid w:val="002F1C96"/>
    <w:rsid w:val="002F1D29"/>
    <w:rsid w:val="002F1E16"/>
    <w:rsid w:val="002F1F20"/>
    <w:rsid w:val="002F20A7"/>
    <w:rsid w:val="002F2336"/>
    <w:rsid w:val="002F239B"/>
    <w:rsid w:val="002F23F3"/>
    <w:rsid w:val="002F2715"/>
    <w:rsid w:val="002F27A3"/>
    <w:rsid w:val="002F337C"/>
    <w:rsid w:val="002F373F"/>
    <w:rsid w:val="002F3815"/>
    <w:rsid w:val="002F3AAD"/>
    <w:rsid w:val="002F3CA4"/>
    <w:rsid w:val="002F3E52"/>
    <w:rsid w:val="002F3F74"/>
    <w:rsid w:val="002F4301"/>
    <w:rsid w:val="002F4FA9"/>
    <w:rsid w:val="002F53CE"/>
    <w:rsid w:val="002F5680"/>
    <w:rsid w:val="002F5872"/>
    <w:rsid w:val="002F5FAB"/>
    <w:rsid w:val="002F6027"/>
    <w:rsid w:val="002F6248"/>
    <w:rsid w:val="002F665E"/>
    <w:rsid w:val="002F6826"/>
    <w:rsid w:val="002F70B6"/>
    <w:rsid w:val="002F739C"/>
    <w:rsid w:val="002F773F"/>
    <w:rsid w:val="002F79AA"/>
    <w:rsid w:val="002F7A48"/>
    <w:rsid w:val="002F7C6C"/>
    <w:rsid w:val="002F7DED"/>
    <w:rsid w:val="002F7DFA"/>
    <w:rsid w:val="002F7F10"/>
    <w:rsid w:val="003005F8"/>
    <w:rsid w:val="00300CBD"/>
    <w:rsid w:val="00300D0A"/>
    <w:rsid w:val="00300D28"/>
    <w:rsid w:val="00300E89"/>
    <w:rsid w:val="003014FE"/>
    <w:rsid w:val="00301894"/>
    <w:rsid w:val="003018D9"/>
    <w:rsid w:val="00301A6D"/>
    <w:rsid w:val="00301AB7"/>
    <w:rsid w:val="00301CED"/>
    <w:rsid w:val="00301D27"/>
    <w:rsid w:val="00301D4D"/>
    <w:rsid w:val="00301F40"/>
    <w:rsid w:val="00302122"/>
    <w:rsid w:val="003023CC"/>
    <w:rsid w:val="00302691"/>
    <w:rsid w:val="00302943"/>
    <w:rsid w:val="00302D68"/>
    <w:rsid w:val="00302DB3"/>
    <w:rsid w:val="00302FAA"/>
    <w:rsid w:val="0030326D"/>
    <w:rsid w:val="00303ECF"/>
    <w:rsid w:val="00303FB2"/>
    <w:rsid w:val="00303FE9"/>
    <w:rsid w:val="0030432D"/>
    <w:rsid w:val="00304383"/>
    <w:rsid w:val="0030445D"/>
    <w:rsid w:val="00304791"/>
    <w:rsid w:val="0030486D"/>
    <w:rsid w:val="003049A8"/>
    <w:rsid w:val="00304A05"/>
    <w:rsid w:val="0030502D"/>
    <w:rsid w:val="00305170"/>
    <w:rsid w:val="00305227"/>
    <w:rsid w:val="00305273"/>
    <w:rsid w:val="00305500"/>
    <w:rsid w:val="00305517"/>
    <w:rsid w:val="00305806"/>
    <w:rsid w:val="00305836"/>
    <w:rsid w:val="003058EB"/>
    <w:rsid w:val="00306424"/>
    <w:rsid w:val="003068B9"/>
    <w:rsid w:val="00306BD4"/>
    <w:rsid w:val="00306C02"/>
    <w:rsid w:val="00306C81"/>
    <w:rsid w:val="00306CE5"/>
    <w:rsid w:val="00307397"/>
    <w:rsid w:val="00307822"/>
    <w:rsid w:val="00307840"/>
    <w:rsid w:val="00307F13"/>
    <w:rsid w:val="00307F1C"/>
    <w:rsid w:val="003100AC"/>
    <w:rsid w:val="0031020D"/>
    <w:rsid w:val="00310375"/>
    <w:rsid w:val="003109A5"/>
    <w:rsid w:val="00310B0B"/>
    <w:rsid w:val="00310B31"/>
    <w:rsid w:val="0031111A"/>
    <w:rsid w:val="00311555"/>
    <w:rsid w:val="003119A6"/>
    <w:rsid w:val="0031237B"/>
    <w:rsid w:val="00312CD0"/>
    <w:rsid w:val="0031321E"/>
    <w:rsid w:val="00313450"/>
    <w:rsid w:val="00313A0C"/>
    <w:rsid w:val="00313B59"/>
    <w:rsid w:val="00313DFE"/>
    <w:rsid w:val="00313F3C"/>
    <w:rsid w:val="0031400E"/>
    <w:rsid w:val="0031423C"/>
    <w:rsid w:val="00314469"/>
    <w:rsid w:val="003144EF"/>
    <w:rsid w:val="003146F4"/>
    <w:rsid w:val="0031483C"/>
    <w:rsid w:val="00314B42"/>
    <w:rsid w:val="00314DF8"/>
    <w:rsid w:val="0031582F"/>
    <w:rsid w:val="00315B3A"/>
    <w:rsid w:val="00315B68"/>
    <w:rsid w:val="00315EE2"/>
    <w:rsid w:val="003160A7"/>
    <w:rsid w:val="00316734"/>
    <w:rsid w:val="00316CD0"/>
    <w:rsid w:val="00316D09"/>
    <w:rsid w:val="0031764D"/>
    <w:rsid w:val="003177CE"/>
    <w:rsid w:val="00317F51"/>
    <w:rsid w:val="00320504"/>
    <w:rsid w:val="003207B4"/>
    <w:rsid w:val="00320D24"/>
    <w:rsid w:val="003210C5"/>
    <w:rsid w:val="0032195D"/>
    <w:rsid w:val="00321D36"/>
    <w:rsid w:val="0032266E"/>
    <w:rsid w:val="0032285F"/>
    <w:rsid w:val="00322975"/>
    <w:rsid w:val="00323238"/>
    <w:rsid w:val="00323293"/>
    <w:rsid w:val="003233C0"/>
    <w:rsid w:val="0032357C"/>
    <w:rsid w:val="003235C0"/>
    <w:rsid w:val="00323971"/>
    <w:rsid w:val="00323B0A"/>
    <w:rsid w:val="00323D3A"/>
    <w:rsid w:val="003242F6"/>
    <w:rsid w:val="0032445C"/>
    <w:rsid w:val="003249A1"/>
    <w:rsid w:val="00324E8B"/>
    <w:rsid w:val="0032506A"/>
    <w:rsid w:val="00325284"/>
    <w:rsid w:val="003252AA"/>
    <w:rsid w:val="00325587"/>
    <w:rsid w:val="003257FC"/>
    <w:rsid w:val="00325B26"/>
    <w:rsid w:val="0032604D"/>
    <w:rsid w:val="0032633C"/>
    <w:rsid w:val="0032652E"/>
    <w:rsid w:val="00326563"/>
    <w:rsid w:val="00326C35"/>
    <w:rsid w:val="00326CCD"/>
    <w:rsid w:val="0032720D"/>
    <w:rsid w:val="003277C4"/>
    <w:rsid w:val="003278DA"/>
    <w:rsid w:val="00327BCE"/>
    <w:rsid w:val="00327DA6"/>
    <w:rsid w:val="00327E2A"/>
    <w:rsid w:val="00327EC3"/>
    <w:rsid w:val="003313AD"/>
    <w:rsid w:val="00331AAE"/>
    <w:rsid w:val="00331C59"/>
    <w:rsid w:val="0033203B"/>
    <w:rsid w:val="003325E3"/>
    <w:rsid w:val="0033336D"/>
    <w:rsid w:val="003339D1"/>
    <w:rsid w:val="00333A60"/>
    <w:rsid w:val="00333CEE"/>
    <w:rsid w:val="00333D66"/>
    <w:rsid w:val="00333E44"/>
    <w:rsid w:val="003340E6"/>
    <w:rsid w:val="003340ED"/>
    <w:rsid w:val="003341E3"/>
    <w:rsid w:val="00334757"/>
    <w:rsid w:val="00334928"/>
    <w:rsid w:val="00334F19"/>
    <w:rsid w:val="003356B0"/>
    <w:rsid w:val="00335814"/>
    <w:rsid w:val="00335AF6"/>
    <w:rsid w:val="00335E76"/>
    <w:rsid w:val="003363B9"/>
    <w:rsid w:val="0033663B"/>
    <w:rsid w:val="00336748"/>
    <w:rsid w:val="003369F2"/>
    <w:rsid w:val="00336EBF"/>
    <w:rsid w:val="00336F47"/>
    <w:rsid w:val="0033763D"/>
    <w:rsid w:val="00337729"/>
    <w:rsid w:val="0033781B"/>
    <w:rsid w:val="00340087"/>
    <w:rsid w:val="00340252"/>
    <w:rsid w:val="003411ED"/>
    <w:rsid w:val="003412CF"/>
    <w:rsid w:val="0034163A"/>
    <w:rsid w:val="0034184F"/>
    <w:rsid w:val="00341890"/>
    <w:rsid w:val="003418FE"/>
    <w:rsid w:val="003419DF"/>
    <w:rsid w:val="00341A72"/>
    <w:rsid w:val="00341DD6"/>
    <w:rsid w:val="00341F54"/>
    <w:rsid w:val="0034233B"/>
    <w:rsid w:val="00342611"/>
    <w:rsid w:val="00342686"/>
    <w:rsid w:val="003429BF"/>
    <w:rsid w:val="00343389"/>
    <w:rsid w:val="003435E3"/>
    <w:rsid w:val="00343611"/>
    <w:rsid w:val="0034366E"/>
    <w:rsid w:val="0034381D"/>
    <w:rsid w:val="00343E14"/>
    <w:rsid w:val="00344121"/>
    <w:rsid w:val="00344152"/>
    <w:rsid w:val="0034449E"/>
    <w:rsid w:val="00344843"/>
    <w:rsid w:val="00344920"/>
    <w:rsid w:val="00344F46"/>
    <w:rsid w:val="00345095"/>
    <w:rsid w:val="003451F0"/>
    <w:rsid w:val="00345B58"/>
    <w:rsid w:val="00345F62"/>
    <w:rsid w:val="00346937"/>
    <w:rsid w:val="00346A53"/>
    <w:rsid w:val="00346D71"/>
    <w:rsid w:val="003470A2"/>
    <w:rsid w:val="0034732A"/>
    <w:rsid w:val="003473FE"/>
    <w:rsid w:val="003502BA"/>
    <w:rsid w:val="0035073E"/>
    <w:rsid w:val="00350775"/>
    <w:rsid w:val="0035077C"/>
    <w:rsid w:val="003509AB"/>
    <w:rsid w:val="00351268"/>
    <w:rsid w:val="00351460"/>
    <w:rsid w:val="00351509"/>
    <w:rsid w:val="00351CAC"/>
    <w:rsid w:val="00351E02"/>
    <w:rsid w:val="003523D3"/>
    <w:rsid w:val="0035316A"/>
    <w:rsid w:val="003533E2"/>
    <w:rsid w:val="003534F0"/>
    <w:rsid w:val="00353D58"/>
    <w:rsid w:val="00354112"/>
    <w:rsid w:val="00354571"/>
    <w:rsid w:val="003548DC"/>
    <w:rsid w:val="00354A2B"/>
    <w:rsid w:val="003553FF"/>
    <w:rsid w:val="0035559E"/>
    <w:rsid w:val="003555EC"/>
    <w:rsid w:val="0035567D"/>
    <w:rsid w:val="00355809"/>
    <w:rsid w:val="003561A7"/>
    <w:rsid w:val="003562DE"/>
    <w:rsid w:val="003562F1"/>
    <w:rsid w:val="003566D0"/>
    <w:rsid w:val="003567D1"/>
    <w:rsid w:val="00356CC8"/>
    <w:rsid w:val="00356E38"/>
    <w:rsid w:val="003572AE"/>
    <w:rsid w:val="00357BE0"/>
    <w:rsid w:val="00357D70"/>
    <w:rsid w:val="00360579"/>
    <w:rsid w:val="00360874"/>
    <w:rsid w:val="00361150"/>
    <w:rsid w:val="003616E0"/>
    <w:rsid w:val="003617EC"/>
    <w:rsid w:val="00362485"/>
    <w:rsid w:val="00362755"/>
    <w:rsid w:val="00362C7B"/>
    <w:rsid w:val="0036326F"/>
    <w:rsid w:val="00363378"/>
    <w:rsid w:val="003633FF"/>
    <w:rsid w:val="003634A6"/>
    <w:rsid w:val="003635E0"/>
    <w:rsid w:val="00363CE6"/>
    <w:rsid w:val="0036481B"/>
    <w:rsid w:val="00364B2C"/>
    <w:rsid w:val="00364BBA"/>
    <w:rsid w:val="00364FA0"/>
    <w:rsid w:val="00365298"/>
    <w:rsid w:val="00365330"/>
    <w:rsid w:val="00365400"/>
    <w:rsid w:val="00365715"/>
    <w:rsid w:val="00365CFE"/>
    <w:rsid w:val="00365F4B"/>
    <w:rsid w:val="003661B8"/>
    <w:rsid w:val="00366794"/>
    <w:rsid w:val="003669BF"/>
    <w:rsid w:val="00366C16"/>
    <w:rsid w:val="00366E6D"/>
    <w:rsid w:val="003672F4"/>
    <w:rsid w:val="00367C22"/>
    <w:rsid w:val="00370734"/>
    <w:rsid w:val="003710BC"/>
    <w:rsid w:val="003712A0"/>
    <w:rsid w:val="0037148A"/>
    <w:rsid w:val="003718C3"/>
    <w:rsid w:val="0037208E"/>
    <w:rsid w:val="003723CB"/>
    <w:rsid w:val="00372466"/>
    <w:rsid w:val="00372A9B"/>
    <w:rsid w:val="00372B9D"/>
    <w:rsid w:val="00372D6C"/>
    <w:rsid w:val="003733F9"/>
    <w:rsid w:val="00373901"/>
    <w:rsid w:val="00373DEB"/>
    <w:rsid w:val="00373E60"/>
    <w:rsid w:val="0037484C"/>
    <w:rsid w:val="00374AAD"/>
    <w:rsid w:val="00374AD6"/>
    <w:rsid w:val="00374C79"/>
    <w:rsid w:val="0037549B"/>
    <w:rsid w:val="00376773"/>
    <w:rsid w:val="00376840"/>
    <w:rsid w:val="003769BB"/>
    <w:rsid w:val="00377005"/>
    <w:rsid w:val="003770C2"/>
    <w:rsid w:val="0037731A"/>
    <w:rsid w:val="00377526"/>
    <w:rsid w:val="00377607"/>
    <w:rsid w:val="00377762"/>
    <w:rsid w:val="003777E3"/>
    <w:rsid w:val="00377D0B"/>
    <w:rsid w:val="00377F1C"/>
    <w:rsid w:val="00380170"/>
    <w:rsid w:val="0038042E"/>
    <w:rsid w:val="00380764"/>
    <w:rsid w:val="00380831"/>
    <w:rsid w:val="00380A15"/>
    <w:rsid w:val="00380A97"/>
    <w:rsid w:val="00380B86"/>
    <w:rsid w:val="00380CDD"/>
    <w:rsid w:val="00380E2F"/>
    <w:rsid w:val="003810C5"/>
    <w:rsid w:val="00381140"/>
    <w:rsid w:val="00381662"/>
    <w:rsid w:val="00381DEE"/>
    <w:rsid w:val="00382184"/>
    <w:rsid w:val="00382875"/>
    <w:rsid w:val="003829D0"/>
    <w:rsid w:val="00382AA0"/>
    <w:rsid w:val="00382F9F"/>
    <w:rsid w:val="00383044"/>
    <w:rsid w:val="003838AF"/>
    <w:rsid w:val="003847BA"/>
    <w:rsid w:val="00384BEE"/>
    <w:rsid w:val="00384E7A"/>
    <w:rsid w:val="003850B3"/>
    <w:rsid w:val="00385895"/>
    <w:rsid w:val="00385BA4"/>
    <w:rsid w:val="00385BD7"/>
    <w:rsid w:val="0038628A"/>
    <w:rsid w:val="003862AE"/>
    <w:rsid w:val="00386352"/>
    <w:rsid w:val="00386661"/>
    <w:rsid w:val="003867B9"/>
    <w:rsid w:val="0038680C"/>
    <w:rsid w:val="00386A19"/>
    <w:rsid w:val="00386C18"/>
    <w:rsid w:val="00386CC9"/>
    <w:rsid w:val="00386EB5"/>
    <w:rsid w:val="00387A7C"/>
    <w:rsid w:val="00387CD1"/>
    <w:rsid w:val="00390017"/>
    <w:rsid w:val="00390852"/>
    <w:rsid w:val="003908E6"/>
    <w:rsid w:val="003909AE"/>
    <w:rsid w:val="00390E6F"/>
    <w:rsid w:val="0039118D"/>
    <w:rsid w:val="003912DC"/>
    <w:rsid w:val="003918CF"/>
    <w:rsid w:val="00391A10"/>
    <w:rsid w:val="00391C13"/>
    <w:rsid w:val="00391C6F"/>
    <w:rsid w:val="00391D6A"/>
    <w:rsid w:val="00391FA6"/>
    <w:rsid w:val="00391FEB"/>
    <w:rsid w:val="003923A1"/>
    <w:rsid w:val="0039279A"/>
    <w:rsid w:val="003928F3"/>
    <w:rsid w:val="003931FB"/>
    <w:rsid w:val="00393339"/>
    <w:rsid w:val="00393421"/>
    <w:rsid w:val="003935BB"/>
    <w:rsid w:val="003935C4"/>
    <w:rsid w:val="00394165"/>
    <w:rsid w:val="003942B4"/>
    <w:rsid w:val="00394580"/>
    <w:rsid w:val="003946DE"/>
    <w:rsid w:val="00394C61"/>
    <w:rsid w:val="00394E05"/>
    <w:rsid w:val="00394F47"/>
    <w:rsid w:val="00395454"/>
    <w:rsid w:val="003957FE"/>
    <w:rsid w:val="00395818"/>
    <w:rsid w:val="0039589A"/>
    <w:rsid w:val="003958EF"/>
    <w:rsid w:val="00396433"/>
    <w:rsid w:val="003966CB"/>
    <w:rsid w:val="00396854"/>
    <w:rsid w:val="00396E02"/>
    <w:rsid w:val="0039705B"/>
    <w:rsid w:val="003971B4"/>
    <w:rsid w:val="003975CB"/>
    <w:rsid w:val="003975FB"/>
    <w:rsid w:val="00397676"/>
    <w:rsid w:val="00397AD6"/>
    <w:rsid w:val="00397B0C"/>
    <w:rsid w:val="00397C6C"/>
    <w:rsid w:val="00397DD1"/>
    <w:rsid w:val="003A0252"/>
    <w:rsid w:val="003A0263"/>
    <w:rsid w:val="003A02C9"/>
    <w:rsid w:val="003A123F"/>
    <w:rsid w:val="003A1816"/>
    <w:rsid w:val="003A1C26"/>
    <w:rsid w:val="003A1CCF"/>
    <w:rsid w:val="003A1D3A"/>
    <w:rsid w:val="003A1EB4"/>
    <w:rsid w:val="003A2024"/>
    <w:rsid w:val="003A21A1"/>
    <w:rsid w:val="003A21F3"/>
    <w:rsid w:val="003A2D2E"/>
    <w:rsid w:val="003A3058"/>
    <w:rsid w:val="003A38D8"/>
    <w:rsid w:val="003A38E7"/>
    <w:rsid w:val="003A3E71"/>
    <w:rsid w:val="003A3E83"/>
    <w:rsid w:val="003A40A6"/>
    <w:rsid w:val="003A468A"/>
    <w:rsid w:val="003A4981"/>
    <w:rsid w:val="003A4E33"/>
    <w:rsid w:val="003A4FE8"/>
    <w:rsid w:val="003A4FF3"/>
    <w:rsid w:val="003A51A9"/>
    <w:rsid w:val="003A5233"/>
    <w:rsid w:val="003A594F"/>
    <w:rsid w:val="003A599C"/>
    <w:rsid w:val="003A61D4"/>
    <w:rsid w:val="003A6364"/>
    <w:rsid w:val="003A63D3"/>
    <w:rsid w:val="003A676E"/>
    <w:rsid w:val="003A6856"/>
    <w:rsid w:val="003A6AD0"/>
    <w:rsid w:val="003A7361"/>
    <w:rsid w:val="003A73B6"/>
    <w:rsid w:val="003A7D99"/>
    <w:rsid w:val="003B01F4"/>
    <w:rsid w:val="003B068D"/>
    <w:rsid w:val="003B089A"/>
    <w:rsid w:val="003B089C"/>
    <w:rsid w:val="003B0F45"/>
    <w:rsid w:val="003B1316"/>
    <w:rsid w:val="003B16B2"/>
    <w:rsid w:val="003B1921"/>
    <w:rsid w:val="003B1BB9"/>
    <w:rsid w:val="003B1CD7"/>
    <w:rsid w:val="003B1FBC"/>
    <w:rsid w:val="003B2048"/>
    <w:rsid w:val="003B2BBD"/>
    <w:rsid w:val="003B2BC3"/>
    <w:rsid w:val="003B34C2"/>
    <w:rsid w:val="003B3CF5"/>
    <w:rsid w:val="003B3E5B"/>
    <w:rsid w:val="003B3ED2"/>
    <w:rsid w:val="003B4680"/>
    <w:rsid w:val="003B48C5"/>
    <w:rsid w:val="003B4A64"/>
    <w:rsid w:val="003B501D"/>
    <w:rsid w:val="003B52EC"/>
    <w:rsid w:val="003B5C45"/>
    <w:rsid w:val="003B5DE4"/>
    <w:rsid w:val="003B5FA2"/>
    <w:rsid w:val="003B6484"/>
    <w:rsid w:val="003B68DA"/>
    <w:rsid w:val="003B6D2E"/>
    <w:rsid w:val="003B7375"/>
    <w:rsid w:val="003B73A2"/>
    <w:rsid w:val="003B7A18"/>
    <w:rsid w:val="003B7B4B"/>
    <w:rsid w:val="003B7BBF"/>
    <w:rsid w:val="003C038B"/>
    <w:rsid w:val="003C061B"/>
    <w:rsid w:val="003C0DF7"/>
    <w:rsid w:val="003C0ED2"/>
    <w:rsid w:val="003C14D7"/>
    <w:rsid w:val="003C157F"/>
    <w:rsid w:val="003C1A72"/>
    <w:rsid w:val="003C2726"/>
    <w:rsid w:val="003C2A44"/>
    <w:rsid w:val="003C2D16"/>
    <w:rsid w:val="003C2EAC"/>
    <w:rsid w:val="003C2F88"/>
    <w:rsid w:val="003C33A7"/>
    <w:rsid w:val="003C3D65"/>
    <w:rsid w:val="003C3DA4"/>
    <w:rsid w:val="003C4081"/>
    <w:rsid w:val="003C47D8"/>
    <w:rsid w:val="003C4BE1"/>
    <w:rsid w:val="003C516A"/>
    <w:rsid w:val="003C5E46"/>
    <w:rsid w:val="003C60B1"/>
    <w:rsid w:val="003C6213"/>
    <w:rsid w:val="003C632E"/>
    <w:rsid w:val="003C63CF"/>
    <w:rsid w:val="003C646E"/>
    <w:rsid w:val="003C662D"/>
    <w:rsid w:val="003C66A9"/>
    <w:rsid w:val="003C6A0C"/>
    <w:rsid w:val="003C6E10"/>
    <w:rsid w:val="003C7B2E"/>
    <w:rsid w:val="003D0219"/>
    <w:rsid w:val="003D041D"/>
    <w:rsid w:val="003D04D3"/>
    <w:rsid w:val="003D07B1"/>
    <w:rsid w:val="003D0C02"/>
    <w:rsid w:val="003D1206"/>
    <w:rsid w:val="003D1DAA"/>
    <w:rsid w:val="003D1F4E"/>
    <w:rsid w:val="003D246D"/>
    <w:rsid w:val="003D2618"/>
    <w:rsid w:val="003D2A2C"/>
    <w:rsid w:val="003D2BCD"/>
    <w:rsid w:val="003D397A"/>
    <w:rsid w:val="003D4707"/>
    <w:rsid w:val="003D47BC"/>
    <w:rsid w:val="003D4819"/>
    <w:rsid w:val="003D490B"/>
    <w:rsid w:val="003D49E3"/>
    <w:rsid w:val="003D591E"/>
    <w:rsid w:val="003D594C"/>
    <w:rsid w:val="003D5CC4"/>
    <w:rsid w:val="003D6690"/>
    <w:rsid w:val="003D6CA1"/>
    <w:rsid w:val="003D6ECB"/>
    <w:rsid w:val="003D6FBC"/>
    <w:rsid w:val="003D704B"/>
    <w:rsid w:val="003D7981"/>
    <w:rsid w:val="003D7AF4"/>
    <w:rsid w:val="003D7B73"/>
    <w:rsid w:val="003D7E80"/>
    <w:rsid w:val="003E01EA"/>
    <w:rsid w:val="003E0653"/>
    <w:rsid w:val="003E0882"/>
    <w:rsid w:val="003E0AC5"/>
    <w:rsid w:val="003E0C42"/>
    <w:rsid w:val="003E0FC8"/>
    <w:rsid w:val="003E1189"/>
    <w:rsid w:val="003E12A6"/>
    <w:rsid w:val="003E1B1B"/>
    <w:rsid w:val="003E225A"/>
    <w:rsid w:val="003E22D6"/>
    <w:rsid w:val="003E28C3"/>
    <w:rsid w:val="003E2F38"/>
    <w:rsid w:val="003E386A"/>
    <w:rsid w:val="003E39D5"/>
    <w:rsid w:val="003E3DB7"/>
    <w:rsid w:val="003E40B5"/>
    <w:rsid w:val="003E40D8"/>
    <w:rsid w:val="003E4417"/>
    <w:rsid w:val="003E44E9"/>
    <w:rsid w:val="003E4738"/>
    <w:rsid w:val="003E5302"/>
    <w:rsid w:val="003E54AF"/>
    <w:rsid w:val="003E556D"/>
    <w:rsid w:val="003E55A0"/>
    <w:rsid w:val="003E55E6"/>
    <w:rsid w:val="003E5813"/>
    <w:rsid w:val="003E59C3"/>
    <w:rsid w:val="003E5BD2"/>
    <w:rsid w:val="003E62F9"/>
    <w:rsid w:val="003E6B32"/>
    <w:rsid w:val="003E6C1F"/>
    <w:rsid w:val="003E70E8"/>
    <w:rsid w:val="003E7951"/>
    <w:rsid w:val="003E7D3C"/>
    <w:rsid w:val="003E7EC4"/>
    <w:rsid w:val="003F0AA6"/>
    <w:rsid w:val="003F0E69"/>
    <w:rsid w:val="003F174B"/>
    <w:rsid w:val="003F17BF"/>
    <w:rsid w:val="003F17D8"/>
    <w:rsid w:val="003F2299"/>
    <w:rsid w:val="003F22BD"/>
    <w:rsid w:val="003F2423"/>
    <w:rsid w:val="003F2657"/>
    <w:rsid w:val="003F267C"/>
    <w:rsid w:val="003F2EB9"/>
    <w:rsid w:val="003F3207"/>
    <w:rsid w:val="003F353E"/>
    <w:rsid w:val="003F3621"/>
    <w:rsid w:val="003F38E4"/>
    <w:rsid w:val="003F3BDA"/>
    <w:rsid w:val="003F40DE"/>
    <w:rsid w:val="003F419C"/>
    <w:rsid w:val="003F4518"/>
    <w:rsid w:val="003F466C"/>
    <w:rsid w:val="003F48BE"/>
    <w:rsid w:val="003F4CEB"/>
    <w:rsid w:val="003F5129"/>
    <w:rsid w:val="003F51DC"/>
    <w:rsid w:val="003F532C"/>
    <w:rsid w:val="003F5454"/>
    <w:rsid w:val="003F54AA"/>
    <w:rsid w:val="003F552B"/>
    <w:rsid w:val="003F58CC"/>
    <w:rsid w:val="003F596B"/>
    <w:rsid w:val="003F5B9E"/>
    <w:rsid w:val="003F5C90"/>
    <w:rsid w:val="003F62EC"/>
    <w:rsid w:val="003F6A3F"/>
    <w:rsid w:val="003F6B73"/>
    <w:rsid w:val="003F710E"/>
    <w:rsid w:val="003F7124"/>
    <w:rsid w:val="003F737E"/>
    <w:rsid w:val="00400520"/>
    <w:rsid w:val="00400A38"/>
    <w:rsid w:val="00400EBE"/>
    <w:rsid w:val="00400F9C"/>
    <w:rsid w:val="00401029"/>
    <w:rsid w:val="004015ED"/>
    <w:rsid w:val="00401FDC"/>
    <w:rsid w:val="0040253C"/>
    <w:rsid w:val="0040260E"/>
    <w:rsid w:val="004026DC"/>
    <w:rsid w:val="004032D0"/>
    <w:rsid w:val="00403450"/>
    <w:rsid w:val="004037D9"/>
    <w:rsid w:val="00403F8C"/>
    <w:rsid w:val="0040491E"/>
    <w:rsid w:val="00404CB3"/>
    <w:rsid w:val="00404D7B"/>
    <w:rsid w:val="0040534A"/>
    <w:rsid w:val="00405373"/>
    <w:rsid w:val="004055A8"/>
    <w:rsid w:val="004055F5"/>
    <w:rsid w:val="00405663"/>
    <w:rsid w:val="00405713"/>
    <w:rsid w:val="00406001"/>
    <w:rsid w:val="00406753"/>
    <w:rsid w:val="0040678B"/>
    <w:rsid w:val="004068FE"/>
    <w:rsid w:val="00406BB3"/>
    <w:rsid w:val="00407538"/>
    <w:rsid w:val="004079F2"/>
    <w:rsid w:val="00407D0D"/>
    <w:rsid w:val="00407D88"/>
    <w:rsid w:val="00407DAB"/>
    <w:rsid w:val="00410229"/>
    <w:rsid w:val="004102A6"/>
    <w:rsid w:val="004105CC"/>
    <w:rsid w:val="00410641"/>
    <w:rsid w:val="00410B75"/>
    <w:rsid w:val="00410CB5"/>
    <w:rsid w:val="00410F66"/>
    <w:rsid w:val="0041102D"/>
    <w:rsid w:val="00411138"/>
    <w:rsid w:val="004115BB"/>
    <w:rsid w:val="00411766"/>
    <w:rsid w:val="004117B7"/>
    <w:rsid w:val="00411B55"/>
    <w:rsid w:val="00411C0C"/>
    <w:rsid w:val="00411C6A"/>
    <w:rsid w:val="00412264"/>
    <w:rsid w:val="004122E8"/>
    <w:rsid w:val="00412359"/>
    <w:rsid w:val="00412B04"/>
    <w:rsid w:val="00412BC8"/>
    <w:rsid w:val="00412BD9"/>
    <w:rsid w:val="00412D57"/>
    <w:rsid w:val="00413065"/>
    <w:rsid w:val="00413254"/>
    <w:rsid w:val="004135E2"/>
    <w:rsid w:val="004136D3"/>
    <w:rsid w:val="00413A01"/>
    <w:rsid w:val="00413BFD"/>
    <w:rsid w:val="00413C3F"/>
    <w:rsid w:val="00414277"/>
    <w:rsid w:val="0041465B"/>
    <w:rsid w:val="0041476E"/>
    <w:rsid w:val="004147A4"/>
    <w:rsid w:val="00414997"/>
    <w:rsid w:val="00414E8B"/>
    <w:rsid w:val="00414F77"/>
    <w:rsid w:val="0041501F"/>
    <w:rsid w:val="0041539D"/>
    <w:rsid w:val="0041559C"/>
    <w:rsid w:val="0041564C"/>
    <w:rsid w:val="0041579D"/>
    <w:rsid w:val="004160F2"/>
    <w:rsid w:val="00416706"/>
    <w:rsid w:val="00416EB6"/>
    <w:rsid w:val="004172BD"/>
    <w:rsid w:val="004176AD"/>
    <w:rsid w:val="004178BC"/>
    <w:rsid w:val="00417B17"/>
    <w:rsid w:val="00417DB5"/>
    <w:rsid w:val="00417FA6"/>
    <w:rsid w:val="004202A0"/>
    <w:rsid w:val="00420342"/>
    <w:rsid w:val="0042036E"/>
    <w:rsid w:val="004204A5"/>
    <w:rsid w:val="004210A5"/>
    <w:rsid w:val="004210E9"/>
    <w:rsid w:val="00421895"/>
    <w:rsid w:val="00421A72"/>
    <w:rsid w:val="00421C8B"/>
    <w:rsid w:val="0042211C"/>
    <w:rsid w:val="0042238A"/>
    <w:rsid w:val="004223D4"/>
    <w:rsid w:val="004225C3"/>
    <w:rsid w:val="00422EFB"/>
    <w:rsid w:val="004230C8"/>
    <w:rsid w:val="00423175"/>
    <w:rsid w:val="0042342A"/>
    <w:rsid w:val="0042344D"/>
    <w:rsid w:val="00423EE1"/>
    <w:rsid w:val="00423F9C"/>
    <w:rsid w:val="00424369"/>
    <w:rsid w:val="00424472"/>
    <w:rsid w:val="00424799"/>
    <w:rsid w:val="0042497D"/>
    <w:rsid w:val="00424CA3"/>
    <w:rsid w:val="00425337"/>
    <w:rsid w:val="00425825"/>
    <w:rsid w:val="00425E28"/>
    <w:rsid w:val="00425F4D"/>
    <w:rsid w:val="00426013"/>
    <w:rsid w:val="004260D2"/>
    <w:rsid w:val="00426720"/>
    <w:rsid w:val="00426D10"/>
    <w:rsid w:val="00426F33"/>
    <w:rsid w:val="004273A5"/>
    <w:rsid w:val="00427757"/>
    <w:rsid w:val="00427BCA"/>
    <w:rsid w:val="00427C42"/>
    <w:rsid w:val="00427DED"/>
    <w:rsid w:val="004301E4"/>
    <w:rsid w:val="00430625"/>
    <w:rsid w:val="00430806"/>
    <w:rsid w:val="0043082B"/>
    <w:rsid w:val="0043086D"/>
    <w:rsid w:val="00430955"/>
    <w:rsid w:val="00431A87"/>
    <w:rsid w:val="00432009"/>
    <w:rsid w:val="00432123"/>
    <w:rsid w:val="004321A1"/>
    <w:rsid w:val="00432430"/>
    <w:rsid w:val="004334E1"/>
    <w:rsid w:val="0043360E"/>
    <w:rsid w:val="0043367E"/>
    <w:rsid w:val="0043393F"/>
    <w:rsid w:val="00433FD8"/>
    <w:rsid w:val="004344EB"/>
    <w:rsid w:val="00434698"/>
    <w:rsid w:val="00434D7D"/>
    <w:rsid w:val="00435056"/>
    <w:rsid w:val="0043560F"/>
    <w:rsid w:val="00435A0B"/>
    <w:rsid w:val="00435CE8"/>
    <w:rsid w:val="00435EDB"/>
    <w:rsid w:val="0043631A"/>
    <w:rsid w:val="00436390"/>
    <w:rsid w:val="004365F9"/>
    <w:rsid w:val="004366C0"/>
    <w:rsid w:val="004367FD"/>
    <w:rsid w:val="00436BF1"/>
    <w:rsid w:val="00436FC3"/>
    <w:rsid w:val="00437165"/>
    <w:rsid w:val="004376D5"/>
    <w:rsid w:val="00437B64"/>
    <w:rsid w:val="00437C19"/>
    <w:rsid w:val="00440119"/>
    <w:rsid w:val="0044049D"/>
    <w:rsid w:val="004406AF"/>
    <w:rsid w:val="004407A4"/>
    <w:rsid w:val="00440CF3"/>
    <w:rsid w:val="004417ED"/>
    <w:rsid w:val="00441C54"/>
    <w:rsid w:val="0044206D"/>
    <w:rsid w:val="00442411"/>
    <w:rsid w:val="00442687"/>
    <w:rsid w:val="00442DA3"/>
    <w:rsid w:val="0044305D"/>
    <w:rsid w:val="00443420"/>
    <w:rsid w:val="00443818"/>
    <w:rsid w:val="004440D8"/>
    <w:rsid w:val="004443D8"/>
    <w:rsid w:val="004449AC"/>
    <w:rsid w:val="00444B13"/>
    <w:rsid w:val="00444B65"/>
    <w:rsid w:val="0044534F"/>
    <w:rsid w:val="00445906"/>
    <w:rsid w:val="00445AF7"/>
    <w:rsid w:val="00445B35"/>
    <w:rsid w:val="0044627B"/>
    <w:rsid w:val="004463FD"/>
    <w:rsid w:val="004466AB"/>
    <w:rsid w:val="00446753"/>
    <w:rsid w:val="00446B05"/>
    <w:rsid w:val="00446CAB"/>
    <w:rsid w:val="0044729A"/>
    <w:rsid w:val="00447368"/>
    <w:rsid w:val="0044775C"/>
    <w:rsid w:val="00447BA4"/>
    <w:rsid w:val="00447C38"/>
    <w:rsid w:val="00447FB6"/>
    <w:rsid w:val="004506A0"/>
    <w:rsid w:val="004509AD"/>
    <w:rsid w:val="00450E6C"/>
    <w:rsid w:val="004511C8"/>
    <w:rsid w:val="0045181A"/>
    <w:rsid w:val="00451D31"/>
    <w:rsid w:val="00451E99"/>
    <w:rsid w:val="004520C0"/>
    <w:rsid w:val="0045216F"/>
    <w:rsid w:val="00452483"/>
    <w:rsid w:val="0045262D"/>
    <w:rsid w:val="00452984"/>
    <w:rsid w:val="00452E8C"/>
    <w:rsid w:val="00453748"/>
    <w:rsid w:val="00453B92"/>
    <w:rsid w:val="004542C6"/>
    <w:rsid w:val="00454370"/>
    <w:rsid w:val="0045439D"/>
    <w:rsid w:val="004547D6"/>
    <w:rsid w:val="0045490C"/>
    <w:rsid w:val="00454D96"/>
    <w:rsid w:val="004551BD"/>
    <w:rsid w:val="004552A4"/>
    <w:rsid w:val="0045544D"/>
    <w:rsid w:val="00455CF2"/>
    <w:rsid w:val="00455FDC"/>
    <w:rsid w:val="00455FF9"/>
    <w:rsid w:val="0045630E"/>
    <w:rsid w:val="00456ADC"/>
    <w:rsid w:val="00456F79"/>
    <w:rsid w:val="00457043"/>
    <w:rsid w:val="0045711C"/>
    <w:rsid w:val="00457498"/>
    <w:rsid w:val="00457781"/>
    <w:rsid w:val="0045797F"/>
    <w:rsid w:val="00457C20"/>
    <w:rsid w:val="00457E8B"/>
    <w:rsid w:val="00460948"/>
    <w:rsid w:val="00460D7D"/>
    <w:rsid w:val="00460DC0"/>
    <w:rsid w:val="00461010"/>
    <w:rsid w:val="0046109E"/>
    <w:rsid w:val="004612D6"/>
    <w:rsid w:val="0046195A"/>
    <w:rsid w:val="00461BFA"/>
    <w:rsid w:val="004621A4"/>
    <w:rsid w:val="004623A5"/>
    <w:rsid w:val="004624A7"/>
    <w:rsid w:val="00462510"/>
    <w:rsid w:val="00462797"/>
    <w:rsid w:val="0046283A"/>
    <w:rsid w:val="00462AB2"/>
    <w:rsid w:val="00462CD6"/>
    <w:rsid w:val="00463119"/>
    <w:rsid w:val="004631AD"/>
    <w:rsid w:val="004635A9"/>
    <w:rsid w:val="004636A7"/>
    <w:rsid w:val="00463AB0"/>
    <w:rsid w:val="00463D13"/>
    <w:rsid w:val="00463DB1"/>
    <w:rsid w:val="00463E6B"/>
    <w:rsid w:val="0046477C"/>
    <w:rsid w:val="004647FB"/>
    <w:rsid w:val="004650C4"/>
    <w:rsid w:val="0046543F"/>
    <w:rsid w:val="00465571"/>
    <w:rsid w:val="004659E4"/>
    <w:rsid w:val="00465A79"/>
    <w:rsid w:val="00465AD7"/>
    <w:rsid w:val="00465B23"/>
    <w:rsid w:val="00465DDF"/>
    <w:rsid w:val="00465F93"/>
    <w:rsid w:val="00466016"/>
    <w:rsid w:val="00466042"/>
    <w:rsid w:val="004668AB"/>
    <w:rsid w:val="00466990"/>
    <w:rsid w:val="00466BBE"/>
    <w:rsid w:val="00466D4B"/>
    <w:rsid w:val="00467091"/>
    <w:rsid w:val="004672CE"/>
    <w:rsid w:val="00467359"/>
    <w:rsid w:val="004676DD"/>
    <w:rsid w:val="00467826"/>
    <w:rsid w:val="00467A80"/>
    <w:rsid w:val="00467BDC"/>
    <w:rsid w:val="0047024E"/>
    <w:rsid w:val="00470691"/>
    <w:rsid w:val="00470992"/>
    <w:rsid w:val="004710BC"/>
    <w:rsid w:val="00471110"/>
    <w:rsid w:val="0047128E"/>
    <w:rsid w:val="00471C37"/>
    <w:rsid w:val="00471C9A"/>
    <w:rsid w:val="00471DEA"/>
    <w:rsid w:val="00472136"/>
    <w:rsid w:val="004722E6"/>
    <w:rsid w:val="0047230C"/>
    <w:rsid w:val="0047232E"/>
    <w:rsid w:val="0047253E"/>
    <w:rsid w:val="00472744"/>
    <w:rsid w:val="00472D96"/>
    <w:rsid w:val="004731E6"/>
    <w:rsid w:val="00473771"/>
    <w:rsid w:val="00473789"/>
    <w:rsid w:val="00474105"/>
    <w:rsid w:val="00474223"/>
    <w:rsid w:val="004744D2"/>
    <w:rsid w:val="00474711"/>
    <w:rsid w:val="00474992"/>
    <w:rsid w:val="00475B80"/>
    <w:rsid w:val="00476026"/>
    <w:rsid w:val="004760CE"/>
    <w:rsid w:val="00476400"/>
    <w:rsid w:val="00476E7B"/>
    <w:rsid w:val="0047750E"/>
    <w:rsid w:val="0047784D"/>
    <w:rsid w:val="00477955"/>
    <w:rsid w:val="004802CE"/>
    <w:rsid w:val="00480748"/>
    <w:rsid w:val="00480993"/>
    <w:rsid w:val="00480B92"/>
    <w:rsid w:val="0048102A"/>
    <w:rsid w:val="004810EC"/>
    <w:rsid w:val="00481B8F"/>
    <w:rsid w:val="00481BCE"/>
    <w:rsid w:val="00481ED1"/>
    <w:rsid w:val="00482188"/>
    <w:rsid w:val="0048234A"/>
    <w:rsid w:val="00482C7E"/>
    <w:rsid w:val="00482FA8"/>
    <w:rsid w:val="00483055"/>
    <w:rsid w:val="00483406"/>
    <w:rsid w:val="00483B0F"/>
    <w:rsid w:val="00483B5A"/>
    <w:rsid w:val="00483BD4"/>
    <w:rsid w:val="00483F4C"/>
    <w:rsid w:val="00483F73"/>
    <w:rsid w:val="00483FDD"/>
    <w:rsid w:val="00484234"/>
    <w:rsid w:val="00484681"/>
    <w:rsid w:val="00484F63"/>
    <w:rsid w:val="00485097"/>
    <w:rsid w:val="0048512B"/>
    <w:rsid w:val="00485790"/>
    <w:rsid w:val="00485A8A"/>
    <w:rsid w:val="00485ABD"/>
    <w:rsid w:val="00485E23"/>
    <w:rsid w:val="0048652A"/>
    <w:rsid w:val="0048659D"/>
    <w:rsid w:val="0048663D"/>
    <w:rsid w:val="00486701"/>
    <w:rsid w:val="00486982"/>
    <w:rsid w:val="00486A34"/>
    <w:rsid w:val="00486B42"/>
    <w:rsid w:val="00486DF9"/>
    <w:rsid w:val="0048700D"/>
    <w:rsid w:val="0048746C"/>
    <w:rsid w:val="00490178"/>
    <w:rsid w:val="00490EE7"/>
    <w:rsid w:val="00491154"/>
    <w:rsid w:val="004912E8"/>
    <w:rsid w:val="00491704"/>
    <w:rsid w:val="00491BB8"/>
    <w:rsid w:val="004921EB"/>
    <w:rsid w:val="00492524"/>
    <w:rsid w:val="00492550"/>
    <w:rsid w:val="004926B5"/>
    <w:rsid w:val="004927D5"/>
    <w:rsid w:val="00492912"/>
    <w:rsid w:val="00492C1E"/>
    <w:rsid w:val="00492E0D"/>
    <w:rsid w:val="0049310F"/>
    <w:rsid w:val="00493944"/>
    <w:rsid w:val="004946A5"/>
    <w:rsid w:val="0049504E"/>
    <w:rsid w:val="00495675"/>
    <w:rsid w:val="00495B9A"/>
    <w:rsid w:val="00495C3B"/>
    <w:rsid w:val="00495F83"/>
    <w:rsid w:val="0049606B"/>
    <w:rsid w:val="004961E4"/>
    <w:rsid w:val="0049633D"/>
    <w:rsid w:val="00496926"/>
    <w:rsid w:val="00496BF7"/>
    <w:rsid w:val="00496C4E"/>
    <w:rsid w:val="00497DE3"/>
    <w:rsid w:val="004A0299"/>
    <w:rsid w:val="004A02E9"/>
    <w:rsid w:val="004A042A"/>
    <w:rsid w:val="004A09F0"/>
    <w:rsid w:val="004A09FA"/>
    <w:rsid w:val="004A0FF5"/>
    <w:rsid w:val="004A105F"/>
    <w:rsid w:val="004A1151"/>
    <w:rsid w:val="004A11CF"/>
    <w:rsid w:val="004A14D6"/>
    <w:rsid w:val="004A158E"/>
    <w:rsid w:val="004A1C3A"/>
    <w:rsid w:val="004A1D8F"/>
    <w:rsid w:val="004A28B5"/>
    <w:rsid w:val="004A2900"/>
    <w:rsid w:val="004A2944"/>
    <w:rsid w:val="004A314B"/>
    <w:rsid w:val="004A337A"/>
    <w:rsid w:val="004A3760"/>
    <w:rsid w:val="004A37AA"/>
    <w:rsid w:val="004A3D47"/>
    <w:rsid w:val="004A3E4D"/>
    <w:rsid w:val="004A3FE7"/>
    <w:rsid w:val="004A410F"/>
    <w:rsid w:val="004A4E6C"/>
    <w:rsid w:val="004A61B9"/>
    <w:rsid w:val="004A6379"/>
    <w:rsid w:val="004A6413"/>
    <w:rsid w:val="004A6CE9"/>
    <w:rsid w:val="004A6E98"/>
    <w:rsid w:val="004A6FE7"/>
    <w:rsid w:val="004A72C8"/>
    <w:rsid w:val="004B0098"/>
    <w:rsid w:val="004B0801"/>
    <w:rsid w:val="004B0C1B"/>
    <w:rsid w:val="004B1537"/>
    <w:rsid w:val="004B1C32"/>
    <w:rsid w:val="004B1CD2"/>
    <w:rsid w:val="004B1CDD"/>
    <w:rsid w:val="004B1CFF"/>
    <w:rsid w:val="004B21AD"/>
    <w:rsid w:val="004B230A"/>
    <w:rsid w:val="004B2340"/>
    <w:rsid w:val="004B2423"/>
    <w:rsid w:val="004B2601"/>
    <w:rsid w:val="004B2848"/>
    <w:rsid w:val="004B2CAA"/>
    <w:rsid w:val="004B3358"/>
    <w:rsid w:val="004B3ABE"/>
    <w:rsid w:val="004B3EBC"/>
    <w:rsid w:val="004B45AE"/>
    <w:rsid w:val="004B4DFB"/>
    <w:rsid w:val="004B58FC"/>
    <w:rsid w:val="004B5A57"/>
    <w:rsid w:val="004B5B6E"/>
    <w:rsid w:val="004B5B73"/>
    <w:rsid w:val="004B5D1D"/>
    <w:rsid w:val="004B5F15"/>
    <w:rsid w:val="004B651C"/>
    <w:rsid w:val="004B6601"/>
    <w:rsid w:val="004B665A"/>
    <w:rsid w:val="004B69E5"/>
    <w:rsid w:val="004B6E80"/>
    <w:rsid w:val="004B72A5"/>
    <w:rsid w:val="004B794F"/>
    <w:rsid w:val="004B7F28"/>
    <w:rsid w:val="004C0993"/>
    <w:rsid w:val="004C0A61"/>
    <w:rsid w:val="004C0B2A"/>
    <w:rsid w:val="004C0BB3"/>
    <w:rsid w:val="004C11BF"/>
    <w:rsid w:val="004C1678"/>
    <w:rsid w:val="004C197B"/>
    <w:rsid w:val="004C2021"/>
    <w:rsid w:val="004C2423"/>
    <w:rsid w:val="004C2573"/>
    <w:rsid w:val="004C298E"/>
    <w:rsid w:val="004C32BB"/>
    <w:rsid w:val="004C38BB"/>
    <w:rsid w:val="004C3B26"/>
    <w:rsid w:val="004C3B45"/>
    <w:rsid w:val="004C3BC8"/>
    <w:rsid w:val="004C3D34"/>
    <w:rsid w:val="004C40CB"/>
    <w:rsid w:val="004C40DA"/>
    <w:rsid w:val="004C4A5A"/>
    <w:rsid w:val="004C4DA9"/>
    <w:rsid w:val="004C54EF"/>
    <w:rsid w:val="004C5B91"/>
    <w:rsid w:val="004C788B"/>
    <w:rsid w:val="004C7DC6"/>
    <w:rsid w:val="004C7E84"/>
    <w:rsid w:val="004D0103"/>
    <w:rsid w:val="004D04EC"/>
    <w:rsid w:val="004D0B7B"/>
    <w:rsid w:val="004D0E58"/>
    <w:rsid w:val="004D0EF4"/>
    <w:rsid w:val="004D1287"/>
    <w:rsid w:val="004D1788"/>
    <w:rsid w:val="004D1C4C"/>
    <w:rsid w:val="004D1D32"/>
    <w:rsid w:val="004D20AF"/>
    <w:rsid w:val="004D214A"/>
    <w:rsid w:val="004D216E"/>
    <w:rsid w:val="004D2BA0"/>
    <w:rsid w:val="004D2DFB"/>
    <w:rsid w:val="004D3131"/>
    <w:rsid w:val="004D34D4"/>
    <w:rsid w:val="004D3882"/>
    <w:rsid w:val="004D38D8"/>
    <w:rsid w:val="004D3B47"/>
    <w:rsid w:val="004D3C44"/>
    <w:rsid w:val="004D3E47"/>
    <w:rsid w:val="004D4426"/>
    <w:rsid w:val="004D4795"/>
    <w:rsid w:val="004D4A2D"/>
    <w:rsid w:val="004D4A46"/>
    <w:rsid w:val="004D4BD0"/>
    <w:rsid w:val="004D4EF9"/>
    <w:rsid w:val="004D5039"/>
    <w:rsid w:val="004D51A6"/>
    <w:rsid w:val="004D55EB"/>
    <w:rsid w:val="004D569C"/>
    <w:rsid w:val="004D5C0B"/>
    <w:rsid w:val="004D5CD4"/>
    <w:rsid w:val="004D5FB0"/>
    <w:rsid w:val="004D6085"/>
    <w:rsid w:val="004D628F"/>
    <w:rsid w:val="004D6518"/>
    <w:rsid w:val="004D6924"/>
    <w:rsid w:val="004D6E72"/>
    <w:rsid w:val="004D74AA"/>
    <w:rsid w:val="004D775C"/>
    <w:rsid w:val="004D78FC"/>
    <w:rsid w:val="004D78FD"/>
    <w:rsid w:val="004D7B65"/>
    <w:rsid w:val="004D7EE3"/>
    <w:rsid w:val="004E05F9"/>
    <w:rsid w:val="004E0744"/>
    <w:rsid w:val="004E0B54"/>
    <w:rsid w:val="004E1320"/>
    <w:rsid w:val="004E1743"/>
    <w:rsid w:val="004E1BEB"/>
    <w:rsid w:val="004E215F"/>
    <w:rsid w:val="004E27AB"/>
    <w:rsid w:val="004E2F2E"/>
    <w:rsid w:val="004E33C6"/>
    <w:rsid w:val="004E36C2"/>
    <w:rsid w:val="004E36F1"/>
    <w:rsid w:val="004E36FD"/>
    <w:rsid w:val="004E38D1"/>
    <w:rsid w:val="004E398B"/>
    <w:rsid w:val="004E39B4"/>
    <w:rsid w:val="004E3A78"/>
    <w:rsid w:val="004E3B43"/>
    <w:rsid w:val="004E3FE2"/>
    <w:rsid w:val="004E40B6"/>
    <w:rsid w:val="004E48CB"/>
    <w:rsid w:val="004E4A50"/>
    <w:rsid w:val="004E4DCE"/>
    <w:rsid w:val="004E4E1C"/>
    <w:rsid w:val="004E4E79"/>
    <w:rsid w:val="004E51C0"/>
    <w:rsid w:val="004E51F7"/>
    <w:rsid w:val="004E5324"/>
    <w:rsid w:val="004E5CB7"/>
    <w:rsid w:val="004E64A6"/>
    <w:rsid w:val="004E6502"/>
    <w:rsid w:val="004E6511"/>
    <w:rsid w:val="004E6B2E"/>
    <w:rsid w:val="004E6B4B"/>
    <w:rsid w:val="004E6BAB"/>
    <w:rsid w:val="004E6D59"/>
    <w:rsid w:val="004E6DD5"/>
    <w:rsid w:val="004E6F36"/>
    <w:rsid w:val="004E7024"/>
    <w:rsid w:val="004E71A9"/>
    <w:rsid w:val="004E788C"/>
    <w:rsid w:val="004E7898"/>
    <w:rsid w:val="004E7CCA"/>
    <w:rsid w:val="004E7E10"/>
    <w:rsid w:val="004E7E12"/>
    <w:rsid w:val="004E7E6E"/>
    <w:rsid w:val="004F02AD"/>
    <w:rsid w:val="004F030A"/>
    <w:rsid w:val="004F031F"/>
    <w:rsid w:val="004F04C5"/>
    <w:rsid w:val="004F053E"/>
    <w:rsid w:val="004F06CA"/>
    <w:rsid w:val="004F0C1E"/>
    <w:rsid w:val="004F1325"/>
    <w:rsid w:val="004F16C1"/>
    <w:rsid w:val="004F1723"/>
    <w:rsid w:val="004F1E0B"/>
    <w:rsid w:val="004F2426"/>
    <w:rsid w:val="004F27D6"/>
    <w:rsid w:val="004F2E0C"/>
    <w:rsid w:val="004F32B2"/>
    <w:rsid w:val="004F37F1"/>
    <w:rsid w:val="004F3B45"/>
    <w:rsid w:val="004F3CB1"/>
    <w:rsid w:val="004F3FF4"/>
    <w:rsid w:val="004F40DD"/>
    <w:rsid w:val="004F50F1"/>
    <w:rsid w:val="004F5725"/>
    <w:rsid w:val="004F57C9"/>
    <w:rsid w:val="004F58EC"/>
    <w:rsid w:val="004F6101"/>
    <w:rsid w:val="004F6134"/>
    <w:rsid w:val="004F64FC"/>
    <w:rsid w:val="004F65E5"/>
    <w:rsid w:val="004F676D"/>
    <w:rsid w:val="004F6776"/>
    <w:rsid w:val="004F6828"/>
    <w:rsid w:val="004F6B19"/>
    <w:rsid w:val="004F6CC3"/>
    <w:rsid w:val="004F6D8B"/>
    <w:rsid w:val="004F6DCB"/>
    <w:rsid w:val="004F722F"/>
    <w:rsid w:val="004F7475"/>
    <w:rsid w:val="004F74BD"/>
    <w:rsid w:val="00500266"/>
    <w:rsid w:val="005002BF"/>
    <w:rsid w:val="005003A0"/>
    <w:rsid w:val="00500530"/>
    <w:rsid w:val="0050072D"/>
    <w:rsid w:val="00500E92"/>
    <w:rsid w:val="0050102F"/>
    <w:rsid w:val="00501038"/>
    <w:rsid w:val="005012E1"/>
    <w:rsid w:val="005013CE"/>
    <w:rsid w:val="0050165E"/>
    <w:rsid w:val="0050169E"/>
    <w:rsid w:val="005017A7"/>
    <w:rsid w:val="005022A2"/>
    <w:rsid w:val="00502492"/>
    <w:rsid w:val="00502923"/>
    <w:rsid w:val="00502A90"/>
    <w:rsid w:val="00502D67"/>
    <w:rsid w:val="00502FC7"/>
    <w:rsid w:val="00503158"/>
    <w:rsid w:val="0050382C"/>
    <w:rsid w:val="005039D1"/>
    <w:rsid w:val="00503E71"/>
    <w:rsid w:val="00504513"/>
    <w:rsid w:val="00504999"/>
    <w:rsid w:val="005049A5"/>
    <w:rsid w:val="00504E96"/>
    <w:rsid w:val="005051FE"/>
    <w:rsid w:val="005052EF"/>
    <w:rsid w:val="00505501"/>
    <w:rsid w:val="005059E0"/>
    <w:rsid w:val="00505E00"/>
    <w:rsid w:val="00505E4B"/>
    <w:rsid w:val="00505FBF"/>
    <w:rsid w:val="0050634B"/>
    <w:rsid w:val="005064F0"/>
    <w:rsid w:val="00506600"/>
    <w:rsid w:val="005071AC"/>
    <w:rsid w:val="00507844"/>
    <w:rsid w:val="00507B09"/>
    <w:rsid w:val="00507F86"/>
    <w:rsid w:val="0051068D"/>
    <w:rsid w:val="00510876"/>
    <w:rsid w:val="00510A0B"/>
    <w:rsid w:val="00510AA4"/>
    <w:rsid w:val="00510C89"/>
    <w:rsid w:val="005111CD"/>
    <w:rsid w:val="005118D4"/>
    <w:rsid w:val="00511E4D"/>
    <w:rsid w:val="00511F05"/>
    <w:rsid w:val="00511F21"/>
    <w:rsid w:val="00512058"/>
    <w:rsid w:val="005120E5"/>
    <w:rsid w:val="0051278C"/>
    <w:rsid w:val="005127C1"/>
    <w:rsid w:val="00512B9B"/>
    <w:rsid w:val="00512EF5"/>
    <w:rsid w:val="005131BC"/>
    <w:rsid w:val="00513327"/>
    <w:rsid w:val="005136BA"/>
    <w:rsid w:val="00513955"/>
    <w:rsid w:val="00513980"/>
    <w:rsid w:val="00513AE7"/>
    <w:rsid w:val="00513B84"/>
    <w:rsid w:val="00513DCB"/>
    <w:rsid w:val="00513E81"/>
    <w:rsid w:val="0051413A"/>
    <w:rsid w:val="00514215"/>
    <w:rsid w:val="005146BC"/>
    <w:rsid w:val="005146EA"/>
    <w:rsid w:val="00514D3B"/>
    <w:rsid w:val="00515740"/>
    <w:rsid w:val="00515BE6"/>
    <w:rsid w:val="00515CF1"/>
    <w:rsid w:val="00515E27"/>
    <w:rsid w:val="005162FA"/>
    <w:rsid w:val="00516943"/>
    <w:rsid w:val="00516A81"/>
    <w:rsid w:val="00516BBA"/>
    <w:rsid w:val="005170AE"/>
    <w:rsid w:val="0051715B"/>
    <w:rsid w:val="00517421"/>
    <w:rsid w:val="00517828"/>
    <w:rsid w:val="00517A52"/>
    <w:rsid w:val="00517B08"/>
    <w:rsid w:val="0052002B"/>
    <w:rsid w:val="0052069C"/>
    <w:rsid w:val="00520A7D"/>
    <w:rsid w:val="00520C57"/>
    <w:rsid w:val="00520F29"/>
    <w:rsid w:val="0052102E"/>
    <w:rsid w:val="005211BC"/>
    <w:rsid w:val="005213EE"/>
    <w:rsid w:val="00521446"/>
    <w:rsid w:val="00521B3A"/>
    <w:rsid w:val="00521CF1"/>
    <w:rsid w:val="00521F5B"/>
    <w:rsid w:val="00522505"/>
    <w:rsid w:val="00522836"/>
    <w:rsid w:val="00522981"/>
    <w:rsid w:val="00522A84"/>
    <w:rsid w:val="00522E78"/>
    <w:rsid w:val="005230BC"/>
    <w:rsid w:val="00523D42"/>
    <w:rsid w:val="00523DF0"/>
    <w:rsid w:val="00523DF4"/>
    <w:rsid w:val="0052448A"/>
    <w:rsid w:val="00524505"/>
    <w:rsid w:val="00524734"/>
    <w:rsid w:val="00524899"/>
    <w:rsid w:val="005248C9"/>
    <w:rsid w:val="005249AD"/>
    <w:rsid w:val="00524A45"/>
    <w:rsid w:val="00525186"/>
    <w:rsid w:val="00525222"/>
    <w:rsid w:val="005252A9"/>
    <w:rsid w:val="00525510"/>
    <w:rsid w:val="005257F5"/>
    <w:rsid w:val="00525B95"/>
    <w:rsid w:val="00525E40"/>
    <w:rsid w:val="00525F22"/>
    <w:rsid w:val="0052604C"/>
    <w:rsid w:val="005262EA"/>
    <w:rsid w:val="005264C0"/>
    <w:rsid w:val="0052658E"/>
    <w:rsid w:val="0052668E"/>
    <w:rsid w:val="00526BF6"/>
    <w:rsid w:val="00527584"/>
    <w:rsid w:val="00527932"/>
    <w:rsid w:val="005302EB"/>
    <w:rsid w:val="0053076E"/>
    <w:rsid w:val="00530914"/>
    <w:rsid w:val="00530C90"/>
    <w:rsid w:val="00531109"/>
    <w:rsid w:val="00531145"/>
    <w:rsid w:val="005318B2"/>
    <w:rsid w:val="005327EA"/>
    <w:rsid w:val="0053281B"/>
    <w:rsid w:val="00532A66"/>
    <w:rsid w:val="00533006"/>
    <w:rsid w:val="005335DC"/>
    <w:rsid w:val="00533944"/>
    <w:rsid w:val="00533CF6"/>
    <w:rsid w:val="00533D94"/>
    <w:rsid w:val="00534328"/>
    <w:rsid w:val="005343EF"/>
    <w:rsid w:val="005343FC"/>
    <w:rsid w:val="0053458D"/>
    <w:rsid w:val="005346AE"/>
    <w:rsid w:val="005346DE"/>
    <w:rsid w:val="0053482E"/>
    <w:rsid w:val="005348FE"/>
    <w:rsid w:val="00534905"/>
    <w:rsid w:val="00534BD1"/>
    <w:rsid w:val="00534C82"/>
    <w:rsid w:val="00535504"/>
    <w:rsid w:val="0053582D"/>
    <w:rsid w:val="00535CFD"/>
    <w:rsid w:val="005363F0"/>
    <w:rsid w:val="0053652E"/>
    <w:rsid w:val="005367AC"/>
    <w:rsid w:val="005368E3"/>
    <w:rsid w:val="0053705B"/>
    <w:rsid w:val="00537225"/>
    <w:rsid w:val="0053739B"/>
    <w:rsid w:val="0053750E"/>
    <w:rsid w:val="005375E4"/>
    <w:rsid w:val="00537694"/>
    <w:rsid w:val="005376CD"/>
    <w:rsid w:val="00537B9F"/>
    <w:rsid w:val="00537DE4"/>
    <w:rsid w:val="00537F56"/>
    <w:rsid w:val="00540241"/>
    <w:rsid w:val="005404FD"/>
    <w:rsid w:val="00540653"/>
    <w:rsid w:val="005408D8"/>
    <w:rsid w:val="00540C49"/>
    <w:rsid w:val="00540E1A"/>
    <w:rsid w:val="00540F31"/>
    <w:rsid w:val="0054183A"/>
    <w:rsid w:val="00541939"/>
    <w:rsid w:val="00541BA1"/>
    <w:rsid w:val="00541C2B"/>
    <w:rsid w:val="00541FE5"/>
    <w:rsid w:val="005422FC"/>
    <w:rsid w:val="00542504"/>
    <w:rsid w:val="005425B7"/>
    <w:rsid w:val="00542B46"/>
    <w:rsid w:val="00542E33"/>
    <w:rsid w:val="00542ED8"/>
    <w:rsid w:val="00542F52"/>
    <w:rsid w:val="00543676"/>
    <w:rsid w:val="005438E3"/>
    <w:rsid w:val="00543969"/>
    <w:rsid w:val="00543CC1"/>
    <w:rsid w:val="00543E16"/>
    <w:rsid w:val="00543E1E"/>
    <w:rsid w:val="00543F52"/>
    <w:rsid w:val="00544444"/>
    <w:rsid w:val="005445C6"/>
    <w:rsid w:val="005447C8"/>
    <w:rsid w:val="00544CBE"/>
    <w:rsid w:val="00544E49"/>
    <w:rsid w:val="00545293"/>
    <w:rsid w:val="00545348"/>
    <w:rsid w:val="00545436"/>
    <w:rsid w:val="005456E3"/>
    <w:rsid w:val="00545CE7"/>
    <w:rsid w:val="00545D27"/>
    <w:rsid w:val="00545F76"/>
    <w:rsid w:val="00546328"/>
    <w:rsid w:val="005463FA"/>
    <w:rsid w:val="005463FE"/>
    <w:rsid w:val="0054662A"/>
    <w:rsid w:val="00546672"/>
    <w:rsid w:val="0054680F"/>
    <w:rsid w:val="005470E5"/>
    <w:rsid w:val="0054718A"/>
    <w:rsid w:val="005473CF"/>
    <w:rsid w:val="00547696"/>
    <w:rsid w:val="00547A02"/>
    <w:rsid w:val="005500CE"/>
    <w:rsid w:val="00550371"/>
    <w:rsid w:val="0055048D"/>
    <w:rsid w:val="005506C1"/>
    <w:rsid w:val="005506F8"/>
    <w:rsid w:val="00550F4B"/>
    <w:rsid w:val="00551020"/>
    <w:rsid w:val="00551143"/>
    <w:rsid w:val="0055117C"/>
    <w:rsid w:val="00551A7F"/>
    <w:rsid w:val="00551C11"/>
    <w:rsid w:val="00551CD9"/>
    <w:rsid w:val="005522F0"/>
    <w:rsid w:val="005523E5"/>
    <w:rsid w:val="0055242B"/>
    <w:rsid w:val="00552837"/>
    <w:rsid w:val="0055291C"/>
    <w:rsid w:val="0055296D"/>
    <w:rsid w:val="00553852"/>
    <w:rsid w:val="00553943"/>
    <w:rsid w:val="005539C0"/>
    <w:rsid w:val="00553B6E"/>
    <w:rsid w:val="005545C4"/>
    <w:rsid w:val="00554BFA"/>
    <w:rsid w:val="00554EB6"/>
    <w:rsid w:val="00555116"/>
    <w:rsid w:val="005552CE"/>
    <w:rsid w:val="00555F62"/>
    <w:rsid w:val="00555F66"/>
    <w:rsid w:val="00556241"/>
    <w:rsid w:val="0055660B"/>
    <w:rsid w:val="00556707"/>
    <w:rsid w:val="00556A7E"/>
    <w:rsid w:val="005572A1"/>
    <w:rsid w:val="005573F5"/>
    <w:rsid w:val="0055798C"/>
    <w:rsid w:val="00557CE3"/>
    <w:rsid w:val="00557D09"/>
    <w:rsid w:val="0056008A"/>
    <w:rsid w:val="00560440"/>
    <w:rsid w:val="00560482"/>
    <w:rsid w:val="00560928"/>
    <w:rsid w:val="00560960"/>
    <w:rsid w:val="00561143"/>
    <w:rsid w:val="0056124A"/>
    <w:rsid w:val="00561547"/>
    <w:rsid w:val="00561684"/>
    <w:rsid w:val="00561A77"/>
    <w:rsid w:val="00561C65"/>
    <w:rsid w:val="00561E89"/>
    <w:rsid w:val="00562089"/>
    <w:rsid w:val="00562975"/>
    <w:rsid w:val="00562B2A"/>
    <w:rsid w:val="00562C7C"/>
    <w:rsid w:val="00562CB0"/>
    <w:rsid w:val="00563335"/>
    <w:rsid w:val="00563935"/>
    <w:rsid w:val="00563B60"/>
    <w:rsid w:val="00563C37"/>
    <w:rsid w:val="00563F17"/>
    <w:rsid w:val="00563F67"/>
    <w:rsid w:val="0056411D"/>
    <w:rsid w:val="00564720"/>
    <w:rsid w:val="005647BD"/>
    <w:rsid w:val="00564EDB"/>
    <w:rsid w:val="00564FAF"/>
    <w:rsid w:val="005654EC"/>
    <w:rsid w:val="005654ED"/>
    <w:rsid w:val="0056571F"/>
    <w:rsid w:val="0056591B"/>
    <w:rsid w:val="00565EA7"/>
    <w:rsid w:val="00566308"/>
    <w:rsid w:val="0056668D"/>
    <w:rsid w:val="00566880"/>
    <w:rsid w:val="005668A0"/>
    <w:rsid w:val="00566B2C"/>
    <w:rsid w:val="00566B36"/>
    <w:rsid w:val="00566B7D"/>
    <w:rsid w:val="00566CCA"/>
    <w:rsid w:val="00566EA5"/>
    <w:rsid w:val="00567243"/>
    <w:rsid w:val="005672FC"/>
    <w:rsid w:val="0056745B"/>
    <w:rsid w:val="00567464"/>
    <w:rsid w:val="00567597"/>
    <w:rsid w:val="005704E3"/>
    <w:rsid w:val="005706E8"/>
    <w:rsid w:val="00571AD4"/>
    <w:rsid w:val="00571C15"/>
    <w:rsid w:val="00572229"/>
    <w:rsid w:val="005729BE"/>
    <w:rsid w:val="00572A97"/>
    <w:rsid w:val="00572DF1"/>
    <w:rsid w:val="00573366"/>
    <w:rsid w:val="0057353C"/>
    <w:rsid w:val="00573630"/>
    <w:rsid w:val="00573D35"/>
    <w:rsid w:val="005740B9"/>
    <w:rsid w:val="005742F7"/>
    <w:rsid w:val="00574524"/>
    <w:rsid w:val="005745D0"/>
    <w:rsid w:val="005756B3"/>
    <w:rsid w:val="00576915"/>
    <w:rsid w:val="00576B01"/>
    <w:rsid w:val="00576BD5"/>
    <w:rsid w:val="00577067"/>
    <w:rsid w:val="00577882"/>
    <w:rsid w:val="005779C8"/>
    <w:rsid w:val="00577C8D"/>
    <w:rsid w:val="005800BC"/>
    <w:rsid w:val="0058046D"/>
    <w:rsid w:val="00580808"/>
    <w:rsid w:val="00580AB6"/>
    <w:rsid w:val="00580D05"/>
    <w:rsid w:val="00580DBC"/>
    <w:rsid w:val="00581160"/>
    <w:rsid w:val="00581378"/>
    <w:rsid w:val="00581DD7"/>
    <w:rsid w:val="005824EC"/>
    <w:rsid w:val="00582685"/>
    <w:rsid w:val="00582A5D"/>
    <w:rsid w:val="00582BCA"/>
    <w:rsid w:val="0058330E"/>
    <w:rsid w:val="005833EF"/>
    <w:rsid w:val="005839F8"/>
    <w:rsid w:val="00583E59"/>
    <w:rsid w:val="0058406B"/>
    <w:rsid w:val="005841B3"/>
    <w:rsid w:val="005846AA"/>
    <w:rsid w:val="00584822"/>
    <w:rsid w:val="00584CDD"/>
    <w:rsid w:val="00584F2E"/>
    <w:rsid w:val="005850B9"/>
    <w:rsid w:val="00585272"/>
    <w:rsid w:val="00585429"/>
    <w:rsid w:val="005856FD"/>
    <w:rsid w:val="0058590F"/>
    <w:rsid w:val="00585912"/>
    <w:rsid w:val="00585ABE"/>
    <w:rsid w:val="00585FDB"/>
    <w:rsid w:val="005866AD"/>
    <w:rsid w:val="005871D4"/>
    <w:rsid w:val="00587221"/>
    <w:rsid w:val="005874EF"/>
    <w:rsid w:val="0058794B"/>
    <w:rsid w:val="00587AAE"/>
    <w:rsid w:val="00587E97"/>
    <w:rsid w:val="005908EF"/>
    <w:rsid w:val="00590E4B"/>
    <w:rsid w:val="00591102"/>
    <w:rsid w:val="005913A1"/>
    <w:rsid w:val="005913BE"/>
    <w:rsid w:val="00591744"/>
    <w:rsid w:val="00591861"/>
    <w:rsid w:val="00591889"/>
    <w:rsid w:val="00591EBC"/>
    <w:rsid w:val="005923DF"/>
    <w:rsid w:val="00592580"/>
    <w:rsid w:val="005927D7"/>
    <w:rsid w:val="00592A9E"/>
    <w:rsid w:val="00592D85"/>
    <w:rsid w:val="00592DD1"/>
    <w:rsid w:val="00592F23"/>
    <w:rsid w:val="00592F80"/>
    <w:rsid w:val="00592FCD"/>
    <w:rsid w:val="00593337"/>
    <w:rsid w:val="005933FE"/>
    <w:rsid w:val="0059342A"/>
    <w:rsid w:val="00593DC9"/>
    <w:rsid w:val="00594124"/>
    <w:rsid w:val="00594175"/>
    <w:rsid w:val="005945D3"/>
    <w:rsid w:val="005949C2"/>
    <w:rsid w:val="005949FA"/>
    <w:rsid w:val="00594B90"/>
    <w:rsid w:val="00594D36"/>
    <w:rsid w:val="00594E95"/>
    <w:rsid w:val="0059505E"/>
    <w:rsid w:val="00595594"/>
    <w:rsid w:val="00595597"/>
    <w:rsid w:val="0059562C"/>
    <w:rsid w:val="00595AE8"/>
    <w:rsid w:val="00595C44"/>
    <w:rsid w:val="00595EB5"/>
    <w:rsid w:val="0059610E"/>
    <w:rsid w:val="00596265"/>
    <w:rsid w:val="00596414"/>
    <w:rsid w:val="00596929"/>
    <w:rsid w:val="00596B0D"/>
    <w:rsid w:val="00596EB0"/>
    <w:rsid w:val="0059706E"/>
    <w:rsid w:val="00597145"/>
    <w:rsid w:val="00597368"/>
    <w:rsid w:val="005975EA"/>
    <w:rsid w:val="0059768D"/>
    <w:rsid w:val="00597CC8"/>
    <w:rsid w:val="00597F7D"/>
    <w:rsid w:val="005A050D"/>
    <w:rsid w:val="005A0669"/>
    <w:rsid w:val="005A0D16"/>
    <w:rsid w:val="005A0F74"/>
    <w:rsid w:val="005A16F3"/>
    <w:rsid w:val="005A197E"/>
    <w:rsid w:val="005A1A0A"/>
    <w:rsid w:val="005A2148"/>
    <w:rsid w:val="005A2162"/>
    <w:rsid w:val="005A2219"/>
    <w:rsid w:val="005A26CC"/>
    <w:rsid w:val="005A3329"/>
    <w:rsid w:val="005A3490"/>
    <w:rsid w:val="005A34E7"/>
    <w:rsid w:val="005A3714"/>
    <w:rsid w:val="005A380B"/>
    <w:rsid w:val="005A3B60"/>
    <w:rsid w:val="005A3BF0"/>
    <w:rsid w:val="005A3C85"/>
    <w:rsid w:val="005A3D00"/>
    <w:rsid w:val="005A3D24"/>
    <w:rsid w:val="005A4113"/>
    <w:rsid w:val="005A436C"/>
    <w:rsid w:val="005A4643"/>
    <w:rsid w:val="005A470B"/>
    <w:rsid w:val="005A4A53"/>
    <w:rsid w:val="005A4B20"/>
    <w:rsid w:val="005A5088"/>
    <w:rsid w:val="005A5187"/>
    <w:rsid w:val="005A59DF"/>
    <w:rsid w:val="005A5B4A"/>
    <w:rsid w:val="005A65E4"/>
    <w:rsid w:val="005A689C"/>
    <w:rsid w:val="005A69E7"/>
    <w:rsid w:val="005A6BE6"/>
    <w:rsid w:val="005A6FBD"/>
    <w:rsid w:val="005A6FD8"/>
    <w:rsid w:val="005A7877"/>
    <w:rsid w:val="005B014C"/>
    <w:rsid w:val="005B03BC"/>
    <w:rsid w:val="005B0623"/>
    <w:rsid w:val="005B0937"/>
    <w:rsid w:val="005B0C99"/>
    <w:rsid w:val="005B0D81"/>
    <w:rsid w:val="005B10B7"/>
    <w:rsid w:val="005B1858"/>
    <w:rsid w:val="005B18E0"/>
    <w:rsid w:val="005B196F"/>
    <w:rsid w:val="005B1B12"/>
    <w:rsid w:val="005B1B50"/>
    <w:rsid w:val="005B1BC2"/>
    <w:rsid w:val="005B1E3B"/>
    <w:rsid w:val="005B1F32"/>
    <w:rsid w:val="005B23B1"/>
    <w:rsid w:val="005B27A2"/>
    <w:rsid w:val="005B2916"/>
    <w:rsid w:val="005B2933"/>
    <w:rsid w:val="005B2B5D"/>
    <w:rsid w:val="005B31F0"/>
    <w:rsid w:val="005B3266"/>
    <w:rsid w:val="005B32EC"/>
    <w:rsid w:val="005B4049"/>
    <w:rsid w:val="005B408F"/>
    <w:rsid w:val="005B40BD"/>
    <w:rsid w:val="005B4496"/>
    <w:rsid w:val="005B4B91"/>
    <w:rsid w:val="005B503C"/>
    <w:rsid w:val="005B5761"/>
    <w:rsid w:val="005B6544"/>
    <w:rsid w:val="005B6BB8"/>
    <w:rsid w:val="005B6C43"/>
    <w:rsid w:val="005B6CD5"/>
    <w:rsid w:val="005B7039"/>
    <w:rsid w:val="005B7129"/>
    <w:rsid w:val="005B7548"/>
    <w:rsid w:val="005B791A"/>
    <w:rsid w:val="005B79D0"/>
    <w:rsid w:val="005B7B1B"/>
    <w:rsid w:val="005B7B36"/>
    <w:rsid w:val="005B7F78"/>
    <w:rsid w:val="005C0043"/>
    <w:rsid w:val="005C0558"/>
    <w:rsid w:val="005C08FE"/>
    <w:rsid w:val="005C09CB"/>
    <w:rsid w:val="005C09E4"/>
    <w:rsid w:val="005C0B1C"/>
    <w:rsid w:val="005C0C1D"/>
    <w:rsid w:val="005C1F38"/>
    <w:rsid w:val="005C2056"/>
    <w:rsid w:val="005C223F"/>
    <w:rsid w:val="005C22B1"/>
    <w:rsid w:val="005C2A9D"/>
    <w:rsid w:val="005C34F9"/>
    <w:rsid w:val="005C3B12"/>
    <w:rsid w:val="005C3C85"/>
    <w:rsid w:val="005C3E30"/>
    <w:rsid w:val="005C403E"/>
    <w:rsid w:val="005C4C3A"/>
    <w:rsid w:val="005C4F5B"/>
    <w:rsid w:val="005C5304"/>
    <w:rsid w:val="005C5385"/>
    <w:rsid w:val="005C57AD"/>
    <w:rsid w:val="005C5F18"/>
    <w:rsid w:val="005C5F4A"/>
    <w:rsid w:val="005C65C6"/>
    <w:rsid w:val="005C6990"/>
    <w:rsid w:val="005C6A3A"/>
    <w:rsid w:val="005C6F80"/>
    <w:rsid w:val="005C786E"/>
    <w:rsid w:val="005C7905"/>
    <w:rsid w:val="005C79D1"/>
    <w:rsid w:val="005C7ACE"/>
    <w:rsid w:val="005D0016"/>
    <w:rsid w:val="005D059A"/>
    <w:rsid w:val="005D0FCF"/>
    <w:rsid w:val="005D1573"/>
    <w:rsid w:val="005D24A3"/>
    <w:rsid w:val="005D2632"/>
    <w:rsid w:val="005D2766"/>
    <w:rsid w:val="005D2993"/>
    <w:rsid w:val="005D2CA4"/>
    <w:rsid w:val="005D2CA7"/>
    <w:rsid w:val="005D311A"/>
    <w:rsid w:val="005D3793"/>
    <w:rsid w:val="005D3984"/>
    <w:rsid w:val="005D3E63"/>
    <w:rsid w:val="005D3E85"/>
    <w:rsid w:val="005D3EC6"/>
    <w:rsid w:val="005D41DF"/>
    <w:rsid w:val="005D4283"/>
    <w:rsid w:val="005D42C7"/>
    <w:rsid w:val="005D435D"/>
    <w:rsid w:val="005D4402"/>
    <w:rsid w:val="005D4787"/>
    <w:rsid w:val="005D4BC1"/>
    <w:rsid w:val="005D50DE"/>
    <w:rsid w:val="005D5F24"/>
    <w:rsid w:val="005D6240"/>
    <w:rsid w:val="005D6446"/>
    <w:rsid w:val="005D6694"/>
    <w:rsid w:val="005D69E1"/>
    <w:rsid w:val="005D6A5D"/>
    <w:rsid w:val="005D6B7D"/>
    <w:rsid w:val="005D6EB1"/>
    <w:rsid w:val="005D7092"/>
    <w:rsid w:val="005D75DD"/>
    <w:rsid w:val="005D75E9"/>
    <w:rsid w:val="005D7800"/>
    <w:rsid w:val="005D78EA"/>
    <w:rsid w:val="005E0058"/>
    <w:rsid w:val="005E0062"/>
    <w:rsid w:val="005E00F4"/>
    <w:rsid w:val="005E031E"/>
    <w:rsid w:val="005E040A"/>
    <w:rsid w:val="005E0812"/>
    <w:rsid w:val="005E0BA2"/>
    <w:rsid w:val="005E1238"/>
    <w:rsid w:val="005E1283"/>
    <w:rsid w:val="005E197F"/>
    <w:rsid w:val="005E19C0"/>
    <w:rsid w:val="005E1C13"/>
    <w:rsid w:val="005E1FDF"/>
    <w:rsid w:val="005E2131"/>
    <w:rsid w:val="005E2277"/>
    <w:rsid w:val="005E25BA"/>
    <w:rsid w:val="005E25F3"/>
    <w:rsid w:val="005E2664"/>
    <w:rsid w:val="005E2741"/>
    <w:rsid w:val="005E2DFB"/>
    <w:rsid w:val="005E2F49"/>
    <w:rsid w:val="005E30C3"/>
    <w:rsid w:val="005E35E9"/>
    <w:rsid w:val="005E3C84"/>
    <w:rsid w:val="005E485A"/>
    <w:rsid w:val="005E4D46"/>
    <w:rsid w:val="005E4DB8"/>
    <w:rsid w:val="005E4EDA"/>
    <w:rsid w:val="005E524C"/>
    <w:rsid w:val="005E5392"/>
    <w:rsid w:val="005E580A"/>
    <w:rsid w:val="005E5CF9"/>
    <w:rsid w:val="005E61E1"/>
    <w:rsid w:val="005E61F2"/>
    <w:rsid w:val="005E697E"/>
    <w:rsid w:val="005E6F3B"/>
    <w:rsid w:val="005E74B1"/>
    <w:rsid w:val="005E7761"/>
    <w:rsid w:val="005E7AD4"/>
    <w:rsid w:val="005F00EF"/>
    <w:rsid w:val="005F0118"/>
    <w:rsid w:val="005F0602"/>
    <w:rsid w:val="005F0705"/>
    <w:rsid w:val="005F08C0"/>
    <w:rsid w:val="005F0CF3"/>
    <w:rsid w:val="005F1AED"/>
    <w:rsid w:val="005F1B6F"/>
    <w:rsid w:val="005F1F57"/>
    <w:rsid w:val="005F1FEF"/>
    <w:rsid w:val="005F210D"/>
    <w:rsid w:val="005F2254"/>
    <w:rsid w:val="005F267F"/>
    <w:rsid w:val="005F278C"/>
    <w:rsid w:val="005F29B1"/>
    <w:rsid w:val="005F3844"/>
    <w:rsid w:val="005F3C5C"/>
    <w:rsid w:val="005F3DC6"/>
    <w:rsid w:val="005F44D5"/>
    <w:rsid w:val="005F4780"/>
    <w:rsid w:val="005F4FAC"/>
    <w:rsid w:val="005F50E3"/>
    <w:rsid w:val="005F51E4"/>
    <w:rsid w:val="005F54F9"/>
    <w:rsid w:val="005F5659"/>
    <w:rsid w:val="005F5AF7"/>
    <w:rsid w:val="005F619B"/>
    <w:rsid w:val="005F61EF"/>
    <w:rsid w:val="005F691E"/>
    <w:rsid w:val="005F6E61"/>
    <w:rsid w:val="005F6EC0"/>
    <w:rsid w:val="005F7206"/>
    <w:rsid w:val="005F748E"/>
    <w:rsid w:val="005F756B"/>
    <w:rsid w:val="005F7842"/>
    <w:rsid w:val="005F78EA"/>
    <w:rsid w:val="005F7CD5"/>
    <w:rsid w:val="005F7DDC"/>
    <w:rsid w:val="00600385"/>
    <w:rsid w:val="00600C1C"/>
    <w:rsid w:val="006010A4"/>
    <w:rsid w:val="00601210"/>
    <w:rsid w:val="006012CF"/>
    <w:rsid w:val="0060159A"/>
    <w:rsid w:val="00601D6C"/>
    <w:rsid w:val="00602032"/>
    <w:rsid w:val="006023A4"/>
    <w:rsid w:val="00602B81"/>
    <w:rsid w:val="006031D8"/>
    <w:rsid w:val="006033AA"/>
    <w:rsid w:val="00603A40"/>
    <w:rsid w:val="00603C10"/>
    <w:rsid w:val="00603E8D"/>
    <w:rsid w:val="00603F5D"/>
    <w:rsid w:val="0060428D"/>
    <w:rsid w:val="00604767"/>
    <w:rsid w:val="00605013"/>
    <w:rsid w:val="006054DE"/>
    <w:rsid w:val="006059CA"/>
    <w:rsid w:val="00605B15"/>
    <w:rsid w:val="00605BA6"/>
    <w:rsid w:val="00605CFB"/>
    <w:rsid w:val="00605E16"/>
    <w:rsid w:val="00605E95"/>
    <w:rsid w:val="00606578"/>
    <w:rsid w:val="00606854"/>
    <w:rsid w:val="006068EB"/>
    <w:rsid w:val="006069C1"/>
    <w:rsid w:val="00606AC2"/>
    <w:rsid w:val="00606B21"/>
    <w:rsid w:val="00606EF1"/>
    <w:rsid w:val="00607677"/>
    <w:rsid w:val="006077C7"/>
    <w:rsid w:val="00610111"/>
    <w:rsid w:val="006102A6"/>
    <w:rsid w:val="006106B1"/>
    <w:rsid w:val="00611128"/>
    <w:rsid w:val="00611A4C"/>
    <w:rsid w:val="006121C8"/>
    <w:rsid w:val="006122F1"/>
    <w:rsid w:val="006124EE"/>
    <w:rsid w:val="006128B1"/>
    <w:rsid w:val="00612C37"/>
    <w:rsid w:val="00612E27"/>
    <w:rsid w:val="00613DDF"/>
    <w:rsid w:val="0061428B"/>
    <w:rsid w:val="0061432C"/>
    <w:rsid w:val="00614527"/>
    <w:rsid w:val="00614B42"/>
    <w:rsid w:val="00614C1C"/>
    <w:rsid w:val="00614C25"/>
    <w:rsid w:val="00615571"/>
    <w:rsid w:val="00615A38"/>
    <w:rsid w:val="006160EE"/>
    <w:rsid w:val="006163A3"/>
    <w:rsid w:val="00616648"/>
    <w:rsid w:val="00616A29"/>
    <w:rsid w:val="0061732C"/>
    <w:rsid w:val="00617B15"/>
    <w:rsid w:val="006206C7"/>
    <w:rsid w:val="00620E99"/>
    <w:rsid w:val="006215C0"/>
    <w:rsid w:val="00621702"/>
    <w:rsid w:val="00622561"/>
    <w:rsid w:val="00622685"/>
    <w:rsid w:val="006226D7"/>
    <w:rsid w:val="006228BC"/>
    <w:rsid w:val="00622970"/>
    <w:rsid w:val="006231AB"/>
    <w:rsid w:val="00623AB1"/>
    <w:rsid w:val="00623F0D"/>
    <w:rsid w:val="0062472E"/>
    <w:rsid w:val="006247E9"/>
    <w:rsid w:val="00624A84"/>
    <w:rsid w:val="00624D8D"/>
    <w:rsid w:val="0062520A"/>
    <w:rsid w:val="0062526D"/>
    <w:rsid w:val="00625843"/>
    <w:rsid w:val="006258B5"/>
    <w:rsid w:val="00626298"/>
    <w:rsid w:val="0062632D"/>
    <w:rsid w:val="006265E8"/>
    <w:rsid w:val="00626B2B"/>
    <w:rsid w:val="00626B3D"/>
    <w:rsid w:val="00626C7C"/>
    <w:rsid w:val="00626CC6"/>
    <w:rsid w:val="00626CE6"/>
    <w:rsid w:val="00626D36"/>
    <w:rsid w:val="00626D51"/>
    <w:rsid w:val="006272A3"/>
    <w:rsid w:val="00627420"/>
    <w:rsid w:val="0062770D"/>
    <w:rsid w:val="00630069"/>
    <w:rsid w:val="00630449"/>
    <w:rsid w:val="006307D3"/>
    <w:rsid w:val="00630899"/>
    <w:rsid w:val="00630996"/>
    <w:rsid w:val="00630E8B"/>
    <w:rsid w:val="00630ED2"/>
    <w:rsid w:val="00630FA4"/>
    <w:rsid w:val="00631299"/>
    <w:rsid w:val="00631970"/>
    <w:rsid w:val="006319D8"/>
    <w:rsid w:val="00631F8E"/>
    <w:rsid w:val="006320F6"/>
    <w:rsid w:val="006328F7"/>
    <w:rsid w:val="00632BAC"/>
    <w:rsid w:val="00633306"/>
    <w:rsid w:val="00633480"/>
    <w:rsid w:val="00633536"/>
    <w:rsid w:val="006339D8"/>
    <w:rsid w:val="006339F4"/>
    <w:rsid w:val="00633D05"/>
    <w:rsid w:val="00633FA3"/>
    <w:rsid w:val="00633FBA"/>
    <w:rsid w:val="006340A6"/>
    <w:rsid w:val="00634140"/>
    <w:rsid w:val="00634E66"/>
    <w:rsid w:val="00635169"/>
    <w:rsid w:val="0063571A"/>
    <w:rsid w:val="006358FD"/>
    <w:rsid w:val="00635942"/>
    <w:rsid w:val="00635988"/>
    <w:rsid w:val="00635D01"/>
    <w:rsid w:val="00636208"/>
    <w:rsid w:val="006370CC"/>
    <w:rsid w:val="00637170"/>
    <w:rsid w:val="00637F3A"/>
    <w:rsid w:val="006400D0"/>
    <w:rsid w:val="006400D6"/>
    <w:rsid w:val="00640194"/>
    <w:rsid w:val="00640297"/>
    <w:rsid w:val="006406C6"/>
    <w:rsid w:val="00640B54"/>
    <w:rsid w:val="00640CF3"/>
    <w:rsid w:val="00640E1D"/>
    <w:rsid w:val="00640EF5"/>
    <w:rsid w:val="006410B8"/>
    <w:rsid w:val="00641257"/>
    <w:rsid w:val="0064138C"/>
    <w:rsid w:val="0064156B"/>
    <w:rsid w:val="00641751"/>
    <w:rsid w:val="00641AA6"/>
    <w:rsid w:val="00642A8F"/>
    <w:rsid w:val="00642B7D"/>
    <w:rsid w:val="00642B87"/>
    <w:rsid w:val="00642C99"/>
    <w:rsid w:val="00642FE5"/>
    <w:rsid w:val="00643020"/>
    <w:rsid w:val="00643DF8"/>
    <w:rsid w:val="00644362"/>
    <w:rsid w:val="00644466"/>
    <w:rsid w:val="006446F7"/>
    <w:rsid w:val="00644736"/>
    <w:rsid w:val="0064489D"/>
    <w:rsid w:val="00644ECF"/>
    <w:rsid w:val="0064564D"/>
    <w:rsid w:val="006458B0"/>
    <w:rsid w:val="00645D27"/>
    <w:rsid w:val="00645F5F"/>
    <w:rsid w:val="0064613E"/>
    <w:rsid w:val="00646DCA"/>
    <w:rsid w:val="00646E10"/>
    <w:rsid w:val="006472CD"/>
    <w:rsid w:val="006473DB"/>
    <w:rsid w:val="00647B97"/>
    <w:rsid w:val="00647BA7"/>
    <w:rsid w:val="00647D8D"/>
    <w:rsid w:val="00650850"/>
    <w:rsid w:val="00651395"/>
    <w:rsid w:val="006517B5"/>
    <w:rsid w:val="00651B38"/>
    <w:rsid w:val="00651D66"/>
    <w:rsid w:val="0065210B"/>
    <w:rsid w:val="00652B2E"/>
    <w:rsid w:val="00652B2F"/>
    <w:rsid w:val="00652BB4"/>
    <w:rsid w:val="00652F28"/>
    <w:rsid w:val="00653242"/>
    <w:rsid w:val="00653926"/>
    <w:rsid w:val="00653B83"/>
    <w:rsid w:val="00653C55"/>
    <w:rsid w:val="006541CC"/>
    <w:rsid w:val="00654208"/>
    <w:rsid w:val="0065456B"/>
    <w:rsid w:val="006548C4"/>
    <w:rsid w:val="00654A57"/>
    <w:rsid w:val="00654D00"/>
    <w:rsid w:val="00654EBB"/>
    <w:rsid w:val="0065554A"/>
    <w:rsid w:val="00655814"/>
    <w:rsid w:val="00655D2D"/>
    <w:rsid w:val="00655D57"/>
    <w:rsid w:val="00655FB2"/>
    <w:rsid w:val="006560CB"/>
    <w:rsid w:val="006563F6"/>
    <w:rsid w:val="006564F2"/>
    <w:rsid w:val="00656940"/>
    <w:rsid w:val="00656C4C"/>
    <w:rsid w:val="00656C82"/>
    <w:rsid w:val="00656E0F"/>
    <w:rsid w:val="0065717C"/>
    <w:rsid w:val="006572BD"/>
    <w:rsid w:val="006576B4"/>
    <w:rsid w:val="00657AF4"/>
    <w:rsid w:val="00657BA9"/>
    <w:rsid w:val="00660867"/>
    <w:rsid w:val="00660881"/>
    <w:rsid w:val="00660EF9"/>
    <w:rsid w:val="00661190"/>
    <w:rsid w:val="006614CD"/>
    <w:rsid w:val="00661577"/>
    <w:rsid w:val="006615D8"/>
    <w:rsid w:val="00662E14"/>
    <w:rsid w:val="006630D1"/>
    <w:rsid w:val="00663306"/>
    <w:rsid w:val="00663531"/>
    <w:rsid w:val="006636B3"/>
    <w:rsid w:val="00663775"/>
    <w:rsid w:val="0066379B"/>
    <w:rsid w:val="006648EF"/>
    <w:rsid w:val="00664DA0"/>
    <w:rsid w:val="00664F23"/>
    <w:rsid w:val="00665364"/>
    <w:rsid w:val="00665965"/>
    <w:rsid w:val="00665AAB"/>
    <w:rsid w:val="00665ACF"/>
    <w:rsid w:val="00665D91"/>
    <w:rsid w:val="00666016"/>
    <w:rsid w:val="00666142"/>
    <w:rsid w:val="0066616A"/>
    <w:rsid w:val="006661CE"/>
    <w:rsid w:val="006663BB"/>
    <w:rsid w:val="006664C3"/>
    <w:rsid w:val="00666AAE"/>
    <w:rsid w:val="00666AB2"/>
    <w:rsid w:val="00667408"/>
    <w:rsid w:val="006676D3"/>
    <w:rsid w:val="00667797"/>
    <w:rsid w:val="00667FE5"/>
    <w:rsid w:val="00670766"/>
    <w:rsid w:val="006710F1"/>
    <w:rsid w:val="006714FA"/>
    <w:rsid w:val="00671F3B"/>
    <w:rsid w:val="006720A8"/>
    <w:rsid w:val="006720AD"/>
    <w:rsid w:val="0067214F"/>
    <w:rsid w:val="006725C5"/>
    <w:rsid w:val="006728F4"/>
    <w:rsid w:val="0067290C"/>
    <w:rsid w:val="00672DB0"/>
    <w:rsid w:val="00673122"/>
    <w:rsid w:val="006737B2"/>
    <w:rsid w:val="00673B75"/>
    <w:rsid w:val="00673CF8"/>
    <w:rsid w:val="00673F90"/>
    <w:rsid w:val="006742FD"/>
    <w:rsid w:val="00674306"/>
    <w:rsid w:val="00674544"/>
    <w:rsid w:val="006746C9"/>
    <w:rsid w:val="00674952"/>
    <w:rsid w:val="00675287"/>
    <w:rsid w:val="006752B6"/>
    <w:rsid w:val="0067554F"/>
    <w:rsid w:val="00675BD2"/>
    <w:rsid w:val="00675D80"/>
    <w:rsid w:val="00675FD2"/>
    <w:rsid w:val="006763B6"/>
    <w:rsid w:val="00676C3D"/>
    <w:rsid w:val="00677062"/>
    <w:rsid w:val="006772E2"/>
    <w:rsid w:val="00677516"/>
    <w:rsid w:val="006778A0"/>
    <w:rsid w:val="00677FAF"/>
    <w:rsid w:val="006805C8"/>
    <w:rsid w:val="00680683"/>
    <w:rsid w:val="00680B87"/>
    <w:rsid w:val="00681C30"/>
    <w:rsid w:val="00681D8C"/>
    <w:rsid w:val="006821E4"/>
    <w:rsid w:val="00682404"/>
    <w:rsid w:val="00682419"/>
    <w:rsid w:val="00683260"/>
    <w:rsid w:val="0068338C"/>
    <w:rsid w:val="006835AF"/>
    <w:rsid w:val="00683BBF"/>
    <w:rsid w:val="00683D58"/>
    <w:rsid w:val="00684108"/>
    <w:rsid w:val="006843DC"/>
    <w:rsid w:val="00684658"/>
    <w:rsid w:val="0068465E"/>
    <w:rsid w:val="00684B4B"/>
    <w:rsid w:val="0068505F"/>
    <w:rsid w:val="0068515E"/>
    <w:rsid w:val="00685325"/>
    <w:rsid w:val="00685625"/>
    <w:rsid w:val="00685867"/>
    <w:rsid w:val="00685C77"/>
    <w:rsid w:val="00685FA1"/>
    <w:rsid w:val="00686062"/>
    <w:rsid w:val="00686438"/>
    <w:rsid w:val="00687085"/>
    <w:rsid w:val="006870C0"/>
    <w:rsid w:val="00687CA1"/>
    <w:rsid w:val="00687DF3"/>
    <w:rsid w:val="00687E2C"/>
    <w:rsid w:val="00687F6B"/>
    <w:rsid w:val="0069041B"/>
    <w:rsid w:val="006905D3"/>
    <w:rsid w:val="00690715"/>
    <w:rsid w:val="00690768"/>
    <w:rsid w:val="0069090B"/>
    <w:rsid w:val="00691C6A"/>
    <w:rsid w:val="00691FA3"/>
    <w:rsid w:val="0069236C"/>
    <w:rsid w:val="006924A8"/>
    <w:rsid w:val="00692699"/>
    <w:rsid w:val="00692794"/>
    <w:rsid w:val="00692874"/>
    <w:rsid w:val="00693570"/>
    <w:rsid w:val="006939DB"/>
    <w:rsid w:val="00693EC8"/>
    <w:rsid w:val="00693F76"/>
    <w:rsid w:val="00694442"/>
    <w:rsid w:val="00694601"/>
    <w:rsid w:val="00694753"/>
    <w:rsid w:val="00694F0C"/>
    <w:rsid w:val="006950C6"/>
    <w:rsid w:val="006954D4"/>
    <w:rsid w:val="006955A3"/>
    <w:rsid w:val="00695BA5"/>
    <w:rsid w:val="0069626D"/>
    <w:rsid w:val="006962D4"/>
    <w:rsid w:val="006964A6"/>
    <w:rsid w:val="0069700E"/>
    <w:rsid w:val="006973D1"/>
    <w:rsid w:val="00697AD9"/>
    <w:rsid w:val="006A00CD"/>
    <w:rsid w:val="006A0167"/>
    <w:rsid w:val="006A087F"/>
    <w:rsid w:val="006A0DE7"/>
    <w:rsid w:val="006A11A1"/>
    <w:rsid w:val="006A1336"/>
    <w:rsid w:val="006A15EC"/>
    <w:rsid w:val="006A1B53"/>
    <w:rsid w:val="006A219D"/>
    <w:rsid w:val="006A22D5"/>
    <w:rsid w:val="006A22E2"/>
    <w:rsid w:val="006A24CC"/>
    <w:rsid w:val="006A2730"/>
    <w:rsid w:val="006A29CD"/>
    <w:rsid w:val="006A2C48"/>
    <w:rsid w:val="006A3804"/>
    <w:rsid w:val="006A3D9A"/>
    <w:rsid w:val="006A425F"/>
    <w:rsid w:val="006A429F"/>
    <w:rsid w:val="006A449A"/>
    <w:rsid w:val="006A4507"/>
    <w:rsid w:val="006A451F"/>
    <w:rsid w:val="006A45F7"/>
    <w:rsid w:val="006A4846"/>
    <w:rsid w:val="006A4BBE"/>
    <w:rsid w:val="006A4EF5"/>
    <w:rsid w:val="006A53BD"/>
    <w:rsid w:val="006A5437"/>
    <w:rsid w:val="006A545F"/>
    <w:rsid w:val="006A5693"/>
    <w:rsid w:val="006A59D1"/>
    <w:rsid w:val="006A5BC3"/>
    <w:rsid w:val="006A5CEF"/>
    <w:rsid w:val="006A61C3"/>
    <w:rsid w:val="006A65CE"/>
    <w:rsid w:val="006A6782"/>
    <w:rsid w:val="006A6BB3"/>
    <w:rsid w:val="006A6BDF"/>
    <w:rsid w:val="006A6C80"/>
    <w:rsid w:val="006A70FD"/>
    <w:rsid w:val="006A7154"/>
    <w:rsid w:val="006B03F1"/>
    <w:rsid w:val="006B0767"/>
    <w:rsid w:val="006B07EC"/>
    <w:rsid w:val="006B08D7"/>
    <w:rsid w:val="006B08DC"/>
    <w:rsid w:val="006B0EC0"/>
    <w:rsid w:val="006B110C"/>
    <w:rsid w:val="006B11F9"/>
    <w:rsid w:val="006B142A"/>
    <w:rsid w:val="006B1A4B"/>
    <w:rsid w:val="006B2097"/>
    <w:rsid w:val="006B2C26"/>
    <w:rsid w:val="006B2C3D"/>
    <w:rsid w:val="006B2DAD"/>
    <w:rsid w:val="006B38A6"/>
    <w:rsid w:val="006B3C8F"/>
    <w:rsid w:val="006B3CF2"/>
    <w:rsid w:val="006B4109"/>
    <w:rsid w:val="006B4143"/>
    <w:rsid w:val="006B4182"/>
    <w:rsid w:val="006B44E0"/>
    <w:rsid w:val="006B4540"/>
    <w:rsid w:val="006B4A62"/>
    <w:rsid w:val="006B50D2"/>
    <w:rsid w:val="006B5838"/>
    <w:rsid w:val="006B588B"/>
    <w:rsid w:val="006B5DEF"/>
    <w:rsid w:val="006B5E31"/>
    <w:rsid w:val="006B6598"/>
    <w:rsid w:val="006B6D59"/>
    <w:rsid w:val="006B6D85"/>
    <w:rsid w:val="006B6FA6"/>
    <w:rsid w:val="006B715B"/>
    <w:rsid w:val="006B7198"/>
    <w:rsid w:val="006B7448"/>
    <w:rsid w:val="006B7B7C"/>
    <w:rsid w:val="006C021F"/>
    <w:rsid w:val="006C0332"/>
    <w:rsid w:val="006C04C6"/>
    <w:rsid w:val="006C05A9"/>
    <w:rsid w:val="006C082B"/>
    <w:rsid w:val="006C09C7"/>
    <w:rsid w:val="006C125A"/>
    <w:rsid w:val="006C14DA"/>
    <w:rsid w:val="006C1848"/>
    <w:rsid w:val="006C1B5D"/>
    <w:rsid w:val="006C1FAD"/>
    <w:rsid w:val="006C223B"/>
    <w:rsid w:val="006C22B1"/>
    <w:rsid w:val="006C2C62"/>
    <w:rsid w:val="006C2FBB"/>
    <w:rsid w:val="006C2FEB"/>
    <w:rsid w:val="006C3238"/>
    <w:rsid w:val="006C3500"/>
    <w:rsid w:val="006C3623"/>
    <w:rsid w:val="006C3CA5"/>
    <w:rsid w:val="006C4032"/>
    <w:rsid w:val="006C40DF"/>
    <w:rsid w:val="006C4470"/>
    <w:rsid w:val="006C45D6"/>
    <w:rsid w:val="006C4719"/>
    <w:rsid w:val="006C4DFB"/>
    <w:rsid w:val="006C51A4"/>
    <w:rsid w:val="006C51E8"/>
    <w:rsid w:val="006C57B8"/>
    <w:rsid w:val="006C5A6E"/>
    <w:rsid w:val="006C5B2D"/>
    <w:rsid w:val="006C5D58"/>
    <w:rsid w:val="006C5DF4"/>
    <w:rsid w:val="006C674C"/>
    <w:rsid w:val="006C6843"/>
    <w:rsid w:val="006C71BC"/>
    <w:rsid w:val="006C769B"/>
    <w:rsid w:val="006C7FCF"/>
    <w:rsid w:val="006D0291"/>
    <w:rsid w:val="006D06AA"/>
    <w:rsid w:val="006D0853"/>
    <w:rsid w:val="006D0AB1"/>
    <w:rsid w:val="006D0D99"/>
    <w:rsid w:val="006D11AA"/>
    <w:rsid w:val="006D1389"/>
    <w:rsid w:val="006D1675"/>
    <w:rsid w:val="006D22C9"/>
    <w:rsid w:val="006D2328"/>
    <w:rsid w:val="006D2DC2"/>
    <w:rsid w:val="006D2DEA"/>
    <w:rsid w:val="006D3A2A"/>
    <w:rsid w:val="006D3BD9"/>
    <w:rsid w:val="006D3C77"/>
    <w:rsid w:val="006D3E36"/>
    <w:rsid w:val="006D3EFA"/>
    <w:rsid w:val="006D465A"/>
    <w:rsid w:val="006D4DF4"/>
    <w:rsid w:val="006D5492"/>
    <w:rsid w:val="006D54A9"/>
    <w:rsid w:val="006D582A"/>
    <w:rsid w:val="006D5A19"/>
    <w:rsid w:val="006D5FD4"/>
    <w:rsid w:val="006D626E"/>
    <w:rsid w:val="006D682C"/>
    <w:rsid w:val="006D68C0"/>
    <w:rsid w:val="006D6A2A"/>
    <w:rsid w:val="006D6DF8"/>
    <w:rsid w:val="006D6F22"/>
    <w:rsid w:val="006D762F"/>
    <w:rsid w:val="006D77A8"/>
    <w:rsid w:val="006D7AD3"/>
    <w:rsid w:val="006D7AF4"/>
    <w:rsid w:val="006D7B85"/>
    <w:rsid w:val="006D7D43"/>
    <w:rsid w:val="006D7DA8"/>
    <w:rsid w:val="006E00A0"/>
    <w:rsid w:val="006E0313"/>
    <w:rsid w:val="006E054F"/>
    <w:rsid w:val="006E0A0B"/>
    <w:rsid w:val="006E0CF5"/>
    <w:rsid w:val="006E13C2"/>
    <w:rsid w:val="006E1748"/>
    <w:rsid w:val="006E1B3D"/>
    <w:rsid w:val="006E1F15"/>
    <w:rsid w:val="006E1F3E"/>
    <w:rsid w:val="006E2B38"/>
    <w:rsid w:val="006E2B43"/>
    <w:rsid w:val="006E2C3C"/>
    <w:rsid w:val="006E30F3"/>
    <w:rsid w:val="006E33FD"/>
    <w:rsid w:val="006E3525"/>
    <w:rsid w:val="006E3790"/>
    <w:rsid w:val="006E3DBE"/>
    <w:rsid w:val="006E43FC"/>
    <w:rsid w:val="006E473A"/>
    <w:rsid w:val="006E4D0E"/>
    <w:rsid w:val="006E5080"/>
    <w:rsid w:val="006E530F"/>
    <w:rsid w:val="006E536F"/>
    <w:rsid w:val="006E5614"/>
    <w:rsid w:val="006E58F4"/>
    <w:rsid w:val="006E592A"/>
    <w:rsid w:val="006E592E"/>
    <w:rsid w:val="006E664D"/>
    <w:rsid w:val="006E6738"/>
    <w:rsid w:val="006E678B"/>
    <w:rsid w:val="006E686F"/>
    <w:rsid w:val="006E6C0A"/>
    <w:rsid w:val="006E705D"/>
    <w:rsid w:val="006E707E"/>
    <w:rsid w:val="006E70B0"/>
    <w:rsid w:val="006E74F4"/>
    <w:rsid w:val="006E7FBE"/>
    <w:rsid w:val="006E7FC8"/>
    <w:rsid w:val="006F054E"/>
    <w:rsid w:val="006F0959"/>
    <w:rsid w:val="006F0C6C"/>
    <w:rsid w:val="006F0D1F"/>
    <w:rsid w:val="006F0DF7"/>
    <w:rsid w:val="006F1692"/>
    <w:rsid w:val="006F1A9C"/>
    <w:rsid w:val="006F1B50"/>
    <w:rsid w:val="006F1F3E"/>
    <w:rsid w:val="006F29B6"/>
    <w:rsid w:val="006F2DB4"/>
    <w:rsid w:val="006F3957"/>
    <w:rsid w:val="006F39BB"/>
    <w:rsid w:val="006F3D0E"/>
    <w:rsid w:val="006F403C"/>
    <w:rsid w:val="006F4121"/>
    <w:rsid w:val="006F4AB6"/>
    <w:rsid w:val="006F5023"/>
    <w:rsid w:val="006F506D"/>
    <w:rsid w:val="006F5092"/>
    <w:rsid w:val="006F53D8"/>
    <w:rsid w:val="006F55CE"/>
    <w:rsid w:val="006F569C"/>
    <w:rsid w:val="006F5BC7"/>
    <w:rsid w:val="006F6195"/>
    <w:rsid w:val="006F61DF"/>
    <w:rsid w:val="006F64A4"/>
    <w:rsid w:val="006F6659"/>
    <w:rsid w:val="006F6B50"/>
    <w:rsid w:val="006F6C91"/>
    <w:rsid w:val="006F7446"/>
    <w:rsid w:val="006F7478"/>
    <w:rsid w:val="006F7959"/>
    <w:rsid w:val="006F7E23"/>
    <w:rsid w:val="007005EF"/>
    <w:rsid w:val="00700924"/>
    <w:rsid w:val="0070094D"/>
    <w:rsid w:val="00700B92"/>
    <w:rsid w:val="00700CA1"/>
    <w:rsid w:val="00700EDD"/>
    <w:rsid w:val="0070166F"/>
    <w:rsid w:val="00701677"/>
    <w:rsid w:val="007018D0"/>
    <w:rsid w:val="00701D07"/>
    <w:rsid w:val="00701E3A"/>
    <w:rsid w:val="007021C9"/>
    <w:rsid w:val="007025EE"/>
    <w:rsid w:val="00702D93"/>
    <w:rsid w:val="00703545"/>
    <w:rsid w:val="00703B3B"/>
    <w:rsid w:val="00703C84"/>
    <w:rsid w:val="0070438D"/>
    <w:rsid w:val="00704E9A"/>
    <w:rsid w:val="00705953"/>
    <w:rsid w:val="00705DE7"/>
    <w:rsid w:val="00705E3E"/>
    <w:rsid w:val="0070603A"/>
    <w:rsid w:val="0070633A"/>
    <w:rsid w:val="0070647A"/>
    <w:rsid w:val="00706618"/>
    <w:rsid w:val="00706D4F"/>
    <w:rsid w:val="007071EE"/>
    <w:rsid w:val="007072F1"/>
    <w:rsid w:val="007074EC"/>
    <w:rsid w:val="00707818"/>
    <w:rsid w:val="00707A15"/>
    <w:rsid w:val="00707C05"/>
    <w:rsid w:val="00710465"/>
    <w:rsid w:val="00711219"/>
    <w:rsid w:val="007113BF"/>
    <w:rsid w:val="0071153B"/>
    <w:rsid w:val="00711764"/>
    <w:rsid w:val="007117E8"/>
    <w:rsid w:val="00711886"/>
    <w:rsid w:val="0071192B"/>
    <w:rsid w:val="007121C8"/>
    <w:rsid w:val="007122BD"/>
    <w:rsid w:val="00712512"/>
    <w:rsid w:val="007128E1"/>
    <w:rsid w:val="00712FBF"/>
    <w:rsid w:val="007130FD"/>
    <w:rsid w:val="007132DC"/>
    <w:rsid w:val="0071341E"/>
    <w:rsid w:val="00713EBC"/>
    <w:rsid w:val="00714070"/>
    <w:rsid w:val="00714138"/>
    <w:rsid w:val="00714996"/>
    <w:rsid w:val="00714CB1"/>
    <w:rsid w:val="0071555D"/>
    <w:rsid w:val="00715D70"/>
    <w:rsid w:val="007160F8"/>
    <w:rsid w:val="00716452"/>
    <w:rsid w:val="00716A50"/>
    <w:rsid w:val="00716C66"/>
    <w:rsid w:val="00716DEF"/>
    <w:rsid w:val="00716F48"/>
    <w:rsid w:val="0071712E"/>
    <w:rsid w:val="00717451"/>
    <w:rsid w:val="00717568"/>
    <w:rsid w:val="00717665"/>
    <w:rsid w:val="00717BE9"/>
    <w:rsid w:val="00717D84"/>
    <w:rsid w:val="0072010B"/>
    <w:rsid w:val="00720430"/>
    <w:rsid w:val="00720590"/>
    <w:rsid w:val="00720704"/>
    <w:rsid w:val="007208C3"/>
    <w:rsid w:val="0072092F"/>
    <w:rsid w:val="0072097D"/>
    <w:rsid w:val="00721470"/>
    <w:rsid w:val="00721B5C"/>
    <w:rsid w:val="00721C42"/>
    <w:rsid w:val="00721C5C"/>
    <w:rsid w:val="00722219"/>
    <w:rsid w:val="00722817"/>
    <w:rsid w:val="00722902"/>
    <w:rsid w:val="007229BB"/>
    <w:rsid w:val="007234E6"/>
    <w:rsid w:val="0072350F"/>
    <w:rsid w:val="0072358E"/>
    <w:rsid w:val="00723786"/>
    <w:rsid w:val="00723AD9"/>
    <w:rsid w:val="00723D1E"/>
    <w:rsid w:val="00723EEB"/>
    <w:rsid w:val="00724203"/>
    <w:rsid w:val="00724288"/>
    <w:rsid w:val="00724535"/>
    <w:rsid w:val="00724AE9"/>
    <w:rsid w:val="00725655"/>
    <w:rsid w:val="00725689"/>
    <w:rsid w:val="007258B6"/>
    <w:rsid w:val="007258C9"/>
    <w:rsid w:val="00725C31"/>
    <w:rsid w:val="00725C4A"/>
    <w:rsid w:val="00725C99"/>
    <w:rsid w:val="00725CD0"/>
    <w:rsid w:val="0072646C"/>
    <w:rsid w:val="0072677C"/>
    <w:rsid w:val="00726B15"/>
    <w:rsid w:val="00726CDE"/>
    <w:rsid w:val="00727AC2"/>
    <w:rsid w:val="00727D27"/>
    <w:rsid w:val="00727EAF"/>
    <w:rsid w:val="00727FB1"/>
    <w:rsid w:val="00727FDA"/>
    <w:rsid w:val="00730248"/>
    <w:rsid w:val="007309FD"/>
    <w:rsid w:val="00730FB5"/>
    <w:rsid w:val="0073160C"/>
    <w:rsid w:val="00731701"/>
    <w:rsid w:val="0073191C"/>
    <w:rsid w:val="00731D13"/>
    <w:rsid w:val="0073206D"/>
    <w:rsid w:val="00732747"/>
    <w:rsid w:val="00732DD6"/>
    <w:rsid w:val="007335B6"/>
    <w:rsid w:val="00733817"/>
    <w:rsid w:val="00733E06"/>
    <w:rsid w:val="00734139"/>
    <w:rsid w:val="0073418B"/>
    <w:rsid w:val="007347C2"/>
    <w:rsid w:val="00735745"/>
    <w:rsid w:val="00735C3B"/>
    <w:rsid w:val="0073639F"/>
    <w:rsid w:val="00736619"/>
    <w:rsid w:val="00736D40"/>
    <w:rsid w:val="00740447"/>
    <w:rsid w:val="0074075B"/>
    <w:rsid w:val="00740909"/>
    <w:rsid w:val="00740CCB"/>
    <w:rsid w:val="00740D29"/>
    <w:rsid w:val="0074132F"/>
    <w:rsid w:val="007418BB"/>
    <w:rsid w:val="00741B55"/>
    <w:rsid w:val="007423B1"/>
    <w:rsid w:val="00742409"/>
    <w:rsid w:val="007425EB"/>
    <w:rsid w:val="007426E5"/>
    <w:rsid w:val="00742AF4"/>
    <w:rsid w:val="0074367C"/>
    <w:rsid w:val="007439BF"/>
    <w:rsid w:val="0074432F"/>
    <w:rsid w:val="00744672"/>
    <w:rsid w:val="00744854"/>
    <w:rsid w:val="00744D6F"/>
    <w:rsid w:val="00744DD0"/>
    <w:rsid w:val="00744E57"/>
    <w:rsid w:val="007451A9"/>
    <w:rsid w:val="0074536F"/>
    <w:rsid w:val="007454D5"/>
    <w:rsid w:val="007456AA"/>
    <w:rsid w:val="0074593A"/>
    <w:rsid w:val="00745DDF"/>
    <w:rsid w:val="00745E16"/>
    <w:rsid w:val="00746166"/>
    <w:rsid w:val="007462FC"/>
    <w:rsid w:val="007464D7"/>
    <w:rsid w:val="007464E0"/>
    <w:rsid w:val="00746C4D"/>
    <w:rsid w:val="007470CE"/>
    <w:rsid w:val="00747112"/>
    <w:rsid w:val="007473E2"/>
    <w:rsid w:val="0074765C"/>
    <w:rsid w:val="007479A5"/>
    <w:rsid w:val="00747A3C"/>
    <w:rsid w:val="00747D8F"/>
    <w:rsid w:val="00750231"/>
    <w:rsid w:val="00750867"/>
    <w:rsid w:val="00750A0C"/>
    <w:rsid w:val="00750E08"/>
    <w:rsid w:val="00750E88"/>
    <w:rsid w:val="0075105E"/>
    <w:rsid w:val="0075115A"/>
    <w:rsid w:val="007512BF"/>
    <w:rsid w:val="00751726"/>
    <w:rsid w:val="00751A7C"/>
    <w:rsid w:val="00751C02"/>
    <w:rsid w:val="00752046"/>
    <w:rsid w:val="00752550"/>
    <w:rsid w:val="007527BB"/>
    <w:rsid w:val="00753146"/>
    <w:rsid w:val="007531B3"/>
    <w:rsid w:val="007531B5"/>
    <w:rsid w:val="00753311"/>
    <w:rsid w:val="00753932"/>
    <w:rsid w:val="00753A3C"/>
    <w:rsid w:val="0075490C"/>
    <w:rsid w:val="0075533C"/>
    <w:rsid w:val="0075562A"/>
    <w:rsid w:val="007559D9"/>
    <w:rsid w:val="00755A7E"/>
    <w:rsid w:val="00755DBB"/>
    <w:rsid w:val="00755DCE"/>
    <w:rsid w:val="007562C3"/>
    <w:rsid w:val="0075658A"/>
    <w:rsid w:val="00756B27"/>
    <w:rsid w:val="00756B67"/>
    <w:rsid w:val="00756C17"/>
    <w:rsid w:val="00756FE5"/>
    <w:rsid w:val="007574A1"/>
    <w:rsid w:val="007577FC"/>
    <w:rsid w:val="00757950"/>
    <w:rsid w:val="00757D32"/>
    <w:rsid w:val="00757DC3"/>
    <w:rsid w:val="00757DD1"/>
    <w:rsid w:val="00757ECA"/>
    <w:rsid w:val="007605A0"/>
    <w:rsid w:val="00760752"/>
    <w:rsid w:val="00760EDF"/>
    <w:rsid w:val="007611C3"/>
    <w:rsid w:val="00761AB3"/>
    <w:rsid w:val="00761D8D"/>
    <w:rsid w:val="00761F21"/>
    <w:rsid w:val="00762667"/>
    <w:rsid w:val="007626A6"/>
    <w:rsid w:val="0076284B"/>
    <w:rsid w:val="0076288A"/>
    <w:rsid w:val="00762D01"/>
    <w:rsid w:val="007630D1"/>
    <w:rsid w:val="00763955"/>
    <w:rsid w:val="00763D81"/>
    <w:rsid w:val="007643A7"/>
    <w:rsid w:val="00764594"/>
    <w:rsid w:val="00764658"/>
    <w:rsid w:val="0076483D"/>
    <w:rsid w:val="00765169"/>
    <w:rsid w:val="007652DB"/>
    <w:rsid w:val="00765394"/>
    <w:rsid w:val="00765412"/>
    <w:rsid w:val="0076552D"/>
    <w:rsid w:val="00765768"/>
    <w:rsid w:val="007658F4"/>
    <w:rsid w:val="00765989"/>
    <w:rsid w:val="00765D02"/>
    <w:rsid w:val="00766025"/>
    <w:rsid w:val="00766B5D"/>
    <w:rsid w:val="00766F69"/>
    <w:rsid w:val="00767380"/>
    <w:rsid w:val="0076740B"/>
    <w:rsid w:val="0077000A"/>
    <w:rsid w:val="00770A53"/>
    <w:rsid w:val="00770C12"/>
    <w:rsid w:val="00770CB2"/>
    <w:rsid w:val="00770DEA"/>
    <w:rsid w:val="00771053"/>
    <w:rsid w:val="0077164E"/>
    <w:rsid w:val="00771710"/>
    <w:rsid w:val="00771D49"/>
    <w:rsid w:val="00772054"/>
    <w:rsid w:val="0077270C"/>
    <w:rsid w:val="00772852"/>
    <w:rsid w:val="007729DC"/>
    <w:rsid w:val="00772AD4"/>
    <w:rsid w:val="00772D7C"/>
    <w:rsid w:val="00773105"/>
    <w:rsid w:val="00773828"/>
    <w:rsid w:val="00773BD8"/>
    <w:rsid w:val="00773C07"/>
    <w:rsid w:val="00773C16"/>
    <w:rsid w:val="00773D6E"/>
    <w:rsid w:val="007743AB"/>
    <w:rsid w:val="007745EA"/>
    <w:rsid w:val="00774C9A"/>
    <w:rsid w:val="00774F6F"/>
    <w:rsid w:val="0077561B"/>
    <w:rsid w:val="00775C95"/>
    <w:rsid w:val="00775CCF"/>
    <w:rsid w:val="00775EB4"/>
    <w:rsid w:val="00776B23"/>
    <w:rsid w:val="007770BF"/>
    <w:rsid w:val="007771BB"/>
    <w:rsid w:val="007772CF"/>
    <w:rsid w:val="00777516"/>
    <w:rsid w:val="007775EE"/>
    <w:rsid w:val="0077765E"/>
    <w:rsid w:val="00777EBA"/>
    <w:rsid w:val="0078004B"/>
    <w:rsid w:val="00780C88"/>
    <w:rsid w:val="00780E4D"/>
    <w:rsid w:val="0078133F"/>
    <w:rsid w:val="007814F9"/>
    <w:rsid w:val="00781753"/>
    <w:rsid w:val="007818C8"/>
    <w:rsid w:val="007821E3"/>
    <w:rsid w:val="0078220C"/>
    <w:rsid w:val="0078249F"/>
    <w:rsid w:val="0078277D"/>
    <w:rsid w:val="00782DC4"/>
    <w:rsid w:val="007830E4"/>
    <w:rsid w:val="0078365B"/>
    <w:rsid w:val="007836CF"/>
    <w:rsid w:val="007837A9"/>
    <w:rsid w:val="0078396B"/>
    <w:rsid w:val="00783AB6"/>
    <w:rsid w:val="0078415E"/>
    <w:rsid w:val="0078419C"/>
    <w:rsid w:val="007847C1"/>
    <w:rsid w:val="007850CA"/>
    <w:rsid w:val="00785800"/>
    <w:rsid w:val="00785840"/>
    <w:rsid w:val="00785ADB"/>
    <w:rsid w:val="00785AF2"/>
    <w:rsid w:val="00785D0A"/>
    <w:rsid w:val="00785FE5"/>
    <w:rsid w:val="00786079"/>
    <w:rsid w:val="0078629E"/>
    <w:rsid w:val="00786738"/>
    <w:rsid w:val="0078675E"/>
    <w:rsid w:val="00786772"/>
    <w:rsid w:val="00786793"/>
    <w:rsid w:val="007867AB"/>
    <w:rsid w:val="00786B63"/>
    <w:rsid w:val="00787302"/>
    <w:rsid w:val="00787414"/>
    <w:rsid w:val="007879F6"/>
    <w:rsid w:val="00787BBB"/>
    <w:rsid w:val="0079018C"/>
    <w:rsid w:val="007905BC"/>
    <w:rsid w:val="007907A8"/>
    <w:rsid w:val="00790986"/>
    <w:rsid w:val="00790F8F"/>
    <w:rsid w:val="00791533"/>
    <w:rsid w:val="00791636"/>
    <w:rsid w:val="00791A3F"/>
    <w:rsid w:val="00792222"/>
    <w:rsid w:val="00792612"/>
    <w:rsid w:val="007926AF"/>
    <w:rsid w:val="007926C5"/>
    <w:rsid w:val="00792E71"/>
    <w:rsid w:val="007931E9"/>
    <w:rsid w:val="007933B4"/>
    <w:rsid w:val="00793722"/>
    <w:rsid w:val="00793F58"/>
    <w:rsid w:val="00794127"/>
    <w:rsid w:val="0079424C"/>
    <w:rsid w:val="00794343"/>
    <w:rsid w:val="007948EB"/>
    <w:rsid w:val="007954B0"/>
    <w:rsid w:val="007955D2"/>
    <w:rsid w:val="00795838"/>
    <w:rsid w:val="00795A03"/>
    <w:rsid w:val="00795CB4"/>
    <w:rsid w:val="00795DAD"/>
    <w:rsid w:val="0079669F"/>
    <w:rsid w:val="007968EA"/>
    <w:rsid w:val="00796BD9"/>
    <w:rsid w:val="00796CC3"/>
    <w:rsid w:val="007971A9"/>
    <w:rsid w:val="007973E9"/>
    <w:rsid w:val="007976A9"/>
    <w:rsid w:val="00797C56"/>
    <w:rsid w:val="007A0263"/>
    <w:rsid w:val="007A045C"/>
    <w:rsid w:val="007A0704"/>
    <w:rsid w:val="007A0796"/>
    <w:rsid w:val="007A0F6F"/>
    <w:rsid w:val="007A0F8D"/>
    <w:rsid w:val="007A1163"/>
    <w:rsid w:val="007A1435"/>
    <w:rsid w:val="007A16E1"/>
    <w:rsid w:val="007A17E0"/>
    <w:rsid w:val="007A184E"/>
    <w:rsid w:val="007A1BB4"/>
    <w:rsid w:val="007A1C41"/>
    <w:rsid w:val="007A2388"/>
    <w:rsid w:val="007A3123"/>
    <w:rsid w:val="007A369F"/>
    <w:rsid w:val="007A380B"/>
    <w:rsid w:val="007A3ADF"/>
    <w:rsid w:val="007A3DF5"/>
    <w:rsid w:val="007A4310"/>
    <w:rsid w:val="007A4624"/>
    <w:rsid w:val="007A46DC"/>
    <w:rsid w:val="007A4794"/>
    <w:rsid w:val="007A4BBF"/>
    <w:rsid w:val="007A4C99"/>
    <w:rsid w:val="007A4E43"/>
    <w:rsid w:val="007A502D"/>
    <w:rsid w:val="007A50DE"/>
    <w:rsid w:val="007A5215"/>
    <w:rsid w:val="007A5828"/>
    <w:rsid w:val="007A64FD"/>
    <w:rsid w:val="007A6595"/>
    <w:rsid w:val="007A694D"/>
    <w:rsid w:val="007A6A3A"/>
    <w:rsid w:val="007A6FD5"/>
    <w:rsid w:val="007A72DE"/>
    <w:rsid w:val="007A7AFE"/>
    <w:rsid w:val="007A7D78"/>
    <w:rsid w:val="007B07D3"/>
    <w:rsid w:val="007B085C"/>
    <w:rsid w:val="007B0BA7"/>
    <w:rsid w:val="007B12F3"/>
    <w:rsid w:val="007B145E"/>
    <w:rsid w:val="007B166B"/>
    <w:rsid w:val="007B1AD1"/>
    <w:rsid w:val="007B1B2B"/>
    <w:rsid w:val="007B200E"/>
    <w:rsid w:val="007B2229"/>
    <w:rsid w:val="007B2528"/>
    <w:rsid w:val="007B3247"/>
    <w:rsid w:val="007B34E0"/>
    <w:rsid w:val="007B3B65"/>
    <w:rsid w:val="007B3BE2"/>
    <w:rsid w:val="007B3C8D"/>
    <w:rsid w:val="007B414F"/>
    <w:rsid w:val="007B49FB"/>
    <w:rsid w:val="007B4F7F"/>
    <w:rsid w:val="007B505E"/>
    <w:rsid w:val="007B517B"/>
    <w:rsid w:val="007B554F"/>
    <w:rsid w:val="007B5A3D"/>
    <w:rsid w:val="007B5EB5"/>
    <w:rsid w:val="007B5EEF"/>
    <w:rsid w:val="007B5FBA"/>
    <w:rsid w:val="007B62BA"/>
    <w:rsid w:val="007B67A7"/>
    <w:rsid w:val="007B6CE5"/>
    <w:rsid w:val="007B6D7B"/>
    <w:rsid w:val="007B7711"/>
    <w:rsid w:val="007B77ED"/>
    <w:rsid w:val="007B7812"/>
    <w:rsid w:val="007B7B8E"/>
    <w:rsid w:val="007B7CB3"/>
    <w:rsid w:val="007B7EE5"/>
    <w:rsid w:val="007C04D2"/>
    <w:rsid w:val="007C0626"/>
    <w:rsid w:val="007C0726"/>
    <w:rsid w:val="007C07DD"/>
    <w:rsid w:val="007C0944"/>
    <w:rsid w:val="007C0E5F"/>
    <w:rsid w:val="007C1046"/>
    <w:rsid w:val="007C128B"/>
    <w:rsid w:val="007C16B6"/>
    <w:rsid w:val="007C18DF"/>
    <w:rsid w:val="007C2467"/>
    <w:rsid w:val="007C26CC"/>
    <w:rsid w:val="007C2B9B"/>
    <w:rsid w:val="007C2C63"/>
    <w:rsid w:val="007C2D46"/>
    <w:rsid w:val="007C2D95"/>
    <w:rsid w:val="007C313E"/>
    <w:rsid w:val="007C3448"/>
    <w:rsid w:val="007C3DDE"/>
    <w:rsid w:val="007C4209"/>
    <w:rsid w:val="007C4451"/>
    <w:rsid w:val="007C483C"/>
    <w:rsid w:val="007C51FC"/>
    <w:rsid w:val="007C5396"/>
    <w:rsid w:val="007C54B9"/>
    <w:rsid w:val="007C5AFD"/>
    <w:rsid w:val="007C5B65"/>
    <w:rsid w:val="007C61C2"/>
    <w:rsid w:val="007C67DF"/>
    <w:rsid w:val="007C67F6"/>
    <w:rsid w:val="007C689F"/>
    <w:rsid w:val="007C69BF"/>
    <w:rsid w:val="007C72B0"/>
    <w:rsid w:val="007C781E"/>
    <w:rsid w:val="007C7B6D"/>
    <w:rsid w:val="007C7F33"/>
    <w:rsid w:val="007D0952"/>
    <w:rsid w:val="007D0D50"/>
    <w:rsid w:val="007D1012"/>
    <w:rsid w:val="007D125C"/>
    <w:rsid w:val="007D13E2"/>
    <w:rsid w:val="007D142A"/>
    <w:rsid w:val="007D1574"/>
    <w:rsid w:val="007D1B6D"/>
    <w:rsid w:val="007D1BAD"/>
    <w:rsid w:val="007D1C46"/>
    <w:rsid w:val="007D1D52"/>
    <w:rsid w:val="007D23EC"/>
    <w:rsid w:val="007D2770"/>
    <w:rsid w:val="007D2824"/>
    <w:rsid w:val="007D2FB1"/>
    <w:rsid w:val="007D30F3"/>
    <w:rsid w:val="007D3953"/>
    <w:rsid w:val="007D39A1"/>
    <w:rsid w:val="007D3B61"/>
    <w:rsid w:val="007D3E03"/>
    <w:rsid w:val="007D3F0E"/>
    <w:rsid w:val="007D3F55"/>
    <w:rsid w:val="007D42C7"/>
    <w:rsid w:val="007D450E"/>
    <w:rsid w:val="007D4561"/>
    <w:rsid w:val="007D4FA7"/>
    <w:rsid w:val="007D6257"/>
    <w:rsid w:val="007D6260"/>
    <w:rsid w:val="007D62E5"/>
    <w:rsid w:val="007D67FB"/>
    <w:rsid w:val="007D6848"/>
    <w:rsid w:val="007D6919"/>
    <w:rsid w:val="007D69F4"/>
    <w:rsid w:val="007D6E72"/>
    <w:rsid w:val="007D7042"/>
    <w:rsid w:val="007D75B5"/>
    <w:rsid w:val="007D78DA"/>
    <w:rsid w:val="007D7DCF"/>
    <w:rsid w:val="007E059A"/>
    <w:rsid w:val="007E0770"/>
    <w:rsid w:val="007E0CB3"/>
    <w:rsid w:val="007E1135"/>
    <w:rsid w:val="007E1776"/>
    <w:rsid w:val="007E2190"/>
    <w:rsid w:val="007E23C5"/>
    <w:rsid w:val="007E288C"/>
    <w:rsid w:val="007E29A1"/>
    <w:rsid w:val="007E2AEF"/>
    <w:rsid w:val="007E2B0A"/>
    <w:rsid w:val="007E2E25"/>
    <w:rsid w:val="007E3098"/>
    <w:rsid w:val="007E3458"/>
    <w:rsid w:val="007E347F"/>
    <w:rsid w:val="007E3A81"/>
    <w:rsid w:val="007E4264"/>
    <w:rsid w:val="007E4450"/>
    <w:rsid w:val="007E4798"/>
    <w:rsid w:val="007E49C8"/>
    <w:rsid w:val="007E5953"/>
    <w:rsid w:val="007E5C8A"/>
    <w:rsid w:val="007E5E11"/>
    <w:rsid w:val="007E5F1C"/>
    <w:rsid w:val="007E6235"/>
    <w:rsid w:val="007E671D"/>
    <w:rsid w:val="007E6981"/>
    <w:rsid w:val="007E6A57"/>
    <w:rsid w:val="007E6C6E"/>
    <w:rsid w:val="007E6EE3"/>
    <w:rsid w:val="007E71F0"/>
    <w:rsid w:val="007E7373"/>
    <w:rsid w:val="007E754D"/>
    <w:rsid w:val="007E757D"/>
    <w:rsid w:val="007E78FF"/>
    <w:rsid w:val="007E799E"/>
    <w:rsid w:val="007E7A1A"/>
    <w:rsid w:val="007E7C76"/>
    <w:rsid w:val="007E7E26"/>
    <w:rsid w:val="007E7E89"/>
    <w:rsid w:val="007F000D"/>
    <w:rsid w:val="007F0329"/>
    <w:rsid w:val="007F03B4"/>
    <w:rsid w:val="007F055B"/>
    <w:rsid w:val="007F11AF"/>
    <w:rsid w:val="007F1360"/>
    <w:rsid w:val="007F14EB"/>
    <w:rsid w:val="007F1A69"/>
    <w:rsid w:val="007F1ABA"/>
    <w:rsid w:val="007F1D89"/>
    <w:rsid w:val="007F24DE"/>
    <w:rsid w:val="007F298A"/>
    <w:rsid w:val="007F2C16"/>
    <w:rsid w:val="007F2EC7"/>
    <w:rsid w:val="007F2F89"/>
    <w:rsid w:val="007F3B07"/>
    <w:rsid w:val="007F3B83"/>
    <w:rsid w:val="007F3C34"/>
    <w:rsid w:val="007F40CE"/>
    <w:rsid w:val="007F4356"/>
    <w:rsid w:val="007F4762"/>
    <w:rsid w:val="007F56B1"/>
    <w:rsid w:val="007F56DF"/>
    <w:rsid w:val="007F588C"/>
    <w:rsid w:val="007F60DC"/>
    <w:rsid w:val="007F6114"/>
    <w:rsid w:val="007F6234"/>
    <w:rsid w:val="007F65D5"/>
    <w:rsid w:val="007F699C"/>
    <w:rsid w:val="007F7266"/>
    <w:rsid w:val="007F7619"/>
    <w:rsid w:val="007F7704"/>
    <w:rsid w:val="007F777D"/>
    <w:rsid w:val="007F77A9"/>
    <w:rsid w:val="007F77B3"/>
    <w:rsid w:val="007F78DC"/>
    <w:rsid w:val="00800466"/>
    <w:rsid w:val="008005CC"/>
    <w:rsid w:val="00800BC3"/>
    <w:rsid w:val="00800F3F"/>
    <w:rsid w:val="00801346"/>
    <w:rsid w:val="00801621"/>
    <w:rsid w:val="0080175D"/>
    <w:rsid w:val="00801DA1"/>
    <w:rsid w:val="00801FBD"/>
    <w:rsid w:val="0080234A"/>
    <w:rsid w:val="0080234C"/>
    <w:rsid w:val="00802513"/>
    <w:rsid w:val="00802733"/>
    <w:rsid w:val="00802974"/>
    <w:rsid w:val="008029FD"/>
    <w:rsid w:val="00802B30"/>
    <w:rsid w:val="00802E89"/>
    <w:rsid w:val="00802FC4"/>
    <w:rsid w:val="0080301A"/>
    <w:rsid w:val="0080310B"/>
    <w:rsid w:val="0080391D"/>
    <w:rsid w:val="00803AD5"/>
    <w:rsid w:val="00803B8C"/>
    <w:rsid w:val="00803C08"/>
    <w:rsid w:val="00804E90"/>
    <w:rsid w:val="00805224"/>
    <w:rsid w:val="008052B6"/>
    <w:rsid w:val="00805543"/>
    <w:rsid w:val="008059E7"/>
    <w:rsid w:val="00805AC5"/>
    <w:rsid w:val="00805C9D"/>
    <w:rsid w:val="00806179"/>
    <w:rsid w:val="00806CE4"/>
    <w:rsid w:val="00807134"/>
    <w:rsid w:val="00807607"/>
    <w:rsid w:val="00807686"/>
    <w:rsid w:val="008077FE"/>
    <w:rsid w:val="00807885"/>
    <w:rsid w:val="00807ACF"/>
    <w:rsid w:val="00807B95"/>
    <w:rsid w:val="00810338"/>
    <w:rsid w:val="00810542"/>
    <w:rsid w:val="00810804"/>
    <w:rsid w:val="008111FE"/>
    <w:rsid w:val="008116EF"/>
    <w:rsid w:val="00811AB4"/>
    <w:rsid w:val="00811D7B"/>
    <w:rsid w:val="00812088"/>
    <w:rsid w:val="00812319"/>
    <w:rsid w:val="008127E4"/>
    <w:rsid w:val="008129D5"/>
    <w:rsid w:val="00812A22"/>
    <w:rsid w:val="00812DB1"/>
    <w:rsid w:val="00813107"/>
    <w:rsid w:val="00813299"/>
    <w:rsid w:val="0081332A"/>
    <w:rsid w:val="008137AE"/>
    <w:rsid w:val="00813AB9"/>
    <w:rsid w:val="00813C33"/>
    <w:rsid w:val="008142C2"/>
    <w:rsid w:val="00814ACC"/>
    <w:rsid w:val="00814F69"/>
    <w:rsid w:val="008151B0"/>
    <w:rsid w:val="008153E1"/>
    <w:rsid w:val="00815443"/>
    <w:rsid w:val="00815B90"/>
    <w:rsid w:val="0081654D"/>
    <w:rsid w:val="008165C1"/>
    <w:rsid w:val="00816609"/>
    <w:rsid w:val="00816E01"/>
    <w:rsid w:val="00817397"/>
    <w:rsid w:val="008173DA"/>
    <w:rsid w:val="008173E3"/>
    <w:rsid w:val="00817B23"/>
    <w:rsid w:val="00817E1A"/>
    <w:rsid w:val="00820085"/>
    <w:rsid w:val="008202C0"/>
    <w:rsid w:val="008207D7"/>
    <w:rsid w:val="00820957"/>
    <w:rsid w:val="00820AF7"/>
    <w:rsid w:val="00821452"/>
    <w:rsid w:val="008214B7"/>
    <w:rsid w:val="0082192F"/>
    <w:rsid w:val="00822216"/>
    <w:rsid w:val="00822382"/>
    <w:rsid w:val="00822585"/>
    <w:rsid w:val="008228B1"/>
    <w:rsid w:val="00823167"/>
    <w:rsid w:val="008231FF"/>
    <w:rsid w:val="008232C3"/>
    <w:rsid w:val="00823F3F"/>
    <w:rsid w:val="008244EE"/>
    <w:rsid w:val="00824536"/>
    <w:rsid w:val="00824799"/>
    <w:rsid w:val="008247AA"/>
    <w:rsid w:val="008247D2"/>
    <w:rsid w:val="00824942"/>
    <w:rsid w:val="008259DA"/>
    <w:rsid w:val="00825E14"/>
    <w:rsid w:val="00826CA4"/>
    <w:rsid w:val="00827087"/>
    <w:rsid w:val="00827385"/>
    <w:rsid w:val="008279BB"/>
    <w:rsid w:val="00827C93"/>
    <w:rsid w:val="00830271"/>
    <w:rsid w:val="008304F3"/>
    <w:rsid w:val="00830637"/>
    <w:rsid w:val="008307B4"/>
    <w:rsid w:val="00830CC7"/>
    <w:rsid w:val="00830E05"/>
    <w:rsid w:val="00830F40"/>
    <w:rsid w:val="008310CD"/>
    <w:rsid w:val="008310CF"/>
    <w:rsid w:val="0083134C"/>
    <w:rsid w:val="008316EC"/>
    <w:rsid w:val="008317BC"/>
    <w:rsid w:val="00831CFD"/>
    <w:rsid w:val="00831EEE"/>
    <w:rsid w:val="008321DC"/>
    <w:rsid w:val="008328A6"/>
    <w:rsid w:val="00832B6E"/>
    <w:rsid w:val="00832C8F"/>
    <w:rsid w:val="00832F0C"/>
    <w:rsid w:val="008330E2"/>
    <w:rsid w:val="008331B8"/>
    <w:rsid w:val="00833A35"/>
    <w:rsid w:val="00833E11"/>
    <w:rsid w:val="00833FE2"/>
    <w:rsid w:val="0083418A"/>
    <w:rsid w:val="00834259"/>
    <w:rsid w:val="00834800"/>
    <w:rsid w:val="00834874"/>
    <w:rsid w:val="008348B4"/>
    <w:rsid w:val="00834977"/>
    <w:rsid w:val="00834AC7"/>
    <w:rsid w:val="00834B5B"/>
    <w:rsid w:val="00835107"/>
    <w:rsid w:val="00835196"/>
    <w:rsid w:val="008358D0"/>
    <w:rsid w:val="00835D18"/>
    <w:rsid w:val="00835E96"/>
    <w:rsid w:val="00835F2F"/>
    <w:rsid w:val="008361A0"/>
    <w:rsid w:val="00836513"/>
    <w:rsid w:val="008365C8"/>
    <w:rsid w:val="00837E55"/>
    <w:rsid w:val="0084014D"/>
    <w:rsid w:val="00840727"/>
    <w:rsid w:val="00840D2D"/>
    <w:rsid w:val="00840D5B"/>
    <w:rsid w:val="00841069"/>
    <w:rsid w:val="00841980"/>
    <w:rsid w:val="008419E2"/>
    <w:rsid w:val="00841F48"/>
    <w:rsid w:val="00842F34"/>
    <w:rsid w:val="008430A3"/>
    <w:rsid w:val="008437EC"/>
    <w:rsid w:val="00843D11"/>
    <w:rsid w:val="00844D6E"/>
    <w:rsid w:val="00844E0C"/>
    <w:rsid w:val="008459C2"/>
    <w:rsid w:val="00845B2F"/>
    <w:rsid w:val="00845B6E"/>
    <w:rsid w:val="00845EFB"/>
    <w:rsid w:val="00845FCF"/>
    <w:rsid w:val="00846D1E"/>
    <w:rsid w:val="0084715D"/>
    <w:rsid w:val="008472A1"/>
    <w:rsid w:val="008477B3"/>
    <w:rsid w:val="00847EAA"/>
    <w:rsid w:val="008504F7"/>
    <w:rsid w:val="008506C9"/>
    <w:rsid w:val="00850941"/>
    <w:rsid w:val="00850B60"/>
    <w:rsid w:val="00851205"/>
    <w:rsid w:val="008513D6"/>
    <w:rsid w:val="008515C2"/>
    <w:rsid w:val="00851E08"/>
    <w:rsid w:val="008520A9"/>
    <w:rsid w:val="008525A2"/>
    <w:rsid w:val="00852FC9"/>
    <w:rsid w:val="00853042"/>
    <w:rsid w:val="00853CB4"/>
    <w:rsid w:val="00853CE8"/>
    <w:rsid w:val="00854251"/>
    <w:rsid w:val="00854C9E"/>
    <w:rsid w:val="008554DF"/>
    <w:rsid w:val="00855B48"/>
    <w:rsid w:val="00855C3C"/>
    <w:rsid w:val="00856F78"/>
    <w:rsid w:val="00857D8E"/>
    <w:rsid w:val="00860789"/>
    <w:rsid w:val="008609C5"/>
    <w:rsid w:val="0086155B"/>
    <w:rsid w:val="00861A79"/>
    <w:rsid w:val="00861B02"/>
    <w:rsid w:val="00861BD9"/>
    <w:rsid w:val="008621DB"/>
    <w:rsid w:val="0086240B"/>
    <w:rsid w:val="00862ED4"/>
    <w:rsid w:val="0086304B"/>
    <w:rsid w:val="00863120"/>
    <w:rsid w:val="008631FD"/>
    <w:rsid w:val="008636DA"/>
    <w:rsid w:val="008636E1"/>
    <w:rsid w:val="00863C2F"/>
    <w:rsid w:val="00863F70"/>
    <w:rsid w:val="00863FCD"/>
    <w:rsid w:val="00864745"/>
    <w:rsid w:val="008647B7"/>
    <w:rsid w:val="00864CA5"/>
    <w:rsid w:val="00865176"/>
    <w:rsid w:val="00865237"/>
    <w:rsid w:val="00865FDC"/>
    <w:rsid w:val="008663D6"/>
    <w:rsid w:val="00866439"/>
    <w:rsid w:val="0086646E"/>
    <w:rsid w:val="008664D5"/>
    <w:rsid w:val="00866693"/>
    <w:rsid w:val="00866731"/>
    <w:rsid w:val="0086681B"/>
    <w:rsid w:val="00866954"/>
    <w:rsid w:val="008669F8"/>
    <w:rsid w:val="00866BB4"/>
    <w:rsid w:val="00866E86"/>
    <w:rsid w:val="00866E8D"/>
    <w:rsid w:val="008670CA"/>
    <w:rsid w:val="00867446"/>
    <w:rsid w:val="008676D3"/>
    <w:rsid w:val="00867BB6"/>
    <w:rsid w:val="00867FDE"/>
    <w:rsid w:val="00870314"/>
    <w:rsid w:val="00870413"/>
    <w:rsid w:val="0087057D"/>
    <w:rsid w:val="00870704"/>
    <w:rsid w:val="00870E7F"/>
    <w:rsid w:val="00870ED8"/>
    <w:rsid w:val="00870FAE"/>
    <w:rsid w:val="008711A1"/>
    <w:rsid w:val="00871229"/>
    <w:rsid w:val="008712A4"/>
    <w:rsid w:val="00871898"/>
    <w:rsid w:val="008718D3"/>
    <w:rsid w:val="00871926"/>
    <w:rsid w:val="00871AB9"/>
    <w:rsid w:val="00871B8B"/>
    <w:rsid w:val="00871C4B"/>
    <w:rsid w:val="00871ED9"/>
    <w:rsid w:val="008722C8"/>
    <w:rsid w:val="00872875"/>
    <w:rsid w:val="00872A1E"/>
    <w:rsid w:val="00872BDE"/>
    <w:rsid w:val="008730AC"/>
    <w:rsid w:val="0087329B"/>
    <w:rsid w:val="00873767"/>
    <w:rsid w:val="00873BD9"/>
    <w:rsid w:val="00873EE7"/>
    <w:rsid w:val="00873EF7"/>
    <w:rsid w:val="00873FD5"/>
    <w:rsid w:val="00874574"/>
    <w:rsid w:val="00874D69"/>
    <w:rsid w:val="00874DC1"/>
    <w:rsid w:val="00874F7F"/>
    <w:rsid w:val="0087535A"/>
    <w:rsid w:val="0087555B"/>
    <w:rsid w:val="00875B17"/>
    <w:rsid w:val="00875DE5"/>
    <w:rsid w:val="0087662A"/>
    <w:rsid w:val="0087689F"/>
    <w:rsid w:val="008770CD"/>
    <w:rsid w:val="0087725F"/>
    <w:rsid w:val="0087789F"/>
    <w:rsid w:val="00877F0A"/>
    <w:rsid w:val="008803A1"/>
    <w:rsid w:val="00880506"/>
    <w:rsid w:val="008805C1"/>
    <w:rsid w:val="008808F4"/>
    <w:rsid w:val="00880EEF"/>
    <w:rsid w:val="00881900"/>
    <w:rsid w:val="00881F87"/>
    <w:rsid w:val="00882475"/>
    <w:rsid w:val="0088289B"/>
    <w:rsid w:val="00882C25"/>
    <w:rsid w:val="00882E10"/>
    <w:rsid w:val="00883007"/>
    <w:rsid w:val="00883261"/>
    <w:rsid w:val="00883A95"/>
    <w:rsid w:val="008848A2"/>
    <w:rsid w:val="00884DB7"/>
    <w:rsid w:val="00884ED1"/>
    <w:rsid w:val="00885498"/>
    <w:rsid w:val="00885780"/>
    <w:rsid w:val="008858E3"/>
    <w:rsid w:val="00885BDE"/>
    <w:rsid w:val="00885D91"/>
    <w:rsid w:val="00886164"/>
    <w:rsid w:val="00886297"/>
    <w:rsid w:val="00886322"/>
    <w:rsid w:val="00886438"/>
    <w:rsid w:val="008864AC"/>
    <w:rsid w:val="0088668C"/>
    <w:rsid w:val="00886741"/>
    <w:rsid w:val="00886B31"/>
    <w:rsid w:val="00886B65"/>
    <w:rsid w:val="00886D09"/>
    <w:rsid w:val="00887077"/>
    <w:rsid w:val="00887608"/>
    <w:rsid w:val="008878B9"/>
    <w:rsid w:val="00887CEE"/>
    <w:rsid w:val="0089012A"/>
    <w:rsid w:val="0089049A"/>
    <w:rsid w:val="008905FE"/>
    <w:rsid w:val="00890803"/>
    <w:rsid w:val="00890A09"/>
    <w:rsid w:val="00890D98"/>
    <w:rsid w:val="00891490"/>
    <w:rsid w:val="008914AF"/>
    <w:rsid w:val="00891642"/>
    <w:rsid w:val="00891C4E"/>
    <w:rsid w:val="00892001"/>
    <w:rsid w:val="008921B6"/>
    <w:rsid w:val="00892370"/>
    <w:rsid w:val="0089254F"/>
    <w:rsid w:val="008932CA"/>
    <w:rsid w:val="008933D7"/>
    <w:rsid w:val="008937C3"/>
    <w:rsid w:val="00893A07"/>
    <w:rsid w:val="00893FB5"/>
    <w:rsid w:val="00894191"/>
    <w:rsid w:val="00894249"/>
    <w:rsid w:val="008945E9"/>
    <w:rsid w:val="00894893"/>
    <w:rsid w:val="0089515A"/>
    <w:rsid w:val="00895448"/>
    <w:rsid w:val="00895534"/>
    <w:rsid w:val="00895537"/>
    <w:rsid w:val="0089650F"/>
    <w:rsid w:val="00896BC4"/>
    <w:rsid w:val="008971FC"/>
    <w:rsid w:val="008978C5"/>
    <w:rsid w:val="008A0377"/>
    <w:rsid w:val="008A13F1"/>
    <w:rsid w:val="008A258D"/>
    <w:rsid w:val="008A27FC"/>
    <w:rsid w:val="008A28FE"/>
    <w:rsid w:val="008A2B4B"/>
    <w:rsid w:val="008A2CD0"/>
    <w:rsid w:val="008A30E2"/>
    <w:rsid w:val="008A31C6"/>
    <w:rsid w:val="008A3A88"/>
    <w:rsid w:val="008A4348"/>
    <w:rsid w:val="008A4686"/>
    <w:rsid w:val="008A58EE"/>
    <w:rsid w:val="008A5917"/>
    <w:rsid w:val="008A599E"/>
    <w:rsid w:val="008A5AED"/>
    <w:rsid w:val="008A6642"/>
    <w:rsid w:val="008A7145"/>
    <w:rsid w:val="008A749E"/>
    <w:rsid w:val="008A74EB"/>
    <w:rsid w:val="008A7618"/>
    <w:rsid w:val="008A77C3"/>
    <w:rsid w:val="008B0259"/>
    <w:rsid w:val="008B042F"/>
    <w:rsid w:val="008B0502"/>
    <w:rsid w:val="008B092C"/>
    <w:rsid w:val="008B0B77"/>
    <w:rsid w:val="008B0E92"/>
    <w:rsid w:val="008B110F"/>
    <w:rsid w:val="008B11B2"/>
    <w:rsid w:val="008B1659"/>
    <w:rsid w:val="008B1A6F"/>
    <w:rsid w:val="008B1E73"/>
    <w:rsid w:val="008B2009"/>
    <w:rsid w:val="008B2082"/>
    <w:rsid w:val="008B25E0"/>
    <w:rsid w:val="008B2CE2"/>
    <w:rsid w:val="008B3101"/>
    <w:rsid w:val="008B3B6E"/>
    <w:rsid w:val="008B4091"/>
    <w:rsid w:val="008B4233"/>
    <w:rsid w:val="008B4316"/>
    <w:rsid w:val="008B4782"/>
    <w:rsid w:val="008B54D1"/>
    <w:rsid w:val="008B57A7"/>
    <w:rsid w:val="008B5999"/>
    <w:rsid w:val="008B5C81"/>
    <w:rsid w:val="008B6CC8"/>
    <w:rsid w:val="008B6D1A"/>
    <w:rsid w:val="008B7045"/>
    <w:rsid w:val="008B737A"/>
    <w:rsid w:val="008B73E4"/>
    <w:rsid w:val="008C0066"/>
    <w:rsid w:val="008C01D0"/>
    <w:rsid w:val="008C023E"/>
    <w:rsid w:val="008C02D6"/>
    <w:rsid w:val="008C04D9"/>
    <w:rsid w:val="008C05C5"/>
    <w:rsid w:val="008C092D"/>
    <w:rsid w:val="008C0DCB"/>
    <w:rsid w:val="008C0DCF"/>
    <w:rsid w:val="008C0E27"/>
    <w:rsid w:val="008C116D"/>
    <w:rsid w:val="008C17DD"/>
    <w:rsid w:val="008C18F3"/>
    <w:rsid w:val="008C1A2D"/>
    <w:rsid w:val="008C1C90"/>
    <w:rsid w:val="008C242C"/>
    <w:rsid w:val="008C2F2D"/>
    <w:rsid w:val="008C2FF1"/>
    <w:rsid w:val="008C3014"/>
    <w:rsid w:val="008C3312"/>
    <w:rsid w:val="008C37B5"/>
    <w:rsid w:val="008C3DEE"/>
    <w:rsid w:val="008C3ED9"/>
    <w:rsid w:val="008C3F3E"/>
    <w:rsid w:val="008C4127"/>
    <w:rsid w:val="008C4311"/>
    <w:rsid w:val="008C45F6"/>
    <w:rsid w:val="008C4829"/>
    <w:rsid w:val="008C4B7A"/>
    <w:rsid w:val="008C4DC3"/>
    <w:rsid w:val="008C50B4"/>
    <w:rsid w:val="008C560D"/>
    <w:rsid w:val="008C571F"/>
    <w:rsid w:val="008C5E22"/>
    <w:rsid w:val="008C5E8E"/>
    <w:rsid w:val="008C64C7"/>
    <w:rsid w:val="008C69BB"/>
    <w:rsid w:val="008C6A5F"/>
    <w:rsid w:val="008C6D93"/>
    <w:rsid w:val="008C70FC"/>
    <w:rsid w:val="008C710B"/>
    <w:rsid w:val="008C7624"/>
    <w:rsid w:val="008C7A81"/>
    <w:rsid w:val="008C7D5D"/>
    <w:rsid w:val="008D0932"/>
    <w:rsid w:val="008D0952"/>
    <w:rsid w:val="008D0E8D"/>
    <w:rsid w:val="008D10A5"/>
    <w:rsid w:val="008D161D"/>
    <w:rsid w:val="008D1A4D"/>
    <w:rsid w:val="008D1B3E"/>
    <w:rsid w:val="008D1B89"/>
    <w:rsid w:val="008D1C64"/>
    <w:rsid w:val="008D1F76"/>
    <w:rsid w:val="008D240B"/>
    <w:rsid w:val="008D255D"/>
    <w:rsid w:val="008D26DE"/>
    <w:rsid w:val="008D26DF"/>
    <w:rsid w:val="008D2C05"/>
    <w:rsid w:val="008D2E03"/>
    <w:rsid w:val="008D33F3"/>
    <w:rsid w:val="008D4102"/>
    <w:rsid w:val="008D42C2"/>
    <w:rsid w:val="008D4AA9"/>
    <w:rsid w:val="008D4B73"/>
    <w:rsid w:val="008D4D58"/>
    <w:rsid w:val="008D52E8"/>
    <w:rsid w:val="008D5321"/>
    <w:rsid w:val="008D55C0"/>
    <w:rsid w:val="008D5833"/>
    <w:rsid w:val="008D585C"/>
    <w:rsid w:val="008D5A01"/>
    <w:rsid w:val="008D5E1B"/>
    <w:rsid w:val="008D6065"/>
    <w:rsid w:val="008D6DF4"/>
    <w:rsid w:val="008D6F36"/>
    <w:rsid w:val="008D6F90"/>
    <w:rsid w:val="008D7019"/>
    <w:rsid w:val="008D715E"/>
    <w:rsid w:val="008D76D1"/>
    <w:rsid w:val="008D78EB"/>
    <w:rsid w:val="008D7C35"/>
    <w:rsid w:val="008E067A"/>
    <w:rsid w:val="008E0A9A"/>
    <w:rsid w:val="008E0AF2"/>
    <w:rsid w:val="008E0FFD"/>
    <w:rsid w:val="008E107D"/>
    <w:rsid w:val="008E1265"/>
    <w:rsid w:val="008E146E"/>
    <w:rsid w:val="008E15A1"/>
    <w:rsid w:val="008E18AF"/>
    <w:rsid w:val="008E294B"/>
    <w:rsid w:val="008E2CA3"/>
    <w:rsid w:val="008E2D87"/>
    <w:rsid w:val="008E2ED3"/>
    <w:rsid w:val="008E3749"/>
    <w:rsid w:val="008E3C59"/>
    <w:rsid w:val="008E40B8"/>
    <w:rsid w:val="008E4146"/>
    <w:rsid w:val="008E41F0"/>
    <w:rsid w:val="008E42D5"/>
    <w:rsid w:val="008E434C"/>
    <w:rsid w:val="008E44B0"/>
    <w:rsid w:val="008E44B3"/>
    <w:rsid w:val="008E45CA"/>
    <w:rsid w:val="008E46AB"/>
    <w:rsid w:val="008E4856"/>
    <w:rsid w:val="008E4F07"/>
    <w:rsid w:val="008E4FEB"/>
    <w:rsid w:val="008E5115"/>
    <w:rsid w:val="008E5333"/>
    <w:rsid w:val="008E5991"/>
    <w:rsid w:val="008E63B8"/>
    <w:rsid w:val="008E63BE"/>
    <w:rsid w:val="008E67DF"/>
    <w:rsid w:val="008E6828"/>
    <w:rsid w:val="008E6EE6"/>
    <w:rsid w:val="008E7844"/>
    <w:rsid w:val="008E7AC3"/>
    <w:rsid w:val="008E7C5C"/>
    <w:rsid w:val="008F02D1"/>
    <w:rsid w:val="008F0460"/>
    <w:rsid w:val="008F0567"/>
    <w:rsid w:val="008F0CC7"/>
    <w:rsid w:val="008F14E7"/>
    <w:rsid w:val="008F158C"/>
    <w:rsid w:val="008F1AE9"/>
    <w:rsid w:val="008F1D31"/>
    <w:rsid w:val="008F1DAF"/>
    <w:rsid w:val="008F1F3C"/>
    <w:rsid w:val="008F234C"/>
    <w:rsid w:val="008F3009"/>
    <w:rsid w:val="008F36DA"/>
    <w:rsid w:val="008F3771"/>
    <w:rsid w:val="008F37A9"/>
    <w:rsid w:val="008F3D3D"/>
    <w:rsid w:val="008F4147"/>
    <w:rsid w:val="008F41A2"/>
    <w:rsid w:val="008F42A5"/>
    <w:rsid w:val="008F42D3"/>
    <w:rsid w:val="008F4358"/>
    <w:rsid w:val="008F454A"/>
    <w:rsid w:val="008F505B"/>
    <w:rsid w:val="008F5360"/>
    <w:rsid w:val="008F5385"/>
    <w:rsid w:val="008F5471"/>
    <w:rsid w:val="008F760B"/>
    <w:rsid w:val="008F7735"/>
    <w:rsid w:val="008F7BD9"/>
    <w:rsid w:val="008F7BFC"/>
    <w:rsid w:val="009009DE"/>
    <w:rsid w:val="009009F0"/>
    <w:rsid w:val="00900CB0"/>
    <w:rsid w:val="00900E20"/>
    <w:rsid w:val="0090165A"/>
    <w:rsid w:val="00901E46"/>
    <w:rsid w:val="00902436"/>
    <w:rsid w:val="0090285A"/>
    <w:rsid w:val="00902957"/>
    <w:rsid w:val="00902F9E"/>
    <w:rsid w:val="009037C3"/>
    <w:rsid w:val="00903B94"/>
    <w:rsid w:val="00903C8D"/>
    <w:rsid w:val="00903DE3"/>
    <w:rsid w:val="00904113"/>
    <w:rsid w:val="0090474A"/>
    <w:rsid w:val="009047F8"/>
    <w:rsid w:val="00905BCD"/>
    <w:rsid w:val="00905C69"/>
    <w:rsid w:val="00905E7A"/>
    <w:rsid w:val="00906210"/>
    <w:rsid w:val="00906402"/>
    <w:rsid w:val="009065F0"/>
    <w:rsid w:val="009067D5"/>
    <w:rsid w:val="00906D07"/>
    <w:rsid w:val="00906D74"/>
    <w:rsid w:val="00906DD4"/>
    <w:rsid w:val="00906E98"/>
    <w:rsid w:val="0090737F"/>
    <w:rsid w:val="00907BF7"/>
    <w:rsid w:val="00907E0B"/>
    <w:rsid w:val="009102C1"/>
    <w:rsid w:val="00910641"/>
    <w:rsid w:val="00910849"/>
    <w:rsid w:val="00910CB3"/>
    <w:rsid w:val="009110AB"/>
    <w:rsid w:val="009112F9"/>
    <w:rsid w:val="00911F10"/>
    <w:rsid w:val="0091280A"/>
    <w:rsid w:val="00912B38"/>
    <w:rsid w:val="00912EA0"/>
    <w:rsid w:val="0091342D"/>
    <w:rsid w:val="00913CDF"/>
    <w:rsid w:val="00913D6F"/>
    <w:rsid w:val="009148C5"/>
    <w:rsid w:val="009148CB"/>
    <w:rsid w:val="00914903"/>
    <w:rsid w:val="00914AEF"/>
    <w:rsid w:val="00914DCC"/>
    <w:rsid w:val="00914FEE"/>
    <w:rsid w:val="00915032"/>
    <w:rsid w:val="00915953"/>
    <w:rsid w:val="00915A7C"/>
    <w:rsid w:val="00915EBE"/>
    <w:rsid w:val="00916002"/>
    <w:rsid w:val="0091603C"/>
    <w:rsid w:val="009160CB"/>
    <w:rsid w:val="0091611C"/>
    <w:rsid w:val="009162E0"/>
    <w:rsid w:val="009162F8"/>
    <w:rsid w:val="00916380"/>
    <w:rsid w:val="00916882"/>
    <w:rsid w:val="009168BB"/>
    <w:rsid w:val="00916974"/>
    <w:rsid w:val="00916ADC"/>
    <w:rsid w:val="00917020"/>
    <w:rsid w:val="009172DF"/>
    <w:rsid w:val="0091730A"/>
    <w:rsid w:val="00917500"/>
    <w:rsid w:val="00917D2D"/>
    <w:rsid w:val="0092034E"/>
    <w:rsid w:val="009206A7"/>
    <w:rsid w:val="00920A3C"/>
    <w:rsid w:val="00920B6F"/>
    <w:rsid w:val="00920E21"/>
    <w:rsid w:val="009212C4"/>
    <w:rsid w:val="009212D0"/>
    <w:rsid w:val="009217FF"/>
    <w:rsid w:val="00921981"/>
    <w:rsid w:val="00921AC7"/>
    <w:rsid w:val="00921EA4"/>
    <w:rsid w:val="009227E7"/>
    <w:rsid w:val="00923059"/>
    <w:rsid w:val="00923676"/>
    <w:rsid w:val="00923A6D"/>
    <w:rsid w:val="00923DBC"/>
    <w:rsid w:val="00924292"/>
    <w:rsid w:val="00924382"/>
    <w:rsid w:val="009251CA"/>
    <w:rsid w:val="00925A62"/>
    <w:rsid w:val="00925B43"/>
    <w:rsid w:val="00925B77"/>
    <w:rsid w:val="00925DAA"/>
    <w:rsid w:val="0092612C"/>
    <w:rsid w:val="0092672A"/>
    <w:rsid w:val="00926F6D"/>
    <w:rsid w:val="0092742E"/>
    <w:rsid w:val="009274A6"/>
    <w:rsid w:val="00927B7D"/>
    <w:rsid w:val="00927C9C"/>
    <w:rsid w:val="00927D4A"/>
    <w:rsid w:val="00930104"/>
    <w:rsid w:val="00930352"/>
    <w:rsid w:val="00930AAE"/>
    <w:rsid w:val="00931067"/>
    <w:rsid w:val="0093130E"/>
    <w:rsid w:val="0093156A"/>
    <w:rsid w:val="00931A26"/>
    <w:rsid w:val="009323F0"/>
    <w:rsid w:val="00932521"/>
    <w:rsid w:val="00932787"/>
    <w:rsid w:val="009329F6"/>
    <w:rsid w:val="00933613"/>
    <w:rsid w:val="0093372F"/>
    <w:rsid w:val="00933E3E"/>
    <w:rsid w:val="00934348"/>
    <w:rsid w:val="0093470B"/>
    <w:rsid w:val="00934754"/>
    <w:rsid w:val="00934A15"/>
    <w:rsid w:val="009352AD"/>
    <w:rsid w:val="009355D9"/>
    <w:rsid w:val="00935815"/>
    <w:rsid w:val="00936365"/>
    <w:rsid w:val="0093667E"/>
    <w:rsid w:val="0093687E"/>
    <w:rsid w:val="00936A06"/>
    <w:rsid w:val="0093733C"/>
    <w:rsid w:val="009376B4"/>
    <w:rsid w:val="009378FA"/>
    <w:rsid w:val="00937C7B"/>
    <w:rsid w:val="00937D3A"/>
    <w:rsid w:val="00937E3E"/>
    <w:rsid w:val="00940128"/>
    <w:rsid w:val="00940B87"/>
    <w:rsid w:val="00940E2E"/>
    <w:rsid w:val="00941147"/>
    <w:rsid w:val="0094189F"/>
    <w:rsid w:val="00941940"/>
    <w:rsid w:val="00941DEB"/>
    <w:rsid w:val="009422D6"/>
    <w:rsid w:val="009422E9"/>
    <w:rsid w:val="00942493"/>
    <w:rsid w:val="0094272E"/>
    <w:rsid w:val="00942858"/>
    <w:rsid w:val="00942B42"/>
    <w:rsid w:val="00942DDE"/>
    <w:rsid w:val="00942E25"/>
    <w:rsid w:val="00943497"/>
    <w:rsid w:val="00943B09"/>
    <w:rsid w:val="00943CF0"/>
    <w:rsid w:val="0094400B"/>
    <w:rsid w:val="00944018"/>
    <w:rsid w:val="00944977"/>
    <w:rsid w:val="009451DB"/>
    <w:rsid w:val="00945870"/>
    <w:rsid w:val="00945B5D"/>
    <w:rsid w:val="00945CB9"/>
    <w:rsid w:val="0094606E"/>
    <w:rsid w:val="00946A84"/>
    <w:rsid w:val="00946CB4"/>
    <w:rsid w:val="00946FED"/>
    <w:rsid w:val="00947129"/>
    <w:rsid w:val="009504E9"/>
    <w:rsid w:val="00950664"/>
    <w:rsid w:val="009507A3"/>
    <w:rsid w:val="00950C05"/>
    <w:rsid w:val="00950D5A"/>
    <w:rsid w:val="00950D69"/>
    <w:rsid w:val="009510C7"/>
    <w:rsid w:val="009510E3"/>
    <w:rsid w:val="009513AC"/>
    <w:rsid w:val="009522F2"/>
    <w:rsid w:val="009527FD"/>
    <w:rsid w:val="009529D5"/>
    <w:rsid w:val="00952CA3"/>
    <w:rsid w:val="00952E86"/>
    <w:rsid w:val="00952ECA"/>
    <w:rsid w:val="00952ECD"/>
    <w:rsid w:val="009537EA"/>
    <w:rsid w:val="00953819"/>
    <w:rsid w:val="0095486E"/>
    <w:rsid w:val="00954A21"/>
    <w:rsid w:val="00954B5D"/>
    <w:rsid w:val="00954F5C"/>
    <w:rsid w:val="009552FE"/>
    <w:rsid w:val="00955443"/>
    <w:rsid w:val="00955829"/>
    <w:rsid w:val="00955D12"/>
    <w:rsid w:val="009561DA"/>
    <w:rsid w:val="00956587"/>
    <w:rsid w:val="00956BB2"/>
    <w:rsid w:val="0095702B"/>
    <w:rsid w:val="009570E2"/>
    <w:rsid w:val="00957130"/>
    <w:rsid w:val="00957205"/>
    <w:rsid w:val="0095757E"/>
    <w:rsid w:val="00957672"/>
    <w:rsid w:val="00957EE0"/>
    <w:rsid w:val="00960221"/>
    <w:rsid w:val="0096038C"/>
    <w:rsid w:val="0096073B"/>
    <w:rsid w:val="00960B0E"/>
    <w:rsid w:val="00960E31"/>
    <w:rsid w:val="00960EE4"/>
    <w:rsid w:val="0096120B"/>
    <w:rsid w:val="009614FF"/>
    <w:rsid w:val="00961626"/>
    <w:rsid w:val="009616D3"/>
    <w:rsid w:val="009618F3"/>
    <w:rsid w:val="00961912"/>
    <w:rsid w:val="00961EEB"/>
    <w:rsid w:val="0096263D"/>
    <w:rsid w:val="00962895"/>
    <w:rsid w:val="009629E1"/>
    <w:rsid w:val="00962A61"/>
    <w:rsid w:val="00963018"/>
    <w:rsid w:val="009631B8"/>
    <w:rsid w:val="00963562"/>
    <w:rsid w:val="00963FB4"/>
    <w:rsid w:val="00964350"/>
    <w:rsid w:val="0096519F"/>
    <w:rsid w:val="009651C6"/>
    <w:rsid w:val="0096578C"/>
    <w:rsid w:val="0096582C"/>
    <w:rsid w:val="009658E4"/>
    <w:rsid w:val="00965A40"/>
    <w:rsid w:val="00965D63"/>
    <w:rsid w:val="00965F0D"/>
    <w:rsid w:val="00965F37"/>
    <w:rsid w:val="00965F41"/>
    <w:rsid w:val="009662EF"/>
    <w:rsid w:val="009665F0"/>
    <w:rsid w:val="0096685A"/>
    <w:rsid w:val="00966976"/>
    <w:rsid w:val="00966E0C"/>
    <w:rsid w:val="00966EB0"/>
    <w:rsid w:val="00967735"/>
    <w:rsid w:val="00967900"/>
    <w:rsid w:val="00967950"/>
    <w:rsid w:val="009679E2"/>
    <w:rsid w:val="00967D41"/>
    <w:rsid w:val="00970133"/>
    <w:rsid w:val="00970266"/>
    <w:rsid w:val="0097048C"/>
    <w:rsid w:val="00970506"/>
    <w:rsid w:val="0097053D"/>
    <w:rsid w:val="009706EE"/>
    <w:rsid w:val="00970815"/>
    <w:rsid w:val="00970FBD"/>
    <w:rsid w:val="00971094"/>
    <w:rsid w:val="009718A7"/>
    <w:rsid w:val="00971AE6"/>
    <w:rsid w:val="0097203E"/>
    <w:rsid w:val="00972384"/>
    <w:rsid w:val="009729F7"/>
    <w:rsid w:val="00972D39"/>
    <w:rsid w:val="00972ECB"/>
    <w:rsid w:val="00972F7B"/>
    <w:rsid w:val="0097311B"/>
    <w:rsid w:val="009732E7"/>
    <w:rsid w:val="009737A2"/>
    <w:rsid w:val="00973846"/>
    <w:rsid w:val="00973A2D"/>
    <w:rsid w:val="00973A86"/>
    <w:rsid w:val="00973C79"/>
    <w:rsid w:val="00973CAE"/>
    <w:rsid w:val="009742C9"/>
    <w:rsid w:val="009743A6"/>
    <w:rsid w:val="009745AF"/>
    <w:rsid w:val="009747D7"/>
    <w:rsid w:val="009749A8"/>
    <w:rsid w:val="00974B61"/>
    <w:rsid w:val="00975184"/>
    <w:rsid w:val="00975410"/>
    <w:rsid w:val="00975854"/>
    <w:rsid w:val="00975BAE"/>
    <w:rsid w:val="00975C5A"/>
    <w:rsid w:val="009765BC"/>
    <w:rsid w:val="009765C3"/>
    <w:rsid w:val="00976833"/>
    <w:rsid w:val="00976A45"/>
    <w:rsid w:val="00976BA0"/>
    <w:rsid w:val="00976C2E"/>
    <w:rsid w:val="00976D25"/>
    <w:rsid w:val="0097706C"/>
    <w:rsid w:val="009775C1"/>
    <w:rsid w:val="009779DE"/>
    <w:rsid w:val="00977BB3"/>
    <w:rsid w:val="00977DD4"/>
    <w:rsid w:val="00977F47"/>
    <w:rsid w:val="0098030E"/>
    <w:rsid w:val="009804BF"/>
    <w:rsid w:val="00980683"/>
    <w:rsid w:val="00980ABA"/>
    <w:rsid w:val="00981D3F"/>
    <w:rsid w:val="00981E4C"/>
    <w:rsid w:val="00981F2C"/>
    <w:rsid w:val="009822FD"/>
    <w:rsid w:val="00982B1C"/>
    <w:rsid w:val="00982CBE"/>
    <w:rsid w:val="0098300A"/>
    <w:rsid w:val="00983B0B"/>
    <w:rsid w:val="00983FCE"/>
    <w:rsid w:val="00984B8B"/>
    <w:rsid w:val="00984D5E"/>
    <w:rsid w:val="0098504F"/>
    <w:rsid w:val="009853C9"/>
    <w:rsid w:val="009854B6"/>
    <w:rsid w:val="00985A13"/>
    <w:rsid w:val="00985A67"/>
    <w:rsid w:val="0098604C"/>
    <w:rsid w:val="00986518"/>
    <w:rsid w:val="009868AA"/>
    <w:rsid w:val="00986B32"/>
    <w:rsid w:val="00987767"/>
    <w:rsid w:val="00987919"/>
    <w:rsid w:val="00990056"/>
    <w:rsid w:val="009901A9"/>
    <w:rsid w:val="00990220"/>
    <w:rsid w:val="0099085F"/>
    <w:rsid w:val="00990F3F"/>
    <w:rsid w:val="00991419"/>
    <w:rsid w:val="0099174F"/>
    <w:rsid w:val="00991A32"/>
    <w:rsid w:val="00991C93"/>
    <w:rsid w:val="00991E54"/>
    <w:rsid w:val="00991E7C"/>
    <w:rsid w:val="009920A3"/>
    <w:rsid w:val="0099218A"/>
    <w:rsid w:val="009921FE"/>
    <w:rsid w:val="00992264"/>
    <w:rsid w:val="0099263F"/>
    <w:rsid w:val="00992964"/>
    <w:rsid w:val="009929C6"/>
    <w:rsid w:val="009929C9"/>
    <w:rsid w:val="0099367B"/>
    <w:rsid w:val="00993FC1"/>
    <w:rsid w:val="009944B9"/>
    <w:rsid w:val="00994947"/>
    <w:rsid w:val="00994D09"/>
    <w:rsid w:val="00994F6A"/>
    <w:rsid w:val="00995392"/>
    <w:rsid w:val="00995506"/>
    <w:rsid w:val="00995628"/>
    <w:rsid w:val="0099571F"/>
    <w:rsid w:val="00995F95"/>
    <w:rsid w:val="009962D9"/>
    <w:rsid w:val="009964BE"/>
    <w:rsid w:val="00996580"/>
    <w:rsid w:val="00996C42"/>
    <w:rsid w:val="0099732C"/>
    <w:rsid w:val="009973B8"/>
    <w:rsid w:val="0099741F"/>
    <w:rsid w:val="0099765F"/>
    <w:rsid w:val="00997934"/>
    <w:rsid w:val="009A0420"/>
    <w:rsid w:val="009A0595"/>
    <w:rsid w:val="009A089F"/>
    <w:rsid w:val="009A0F2A"/>
    <w:rsid w:val="009A116E"/>
    <w:rsid w:val="009A11D3"/>
    <w:rsid w:val="009A1396"/>
    <w:rsid w:val="009A144E"/>
    <w:rsid w:val="009A17A8"/>
    <w:rsid w:val="009A17E2"/>
    <w:rsid w:val="009A20DD"/>
    <w:rsid w:val="009A25A3"/>
    <w:rsid w:val="009A279E"/>
    <w:rsid w:val="009A28E7"/>
    <w:rsid w:val="009A2C85"/>
    <w:rsid w:val="009A2D5E"/>
    <w:rsid w:val="009A322F"/>
    <w:rsid w:val="009A327B"/>
    <w:rsid w:val="009A33CE"/>
    <w:rsid w:val="009A352E"/>
    <w:rsid w:val="009A3AB8"/>
    <w:rsid w:val="009A3B18"/>
    <w:rsid w:val="009A3B47"/>
    <w:rsid w:val="009A442D"/>
    <w:rsid w:val="009A4536"/>
    <w:rsid w:val="009A4642"/>
    <w:rsid w:val="009A490E"/>
    <w:rsid w:val="009A49C6"/>
    <w:rsid w:val="009A4A5C"/>
    <w:rsid w:val="009A5179"/>
    <w:rsid w:val="009A5309"/>
    <w:rsid w:val="009A5550"/>
    <w:rsid w:val="009A5B2D"/>
    <w:rsid w:val="009A5EE9"/>
    <w:rsid w:val="009A5F72"/>
    <w:rsid w:val="009A5FAD"/>
    <w:rsid w:val="009A62E7"/>
    <w:rsid w:val="009A6931"/>
    <w:rsid w:val="009A6C5C"/>
    <w:rsid w:val="009A6F47"/>
    <w:rsid w:val="009A7138"/>
    <w:rsid w:val="009A7416"/>
    <w:rsid w:val="009A7AAE"/>
    <w:rsid w:val="009A7B1C"/>
    <w:rsid w:val="009B007C"/>
    <w:rsid w:val="009B017B"/>
    <w:rsid w:val="009B02E8"/>
    <w:rsid w:val="009B10E7"/>
    <w:rsid w:val="009B13D2"/>
    <w:rsid w:val="009B1769"/>
    <w:rsid w:val="009B1A80"/>
    <w:rsid w:val="009B1B08"/>
    <w:rsid w:val="009B1EDE"/>
    <w:rsid w:val="009B1F91"/>
    <w:rsid w:val="009B27B4"/>
    <w:rsid w:val="009B2BB6"/>
    <w:rsid w:val="009B2EAB"/>
    <w:rsid w:val="009B2FA7"/>
    <w:rsid w:val="009B3125"/>
    <w:rsid w:val="009B359E"/>
    <w:rsid w:val="009B36CD"/>
    <w:rsid w:val="009B3873"/>
    <w:rsid w:val="009B3BC9"/>
    <w:rsid w:val="009B3C26"/>
    <w:rsid w:val="009B421D"/>
    <w:rsid w:val="009B48C7"/>
    <w:rsid w:val="009B50FF"/>
    <w:rsid w:val="009B5758"/>
    <w:rsid w:val="009B6099"/>
    <w:rsid w:val="009B626D"/>
    <w:rsid w:val="009B6BE8"/>
    <w:rsid w:val="009B6EEF"/>
    <w:rsid w:val="009B6F54"/>
    <w:rsid w:val="009B7115"/>
    <w:rsid w:val="009B7C64"/>
    <w:rsid w:val="009C0165"/>
    <w:rsid w:val="009C0418"/>
    <w:rsid w:val="009C059F"/>
    <w:rsid w:val="009C0861"/>
    <w:rsid w:val="009C0CF9"/>
    <w:rsid w:val="009C0FB9"/>
    <w:rsid w:val="009C1177"/>
    <w:rsid w:val="009C1299"/>
    <w:rsid w:val="009C13CB"/>
    <w:rsid w:val="009C1C8C"/>
    <w:rsid w:val="009C2213"/>
    <w:rsid w:val="009C2365"/>
    <w:rsid w:val="009C251D"/>
    <w:rsid w:val="009C2521"/>
    <w:rsid w:val="009C2750"/>
    <w:rsid w:val="009C29E2"/>
    <w:rsid w:val="009C2C87"/>
    <w:rsid w:val="009C3939"/>
    <w:rsid w:val="009C4247"/>
    <w:rsid w:val="009C4353"/>
    <w:rsid w:val="009C47DD"/>
    <w:rsid w:val="009C48B0"/>
    <w:rsid w:val="009C4ABB"/>
    <w:rsid w:val="009C4B2B"/>
    <w:rsid w:val="009C4EF9"/>
    <w:rsid w:val="009C4F1E"/>
    <w:rsid w:val="009C5036"/>
    <w:rsid w:val="009C5261"/>
    <w:rsid w:val="009C52E3"/>
    <w:rsid w:val="009C569C"/>
    <w:rsid w:val="009C578E"/>
    <w:rsid w:val="009C57A2"/>
    <w:rsid w:val="009C5EE3"/>
    <w:rsid w:val="009C5F95"/>
    <w:rsid w:val="009C63B7"/>
    <w:rsid w:val="009C68DB"/>
    <w:rsid w:val="009C6D0F"/>
    <w:rsid w:val="009C6DB0"/>
    <w:rsid w:val="009C6E54"/>
    <w:rsid w:val="009C7382"/>
    <w:rsid w:val="009C7587"/>
    <w:rsid w:val="009C75EE"/>
    <w:rsid w:val="009C7D7B"/>
    <w:rsid w:val="009C7ED6"/>
    <w:rsid w:val="009D0725"/>
    <w:rsid w:val="009D0752"/>
    <w:rsid w:val="009D0762"/>
    <w:rsid w:val="009D108E"/>
    <w:rsid w:val="009D1926"/>
    <w:rsid w:val="009D1D83"/>
    <w:rsid w:val="009D1E9A"/>
    <w:rsid w:val="009D20EA"/>
    <w:rsid w:val="009D22BC"/>
    <w:rsid w:val="009D25C9"/>
    <w:rsid w:val="009D2986"/>
    <w:rsid w:val="009D2BD9"/>
    <w:rsid w:val="009D2ECD"/>
    <w:rsid w:val="009D31EC"/>
    <w:rsid w:val="009D331B"/>
    <w:rsid w:val="009D3774"/>
    <w:rsid w:val="009D3853"/>
    <w:rsid w:val="009D399B"/>
    <w:rsid w:val="009D4470"/>
    <w:rsid w:val="009D4BC2"/>
    <w:rsid w:val="009D4C5D"/>
    <w:rsid w:val="009D4D19"/>
    <w:rsid w:val="009D5836"/>
    <w:rsid w:val="009D58D4"/>
    <w:rsid w:val="009D5D9F"/>
    <w:rsid w:val="009D5E11"/>
    <w:rsid w:val="009D600D"/>
    <w:rsid w:val="009D61BC"/>
    <w:rsid w:val="009D6224"/>
    <w:rsid w:val="009D62FE"/>
    <w:rsid w:val="009D638F"/>
    <w:rsid w:val="009D6488"/>
    <w:rsid w:val="009D73E6"/>
    <w:rsid w:val="009D7AE2"/>
    <w:rsid w:val="009D7B6D"/>
    <w:rsid w:val="009D7C6E"/>
    <w:rsid w:val="009D7C91"/>
    <w:rsid w:val="009E03CC"/>
    <w:rsid w:val="009E0A6E"/>
    <w:rsid w:val="009E0F1D"/>
    <w:rsid w:val="009E0FD1"/>
    <w:rsid w:val="009E1543"/>
    <w:rsid w:val="009E1B65"/>
    <w:rsid w:val="009E1E5F"/>
    <w:rsid w:val="009E2179"/>
    <w:rsid w:val="009E2574"/>
    <w:rsid w:val="009E27B5"/>
    <w:rsid w:val="009E2895"/>
    <w:rsid w:val="009E2C25"/>
    <w:rsid w:val="009E2DF8"/>
    <w:rsid w:val="009E2F81"/>
    <w:rsid w:val="009E390B"/>
    <w:rsid w:val="009E3914"/>
    <w:rsid w:val="009E3C11"/>
    <w:rsid w:val="009E3E2E"/>
    <w:rsid w:val="009E40A9"/>
    <w:rsid w:val="009E440F"/>
    <w:rsid w:val="009E4563"/>
    <w:rsid w:val="009E4EB8"/>
    <w:rsid w:val="009E5224"/>
    <w:rsid w:val="009E550D"/>
    <w:rsid w:val="009E62B0"/>
    <w:rsid w:val="009E636A"/>
    <w:rsid w:val="009E63F8"/>
    <w:rsid w:val="009E6903"/>
    <w:rsid w:val="009E6B86"/>
    <w:rsid w:val="009E6C00"/>
    <w:rsid w:val="009E6EA2"/>
    <w:rsid w:val="009E6F99"/>
    <w:rsid w:val="009E723E"/>
    <w:rsid w:val="009E7330"/>
    <w:rsid w:val="009E7573"/>
    <w:rsid w:val="009E7E79"/>
    <w:rsid w:val="009E7F2B"/>
    <w:rsid w:val="009F00D0"/>
    <w:rsid w:val="009F018D"/>
    <w:rsid w:val="009F07EF"/>
    <w:rsid w:val="009F07F7"/>
    <w:rsid w:val="009F10D2"/>
    <w:rsid w:val="009F124F"/>
    <w:rsid w:val="009F152F"/>
    <w:rsid w:val="009F1880"/>
    <w:rsid w:val="009F1A93"/>
    <w:rsid w:val="009F1AE5"/>
    <w:rsid w:val="009F1E04"/>
    <w:rsid w:val="009F1FBA"/>
    <w:rsid w:val="009F228F"/>
    <w:rsid w:val="009F24E6"/>
    <w:rsid w:val="009F2726"/>
    <w:rsid w:val="009F2953"/>
    <w:rsid w:val="009F2A0F"/>
    <w:rsid w:val="009F2F37"/>
    <w:rsid w:val="009F343D"/>
    <w:rsid w:val="009F3567"/>
    <w:rsid w:val="009F3A54"/>
    <w:rsid w:val="009F3C03"/>
    <w:rsid w:val="009F3C68"/>
    <w:rsid w:val="009F40DB"/>
    <w:rsid w:val="009F42BE"/>
    <w:rsid w:val="009F42F0"/>
    <w:rsid w:val="009F4A91"/>
    <w:rsid w:val="009F4D07"/>
    <w:rsid w:val="009F5358"/>
    <w:rsid w:val="009F54EE"/>
    <w:rsid w:val="009F5782"/>
    <w:rsid w:val="009F593F"/>
    <w:rsid w:val="009F5D1C"/>
    <w:rsid w:val="009F60F5"/>
    <w:rsid w:val="009F6165"/>
    <w:rsid w:val="009F6A46"/>
    <w:rsid w:val="009F6A47"/>
    <w:rsid w:val="009F6EF6"/>
    <w:rsid w:val="009F71BB"/>
    <w:rsid w:val="009F7F79"/>
    <w:rsid w:val="00A009A9"/>
    <w:rsid w:val="00A00DB8"/>
    <w:rsid w:val="00A01111"/>
    <w:rsid w:val="00A0117F"/>
    <w:rsid w:val="00A01660"/>
    <w:rsid w:val="00A01B40"/>
    <w:rsid w:val="00A01F03"/>
    <w:rsid w:val="00A02246"/>
    <w:rsid w:val="00A025A5"/>
    <w:rsid w:val="00A02BCB"/>
    <w:rsid w:val="00A02EAC"/>
    <w:rsid w:val="00A03979"/>
    <w:rsid w:val="00A03A3F"/>
    <w:rsid w:val="00A03AED"/>
    <w:rsid w:val="00A048F1"/>
    <w:rsid w:val="00A04B04"/>
    <w:rsid w:val="00A04C33"/>
    <w:rsid w:val="00A04CC7"/>
    <w:rsid w:val="00A05C11"/>
    <w:rsid w:val="00A05E72"/>
    <w:rsid w:val="00A06038"/>
    <w:rsid w:val="00A061CA"/>
    <w:rsid w:val="00A06245"/>
    <w:rsid w:val="00A069C8"/>
    <w:rsid w:val="00A06D4C"/>
    <w:rsid w:val="00A06F74"/>
    <w:rsid w:val="00A07C37"/>
    <w:rsid w:val="00A10187"/>
    <w:rsid w:val="00A101F0"/>
    <w:rsid w:val="00A1021A"/>
    <w:rsid w:val="00A10251"/>
    <w:rsid w:val="00A104BB"/>
    <w:rsid w:val="00A106B5"/>
    <w:rsid w:val="00A106DD"/>
    <w:rsid w:val="00A10E1C"/>
    <w:rsid w:val="00A10FB3"/>
    <w:rsid w:val="00A11AF2"/>
    <w:rsid w:val="00A11C60"/>
    <w:rsid w:val="00A11C9B"/>
    <w:rsid w:val="00A11E47"/>
    <w:rsid w:val="00A12126"/>
    <w:rsid w:val="00A12B51"/>
    <w:rsid w:val="00A12CC7"/>
    <w:rsid w:val="00A13AD6"/>
    <w:rsid w:val="00A13B29"/>
    <w:rsid w:val="00A13C31"/>
    <w:rsid w:val="00A13C8A"/>
    <w:rsid w:val="00A13E4A"/>
    <w:rsid w:val="00A146FF"/>
    <w:rsid w:val="00A147A4"/>
    <w:rsid w:val="00A14940"/>
    <w:rsid w:val="00A14A23"/>
    <w:rsid w:val="00A14AA3"/>
    <w:rsid w:val="00A14AD8"/>
    <w:rsid w:val="00A14F8E"/>
    <w:rsid w:val="00A151E6"/>
    <w:rsid w:val="00A15457"/>
    <w:rsid w:val="00A1548B"/>
    <w:rsid w:val="00A162C0"/>
    <w:rsid w:val="00A165EC"/>
    <w:rsid w:val="00A16CFE"/>
    <w:rsid w:val="00A16F0C"/>
    <w:rsid w:val="00A179B2"/>
    <w:rsid w:val="00A17B9E"/>
    <w:rsid w:val="00A17CDB"/>
    <w:rsid w:val="00A2082D"/>
    <w:rsid w:val="00A20E7A"/>
    <w:rsid w:val="00A20EAD"/>
    <w:rsid w:val="00A2134A"/>
    <w:rsid w:val="00A217F5"/>
    <w:rsid w:val="00A21AB5"/>
    <w:rsid w:val="00A21D2B"/>
    <w:rsid w:val="00A220D5"/>
    <w:rsid w:val="00A2233C"/>
    <w:rsid w:val="00A2240F"/>
    <w:rsid w:val="00A22A79"/>
    <w:rsid w:val="00A23067"/>
    <w:rsid w:val="00A23259"/>
    <w:rsid w:val="00A2331B"/>
    <w:rsid w:val="00A23757"/>
    <w:rsid w:val="00A23939"/>
    <w:rsid w:val="00A23DD8"/>
    <w:rsid w:val="00A23E95"/>
    <w:rsid w:val="00A23F1E"/>
    <w:rsid w:val="00A2404D"/>
    <w:rsid w:val="00A24059"/>
    <w:rsid w:val="00A242A1"/>
    <w:rsid w:val="00A24517"/>
    <w:rsid w:val="00A248AC"/>
    <w:rsid w:val="00A24A26"/>
    <w:rsid w:val="00A24B5F"/>
    <w:rsid w:val="00A24C08"/>
    <w:rsid w:val="00A24E2A"/>
    <w:rsid w:val="00A24E98"/>
    <w:rsid w:val="00A24EB2"/>
    <w:rsid w:val="00A24FBA"/>
    <w:rsid w:val="00A251D5"/>
    <w:rsid w:val="00A251F8"/>
    <w:rsid w:val="00A2558A"/>
    <w:rsid w:val="00A257BB"/>
    <w:rsid w:val="00A259DA"/>
    <w:rsid w:val="00A25DE9"/>
    <w:rsid w:val="00A260B4"/>
    <w:rsid w:val="00A261F0"/>
    <w:rsid w:val="00A26386"/>
    <w:rsid w:val="00A26EE0"/>
    <w:rsid w:val="00A26FE9"/>
    <w:rsid w:val="00A27633"/>
    <w:rsid w:val="00A27906"/>
    <w:rsid w:val="00A30177"/>
    <w:rsid w:val="00A30178"/>
    <w:rsid w:val="00A309D7"/>
    <w:rsid w:val="00A30C07"/>
    <w:rsid w:val="00A30E37"/>
    <w:rsid w:val="00A31030"/>
    <w:rsid w:val="00A3105C"/>
    <w:rsid w:val="00A315BC"/>
    <w:rsid w:val="00A31990"/>
    <w:rsid w:val="00A31BC9"/>
    <w:rsid w:val="00A31C12"/>
    <w:rsid w:val="00A320BB"/>
    <w:rsid w:val="00A321B3"/>
    <w:rsid w:val="00A321C2"/>
    <w:rsid w:val="00A321F5"/>
    <w:rsid w:val="00A32464"/>
    <w:rsid w:val="00A32472"/>
    <w:rsid w:val="00A32885"/>
    <w:rsid w:val="00A32BE4"/>
    <w:rsid w:val="00A33097"/>
    <w:rsid w:val="00A33603"/>
    <w:rsid w:val="00A3377C"/>
    <w:rsid w:val="00A339E2"/>
    <w:rsid w:val="00A33C8E"/>
    <w:rsid w:val="00A344D9"/>
    <w:rsid w:val="00A34651"/>
    <w:rsid w:val="00A354F9"/>
    <w:rsid w:val="00A35689"/>
    <w:rsid w:val="00A35EA6"/>
    <w:rsid w:val="00A36714"/>
    <w:rsid w:val="00A36B27"/>
    <w:rsid w:val="00A36D16"/>
    <w:rsid w:val="00A36E8E"/>
    <w:rsid w:val="00A37FA3"/>
    <w:rsid w:val="00A37FEF"/>
    <w:rsid w:val="00A401FD"/>
    <w:rsid w:val="00A40448"/>
    <w:rsid w:val="00A405B7"/>
    <w:rsid w:val="00A40E24"/>
    <w:rsid w:val="00A412B9"/>
    <w:rsid w:val="00A41749"/>
    <w:rsid w:val="00A41EB2"/>
    <w:rsid w:val="00A4234C"/>
    <w:rsid w:val="00A42356"/>
    <w:rsid w:val="00A42629"/>
    <w:rsid w:val="00A42650"/>
    <w:rsid w:val="00A42E36"/>
    <w:rsid w:val="00A431A8"/>
    <w:rsid w:val="00A431FA"/>
    <w:rsid w:val="00A43AB5"/>
    <w:rsid w:val="00A43D6D"/>
    <w:rsid w:val="00A43ECB"/>
    <w:rsid w:val="00A43F15"/>
    <w:rsid w:val="00A440D9"/>
    <w:rsid w:val="00A443A8"/>
    <w:rsid w:val="00A44B0C"/>
    <w:rsid w:val="00A44B55"/>
    <w:rsid w:val="00A44F96"/>
    <w:rsid w:val="00A450CD"/>
    <w:rsid w:val="00A455FC"/>
    <w:rsid w:val="00A4589A"/>
    <w:rsid w:val="00A464AF"/>
    <w:rsid w:val="00A469D5"/>
    <w:rsid w:val="00A46E9A"/>
    <w:rsid w:val="00A46FE5"/>
    <w:rsid w:val="00A47090"/>
    <w:rsid w:val="00A471B9"/>
    <w:rsid w:val="00A47399"/>
    <w:rsid w:val="00A473EC"/>
    <w:rsid w:val="00A476C5"/>
    <w:rsid w:val="00A478F2"/>
    <w:rsid w:val="00A47C74"/>
    <w:rsid w:val="00A47E1C"/>
    <w:rsid w:val="00A5058D"/>
    <w:rsid w:val="00A5078E"/>
    <w:rsid w:val="00A50C01"/>
    <w:rsid w:val="00A50DB0"/>
    <w:rsid w:val="00A5102F"/>
    <w:rsid w:val="00A5131C"/>
    <w:rsid w:val="00A514BE"/>
    <w:rsid w:val="00A51B68"/>
    <w:rsid w:val="00A51C36"/>
    <w:rsid w:val="00A52094"/>
    <w:rsid w:val="00A523FB"/>
    <w:rsid w:val="00A52AAF"/>
    <w:rsid w:val="00A52C4A"/>
    <w:rsid w:val="00A53194"/>
    <w:rsid w:val="00A53226"/>
    <w:rsid w:val="00A533AB"/>
    <w:rsid w:val="00A54095"/>
    <w:rsid w:val="00A54540"/>
    <w:rsid w:val="00A54ACD"/>
    <w:rsid w:val="00A5515C"/>
    <w:rsid w:val="00A551BA"/>
    <w:rsid w:val="00A552E1"/>
    <w:rsid w:val="00A5552A"/>
    <w:rsid w:val="00A55569"/>
    <w:rsid w:val="00A5578C"/>
    <w:rsid w:val="00A55A16"/>
    <w:rsid w:val="00A55CF4"/>
    <w:rsid w:val="00A55E01"/>
    <w:rsid w:val="00A55E0E"/>
    <w:rsid w:val="00A5624B"/>
    <w:rsid w:val="00A563D7"/>
    <w:rsid w:val="00A56850"/>
    <w:rsid w:val="00A56890"/>
    <w:rsid w:val="00A568FE"/>
    <w:rsid w:val="00A5715B"/>
    <w:rsid w:val="00A57483"/>
    <w:rsid w:val="00A57649"/>
    <w:rsid w:val="00A57BB2"/>
    <w:rsid w:val="00A57F46"/>
    <w:rsid w:val="00A600C5"/>
    <w:rsid w:val="00A6022E"/>
    <w:rsid w:val="00A60380"/>
    <w:rsid w:val="00A6069F"/>
    <w:rsid w:val="00A6097C"/>
    <w:rsid w:val="00A60B09"/>
    <w:rsid w:val="00A60C4E"/>
    <w:rsid w:val="00A60CC8"/>
    <w:rsid w:val="00A60D0E"/>
    <w:rsid w:val="00A6102A"/>
    <w:rsid w:val="00A612CB"/>
    <w:rsid w:val="00A61A4F"/>
    <w:rsid w:val="00A61A82"/>
    <w:rsid w:val="00A61AE1"/>
    <w:rsid w:val="00A61C76"/>
    <w:rsid w:val="00A61E1F"/>
    <w:rsid w:val="00A62455"/>
    <w:rsid w:val="00A62A6E"/>
    <w:rsid w:val="00A62FDD"/>
    <w:rsid w:val="00A6302F"/>
    <w:rsid w:val="00A6307E"/>
    <w:rsid w:val="00A63C1A"/>
    <w:rsid w:val="00A641D4"/>
    <w:rsid w:val="00A64610"/>
    <w:rsid w:val="00A64800"/>
    <w:rsid w:val="00A64DFE"/>
    <w:rsid w:val="00A64EA1"/>
    <w:rsid w:val="00A65536"/>
    <w:rsid w:val="00A6564E"/>
    <w:rsid w:val="00A658A1"/>
    <w:rsid w:val="00A658EF"/>
    <w:rsid w:val="00A6599B"/>
    <w:rsid w:val="00A65AB8"/>
    <w:rsid w:val="00A65BF8"/>
    <w:rsid w:val="00A65C5D"/>
    <w:rsid w:val="00A66658"/>
    <w:rsid w:val="00A666BA"/>
    <w:rsid w:val="00A66AC4"/>
    <w:rsid w:val="00A66DFD"/>
    <w:rsid w:val="00A67171"/>
    <w:rsid w:val="00A67709"/>
    <w:rsid w:val="00A6781A"/>
    <w:rsid w:val="00A70371"/>
    <w:rsid w:val="00A704B3"/>
    <w:rsid w:val="00A70618"/>
    <w:rsid w:val="00A70641"/>
    <w:rsid w:val="00A71422"/>
    <w:rsid w:val="00A71576"/>
    <w:rsid w:val="00A7160F"/>
    <w:rsid w:val="00A71BE3"/>
    <w:rsid w:val="00A7203C"/>
    <w:rsid w:val="00A72684"/>
    <w:rsid w:val="00A72931"/>
    <w:rsid w:val="00A730DF"/>
    <w:rsid w:val="00A730EB"/>
    <w:rsid w:val="00A7326E"/>
    <w:rsid w:val="00A73889"/>
    <w:rsid w:val="00A73A70"/>
    <w:rsid w:val="00A73AF4"/>
    <w:rsid w:val="00A73E49"/>
    <w:rsid w:val="00A741AB"/>
    <w:rsid w:val="00A7490F"/>
    <w:rsid w:val="00A74B4D"/>
    <w:rsid w:val="00A74CC9"/>
    <w:rsid w:val="00A74D98"/>
    <w:rsid w:val="00A751FC"/>
    <w:rsid w:val="00A75EBC"/>
    <w:rsid w:val="00A76555"/>
    <w:rsid w:val="00A7677D"/>
    <w:rsid w:val="00A76AF4"/>
    <w:rsid w:val="00A76D29"/>
    <w:rsid w:val="00A7757F"/>
    <w:rsid w:val="00A77584"/>
    <w:rsid w:val="00A77653"/>
    <w:rsid w:val="00A8085E"/>
    <w:rsid w:val="00A81193"/>
    <w:rsid w:val="00A81378"/>
    <w:rsid w:val="00A814FD"/>
    <w:rsid w:val="00A81F86"/>
    <w:rsid w:val="00A826EA"/>
    <w:rsid w:val="00A82FC7"/>
    <w:rsid w:val="00A8313A"/>
    <w:rsid w:val="00A83B2F"/>
    <w:rsid w:val="00A83BC1"/>
    <w:rsid w:val="00A83CBA"/>
    <w:rsid w:val="00A84080"/>
    <w:rsid w:val="00A857CB"/>
    <w:rsid w:val="00A8587B"/>
    <w:rsid w:val="00A85D23"/>
    <w:rsid w:val="00A85D39"/>
    <w:rsid w:val="00A85F62"/>
    <w:rsid w:val="00A8602B"/>
    <w:rsid w:val="00A8608E"/>
    <w:rsid w:val="00A86377"/>
    <w:rsid w:val="00A86629"/>
    <w:rsid w:val="00A8691D"/>
    <w:rsid w:val="00A86B93"/>
    <w:rsid w:val="00A86C89"/>
    <w:rsid w:val="00A87743"/>
    <w:rsid w:val="00A8788C"/>
    <w:rsid w:val="00A878C0"/>
    <w:rsid w:val="00A87968"/>
    <w:rsid w:val="00A87DF9"/>
    <w:rsid w:val="00A901C4"/>
    <w:rsid w:val="00A908B4"/>
    <w:rsid w:val="00A90C7A"/>
    <w:rsid w:val="00A91A0C"/>
    <w:rsid w:val="00A91E34"/>
    <w:rsid w:val="00A91F79"/>
    <w:rsid w:val="00A92731"/>
    <w:rsid w:val="00A92B06"/>
    <w:rsid w:val="00A92E97"/>
    <w:rsid w:val="00A931E0"/>
    <w:rsid w:val="00A932CC"/>
    <w:rsid w:val="00A933D7"/>
    <w:rsid w:val="00A93478"/>
    <w:rsid w:val="00A93B9E"/>
    <w:rsid w:val="00A943F9"/>
    <w:rsid w:val="00A9460F"/>
    <w:rsid w:val="00A947C4"/>
    <w:rsid w:val="00A95712"/>
    <w:rsid w:val="00A957AD"/>
    <w:rsid w:val="00A960CC"/>
    <w:rsid w:val="00A96264"/>
    <w:rsid w:val="00A96738"/>
    <w:rsid w:val="00A97138"/>
    <w:rsid w:val="00A977FB"/>
    <w:rsid w:val="00A979A6"/>
    <w:rsid w:val="00A97C26"/>
    <w:rsid w:val="00A97D45"/>
    <w:rsid w:val="00A97EDB"/>
    <w:rsid w:val="00AA0146"/>
    <w:rsid w:val="00AA0368"/>
    <w:rsid w:val="00AA061A"/>
    <w:rsid w:val="00AA091B"/>
    <w:rsid w:val="00AA0AB6"/>
    <w:rsid w:val="00AA12BA"/>
    <w:rsid w:val="00AA1423"/>
    <w:rsid w:val="00AA1443"/>
    <w:rsid w:val="00AA16B6"/>
    <w:rsid w:val="00AA18CF"/>
    <w:rsid w:val="00AA1C26"/>
    <w:rsid w:val="00AA2202"/>
    <w:rsid w:val="00AA2645"/>
    <w:rsid w:val="00AA29E1"/>
    <w:rsid w:val="00AA2ACA"/>
    <w:rsid w:val="00AA3086"/>
    <w:rsid w:val="00AA33F8"/>
    <w:rsid w:val="00AA3C9A"/>
    <w:rsid w:val="00AA3E67"/>
    <w:rsid w:val="00AA426E"/>
    <w:rsid w:val="00AA4547"/>
    <w:rsid w:val="00AA4971"/>
    <w:rsid w:val="00AA4A14"/>
    <w:rsid w:val="00AA4B06"/>
    <w:rsid w:val="00AA4B72"/>
    <w:rsid w:val="00AA4EA0"/>
    <w:rsid w:val="00AA503A"/>
    <w:rsid w:val="00AA57E1"/>
    <w:rsid w:val="00AA5903"/>
    <w:rsid w:val="00AA5EA9"/>
    <w:rsid w:val="00AA6247"/>
    <w:rsid w:val="00AA65A3"/>
    <w:rsid w:val="00AA6628"/>
    <w:rsid w:val="00AA6BFA"/>
    <w:rsid w:val="00AA6C79"/>
    <w:rsid w:val="00AA6D5A"/>
    <w:rsid w:val="00AA6EBF"/>
    <w:rsid w:val="00AA79FF"/>
    <w:rsid w:val="00AA7DE6"/>
    <w:rsid w:val="00AB0A6A"/>
    <w:rsid w:val="00AB0B3D"/>
    <w:rsid w:val="00AB0DB4"/>
    <w:rsid w:val="00AB0E88"/>
    <w:rsid w:val="00AB1031"/>
    <w:rsid w:val="00AB10AB"/>
    <w:rsid w:val="00AB12F2"/>
    <w:rsid w:val="00AB1B26"/>
    <w:rsid w:val="00AB201E"/>
    <w:rsid w:val="00AB2507"/>
    <w:rsid w:val="00AB2550"/>
    <w:rsid w:val="00AB26FE"/>
    <w:rsid w:val="00AB29BD"/>
    <w:rsid w:val="00AB2BCC"/>
    <w:rsid w:val="00AB2D86"/>
    <w:rsid w:val="00AB3638"/>
    <w:rsid w:val="00AB36AA"/>
    <w:rsid w:val="00AB3E17"/>
    <w:rsid w:val="00AB4143"/>
    <w:rsid w:val="00AB42AB"/>
    <w:rsid w:val="00AB4584"/>
    <w:rsid w:val="00AB4763"/>
    <w:rsid w:val="00AB4D23"/>
    <w:rsid w:val="00AB4FCA"/>
    <w:rsid w:val="00AB55BD"/>
    <w:rsid w:val="00AB5AA4"/>
    <w:rsid w:val="00AB5B20"/>
    <w:rsid w:val="00AB5C1B"/>
    <w:rsid w:val="00AB5F51"/>
    <w:rsid w:val="00AB606B"/>
    <w:rsid w:val="00AB63C6"/>
    <w:rsid w:val="00AB6678"/>
    <w:rsid w:val="00AB6B6B"/>
    <w:rsid w:val="00AB6F9F"/>
    <w:rsid w:val="00AB6FF9"/>
    <w:rsid w:val="00AB7003"/>
    <w:rsid w:val="00AB741C"/>
    <w:rsid w:val="00AB7843"/>
    <w:rsid w:val="00AB7921"/>
    <w:rsid w:val="00AB7AF9"/>
    <w:rsid w:val="00AB7D04"/>
    <w:rsid w:val="00AB7F7F"/>
    <w:rsid w:val="00AC0349"/>
    <w:rsid w:val="00AC084F"/>
    <w:rsid w:val="00AC0A7B"/>
    <w:rsid w:val="00AC0E4C"/>
    <w:rsid w:val="00AC12E0"/>
    <w:rsid w:val="00AC1364"/>
    <w:rsid w:val="00AC13BB"/>
    <w:rsid w:val="00AC18BD"/>
    <w:rsid w:val="00AC1949"/>
    <w:rsid w:val="00AC19E4"/>
    <w:rsid w:val="00AC1A37"/>
    <w:rsid w:val="00AC1C46"/>
    <w:rsid w:val="00AC24B7"/>
    <w:rsid w:val="00AC26C6"/>
    <w:rsid w:val="00AC2C6E"/>
    <w:rsid w:val="00AC2D6A"/>
    <w:rsid w:val="00AC2DAF"/>
    <w:rsid w:val="00AC2FD3"/>
    <w:rsid w:val="00AC30C9"/>
    <w:rsid w:val="00AC3406"/>
    <w:rsid w:val="00AC3568"/>
    <w:rsid w:val="00AC3DF1"/>
    <w:rsid w:val="00AC3F85"/>
    <w:rsid w:val="00AC3FB6"/>
    <w:rsid w:val="00AC4530"/>
    <w:rsid w:val="00AC4679"/>
    <w:rsid w:val="00AC479E"/>
    <w:rsid w:val="00AC48DF"/>
    <w:rsid w:val="00AC4B7C"/>
    <w:rsid w:val="00AC4CD3"/>
    <w:rsid w:val="00AC501D"/>
    <w:rsid w:val="00AC5118"/>
    <w:rsid w:val="00AC54A7"/>
    <w:rsid w:val="00AC59F0"/>
    <w:rsid w:val="00AC5D75"/>
    <w:rsid w:val="00AC5DED"/>
    <w:rsid w:val="00AC5ECD"/>
    <w:rsid w:val="00AC6064"/>
    <w:rsid w:val="00AC6110"/>
    <w:rsid w:val="00AC630A"/>
    <w:rsid w:val="00AC652E"/>
    <w:rsid w:val="00AC663B"/>
    <w:rsid w:val="00AC67C7"/>
    <w:rsid w:val="00AC681E"/>
    <w:rsid w:val="00AC68A9"/>
    <w:rsid w:val="00AC69CF"/>
    <w:rsid w:val="00AC6A5B"/>
    <w:rsid w:val="00AC6B9E"/>
    <w:rsid w:val="00AC6E82"/>
    <w:rsid w:val="00AC7122"/>
    <w:rsid w:val="00AC758E"/>
    <w:rsid w:val="00AC76F5"/>
    <w:rsid w:val="00AC7952"/>
    <w:rsid w:val="00AC7C5C"/>
    <w:rsid w:val="00AC7CC1"/>
    <w:rsid w:val="00AD0099"/>
    <w:rsid w:val="00AD07CE"/>
    <w:rsid w:val="00AD0945"/>
    <w:rsid w:val="00AD0AA7"/>
    <w:rsid w:val="00AD0BF7"/>
    <w:rsid w:val="00AD0E86"/>
    <w:rsid w:val="00AD1078"/>
    <w:rsid w:val="00AD12C9"/>
    <w:rsid w:val="00AD16E1"/>
    <w:rsid w:val="00AD21E2"/>
    <w:rsid w:val="00AD2872"/>
    <w:rsid w:val="00AD28A1"/>
    <w:rsid w:val="00AD2A72"/>
    <w:rsid w:val="00AD2CB7"/>
    <w:rsid w:val="00AD2D95"/>
    <w:rsid w:val="00AD2DC0"/>
    <w:rsid w:val="00AD34E7"/>
    <w:rsid w:val="00AD355E"/>
    <w:rsid w:val="00AD39D3"/>
    <w:rsid w:val="00AD39DC"/>
    <w:rsid w:val="00AD3A68"/>
    <w:rsid w:val="00AD3E38"/>
    <w:rsid w:val="00AD3F48"/>
    <w:rsid w:val="00AD42D0"/>
    <w:rsid w:val="00AD4CAE"/>
    <w:rsid w:val="00AD53EA"/>
    <w:rsid w:val="00AD6084"/>
    <w:rsid w:val="00AD63CC"/>
    <w:rsid w:val="00AD6D16"/>
    <w:rsid w:val="00AD74E4"/>
    <w:rsid w:val="00AD757E"/>
    <w:rsid w:val="00AD7E53"/>
    <w:rsid w:val="00AD7F8E"/>
    <w:rsid w:val="00AD7FB2"/>
    <w:rsid w:val="00AE0218"/>
    <w:rsid w:val="00AE0387"/>
    <w:rsid w:val="00AE0B07"/>
    <w:rsid w:val="00AE1093"/>
    <w:rsid w:val="00AE1250"/>
    <w:rsid w:val="00AE1A15"/>
    <w:rsid w:val="00AE1B51"/>
    <w:rsid w:val="00AE1E96"/>
    <w:rsid w:val="00AE1F1A"/>
    <w:rsid w:val="00AE2477"/>
    <w:rsid w:val="00AE256B"/>
    <w:rsid w:val="00AE29D0"/>
    <w:rsid w:val="00AE2DF3"/>
    <w:rsid w:val="00AE31D3"/>
    <w:rsid w:val="00AE3336"/>
    <w:rsid w:val="00AE36D8"/>
    <w:rsid w:val="00AE36ED"/>
    <w:rsid w:val="00AE399B"/>
    <w:rsid w:val="00AE39C8"/>
    <w:rsid w:val="00AE3C96"/>
    <w:rsid w:val="00AE3E74"/>
    <w:rsid w:val="00AE4097"/>
    <w:rsid w:val="00AE4229"/>
    <w:rsid w:val="00AE4763"/>
    <w:rsid w:val="00AE4775"/>
    <w:rsid w:val="00AE483D"/>
    <w:rsid w:val="00AE4B47"/>
    <w:rsid w:val="00AE4B75"/>
    <w:rsid w:val="00AE4F09"/>
    <w:rsid w:val="00AE5592"/>
    <w:rsid w:val="00AE5A69"/>
    <w:rsid w:val="00AE607E"/>
    <w:rsid w:val="00AE657C"/>
    <w:rsid w:val="00AE66D5"/>
    <w:rsid w:val="00AE6802"/>
    <w:rsid w:val="00AE687A"/>
    <w:rsid w:val="00AE6B79"/>
    <w:rsid w:val="00AE7113"/>
    <w:rsid w:val="00AE727F"/>
    <w:rsid w:val="00AE7907"/>
    <w:rsid w:val="00AE7CB2"/>
    <w:rsid w:val="00AF04C1"/>
    <w:rsid w:val="00AF065C"/>
    <w:rsid w:val="00AF0C11"/>
    <w:rsid w:val="00AF111F"/>
    <w:rsid w:val="00AF1822"/>
    <w:rsid w:val="00AF19BA"/>
    <w:rsid w:val="00AF1EFA"/>
    <w:rsid w:val="00AF20EA"/>
    <w:rsid w:val="00AF2BD3"/>
    <w:rsid w:val="00AF2E70"/>
    <w:rsid w:val="00AF2F85"/>
    <w:rsid w:val="00AF2FA8"/>
    <w:rsid w:val="00AF3324"/>
    <w:rsid w:val="00AF3446"/>
    <w:rsid w:val="00AF3530"/>
    <w:rsid w:val="00AF37DA"/>
    <w:rsid w:val="00AF37F4"/>
    <w:rsid w:val="00AF3AF7"/>
    <w:rsid w:val="00AF3D5F"/>
    <w:rsid w:val="00AF492D"/>
    <w:rsid w:val="00AF4A6A"/>
    <w:rsid w:val="00AF4CF8"/>
    <w:rsid w:val="00AF4D64"/>
    <w:rsid w:val="00AF4DC1"/>
    <w:rsid w:val="00AF52AE"/>
    <w:rsid w:val="00AF52EB"/>
    <w:rsid w:val="00AF5707"/>
    <w:rsid w:val="00AF5932"/>
    <w:rsid w:val="00AF5D7F"/>
    <w:rsid w:val="00AF5F99"/>
    <w:rsid w:val="00AF66C4"/>
    <w:rsid w:val="00AF6C19"/>
    <w:rsid w:val="00AF72CD"/>
    <w:rsid w:val="00AF780A"/>
    <w:rsid w:val="00AF7912"/>
    <w:rsid w:val="00AF7A4A"/>
    <w:rsid w:val="00AF7B98"/>
    <w:rsid w:val="00AF7F4B"/>
    <w:rsid w:val="00AF7FE5"/>
    <w:rsid w:val="00B00142"/>
    <w:rsid w:val="00B001BC"/>
    <w:rsid w:val="00B0069D"/>
    <w:rsid w:val="00B00766"/>
    <w:rsid w:val="00B008FF"/>
    <w:rsid w:val="00B00946"/>
    <w:rsid w:val="00B011C3"/>
    <w:rsid w:val="00B01293"/>
    <w:rsid w:val="00B0139F"/>
    <w:rsid w:val="00B01438"/>
    <w:rsid w:val="00B01509"/>
    <w:rsid w:val="00B01886"/>
    <w:rsid w:val="00B01B94"/>
    <w:rsid w:val="00B01CC6"/>
    <w:rsid w:val="00B023AC"/>
    <w:rsid w:val="00B02433"/>
    <w:rsid w:val="00B02CA3"/>
    <w:rsid w:val="00B03224"/>
    <w:rsid w:val="00B0382F"/>
    <w:rsid w:val="00B03C85"/>
    <w:rsid w:val="00B03F15"/>
    <w:rsid w:val="00B03F47"/>
    <w:rsid w:val="00B047E2"/>
    <w:rsid w:val="00B04C21"/>
    <w:rsid w:val="00B04EE8"/>
    <w:rsid w:val="00B0558E"/>
    <w:rsid w:val="00B05AC8"/>
    <w:rsid w:val="00B05C7B"/>
    <w:rsid w:val="00B05DA4"/>
    <w:rsid w:val="00B0612B"/>
    <w:rsid w:val="00B0655F"/>
    <w:rsid w:val="00B0668E"/>
    <w:rsid w:val="00B0746D"/>
    <w:rsid w:val="00B0760B"/>
    <w:rsid w:val="00B07F9E"/>
    <w:rsid w:val="00B07FDC"/>
    <w:rsid w:val="00B100CA"/>
    <w:rsid w:val="00B1012A"/>
    <w:rsid w:val="00B103A4"/>
    <w:rsid w:val="00B10BB4"/>
    <w:rsid w:val="00B10F12"/>
    <w:rsid w:val="00B10F9A"/>
    <w:rsid w:val="00B110EF"/>
    <w:rsid w:val="00B1128C"/>
    <w:rsid w:val="00B115C9"/>
    <w:rsid w:val="00B116E6"/>
    <w:rsid w:val="00B11890"/>
    <w:rsid w:val="00B11923"/>
    <w:rsid w:val="00B11C65"/>
    <w:rsid w:val="00B11D63"/>
    <w:rsid w:val="00B11E09"/>
    <w:rsid w:val="00B12190"/>
    <w:rsid w:val="00B12934"/>
    <w:rsid w:val="00B13068"/>
    <w:rsid w:val="00B130DF"/>
    <w:rsid w:val="00B13244"/>
    <w:rsid w:val="00B1397C"/>
    <w:rsid w:val="00B13D14"/>
    <w:rsid w:val="00B13F9A"/>
    <w:rsid w:val="00B1415B"/>
    <w:rsid w:val="00B1435B"/>
    <w:rsid w:val="00B14682"/>
    <w:rsid w:val="00B14702"/>
    <w:rsid w:val="00B14A8C"/>
    <w:rsid w:val="00B14C8B"/>
    <w:rsid w:val="00B15186"/>
    <w:rsid w:val="00B15599"/>
    <w:rsid w:val="00B15AF3"/>
    <w:rsid w:val="00B163AC"/>
    <w:rsid w:val="00B168E1"/>
    <w:rsid w:val="00B16C11"/>
    <w:rsid w:val="00B16CB7"/>
    <w:rsid w:val="00B17010"/>
    <w:rsid w:val="00B17481"/>
    <w:rsid w:val="00B17558"/>
    <w:rsid w:val="00B17BAB"/>
    <w:rsid w:val="00B17E3A"/>
    <w:rsid w:val="00B20318"/>
    <w:rsid w:val="00B20580"/>
    <w:rsid w:val="00B208F7"/>
    <w:rsid w:val="00B213EB"/>
    <w:rsid w:val="00B2140C"/>
    <w:rsid w:val="00B216D4"/>
    <w:rsid w:val="00B219D3"/>
    <w:rsid w:val="00B22912"/>
    <w:rsid w:val="00B22D18"/>
    <w:rsid w:val="00B232F4"/>
    <w:rsid w:val="00B23676"/>
    <w:rsid w:val="00B236F2"/>
    <w:rsid w:val="00B23914"/>
    <w:rsid w:val="00B23984"/>
    <w:rsid w:val="00B239A4"/>
    <w:rsid w:val="00B2452A"/>
    <w:rsid w:val="00B24651"/>
    <w:rsid w:val="00B2470C"/>
    <w:rsid w:val="00B24765"/>
    <w:rsid w:val="00B24782"/>
    <w:rsid w:val="00B24A70"/>
    <w:rsid w:val="00B24AAC"/>
    <w:rsid w:val="00B24C9B"/>
    <w:rsid w:val="00B24D30"/>
    <w:rsid w:val="00B250D8"/>
    <w:rsid w:val="00B25639"/>
    <w:rsid w:val="00B25975"/>
    <w:rsid w:val="00B25E62"/>
    <w:rsid w:val="00B260F7"/>
    <w:rsid w:val="00B26757"/>
    <w:rsid w:val="00B26907"/>
    <w:rsid w:val="00B26E1A"/>
    <w:rsid w:val="00B271EA"/>
    <w:rsid w:val="00B27843"/>
    <w:rsid w:val="00B279CC"/>
    <w:rsid w:val="00B27DDB"/>
    <w:rsid w:val="00B3058E"/>
    <w:rsid w:val="00B3076D"/>
    <w:rsid w:val="00B30CE3"/>
    <w:rsid w:val="00B311B9"/>
    <w:rsid w:val="00B31266"/>
    <w:rsid w:val="00B312DC"/>
    <w:rsid w:val="00B314C9"/>
    <w:rsid w:val="00B31EA4"/>
    <w:rsid w:val="00B31F68"/>
    <w:rsid w:val="00B32216"/>
    <w:rsid w:val="00B32365"/>
    <w:rsid w:val="00B32425"/>
    <w:rsid w:val="00B32702"/>
    <w:rsid w:val="00B32768"/>
    <w:rsid w:val="00B32C80"/>
    <w:rsid w:val="00B33041"/>
    <w:rsid w:val="00B3310D"/>
    <w:rsid w:val="00B334ED"/>
    <w:rsid w:val="00B33655"/>
    <w:rsid w:val="00B33672"/>
    <w:rsid w:val="00B336EF"/>
    <w:rsid w:val="00B33A03"/>
    <w:rsid w:val="00B33CCE"/>
    <w:rsid w:val="00B33EE2"/>
    <w:rsid w:val="00B3407B"/>
    <w:rsid w:val="00B341C4"/>
    <w:rsid w:val="00B343D1"/>
    <w:rsid w:val="00B34753"/>
    <w:rsid w:val="00B34AF1"/>
    <w:rsid w:val="00B34C65"/>
    <w:rsid w:val="00B34EDF"/>
    <w:rsid w:val="00B34FF3"/>
    <w:rsid w:val="00B350AE"/>
    <w:rsid w:val="00B35748"/>
    <w:rsid w:val="00B35AB1"/>
    <w:rsid w:val="00B35C86"/>
    <w:rsid w:val="00B364DA"/>
    <w:rsid w:val="00B36858"/>
    <w:rsid w:val="00B36B65"/>
    <w:rsid w:val="00B36BB3"/>
    <w:rsid w:val="00B36D1B"/>
    <w:rsid w:val="00B37176"/>
    <w:rsid w:val="00B37209"/>
    <w:rsid w:val="00B37467"/>
    <w:rsid w:val="00B37828"/>
    <w:rsid w:val="00B40272"/>
    <w:rsid w:val="00B40BC3"/>
    <w:rsid w:val="00B40C7A"/>
    <w:rsid w:val="00B40ECC"/>
    <w:rsid w:val="00B4117A"/>
    <w:rsid w:val="00B4120A"/>
    <w:rsid w:val="00B4154F"/>
    <w:rsid w:val="00B41592"/>
    <w:rsid w:val="00B41A86"/>
    <w:rsid w:val="00B41B37"/>
    <w:rsid w:val="00B41CFE"/>
    <w:rsid w:val="00B41D0B"/>
    <w:rsid w:val="00B41D30"/>
    <w:rsid w:val="00B41EA4"/>
    <w:rsid w:val="00B424CD"/>
    <w:rsid w:val="00B42A61"/>
    <w:rsid w:val="00B42A66"/>
    <w:rsid w:val="00B43560"/>
    <w:rsid w:val="00B43619"/>
    <w:rsid w:val="00B436CF"/>
    <w:rsid w:val="00B43844"/>
    <w:rsid w:val="00B44030"/>
    <w:rsid w:val="00B44102"/>
    <w:rsid w:val="00B4416A"/>
    <w:rsid w:val="00B44284"/>
    <w:rsid w:val="00B4437B"/>
    <w:rsid w:val="00B443E4"/>
    <w:rsid w:val="00B44517"/>
    <w:rsid w:val="00B44AC7"/>
    <w:rsid w:val="00B44B8F"/>
    <w:rsid w:val="00B44E0E"/>
    <w:rsid w:val="00B45125"/>
    <w:rsid w:val="00B458AD"/>
    <w:rsid w:val="00B45E2D"/>
    <w:rsid w:val="00B460FA"/>
    <w:rsid w:val="00B4634F"/>
    <w:rsid w:val="00B46445"/>
    <w:rsid w:val="00B46607"/>
    <w:rsid w:val="00B467D8"/>
    <w:rsid w:val="00B46887"/>
    <w:rsid w:val="00B4741B"/>
    <w:rsid w:val="00B4757E"/>
    <w:rsid w:val="00B477A3"/>
    <w:rsid w:val="00B5029A"/>
    <w:rsid w:val="00B50771"/>
    <w:rsid w:val="00B509AF"/>
    <w:rsid w:val="00B51179"/>
    <w:rsid w:val="00B511CB"/>
    <w:rsid w:val="00B5122F"/>
    <w:rsid w:val="00B512D6"/>
    <w:rsid w:val="00B517E2"/>
    <w:rsid w:val="00B51D23"/>
    <w:rsid w:val="00B51E8F"/>
    <w:rsid w:val="00B52020"/>
    <w:rsid w:val="00B523BC"/>
    <w:rsid w:val="00B523FB"/>
    <w:rsid w:val="00B5268E"/>
    <w:rsid w:val="00B52CA6"/>
    <w:rsid w:val="00B52CE9"/>
    <w:rsid w:val="00B52EE8"/>
    <w:rsid w:val="00B53F45"/>
    <w:rsid w:val="00B54221"/>
    <w:rsid w:val="00B5471A"/>
    <w:rsid w:val="00B54FF3"/>
    <w:rsid w:val="00B5512F"/>
    <w:rsid w:val="00B5522F"/>
    <w:rsid w:val="00B5556A"/>
    <w:rsid w:val="00B5557A"/>
    <w:rsid w:val="00B55747"/>
    <w:rsid w:val="00B557E4"/>
    <w:rsid w:val="00B55D71"/>
    <w:rsid w:val="00B55E31"/>
    <w:rsid w:val="00B55E49"/>
    <w:rsid w:val="00B56313"/>
    <w:rsid w:val="00B5646C"/>
    <w:rsid w:val="00B564E5"/>
    <w:rsid w:val="00B56945"/>
    <w:rsid w:val="00B56CB1"/>
    <w:rsid w:val="00B56EE8"/>
    <w:rsid w:val="00B56F39"/>
    <w:rsid w:val="00B57234"/>
    <w:rsid w:val="00B57576"/>
    <w:rsid w:val="00B57734"/>
    <w:rsid w:val="00B602F1"/>
    <w:rsid w:val="00B6082C"/>
    <w:rsid w:val="00B60AD6"/>
    <w:rsid w:val="00B60C42"/>
    <w:rsid w:val="00B60F5A"/>
    <w:rsid w:val="00B612ED"/>
    <w:rsid w:val="00B617DF"/>
    <w:rsid w:val="00B618FE"/>
    <w:rsid w:val="00B61A9D"/>
    <w:rsid w:val="00B61C09"/>
    <w:rsid w:val="00B61D65"/>
    <w:rsid w:val="00B61D88"/>
    <w:rsid w:val="00B61E75"/>
    <w:rsid w:val="00B62624"/>
    <w:rsid w:val="00B626EF"/>
    <w:rsid w:val="00B62ADF"/>
    <w:rsid w:val="00B62DE0"/>
    <w:rsid w:val="00B6392A"/>
    <w:rsid w:val="00B64162"/>
    <w:rsid w:val="00B64314"/>
    <w:rsid w:val="00B64336"/>
    <w:rsid w:val="00B64495"/>
    <w:rsid w:val="00B6469F"/>
    <w:rsid w:val="00B64833"/>
    <w:rsid w:val="00B648B0"/>
    <w:rsid w:val="00B649BA"/>
    <w:rsid w:val="00B64F01"/>
    <w:rsid w:val="00B650AC"/>
    <w:rsid w:val="00B659DA"/>
    <w:rsid w:val="00B65C4E"/>
    <w:rsid w:val="00B6645A"/>
    <w:rsid w:val="00B664F4"/>
    <w:rsid w:val="00B66770"/>
    <w:rsid w:val="00B669A5"/>
    <w:rsid w:val="00B66A6E"/>
    <w:rsid w:val="00B66F82"/>
    <w:rsid w:val="00B670B2"/>
    <w:rsid w:val="00B670ED"/>
    <w:rsid w:val="00B67107"/>
    <w:rsid w:val="00B67215"/>
    <w:rsid w:val="00B674E1"/>
    <w:rsid w:val="00B674FB"/>
    <w:rsid w:val="00B6777D"/>
    <w:rsid w:val="00B678B8"/>
    <w:rsid w:val="00B67B41"/>
    <w:rsid w:val="00B67B4F"/>
    <w:rsid w:val="00B7021F"/>
    <w:rsid w:val="00B70788"/>
    <w:rsid w:val="00B70B1B"/>
    <w:rsid w:val="00B70EE0"/>
    <w:rsid w:val="00B71078"/>
    <w:rsid w:val="00B71935"/>
    <w:rsid w:val="00B71B36"/>
    <w:rsid w:val="00B71C2D"/>
    <w:rsid w:val="00B7220B"/>
    <w:rsid w:val="00B723EB"/>
    <w:rsid w:val="00B72625"/>
    <w:rsid w:val="00B727CC"/>
    <w:rsid w:val="00B7291F"/>
    <w:rsid w:val="00B72C3E"/>
    <w:rsid w:val="00B72EC2"/>
    <w:rsid w:val="00B7318D"/>
    <w:rsid w:val="00B7344A"/>
    <w:rsid w:val="00B74189"/>
    <w:rsid w:val="00B7456D"/>
    <w:rsid w:val="00B745D3"/>
    <w:rsid w:val="00B747D5"/>
    <w:rsid w:val="00B753C9"/>
    <w:rsid w:val="00B7542F"/>
    <w:rsid w:val="00B75505"/>
    <w:rsid w:val="00B75704"/>
    <w:rsid w:val="00B75CA9"/>
    <w:rsid w:val="00B75F46"/>
    <w:rsid w:val="00B7619C"/>
    <w:rsid w:val="00B76438"/>
    <w:rsid w:val="00B767F5"/>
    <w:rsid w:val="00B76806"/>
    <w:rsid w:val="00B76865"/>
    <w:rsid w:val="00B76C58"/>
    <w:rsid w:val="00B77546"/>
    <w:rsid w:val="00B775F5"/>
    <w:rsid w:val="00B77624"/>
    <w:rsid w:val="00B776BA"/>
    <w:rsid w:val="00B77B1B"/>
    <w:rsid w:val="00B77E6B"/>
    <w:rsid w:val="00B77F93"/>
    <w:rsid w:val="00B80250"/>
    <w:rsid w:val="00B8039A"/>
    <w:rsid w:val="00B80964"/>
    <w:rsid w:val="00B8114D"/>
    <w:rsid w:val="00B817C9"/>
    <w:rsid w:val="00B81AEF"/>
    <w:rsid w:val="00B81B23"/>
    <w:rsid w:val="00B81DA6"/>
    <w:rsid w:val="00B81F1A"/>
    <w:rsid w:val="00B8259D"/>
    <w:rsid w:val="00B826D5"/>
    <w:rsid w:val="00B827DD"/>
    <w:rsid w:val="00B82AD4"/>
    <w:rsid w:val="00B82BCB"/>
    <w:rsid w:val="00B82D3A"/>
    <w:rsid w:val="00B82EEE"/>
    <w:rsid w:val="00B832AA"/>
    <w:rsid w:val="00B83670"/>
    <w:rsid w:val="00B83D39"/>
    <w:rsid w:val="00B8416A"/>
    <w:rsid w:val="00B843E8"/>
    <w:rsid w:val="00B8487E"/>
    <w:rsid w:val="00B8488B"/>
    <w:rsid w:val="00B85011"/>
    <w:rsid w:val="00B855BD"/>
    <w:rsid w:val="00B85872"/>
    <w:rsid w:val="00B86098"/>
    <w:rsid w:val="00B86172"/>
    <w:rsid w:val="00B864F6"/>
    <w:rsid w:val="00B86D7B"/>
    <w:rsid w:val="00B86F1F"/>
    <w:rsid w:val="00B87751"/>
    <w:rsid w:val="00B87E72"/>
    <w:rsid w:val="00B90230"/>
    <w:rsid w:val="00B90773"/>
    <w:rsid w:val="00B90D22"/>
    <w:rsid w:val="00B90D2A"/>
    <w:rsid w:val="00B910AA"/>
    <w:rsid w:val="00B91111"/>
    <w:rsid w:val="00B91343"/>
    <w:rsid w:val="00B916BD"/>
    <w:rsid w:val="00B916EB"/>
    <w:rsid w:val="00B91AF4"/>
    <w:rsid w:val="00B91C1F"/>
    <w:rsid w:val="00B91FD3"/>
    <w:rsid w:val="00B922F5"/>
    <w:rsid w:val="00B9238D"/>
    <w:rsid w:val="00B92403"/>
    <w:rsid w:val="00B925A7"/>
    <w:rsid w:val="00B925C1"/>
    <w:rsid w:val="00B928C8"/>
    <w:rsid w:val="00B92AFC"/>
    <w:rsid w:val="00B92E81"/>
    <w:rsid w:val="00B93367"/>
    <w:rsid w:val="00B9339B"/>
    <w:rsid w:val="00B9362D"/>
    <w:rsid w:val="00B93663"/>
    <w:rsid w:val="00B93E1C"/>
    <w:rsid w:val="00B9400A"/>
    <w:rsid w:val="00B94057"/>
    <w:rsid w:val="00B940DB"/>
    <w:rsid w:val="00B94102"/>
    <w:rsid w:val="00B943F2"/>
    <w:rsid w:val="00B94646"/>
    <w:rsid w:val="00B94F1D"/>
    <w:rsid w:val="00B952B8"/>
    <w:rsid w:val="00B9533C"/>
    <w:rsid w:val="00B95936"/>
    <w:rsid w:val="00B95DC3"/>
    <w:rsid w:val="00B95F74"/>
    <w:rsid w:val="00B96155"/>
    <w:rsid w:val="00B96445"/>
    <w:rsid w:val="00B9673F"/>
    <w:rsid w:val="00B96A1D"/>
    <w:rsid w:val="00B96DF8"/>
    <w:rsid w:val="00B96EA4"/>
    <w:rsid w:val="00B96FBA"/>
    <w:rsid w:val="00B97302"/>
    <w:rsid w:val="00B9756A"/>
    <w:rsid w:val="00B97D94"/>
    <w:rsid w:val="00B97FFD"/>
    <w:rsid w:val="00BA019F"/>
    <w:rsid w:val="00BA082F"/>
    <w:rsid w:val="00BA0851"/>
    <w:rsid w:val="00BA0859"/>
    <w:rsid w:val="00BA1188"/>
    <w:rsid w:val="00BA126E"/>
    <w:rsid w:val="00BA1271"/>
    <w:rsid w:val="00BA149E"/>
    <w:rsid w:val="00BA27A8"/>
    <w:rsid w:val="00BA2C91"/>
    <w:rsid w:val="00BA307A"/>
    <w:rsid w:val="00BA33D9"/>
    <w:rsid w:val="00BA349B"/>
    <w:rsid w:val="00BA3529"/>
    <w:rsid w:val="00BA3870"/>
    <w:rsid w:val="00BA3B74"/>
    <w:rsid w:val="00BA4335"/>
    <w:rsid w:val="00BA4490"/>
    <w:rsid w:val="00BA4754"/>
    <w:rsid w:val="00BA4FAF"/>
    <w:rsid w:val="00BA5A3C"/>
    <w:rsid w:val="00BA5BA3"/>
    <w:rsid w:val="00BA5F9F"/>
    <w:rsid w:val="00BA5FCE"/>
    <w:rsid w:val="00BA6361"/>
    <w:rsid w:val="00BA6D15"/>
    <w:rsid w:val="00BA6F57"/>
    <w:rsid w:val="00BA7221"/>
    <w:rsid w:val="00BA736A"/>
    <w:rsid w:val="00BA7376"/>
    <w:rsid w:val="00BA7768"/>
    <w:rsid w:val="00BA7DBE"/>
    <w:rsid w:val="00BB00D8"/>
    <w:rsid w:val="00BB04EE"/>
    <w:rsid w:val="00BB0589"/>
    <w:rsid w:val="00BB0E77"/>
    <w:rsid w:val="00BB108C"/>
    <w:rsid w:val="00BB1434"/>
    <w:rsid w:val="00BB1ACC"/>
    <w:rsid w:val="00BB1E81"/>
    <w:rsid w:val="00BB1EDD"/>
    <w:rsid w:val="00BB26F2"/>
    <w:rsid w:val="00BB26FB"/>
    <w:rsid w:val="00BB2770"/>
    <w:rsid w:val="00BB2D07"/>
    <w:rsid w:val="00BB2E29"/>
    <w:rsid w:val="00BB3061"/>
    <w:rsid w:val="00BB3660"/>
    <w:rsid w:val="00BB39AD"/>
    <w:rsid w:val="00BB3A7C"/>
    <w:rsid w:val="00BB3FE6"/>
    <w:rsid w:val="00BB3FEF"/>
    <w:rsid w:val="00BB45DF"/>
    <w:rsid w:val="00BB4A58"/>
    <w:rsid w:val="00BB4C30"/>
    <w:rsid w:val="00BB570D"/>
    <w:rsid w:val="00BB5A24"/>
    <w:rsid w:val="00BB5DC8"/>
    <w:rsid w:val="00BB5F7A"/>
    <w:rsid w:val="00BB62C2"/>
    <w:rsid w:val="00BB65FE"/>
    <w:rsid w:val="00BB67BE"/>
    <w:rsid w:val="00BB6A67"/>
    <w:rsid w:val="00BB7181"/>
    <w:rsid w:val="00BB73F1"/>
    <w:rsid w:val="00BC00DE"/>
    <w:rsid w:val="00BC064D"/>
    <w:rsid w:val="00BC0839"/>
    <w:rsid w:val="00BC0C5B"/>
    <w:rsid w:val="00BC0C5D"/>
    <w:rsid w:val="00BC0C72"/>
    <w:rsid w:val="00BC0CD1"/>
    <w:rsid w:val="00BC14AF"/>
    <w:rsid w:val="00BC1640"/>
    <w:rsid w:val="00BC175D"/>
    <w:rsid w:val="00BC1CF2"/>
    <w:rsid w:val="00BC2213"/>
    <w:rsid w:val="00BC295A"/>
    <w:rsid w:val="00BC2994"/>
    <w:rsid w:val="00BC2A8B"/>
    <w:rsid w:val="00BC2AFB"/>
    <w:rsid w:val="00BC2C73"/>
    <w:rsid w:val="00BC30C7"/>
    <w:rsid w:val="00BC31EA"/>
    <w:rsid w:val="00BC34DA"/>
    <w:rsid w:val="00BC36CF"/>
    <w:rsid w:val="00BC417E"/>
    <w:rsid w:val="00BC49BC"/>
    <w:rsid w:val="00BC50CC"/>
    <w:rsid w:val="00BC57B3"/>
    <w:rsid w:val="00BC5998"/>
    <w:rsid w:val="00BC5A66"/>
    <w:rsid w:val="00BC6222"/>
    <w:rsid w:val="00BC65DE"/>
    <w:rsid w:val="00BC678A"/>
    <w:rsid w:val="00BC6D04"/>
    <w:rsid w:val="00BC6DAF"/>
    <w:rsid w:val="00BC7248"/>
    <w:rsid w:val="00BC76BF"/>
    <w:rsid w:val="00BC7927"/>
    <w:rsid w:val="00BC79C0"/>
    <w:rsid w:val="00BD0429"/>
    <w:rsid w:val="00BD073F"/>
    <w:rsid w:val="00BD0AE0"/>
    <w:rsid w:val="00BD1A77"/>
    <w:rsid w:val="00BD1C51"/>
    <w:rsid w:val="00BD1EDE"/>
    <w:rsid w:val="00BD1F0C"/>
    <w:rsid w:val="00BD2248"/>
    <w:rsid w:val="00BD2263"/>
    <w:rsid w:val="00BD2A1F"/>
    <w:rsid w:val="00BD3124"/>
    <w:rsid w:val="00BD37A7"/>
    <w:rsid w:val="00BD37E6"/>
    <w:rsid w:val="00BD3C5D"/>
    <w:rsid w:val="00BD3CFC"/>
    <w:rsid w:val="00BD3E1F"/>
    <w:rsid w:val="00BD3F26"/>
    <w:rsid w:val="00BD4299"/>
    <w:rsid w:val="00BD4C83"/>
    <w:rsid w:val="00BD5482"/>
    <w:rsid w:val="00BD5571"/>
    <w:rsid w:val="00BD56D1"/>
    <w:rsid w:val="00BD5734"/>
    <w:rsid w:val="00BD5858"/>
    <w:rsid w:val="00BD5A5E"/>
    <w:rsid w:val="00BD5E93"/>
    <w:rsid w:val="00BD62AB"/>
    <w:rsid w:val="00BD63B4"/>
    <w:rsid w:val="00BD642C"/>
    <w:rsid w:val="00BD68E0"/>
    <w:rsid w:val="00BD69B3"/>
    <w:rsid w:val="00BD6A86"/>
    <w:rsid w:val="00BD706F"/>
    <w:rsid w:val="00BD710C"/>
    <w:rsid w:val="00BD7411"/>
    <w:rsid w:val="00BD7704"/>
    <w:rsid w:val="00BD78D8"/>
    <w:rsid w:val="00BD79D8"/>
    <w:rsid w:val="00BE0001"/>
    <w:rsid w:val="00BE0009"/>
    <w:rsid w:val="00BE0085"/>
    <w:rsid w:val="00BE0254"/>
    <w:rsid w:val="00BE0E74"/>
    <w:rsid w:val="00BE0EED"/>
    <w:rsid w:val="00BE16CE"/>
    <w:rsid w:val="00BE1744"/>
    <w:rsid w:val="00BE18CF"/>
    <w:rsid w:val="00BE2102"/>
    <w:rsid w:val="00BE21E3"/>
    <w:rsid w:val="00BE2B8F"/>
    <w:rsid w:val="00BE2BB8"/>
    <w:rsid w:val="00BE2F5C"/>
    <w:rsid w:val="00BE30CE"/>
    <w:rsid w:val="00BE3170"/>
    <w:rsid w:val="00BE3210"/>
    <w:rsid w:val="00BE329D"/>
    <w:rsid w:val="00BE3656"/>
    <w:rsid w:val="00BE367D"/>
    <w:rsid w:val="00BE38A9"/>
    <w:rsid w:val="00BE3E79"/>
    <w:rsid w:val="00BE437D"/>
    <w:rsid w:val="00BE46C2"/>
    <w:rsid w:val="00BE4ADA"/>
    <w:rsid w:val="00BE4DF2"/>
    <w:rsid w:val="00BE4E6F"/>
    <w:rsid w:val="00BE4F70"/>
    <w:rsid w:val="00BE5140"/>
    <w:rsid w:val="00BE538B"/>
    <w:rsid w:val="00BE559C"/>
    <w:rsid w:val="00BE5788"/>
    <w:rsid w:val="00BE5CF2"/>
    <w:rsid w:val="00BE60AA"/>
    <w:rsid w:val="00BE61B3"/>
    <w:rsid w:val="00BE665B"/>
    <w:rsid w:val="00BE669C"/>
    <w:rsid w:val="00BE6AB8"/>
    <w:rsid w:val="00BE6CEC"/>
    <w:rsid w:val="00BE6FCE"/>
    <w:rsid w:val="00BE751F"/>
    <w:rsid w:val="00BE7F6F"/>
    <w:rsid w:val="00BF01E1"/>
    <w:rsid w:val="00BF04D9"/>
    <w:rsid w:val="00BF0886"/>
    <w:rsid w:val="00BF0945"/>
    <w:rsid w:val="00BF0D2C"/>
    <w:rsid w:val="00BF0FA1"/>
    <w:rsid w:val="00BF137B"/>
    <w:rsid w:val="00BF1968"/>
    <w:rsid w:val="00BF1AC1"/>
    <w:rsid w:val="00BF1D1B"/>
    <w:rsid w:val="00BF1EC8"/>
    <w:rsid w:val="00BF20BE"/>
    <w:rsid w:val="00BF2272"/>
    <w:rsid w:val="00BF2D1B"/>
    <w:rsid w:val="00BF30AC"/>
    <w:rsid w:val="00BF39E9"/>
    <w:rsid w:val="00BF3A95"/>
    <w:rsid w:val="00BF3D9F"/>
    <w:rsid w:val="00BF424D"/>
    <w:rsid w:val="00BF4378"/>
    <w:rsid w:val="00BF446A"/>
    <w:rsid w:val="00BF44DB"/>
    <w:rsid w:val="00BF4555"/>
    <w:rsid w:val="00BF45F7"/>
    <w:rsid w:val="00BF4795"/>
    <w:rsid w:val="00BF4A14"/>
    <w:rsid w:val="00BF4A6C"/>
    <w:rsid w:val="00BF4AB2"/>
    <w:rsid w:val="00BF4F4F"/>
    <w:rsid w:val="00BF5261"/>
    <w:rsid w:val="00BF5451"/>
    <w:rsid w:val="00BF54A0"/>
    <w:rsid w:val="00BF58B9"/>
    <w:rsid w:val="00BF5904"/>
    <w:rsid w:val="00BF5A39"/>
    <w:rsid w:val="00BF5B92"/>
    <w:rsid w:val="00BF5BFE"/>
    <w:rsid w:val="00BF5EB0"/>
    <w:rsid w:val="00BF5FC1"/>
    <w:rsid w:val="00BF6052"/>
    <w:rsid w:val="00BF6367"/>
    <w:rsid w:val="00BF6489"/>
    <w:rsid w:val="00BF6E63"/>
    <w:rsid w:val="00BF7000"/>
    <w:rsid w:val="00BF722C"/>
    <w:rsid w:val="00BF7ACB"/>
    <w:rsid w:val="00C00573"/>
    <w:rsid w:val="00C00998"/>
    <w:rsid w:val="00C00F59"/>
    <w:rsid w:val="00C0113B"/>
    <w:rsid w:val="00C0145B"/>
    <w:rsid w:val="00C01882"/>
    <w:rsid w:val="00C01B6B"/>
    <w:rsid w:val="00C01F8F"/>
    <w:rsid w:val="00C0238D"/>
    <w:rsid w:val="00C02418"/>
    <w:rsid w:val="00C024E3"/>
    <w:rsid w:val="00C02B39"/>
    <w:rsid w:val="00C035B3"/>
    <w:rsid w:val="00C03948"/>
    <w:rsid w:val="00C03E7D"/>
    <w:rsid w:val="00C03FA5"/>
    <w:rsid w:val="00C0471F"/>
    <w:rsid w:val="00C0479B"/>
    <w:rsid w:val="00C04878"/>
    <w:rsid w:val="00C04C75"/>
    <w:rsid w:val="00C04E22"/>
    <w:rsid w:val="00C050A9"/>
    <w:rsid w:val="00C0558F"/>
    <w:rsid w:val="00C057E8"/>
    <w:rsid w:val="00C059E7"/>
    <w:rsid w:val="00C06038"/>
    <w:rsid w:val="00C06171"/>
    <w:rsid w:val="00C063E4"/>
    <w:rsid w:val="00C06403"/>
    <w:rsid w:val="00C0659A"/>
    <w:rsid w:val="00C06652"/>
    <w:rsid w:val="00C066EA"/>
    <w:rsid w:val="00C06B80"/>
    <w:rsid w:val="00C10789"/>
    <w:rsid w:val="00C11111"/>
    <w:rsid w:val="00C115F2"/>
    <w:rsid w:val="00C118DB"/>
    <w:rsid w:val="00C12006"/>
    <w:rsid w:val="00C121AA"/>
    <w:rsid w:val="00C123A9"/>
    <w:rsid w:val="00C124F5"/>
    <w:rsid w:val="00C128B1"/>
    <w:rsid w:val="00C12F4F"/>
    <w:rsid w:val="00C1332D"/>
    <w:rsid w:val="00C1369C"/>
    <w:rsid w:val="00C13883"/>
    <w:rsid w:val="00C13957"/>
    <w:rsid w:val="00C13AC7"/>
    <w:rsid w:val="00C13B16"/>
    <w:rsid w:val="00C145CD"/>
    <w:rsid w:val="00C146DB"/>
    <w:rsid w:val="00C14A14"/>
    <w:rsid w:val="00C14AA2"/>
    <w:rsid w:val="00C14AAC"/>
    <w:rsid w:val="00C14F8E"/>
    <w:rsid w:val="00C1506E"/>
    <w:rsid w:val="00C151DD"/>
    <w:rsid w:val="00C15C1F"/>
    <w:rsid w:val="00C15D87"/>
    <w:rsid w:val="00C15DA3"/>
    <w:rsid w:val="00C15E26"/>
    <w:rsid w:val="00C16208"/>
    <w:rsid w:val="00C16538"/>
    <w:rsid w:val="00C1692E"/>
    <w:rsid w:val="00C16B8F"/>
    <w:rsid w:val="00C16F17"/>
    <w:rsid w:val="00C17063"/>
    <w:rsid w:val="00C173E4"/>
    <w:rsid w:val="00C17430"/>
    <w:rsid w:val="00C1752F"/>
    <w:rsid w:val="00C17BE5"/>
    <w:rsid w:val="00C17E11"/>
    <w:rsid w:val="00C2002D"/>
    <w:rsid w:val="00C20147"/>
    <w:rsid w:val="00C20175"/>
    <w:rsid w:val="00C204E9"/>
    <w:rsid w:val="00C209ED"/>
    <w:rsid w:val="00C20A00"/>
    <w:rsid w:val="00C210D0"/>
    <w:rsid w:val="00C21292"/>
    <w:rsid w:val="00C21AD6"/>
    <w:rsid w:val="00C21C85"/>
    <w:rsid w:val="00C2205D"/>
    <w:rsid w:val="00C222A6"/>
    <w:rsid w:val="00C222B7"/>
    <w:rsid w:val="00C222C9"/>
    <w:rsid w:val="00C226A0"/>
    <w:rsid w:val="00C22A23"/>
    <w:rsid w:val="00C22B90"/>
    <w:rsid w:val="00C22D56"/>
    <w:rsid w:val="00C233AF"/>
    <w:rsid w:val="00C23744"/>
    <w:rsid w:val="00C23C3B"/>
    <w:rsid w:val="00C23E96"/>
    <w:rsid w:val="00C24772"/>
    <w:rsid w:val="00C24BCE"/>
    <w:rsid w:val="00C24C78"/>
    <w:rsid w:val="00C24DC8"/>
    <w:rsid w:val="00C2507F"/>
    <w:rsid w:val="00C252FA"/>
    <w:rsid w:val="00C25387"/>
    <w:rsid w:val="00C253EF"/>
    <w:rsid w:val="00C257A0"/>
    <w:rsid w:val="00C25B7C"/>
    <w:rsid w:val="00C26262"/>
    <w:rsid w:val="00C26345"/>
    <w:rsid w:val="00C26813"/>
    <w:rsid w:val="00C26819"/>
    <w:rsid w:val="00C26B2C"/>
    <w:rsid w:val="00C26FA2"/>
    <w:rsid w:val="00C27735"/>
    <w:rsid w:val="00C27837"/>
    <w:rsid w:val="00C27960"/>
    <w:rsid w:val="00C27A58"/>
    <w:rsid w:val="00C27BF9"/>
    <w:rsid w:val="00C27E75"/>
    <w:rsid w:val="00C30191"/>
    <w:rsid w:val="00C30841"/>
    <w:rsid w:val="00C31843"/>
    <w:rsid w:val="00C31C7A"/>
    <w:rsid w:val="00C31D20"/>
    <w:rsid w:val="00C31E0B"/>
    <w:rsid w:val="00C3289B"/>
    <w:rsid w:val="00C32A15"/>
    <w:rsid w:val="00C32DC0"/>
    <w:rsid w:val="00C33548"/>
    <w:rsid w:val="00C337BC"/>
    <w:rsid w:val="00C33976"/>
    <w:rsid w:val="00C33BA8"/>
    <w:rsid w:val="00C33C0B"/>
    <w:rsid w:val="00C345FA"/>
    <w:rsid w:val="00C34723"/>
    <w:rsid w:val="00C34755"/>
    <w:rsid w:val="00C34920"/>
    <w:rsid w:val="00C34A33"/>
    <w:rsid w:val="00C34E83"/>
    <w:rsid w:val="00C34F5D"/>
    <w:rsid w:val="00C3583D"/>
    <w:rsid w:val="00C35B7C"/>
    <w:rsid w:val="00C3601C"/>
    <w:rsid w:val="00C362D8"/>
    <w:rsid w:val="00C366B4"/>
    <w:rsid w:val="00C3772D"/>
    <w:rsid w:val="00C40318"/>
    <w:rsid w:val="00C404D3"/>
    <w:rsid w:val="00C405B0"/>
    <w:rsid w:val="00C4102E"/>
    <w:rsid w:val="00C4112B"/>
    <w:rsid w:val="00C4154C"/>
    <w:rsid w:val="00C418B7"/>
    <w:rsid w:val="00C419F2"/>
    <w:rsid w:val="00C42B5E"/>
    <w:rsid w:val="00C431DA"/>
    <w:rsid w:val="00C43939"/>
    <w:rsid w:val="00C44409"/>
    <w:rsid w:val="00C444CC"/>
    <w:rsid w:val="00C44B40"/>
    <w:rsid w:val="00C44EDF"/>
    <w:rsid w:val="00C453D3"/>
    <w:rsid w:val="00C4561E"/>
    <w:rsid w:val="00C4589C"/>
    <w:rsid w:val="00C45DC3"/>
    <w:rsid w:val="00C45E48"/>
    <w:rsid w:val="00C45E6E"/>
    <w:rsid w:val="00C46444"/>
    <w:rsid w:val="00C46B96"/>
    <w:rsid w:val="00C47290"/>
    <w:rsid w:val="00C47682"/>
    <w:rsid w:val="00C47965"/>
    <w:rsid w:val="00C47A85"/>
    <w:rsid w:val="00C47B13"/>
    <w:rsid w:val="00C47D17"/>
    <w:rsid w:val="00C47E71"/>
    <w:rsid w:val="00C5048A"/>
    <w:rsid w:val="00C50749"/>
    <w:rsid w:val="00C50C81"/>
    <w:rsid w:val="00C50D9B"/>
    <w:rsid w:val="00C5112E"/>
    <w:rsid w:val="00C515EB"/>
    <w:rsid w:val="00C5162F"/>
    <w:rsid w:val="00C517F1"/>
    <w:rsid w:val="00C519E8"/>
    <w:rsid w:val="00C51AF1"/>
    <w:rsid w:val="00C51B56"/>
    <w:rsid w:val="00C51CE6"/>
    <w:rsid w:val="00C5299D"/>
    <w:rsid w:val="00C52AF6"/>
    <w:rsid w:val="00C530C0"/>
    <w:rsid w:val="00C53436"/>
    <w:rsid w:val="00C537BD"/>
    <w:rsid w:val="00C5442B"/>
    <w:rsid w:val="00C544B3"/>
    <w:rsid w:val="00C549CD"/>
    <w:rsid w:val="00C54D11"/>
    <w:rsid w:val="00C55577"/>
    <w:rsid w:val="00C55A00"/>
    <w:rsid w:val="00C55A7A"/>
    <w:rsid w:val="00C55B4A"/>
    <w:rsid w:val="00C55EDD"/>
    <w:rsid w:val="00C55FE9"/>
    <w:rsid w:val="00C560A2"/>
    <w:rsid w:val="00C562CF"/>
    <w:rsid w:val="00C56490"/>
    <w:rsid w:val="00C56C40"/>
    <w:rsid w:val="00C57130"/>
    <w:rsid w:val="00C57F0F"/>
    <w:rsid w:val="00C6041B"/>
    <w:rsid w:val="00C6071C"/>
    <w:rsid w:val="00C616C9"/>
    <w:rsid w:val="00C618DD"/>
    <w:rsid w:val="00C61903"/>
    <w:rsid w:val="00C61D53"/>
    <w:rsid w:val="00C61F6F"/>
    <w:rsid w:val="00C627B6"/>
    <w:rsid w:val="00C62D23"/>
    <w:rsid w:val="00C62D91"/>
    <w:rsid w:val="00C62E2B"/>
    <w:rsid w:val="00C62E9E"/>
    <w:rsid w:val="00C630E4"/>
    <w:rsid w:val="00C63342"/>
    <w:rsid w:val="00C63398"/>
    <w:rsid w:val="00C6348E"/>
    <w:rsid w:val="00C6377A"/>
    <w:rsid w:val="00C63955"/>
    <w:rsid w:val="00C63998"/>
    <w:rsid w:val="00C63A78"/>
    <w:rsid w:val="00C63BF6"/>
    <w:rsid w:val="00C63C9A"/>
    <w:rsid w:val="00C64EF5"/>
    <w:rsid w:val="00C64F5F"/>
    <w:rsid w:val="00C65151"/>
    <w:rsid w:val="00C653A1"/>
    <w:rsid w:val="00C655D2"/>
    <w:rsid w:val="00C65EAF"/>
    <w:rsid w:val="00C6620F"/>
    <w:rsid w:val="00C662E7"/>
    <w:rsid w:val="00C66434"/>
    <w:rsid w:val="00C66503"/>
    <w:rsid w:val="00C665B2"/>
    <w:rsid w:val="00C66C36"/>
    <w:rsid w:val="00C66FDE"/>
    <w:rsid w:val="00C670DD"/>
    <w:rsid w:val="00C67324"/>
    <w:rsid w:val="00C67B1C"/>
    <w:rsid w:val="00C709D5"/>
    <w:rsid w:val="00C70B40"/>
    <w:rsid w:val="00C70D87"/>
    <w:rsid w:val="00C714A9"/>
    <w:rsid w:val="00C716A7"/>
    <w:rsid w:val="00C71CBC"/>
    <w:rsid w:val="00C723A0"/>
    <w:rsid w:val="00C723E8"/>
    <w:rsid w:val="00C7290D"/>
    <w:rsid w:val="00C731DF"/>
    <w:rsid w:val="00C7345A"/>
    <w:rsid w:val="00C73867"/>
    <w:rsid w:val="00C7394A"/>
    <w:rsid w:val="00C74396"/>
    <w:rsid w:val="00C7554C"/>
    <w:rsid w:val="00C75893"/>
    <w:rsid w:val="00C75977"/>
    <w:rsid w:val="00C75C1F"/>
    <w:rsid w:val="00C75D6F"/>
    <w:rsid w:val="00C75FDD"/>
    <w:rsid w:val="00C763E7"/>
    <w:rsid w:val="00C768AA"/>
    <w:rsid w:val="00C76C6C"/>
    <w:rsid w:val="00C76D38"/>
    <w:rsid w:val="00C76E60"/>
    <w:rsid w:val="00C773C8"/>
    <w:rsid w:val="00C777AE"/>
    <w:rsid w:val="00C77CF3"/>
    <w:rsid w:val="00C80040"/>
    <w:rsid w:val="00C80058"/>
    <w:rsid w:val="00C80A4A"/>
    <w:rsid w:val="00C80A90"/>
    <w:rsid w:val="00C80C19"/>
    <w:rsid w:val="00C80D42"/>
    <w:rsid w:val="00C813E7"/>
    <w:rsid w:val="00C81999"/>
    <w:rsid w:val="00C819F1"/>
    <w:rsid w:val="00C81C0D"/>
    <w:rsid w:val="00C823BC"/>
    <w:rsid w:val="00C82458"/>
    <w:rsid w:val="00C82608"/>
    <w:rsid w:val="00C827E3"/>
    <w:rsid w:val="00C82EF4"/>
    <w:rsid w:val="00C836AE"/>
    <w:rsid w:val="00C836E6"/>
    <w:rsid w:val="00C83881"/>
    <w:rsid w:val="00C83897"/>
    <w:rsid w:val="00C83DEC"/>
    <w:rsid w:val="00C83EC0"/>
    <w:rsid w:val="00C84269"/>
    <w:rsid w:val="00C842A0"/>
    <w:rsid w:val="00C842C7"/>
    <w:rsid w:val="00C846CB"/>
    <w:rsid w:val="00C8541C"/>
    <w:rsid w:val="00C85699"/>
    <w:rsid w:val="00C85CF9"/>
    <w:rsid w:val="00C85F31"/>
    <w:rsid w:val="00C86246"/>
    <w:rsid w:val="00C8631D"/>
    <w:rsid w:val="00C86498"/>
    <w:rsid w:val="00C86739"/>
    <w:rsid w:val="00C86C50"/>
    <w:rsid w:val="00C873C9"/>
    <w:rsid w:val="00C873CB"/>
    <w:rsid w:val="00C87A07"/>
    <w:rsid w:val="00C87B87"/>
    <w:rsid w:val="00C90065"/>
    <w:rsid w:val="00C90993"/>
    <w:rsid w:val="00C90ABD"/>
    <w:rsid w:val="00C90B1D"/>
    <w:rsid w:val="00C90B48"/>
    <w:rsid w:val="00C90D29"/>
    <w:rsid w:val="00C90E3A"/>
    <w:rsid w:val="00C9136E"/>
    <w:rsid w:val="00C915EC"/>
    <w:rsid w:val="00C9195E"/>
    <w:rsid w:val="00C92038"/>
    <w:rsid w:val="00C921D0"/>
    <w:rsid w:val="00C92378"/>
    <w:rsid w:val="00C924AE"/>
    <w:rsid w:val="00C92846"/>
    <w:rsid w:val="00C92FA5"/>
    <w:rsid w:val="00C9343D"/>
    <w:rsid w:val="00C934A8"/>
    <w:rsid w:val="00C93983"/>
    <w:rsid w:val="00C93A89"/>
    <w:rsid w:val="00C9411D"/>
    <w:rsid w:val="00C9413E"/>
    <w:rsid w:val="00C9438C"/>
    <w:rsid w:val="00C94483"/>
    <w:rsid w:val="00C957F8"/>
    <w:rsid w:val="00C95AE5"/>
    <w:rsid w:val="00C960AD"/>
    <w:rsid w:val="00C96407"/>
    <w:rsid w:val="00C9687E"/>
    <w:rsid w:val="00C96EBD"/>
    <w:rsid w:val="00C9708E"/>
    <w:rsid w:val="00C979A3"/>
    <w:rsid w:val="00C97E3C"/>
    <w:rsid w:val="00C97FA8"/>
    <w:rsid w:val="00CA00A4"/>
    <w:rsid w:val="00CA0324"/>
    <w:rsid w:val="00CA0483"/>
    <w:rsid w:val="00CA04E5"/>
    <w:rsid w:val="00CA06C9"/>
    <w:rsid w:val="00CA0831"/>
    <w:rsid w:val="00CA0A5D"/>
    <w:rsid w:val="00CA1243"/>
    <w:rsid w:val="00CA13E0"/>
    <w:rsid w:val="00CA1D7E"/>
    <w:rsid w:val="00CA20B1"/>
    <w:rsid w:val="00CA2233"/>
    <w:rsid w:val="00CA23B0"/>
    <w:rsid w:val="00CA2D17"/>
    <w:rsid w:val="00CA2D46"/>
    <w:rsid w:val="00CA34F3"/>
    <w:rsid w:val="00CA368F"/>
    <w:rsid w:val="00CA3D21"/>
    <w:rsid w:val="00CA3DDD"/>
    <w:rsid w:val="00CA3EFC"/>
    <w:rsid w:val="00CA3F2F"/>
    <w:rsid w:val="00CA4153"/>
    <w:rsid w:val="00CA4286"/>
    <w:rsid w:val="00CA47C7"/>
    <w:rsid w:val="00CA481E"/>
    <w:rsid w:val="00CA5013"/>
    <w:rsid w:val="00CA577F"/>
    <w:rsid w:val="00CA57FD"/>
    <w:rsid w:val="00CA59B8"/>
    <w:rsid w:val="00CA5AA9"/>
    <w:rsid w:val="00CA5B1D"/>
    <w:rsid w:val="00CA63FC"/>
    <w:rsid w:val="00CA6760"/>
    <w:rsid w:val="00CA69F2"/>
    <w:rsid w:val="00CA710E"/>
    <w:rsid w:val="00CA71A4"/>
    <w:rsid w:val="00CA7248"/>
    <w:rsid w:val="00CA7B16"/>
    <w:rsid w:val="00CB0425"/>
    <w:rsid w:val="00CB0C95"/>
    <w:rsid w:val="00CB1712"/>
    <w:rsid w:val="00CB1D71"/>
    <w:rsid w:val="00CB2631"/>
    <w:rsid w:val="00CB2707"/>
    <w:rsid w:val="00CB2775"/>
    <w:rsid w:val="00CB2FED"/>
    <w:rsid w:val="00CB32E1"/>
    <w:rsid w:val="00CB378D"/>
    <w:rsid w:val="00CB3CD1"/>
    <w:rsid w:val="00CB3D89"/>
    <w:rsid w:val="00CB3FD9"/>
    <w:rsid w:val="00CB4360"/>
    <w:rsid w:val="00CB4405"/>
    <w:rsid w:val="00CB4548"/>
    <w:rsid w:val="00CB4617"/>
    <w:rsid w:val="00CB4673"/>
    <w:rsid w:val="00CB4836"/>
    <w:rsid w:val="00CB4ADA"/>
    <w:rsid w:val="00CB4AE3"/>
    <w:rsid w:val="00CB4B00"/>
    <w:rsid w:val="00CB4B59"/>
    <w:rsid w:val="00CB50A5"/>
    <w:rsid w:val="00CB51C8"/>
    <w:rsid w:val="00CB5B14"/>
    <w:rsid w:val="00CB5C44"/>
    <w:rsid w:val="00CB5D66"/>
    <w:rsid w:val="00CB6802"/>
    <w:rsid w:val="00CB68C2"/>
    <w:rsid w:val="00CB6929"/>
    <w:rsid w:val="00CB6942"/>
    <w:rsid w:val="00CB6B3D"/>
    <w:rsid w:val="00CB7515"/>
    <w:rsid w:val="00CB7797"/>
    <w:rsid w:val="00CB786D"/>
    <w:rsid w:val="00CC055A"/>
    <w:rsid w:val="00CC08D0"/>
    <w:rsid w:val="00CC08D9"/>
    <w:rsid w:val="00CC0B82"/>
    <w:rsid w:val="00CC0D43"/>
    <w:rsid w:val="00CC10E2"/>
    <w:rsid w:val="00CC13F9"/>
    <w:rsid w:val="00CC140E"/>
    <w:rsid w:val="00CC1696"/>
    <w:rsid w:val="00CC17A3"/>
    <w:rsid w:val="00CC2A60"/>
    <w:rsid w:val="00CC2D95"/>
    <w:rsid w:val="00CC2EF2"/>
    <w:rsid w:val="00CC3446"/>
    <w:rsid w:val="00CC374B"/>
    <w:rsid w:val="00CC3786"/>
    <w:rsid w:val="00CC3AE9"/>
    <w:rsid w:val="00CC3EA9"/>
    <w:rsid w:val="00CC4FED"/>
    <w:rsid w:val="00CC52AF"/>
    <w:rsid w:val="00CC5DD4"/>
    <w:rsid w:val="00CC60AD"/>
    <w:rsid w:val="00CC6317"/>
    <w:rsid w:val="00CC7243"/>
    <w:rsid w:val="00CC7304"/>
    <w:rsid w:val="00CC784F"/>
    <w:rsid w:val="00CC7994"/>
    <w:rsid w:val="00CC7E82"/>
    <w:rsid w:val="00CC7FE7"/>
    <w:rsid w:val="00CD00BE"/>
    <w:rsid w:val="00CD0637"/>
    <w:rsid w:val="00CD0C1C"/>
    <w:rsid w:val="00CD0D55"/>
    <w:rsid w:val="00CD0E1A"/>
    <w:rsid w:val="00CD15FD"/>
    <w:rsid w:val="00CD1928"/>
    <w:rsid w:val="00CD2560"/>
    <w:rsid w:val="00CD2698"/>
    <w:rsid w:val="00CD2A9F"/>
    <w:rsid w:val="00CD2AAC"/>
    <w:rsid w:val="00CD2D2C"/>
    <w:rsid w:val="00CD31BF"/>
    <w:rsid w:val="00CD33B4"/>
    <w:rsid w:val="00CD3467"/>
    <w:rsid w:val="00CD3BAA"/>
    <w:rsid w:val="00CD45B9"/>
    <w:rsid w:val="00CD47F7"/>
    <w:rsid w:val="00CD4DC1"/>
    <w:rsid w:val="00CD4FCB"/>
    <w:rsid w:val="00CD508A"/>
    <w:rsid w:val="00CD51A5"/>
    <w:rsid w:val="00CD5227"/>
    <w:rsid w:val="00CD52C9"/>
    <w:rsid w:val="00CD5430"/>
    <w:rsid w:val="00CD58F4"/>
    <w:rsid w:val="00CD5D16"/>
    <w:rsid w:val="00CD5F57"/>
    <w:rsid w:val="00CD60A5"/>
    <w:rsid w:val="00CD62E4"/>
    <w:rsid w:val="00CD635E"/>
    <w:rsid w:val="00CD68EE"/>
    <w:rsid w:val="00CD6E14"/>
    <w:rsid w:val="00CD7176"/>
    <w:rsid w:val="00CD7935"/>
    <w:rsid w:val="00CE023F"/>
    <w:rsid w:val="00CE0247"/>
    <w:rsid w:val="00CE0923"/>
    <w:rsid w:val="00CE0D57"/>
    <w:rsid w:val="00CE0DD4"/>
    <w:rsid w:val="00CE0E91"/>
    <w:rsid w:val="00CE13B7"/>
    <w:rsid w:val="00CE16D7"/>
    <w:rsid w:val="00CE1FE0"/>
    <w:rsid w:val="00CE22E1"/>
    <w:rsid w:val="00CE2629"/>
    <w:rsid w:val="00CE26B2"/>
    <w:rsid w:val="00CE2822"/>
    <w:rsid w:val="00CE2A3F"/>
    <w:rsid w:val="00CE2AB0"/>
    <w:rsid w:val="00CE316E"/>
    <w:rsid w:val="00CE3779"/>
    <w:rsid w:val="00CE3893"/>
    <w:rsid w:val="00CE3E50"/>
    <w:rsid w:val="00CE43A8"/>
    <w:rsid w:val="00CE4430"/>
    <w:rsid w:val="00CE464B"/>
    <w:rsid w:val="00CE4652"/>
    <w:rsid w:val="00CE4985"/>
    <w:rsid w:val="00CE51A1"/>
    <w:rsid w:val="00CE548F"/>
    <w:rsid w:val="00CE54FC"/>
    <w:rsid w:val="00CE5669"/>
    <w:rsid w:val="00CE5BF2"/>
    <w:rsid w:val="00CE5C70"/>
    <w:rsid w:val="00CE6174"/>
    <w:rsid w:val="00CE6788"/>
    <w:rsid w:val="00CE68FC"/>
    <w:rsid w:val="00CE6B9C"/>
    <w:rsid w:val="00CE6BB9"/>
    <w:rsid w:val="00CE6FEF"/>
    <w:rsid w:val="00CE718E"/>
    <w:rsid w:val="00CE738A"/>
    <w:rsid w:val="00CE7397"/>
    <w:rsid w:val="00CE748B"/>
    <w:rsid w:val="00CE7809"/>
    <w:rsid w:val="00CE78E0"/>
    <w:rsid w:val="00CE7A5B"/>
    <w:rsid w:val="00CE7AC1"/>
    <w:rsid w:val="00CE7E9F"/>
    <w:rsid w:val="00CE7FC4"/>
    <w:rsid w:val="00CF0463"/>
    <w:rsid w:val="00CF04CB"/>
    <w:rsid w:val="00CF0587"/>
    <w:rsid w:val="00CF06EE"/>
    <w:rsid w:val="00CF09C1"/>
    <w:rsid w:val="00CF0D29"/>
    <w:rsid w:val="00CF0DAF"/>
    <w:rsid w:val="00CF14AA"/>
    <w:rsid w:val="00CF1742"/>
    <w:rsid w:val="00CF1B49"/>
    <w:rsid w:val="00CF1CA8"/>
    <w:rsid w:val="00CF1E1D"/>
    <w:rsid w:val="00CF2079"/>
    <w:rsid w:val="00CF2452"/>
    <w:rsid w:val="00CF25DE"/>
    <w:rsid w:val="00CF2790"/>
    <w:rsid w:val="00CF28FE"/>
    <w:rsid w:val="00CF2A61"/>
    <w:rsid w:val="00CF2C51"/>
    <w:rsid w:val="00CF2E13"/>
    <w:rsid w:val="00CF3190"/>
    <w:rsid w:val="00CF35D6"/>
    <w:rsid w:val="00CF381C"/>
    <w:rsid w:val="00CF3875"/>
    <w:rsid w:val="00CF3D2F"/>
    <w:rsid w:val="00CF420F"/>
    <w:rsid w:val="00CF4507"/>
    <w:rsid w:val="00CF49E0"/>
    <w:rsid w:val="00CF4A73"/>
    <w:rsid w:val="00CF4E64"/>
    <w:rsid w:val="00CF503E"/>
    <w:rsid w:val="00CF5532"/>
    <w:rsid w:val="00CF5BC4"/>
    <w:rsid w:val="00CF64C2"/>
    <w:rsid w:val="00CF6B63"/>
    <w:rsid w:val="00CF701F"/>
    <w:rsid w:val="00CF75C7"/>
    <w:rsid w:val="00CF773C"/>
    <w:rsid w:val="00CF78C7"/>
    <w:rsid w:val="00CF7A97"/>
    <w:rsid w:val="00CF7AEB"/>
    <w:rsid w:val="00CF7C3C"/>
    <w:rsid w:val="00CF7D56"/>
    <w:rsid w:val="00CF7FA5"/>
    <w:rsid w:val="00CF7FF3"/>
    <w:rsid w:val="00D00537"/>
    <w:rsid w:val="00D0061D"/>
    <w:rsid w:val="00D0067A"/>
    <w:rsid w:val="00D006B7"/>
    <w:rsid w:val="00D00947"/>
    <w:rsid w:val="00D012E6"/>
    <w:rsid w:val="00D013E3"/>
    <w:rsid w:val="00D0194C"/>
    <w:rsid w:val="00D01C71"/>
    <w:rsid w:val="00D01DAA"/>
    <w:rsid w:val="00D025D5"/>
    <w:rsid w:val="00D030E6"/>
    <w:rsid w:val="00D03C97"/>
    <w:rsid w:val="00D04253"/>
    <w:rsid w:val="00D0458F"/>
    <w:rsid w:val="00D04A55"/>
    <w:rsid w:val="00D04E33"/>
    <w:rsid w:val="00D0530B"/>
    <w:rsid w:val="00D05420"/>
    <w:rsid w:val="00D054A7"/>
    <w:rsid w:val="00D05845"/>
    <w:rsid w:val="00D05888"/>
    <w:rsid w:val="00D05E39"/>
    <w:rsid w:val="00D0646F"/>
    <w:rsid w:val="00D06EE3"/>
    <w:rsid w:val="00D0705F"/>
    <w:rsid w:val="00D0788C"/>
    <w:rsid w:val="00D07C9D"/>
    <w:rsid w:val="00D07EAA"/>
    <w:rsid w:val="00D10528"/>
    <w:rsid w:val="00D10698"/>
    <w:rsid w:val="00D10759"/>
    <w:rsid w:val="00D107C1"/>
    <w:rsid w:val="00D10B44"/>
    <w:rsid w:val="00D11177"/>
    <w:rsid w:val="00D1130F"/>
    <w:rsid w:val="00D113B0"/>
    <w:rsid w:val="00D11425"/>
    <w:rsid w:val="00D117D1"/>
    <w:rsid w:val="00D11831"/>
    <w:rsid w:val="00D1201C"/>
    <w:rsid w:val="00D12233"/>
    <w:rsid w:val="00D12290"/>
    <w:rsid w:val="00D122D7"/>
    <w:rsid w:val="00D12848"/>
    <w:rsid w:val="00D12990"/>
    <w:rsid w:val="00D129BF"/>
    <w:rsid w:val="00D12E0C"/>
    <w:rsid w:val="00D12E2E"/>
    <w:rsid w:val="00D13FA4"/>
    <w:rsid w:val="00D14040"/>
    <w:rsid w:val="00D144C5"/>
    <w:rsid w:val="00D144DB"/>
    <w:rsid w:val="00D149D8"/>
    <w:rsid w:val="00D14C30"/>
    <w:rsid w:val="00D15239"/>
    <w:rsid w:val="00D15622"/>
    <w:rsid w:val="00D158A0"/>
    <w:rsid w:val="00D16157"/>
    <w:rsid w:val="00D163E0"/>
    <w:rsid w:val="00D16556"/>
    <w:rsid w:val="00D16AD4"/>
    <w:rsid w:val="00D16DDD"/>
    <w:rsid w:val="00D16F2F"/>
    <w:rsid w:val="00D17DF3"/>
    <w:rsid w:val="00D201A9"/>
    <w:rsid w:val="00D201CA"/>
    <w:rsid w:val="00D202CF"/>
    <w:rsid w:val="00D209B5"/>
    <w:rsid w:val="00D20C54"/>
    <w:rsid w:val="00D20D30"/>
    <w:rsid w:val="00D20FCE"/>
    <w:rsid w:val="00D21186"/>
    <w:rsid w:val="00D21304"/>
    <w:rsid w:val="00D218E9"/>
    <w:rsid w:val="00D21A4A"/>
    <w:rsid w:val="00D21C01"/>
    <w:rsid w:val="00D22086"/>
    <w:rsid w:val="00D220CE"/>
    <w:rsid w:val="00D2228D"/>
    <w:rsid w:val="00D222BC"/>
    <w:rsid w:val="00D22B71"/>
    <w:rsid w:val="00D22EBB"/>
    <w:rsid w:val="00D239FF"/>
    <w:rsid w:val="00D23CEB"/>
    <w:rsid w:val="00D23E0A"/>
    <w:rsid w:val="00D2404B"/>
    <w:rsid w:val="00D24706"/>
    <w:rsid w:val="00D247F9"/>
    <w:rsid w:val="00D24B9E"/>
    <w:rsid w:val="00D24F34"/>
    <w:rsid w:val="00D25049"/>
    <w:rsid w:val="00D2518F"/>
    <w:rsid w:val="00D25E4F"/>
    <w:rsid w:val="00D25ED2"/>
    <w:rsid w:val="00D26280"/>
    <w:rsid w:val="00D26552"/>
    <w:rsid w:val="00D2658F"/>
    <w:rsid w:val="00D265B1"/>
    <w:rsid w:val="00D2664C"/>
    <w:rsid w:val="00D267F5"/>
    <w:rsid w:val="00D2686C"/>
    <w:rsid w:val="00D26F2D"/>
    <w:rsid w:val="00D27070"/>
    <w:rsid w:val="00D274DB"/>
    <w:rsid w:val="00D302B9"/>
    <w:rsid w:val="00D30776"/>
    <w:rsid w:val="00D308D9"/>
    <w:rsid w:val="00D30DC5"/>
    <w:rsid w:val="00D31138"/>
    <w:rsid w:val="00D311DD"/>
    <w:rsid w:val="00D3185A"/>
    <w:rsid w:val="00D31C7F"/>
    <w:rsid w:val="00D31DB1"/>
    <w:rsid w:val="00D31E82"/>
    <w:rsid w:val="00D31FBC"/>
    <w:rsid w:val="00D325AC"/>
    <w:rsid w:val="00D32796"/>
    <w:rsid w:val="00D32865"/>
    <w:rsid w:val="00D32ACE"/>
    <w:rsid w:val="00D32C39"/>
    <w:rsid w:val="00D32D5A"/>
    <w:rsid w:val="00D32FC0"/>
    <w:rsid w:val="00D33397"/>
    <w:rsid w:val="00D333EF"/>
    <w:rsid w:val="00D3358B"/>
    <w:rsid w:val="00D335CD"/>
    <w:rsid w:val="00D33950"/>
    <w:rsid w:val="00D33AA9"/>
    <w:rsid w:val="00D33BBA"/>
    <w:rsid w:val="00D33FC8"/>
    <w:rsid w:val="00D341F6"/>
    <w:rsid w:val="00D3462F"/>
    <w:rsid w:val="00D34708"/>
    <w:rsid w:val="00D34806"/>
    <w:rsid w:val="00D35038"/>
    <w:rsid w:val="00D354E4"/>
    <w:rsid w:val="00D356A2"/>
    <w:rsid w:val="00D36298"/>
    <w:rsid w:val="00D3671D"/>
    <w:rsid w:val="00D36B5F"/>
    <w:rsid w:val="00D36DEB"/>
    <w:rsid w:val="00D36E8D"/>
    <w:rsid w:val="00D36EDC"/>
    <w:rsid w:val="00D37338"/>
    <w:rsid w:val="00D375F9"/>
    <w:rsid w:val="00D376C7"/>
    <w:rsid w:val="00D378DA"/>
    <w:rsid w:val="00D37D91"/>
    <w:rsid w:val="00D401D5"/>
    <w:rsid w:val="00D4059B"/>
    <w:rsid w:val="00D40BB9"/>
    <w:rsid w:val="00D4119B"/>
    <w:rsid w:val="00D412E5"/>
    <w:rsid w:val="00D41914"/>
    <w:rsid w:val="00D4197D"/>
    <w:rsid w:val="00D4209A"/>
    <w:rsid w:val="00D42503"/>
    <w:rsid w:val="00D42B9B"/>
    <w:rsid w:val="00D42BC0"/>
    <w:rsid w:val="00D42C41"/>
    <w:rsid w:val="00D43229"/>
    <w:rsid w:val="00D43644"/>
    <w:rsid w:val="00D437B7"/>
    <w:rsid w:val="00D437D4"/>
    <w:rsid w:val="00D43842"/>
    <w:rsid w:val="00D43A85"/>
    <w:rsid w:val="00D4421F"/>
    <w:rsid w:val="00D444DB"/>
    <w:rsid w:val="00D44692"/>
    <w:rsid w:val="00D446AF"/>
    <w:rsid w:val="00D446E1"/>
    <w:rsid w:val="00D44787"/>
    <w:rsid w:val="00D44A76"/>
    <w:rsid w:val="00D44EF6"/>
    <w:rsid w:val="00D4513A"/>
    <w:rsid w:val="00D45162"/>
    <w:rsid w:val="00D45319"/>
    <w:rsid w:val="00D4563F"/>
    <w:rsid w:val="00D45646"/>
    <w:rsid w:val="00D4587A"/>
    <w:rsid w:val="00D459A7"/>
    <w:rsid w:val="00D45D6C"/>
    <w:rsid w:val="00D4643D"/>
    <w:rsid w:val="00D465AE"/>
    <w:rsid w:val="00D467C8"/>
    <w:rsid w:val="00D468D1"/>
    <w:rsid w:val="00D46F97"/>
    <w:rsid w:val="00D46FC1"/>
    <w:rsid w:val="00D476C9"/>
    <w:rsid w:val="00D4797A"/>
    <w:rsid w:val="00D47A87"/>
    <w:rsid w:val="00D47ABB"/>
    <w:rsid w:val="00D47D6C"/>
    <w:rsid w:val="00D50548"/>
    <w:rsid w:val="00D506B8"/>
    <w:rsid w:val="00D50B06"/>
    <w:rsid w:val="00D50BE3"/>
    <w:rsid w:val="00D50E6D"/>
    <w:rsid w:val="00D50E7A"/>
    <w:rsid w:val="00D50F01"/>
    <w:rsid w:val="00D51109"/>
    <w:rsid w:val="00D511E4"/>
    <w:rsid w:val="00D51A98"/>
    <w:rsid w:val="00D51CFF"/>
    <w:rsid w:val="00D51EAA"/>
    <w:rsid w:val="00D52586"/>
    <w:rsid w:val="00D529A8"/>
    <w:rsid w:val="00D52B58"/>
    <w:rsid w:val="00D52C86"/>
    <w:rsid w:val="00D52D6C"/>
    <w:rsid w:val="00D5314F"/>
    <w:rsid w:val="00D53466"/>
    <w:rsid w:val="00D53E11"/>
    <w:rsid w:val="00D542A6"/>
    <w:rsid w:val="00D54C27"/>
    <w:rsid w:val="00D54ED1"/>
    <w:rsid w:val="00D55605"/>
    <w:rsid w:val="00D5578C"/>
    <w:rsid w:val="00D55889"/>
    <w:rsid w:val="00D558AE"/>
    <w:rsid w:val="00D55991"/>
    <w:rsid w:val="00D55CC5"/>
    <w:rsid w:val="00D55CD9"/>
    <w:rsid w:val="00D562DA"/>
    <w:rsid w:val="00D56447"/>
    <w:rsid w:val="00D566CF"/>
    <w:rsid w:val="00D56882"/>
    <w:rsid w:val="00D56E98"/>
    <w:rsid w:val="00D5702C"/>
    <w:rsid w:val="00D57227"/>
    <w:rsid w:val="00D572EC"/>
    <w:rsid w:val="00D60011"/>
    <w:rsid w:val="00D6038B"/>
    <w:rsid w:val="00D606F6"/>
    <w:rsid w:val="00D6081E"/>
    <w:rsid w:val="00D6099E"/>
    <w:rsid w:val="00D60C14"/>
    <w:rsid w:val="00D61025"/>
    <w:rsid w:val="00D618D1"/>
    <w:rsid w:val="00D62479"/>
    <w:rsid w:val="00D629C3"/>
    <w:rsid w:val="00D63401"/>
    <w:rsid w:val="00D634B7"/>
    <w:rsid w:val="00D63A5F"/>
    <w:rsid w:val="00D63CE1"/>
    <w:rsid w:val="00D642D5"/>
    <w:rsid w:val="00D64736"/>
    <w:rsid w:val="00D6496D"/>
    <w:rsid w:val="00D65046"/>
    <w:rsid w:val="00D650F2"/>
    <w:rsid w:val="00D6585C"/>
    <w:rsid w:val="00D65A64"/>
    <w:rsid w:val="00D65AEE"/>
    <w:rsid w:val="00D65F13"/>
    <w:rsid w:val="00D660F7"/>
    <w:rsid w:val="00D663FC"/>
    <w:rsid w:val="00D668DF"/>
    <w:rsid w:val="00D66C60"/>
    <w:rsid w:val="00D67712"/>
    <w:rsid w:val="00D67C29"/>
    <w:rsid w:val="00D67E61"/>
    <w:rsid w:val="00D701B4"/>
    <w:rsid w:val="00D70AF9"/>
    <w:rsid w:val="00D70DCE"/>
    <w:rsid w:val="00D71429"/>
    <w:rsid w:val="00D71688"/>
    <w:rsid w:val="00D7183D"/>
    <w:rsid w:val="00D7194F"/>
    <w:rsid w:val="00D71B21"/>
    <w:rsid w:val="00D71C6D"/>
    <w:rsid w:val="00D71E9C"/>
    <w:rsid w:val="00D72794"/>
    <w:rsid w:val="00D727CB"/>
    <w:rsid w:val="00D73150"/>
    <w:rsid w:val="00D731A3"/>
    <w:rsid w:val="00D732F0"/>
    <w:rsid w:val="00D7363A"/>
    <w:rsid w:val="00D73785"/>
    <w:rsid w:val="00D73C39"/>
    <w:rsid w:val="00D73D26"/>
    <w:rsid w:val="00D73FF1"/>
    <w:rsid w:val="00D745E6"/>
    <w:rsid w:val="00D749D7"/>
    <w:rsid w:val="00D74B15"/>
    <w:rsid w:val="00D74EE7"/>
    <w:rsid w:val="00D74FA1"/>
    <w:rsid w:val="00D7528D"/>
    <w:rsid w:val="00D75867"/>
    <w:rsid w:val="00D75F71"/>
    <w:rsid w:val="00D76164"/>
    <w:rsid w:val="00D761F4"/>
    <w:rsid w:val="00D76553"/>
    <w:rsid w:val="00D76C0A"/>
    <w:rsid w:val="00D76C58"/>
    <w:rsid w:val="00D7704D"/>
    <w:rsid w:val="00D7706C"/>
    <w:rsid w:val="00D775D2"/>
    <w:rsid w:val="00D77679"/>
    <w:rsid w:val="00D77756"/>
    <w:rsid w:val="00D7780D"/>
    <w:rsid w:val="00D7785C"/>
    <w:rsid w:val="00D800F1"/>
    <w:rsid w:val="00D80294"/>
    <w:rsid w:val="00D805D0"/>
    <w:rsid w:val="00D805D7"/>
    <w:rsid w:val="00D81A62"/>
    <w:rsid w:val="00D82584"/>
    <w:rsid w:val="00D829E1"/>
    <w:rsid w:val="00D82D35"/>
    <w:rsid w:val="00D83030"/>
    <w:rsid w:val="00D8304C"/>
    <w:rsid w:val="00D833B2"/>
    <w:rsid w:val="00D833F6"/>
    <w:rsid w:val="00D83FDA"/>
    <w:rsid w:val="00D8404C"/>
    <w:rsid w:val="00D8409D"/>
    <w:rsid w:val="00D842F7"/>
    <w:rsid w:val="00D8437B"/>
    <w:rsid w:val="00D8441D"/>
    <w:rsid w:val="00D8441F"/>
    <w:rsid w:val="00D8483B"/>
    <w:rsid w:val="00D84BAE"/>
    <w:rsid w:val="00D85265"/>
    <w:rsid w:val="00D852AF"/>
    <w:rsid w:val="00D85824"/>
    <w:rsid w:val="00D85C1D"/>
    <w:rsid w:val="00D865D2"/>
    <w:rsid w:val="00D86760"/>
    <w:rsid w:val="00D86AC8"/>
    <w:rsid w:val="00D87884"/>
    <w:rsid w:val="00D87936"/>
    <w:rsid w:val="00D87AC7"/>
    <w:rsid w:val="00D87C34"/>
    <w:rsid w:val="00D90532"/>
    <w:rsid w:val="00D905B4"/>
    <w:rsid w:val="00D907F9"/>
    <w:rsid w:val="00D90885"/>
    <w:rsid w:val="00D90D5D"/>
    <w:rsid w:val="00D90D95"/>
    <w:rsid w:val="00D911D7"/>
    <w:rsid w:val="00D9146A"/>
    <w:rsid w:val="00D91B9E"/>
    <w:rsid w:val="00D921B6"/>
    <w:rsid w:val="00D92410"/>
    <w:rsid w:val="00D92539"/>
    <w:rsid w:val="00D92835"/>
    <w:rsid w:val="00D928B7"/>
    <w:rsid w:val="00D92A19"/>
    <w:rsid w:val="00D92B06"/>
    <w:rsid w:val="00D92CBE"/>
    <w:rsid w:val="00D92F31"/>
    <w:rsid w:val="00D93269"/>
    <w:rsid w:val="00D933F4"/>
    <w:rsid w:val="00D9369A"/>
    <w:rsid w:val="00D93B45"/>
    <w:rsid w:val="00D93CCB"/>
    <w:rsid w:val="00D93D87"/>
    <w:rsid w:val="00D94780"/>
    <w:rsid w:val="00D94861"/>
    <w:rsid w:val="00D949B5"/>
    <w:rsid w:val="00D94CD1"/>
    <w:rsid w:val="00D94DD7"/>
    <w:rsid w:val="00D94EC8"/>
    <w:rsid w:val="00D95233"/>
    <w:rsid w:val="00D9545E"/>
    <w:rsid w:val="00D95621"/>
    <w:rsid w:val="00D95AE3"/>
    <w:rsid w:val="00D95BCF"/>
    <w:rsid w:val="00D95C32"/>
    <w:rsid w:val="00D95E21"/>
    <w:rsid w:val="00D963D4"/>
    <w:rsid w:val="00D964B9"/>
    <w:rsid w:val="00D96BB8"/>
    <w:rsid w:val="00D96C21"/>
    <w:rsid w:val="00D96DD6"/>
    <w:rsid w:val="00D972F1"/>
    <w:rsid w:val="00D978A1"/>
    <w:rsid w:val="00D97A1B"/>
    <w:rsid w:val="00D97BCE"/>
    <w:rsid w:val="00D97DAE"/>
    <w:rsid w:val="00D97E98"/>
    <w:rsid w:val="00DA0096"/>
    <w:rsid w:val="00DA0A93"/>
    <w:rsid w:val="00DA12D2"/>
    <w:rsid w:val="00DA23EA"/>
    <w:rsid w:val="00DA2C4F"/>
    <w:rsid w:val="00DA2F83"/>
    <w:rsid w:val="00DA2F84"/>
    <w:rsid w:val="00DA2FD8"/>
    <w:rsid w:val="00DA39EF"/>
    <w:rsid w:val="00DA3A0A"/>
    <w:rsid w:val="00DA3AF5"/>
    <w:rsid w:val="00DA3E3A"/>
    <w:rsid w:val="00DA3F35"/>
    <w:rsid w:val="00DA3FD7"/>
    <w:rsid w:val="00DA4784"/>
    <w:rsid w:val="00DA4AEC"/>
    <w:rsid w:val="00DA4C32"/>
    <w:rsid w:val="00DA4D63"/>
    <w:rsid w:val="00DA4EDE"/>
    <w:rsid w:val="00DA5B50"/>
    <w:rsid w:val="00DA5C4F"/>
    <w:rsid w:val="00DA5D10"/>
    <w:rsid w:val="00DA6612"/>
    <w:rsid w:val="00DA67BB"/>
    <w:rsid w:val="00DA6CA0"/>
    <w:rsid w:val="00DA6EC6"/>
    <w:rsid w:val="00DA72F7"/>
    <w:rsid w:val="00DA7A17"/>
    <w:rsid w:val="00DA7BF5"/>
    <w:rsid w:val="00DA7C2C"/>
    <w:rsid w:val="00DA7DC6"/>
    <w:rsid w:val="00DA7F48"/>
    <w:rsid w:val="00DB0DAC"/>
    <w:rsid w:val="00DB113D"/>
    <w:rsid w:val="00DB1144"/>
    <w:rsid w:val="00DB119C"/>
    <w:rsid w:val="00DB15B1"/>
    <w:rsid w:val="00DB1AE1"/>
    <w:rsid w:val="00DB1B38"/>
    <w:rsid w:val="00DB1C31"/>
    <w:rsid w:val="00DB216B"/>
    <w:rsid w:val="00DB228A"/>
    <w:rsid w:val="00DB25FB"/>
    <w:rsid w:val="00DB2942"/>
    <w:rsid w:val="00DB2AC1"/>
    <w:rsid w:val="00DB2BEF"/>
    <w:rsid w:val="00DB3361"/>
    <w:rsid w:val="00DB351D"/>
    <w:rsid w:val="00DB3D97"/>
    <w:rsid w:val="00DB4166"/>
    <w:rsid w:val="00DB4982"/>
    <w:rsid w:val="00DB4BBA"/>
    <w:rsid w:val="00DB4EB7"/>
    <w:rsid w:val="00DB4FF6"/>
    <w:rsid w:val="00DB5605"/>
    <w:rsid w:val="00DB57B3"/>
    <w:rsid w:val="00DB5CD7"/>
    <w:rsid w:val="00DB5E6F"/>
    <w:rsid w:val="00DB5E76"/>
    <w:rsid w:val="00DB65B6"/>
    <w:rsid w:val="00DB65FF"/>
    <w:rsid w:val="00DB692A"/>
    <w:rsid w:val="00DB696B"/>
    <w:rsid w:val="00DB6D29"/>
    <w:rsid w:val="00DB6DBE"/>
    <w:rsid w:val="00DB6F98"/>
    <w:rsid w:val="00DB7050"/>
    <w:rsid w:val="00DB711E"/>
    <w:rsid w:val="00DB71CB"/>
    <w:rsid w:val="00DB79F2"/>
    <w:rsid w:val="00DC0059"/>
    <w:rsid w:val="00DC018D"/>
    <w:rsid w:val="00DC05B2"/>
    <w:rsid w:val="00DC06BD"/>
    <w:rsid w:val="00DC0AA7"/>
    <w:rsid w:val="00DC0DB3"/>
    <w:rsid w:val="00DC1013"/>
    <w:rsid w:val="00DC153C"/>
    <w:rsid w:val="00DC17C1"/>
    <w:rsid w:val="00DC1A39"/>
    <w:rsid w:val="00DC1FF1"/>
    <w:rsid w:val="00DC2587"/>
    <w:rsid w:val="00DC2A96"/>
    <w:rsid w:val="00DC3044"/>
    <w:rsid w:val="00DC3551"/>
    <w:rsid w:val="00DC3B1A"/>
    <w:rsid w:val="00DC3B8B"/>
    <w:rsid w:val="00DC3CE9"/>
    <w:rsid w:val="00DC4592"/>
    <w:rsid w:val="00DC48FE"/>
    <w:rsid w:val="00DC49A0"/>
    <w:rsid w:val="00DC4AD0"/>
    <w:rsid w:val="00DC4D3C"/>
    <w:rsid w:val="00DC4EF2"/>
    <w:rsid w:val="00DC52BF"/>
    <w:rsid w:val="00DC5367"/>
    <w:rsid w:val="00DC5699"/>
    <w:rsid w:val="00DC5EC8"/>
    <w:rsid w:val="00DC6113"/>
    <w:rsid w:val="00DC6125"/>
    <w:rsid w:val="00DC63BE"/>
    <w:rsid w:val="00DC659D"/>
    <w:rsid w:val="00DC67F1"/>
    <w:rsid w:val="00DC6B98"/>
    <w:rsid w:val="00DC6EDA"/>
    <w:rsid w:val="00DC71B4"/>
    <w:rsid w:val="00DC71BB"/>
    <w:rsid w:val="00DC7399"/>
    <w:rsid w:val="00DC7883"/>
    <w:rsid w:val="00DC7D98"/>
    <w:rsid w:val="00DD0042"/>
    <w:rsid w:val="00DD0373"/>
    <w:rsid w:val="00DD042A"/>
    <w:rsid w:val="00DD0CB0"/>
    <w:rsid w:val="00DD155E"/>
    <w:rsid w:val="00DD1BD3"/>
    <w:rsid w:val="00DD2012"/>
    <w:rsid w:val="00DD227D"/>
    <w:rsid w:val="00DD240C"/>
    <w:rsid w:val="00DD25E4"/>
    <w:rsid w:val="00DD2A6A"/>
    <w:rsid w:val="00DD2DEF"/>
    <w:rsid w:val="00DD3097"/>
    <w:rsid w:val="00DD3610"/>
    <w:rsid w:val="00DD4111"/>
    <w:rsid w:val="00DD4316"/>
    <w:rsid w:val="00DD43F5"/>
    <w:rsid w:val="00DD450F"/>
    <w:rsid w:val="00DD4BF1"/>
    <w:rsid w:val="00DD4FC8"/>
    <w:rsid w:val="00DD56B1"/>
    <w:rsid w:val="00DD589E"/>
    <w:rsid w:val="00DD5C74"/>
    <w:rsid w:val="00DD5FEF"/>
    <w:rsid w:val="00DD65D7"/>
    <w:rsid w:val="00DD6703"/>
    <w:rsid w:val="00DD6925"/>
    <w:rsid w:val="00DD6D6C"/>
    <w:rsid w:val="00DD6E2A"/>
    <w:rsid w:val="00DD755D"/>
    <w:rsid w:val="00DD776D"/>
    <w:rsid w:val="00DD7776"/>
    <w:rsid w:val="00DD7E96"/>
    <w:rsid w:val="00DD7EDE"/>
    <w:rsid w:val="00DE00B1"/>
    <w:rsid w:val="00DE0900"/>
    <w:rsid w:val="00DE0E0C"/>
    <w:rsid w:val="00DE1330"/>
    <w:rsid w:val="00DE2186"/>
    <w:rsid w:val="00DE22FF"/>
    <w:rsid w:val="00DE238C"/>
    <w:rsid w:val="00DE2567"/>
    <w:rsid w:val="00DE275A"/>
    <w:rsid w:val="00DE3231"/>
    <w:rsid w:val="00DE3411"/>
    <w:rsid w:val="00DE39B0"/>
    <w:rsid w:val="00DE44F4"/>
    <w:rsid w:val="00DE4CF6"/>
    <w:rsid w:val="00DE528C"/>
    <w:rsid w:val="00DE52B8"/>
    <w:rsid w:val="00DE55D0"/>
    <w:rsid w:val="00DE576D"/>
    <w:rsid w:val="00DE5A4B"/>
    <w:rsid w:val="00DE5EF5"/>
    <w:rsid w:val="00DE616F"/>
    <w:rsid w:val="00DE6250"/>
    <w:rsid w:val="00DE7303"/>
    <w:rsid w:val="00DE731F"/>
    <w:rsid w:val="00DE73DC"/>
    <w:rsid w:val="00DE7754"/>
    <w:rsid w:val="00DE7A45"/>
    <w:rsid w:val="00DE7C9D"/>
    <w:rsid w:val="00DF065A"/>
    <w:rsid w:val="00DF07E9"/>
    <w:rsid w:val="00DF0923"/>
    <w:rsid w:val="00DF0F42"/>
    <w:rsid w:val="00DF1360"/>
    <w:rsid w:val="00DF1483"/>
    <w:rsid w:val="00DF227B"/>
    <w:rsid w:val="00DF2356"/>
    <w:rsid w:val="00DF26A8"/>
    <w:rsid w:val="00DF311A"/>
    <w:rsid w:val="00DF3371"/>
    <w:rsid w:val="00DF3552"/>
    <w:rsid w:val="00DF37A0"/>
    <w:rsid w:val="00DF39E8"/>
    <w:rsid w:val="00DF3AE0"/>
    <w:rsid w:val="00DF3B2C"/>
    <w:rsid w:val="00DF3C15"/>
    <w:rsid w:val="00DF3DEB"/>
    <w:rsid w:val="00DF4024"/>
    <w:rsid w:val="00DF50E7"/>
    <w:rsid w:val="00DF5278"/>
    <w:rsid w:val="00DF5321"/>
    <w:rsid w:val="00DF5605"/>
    <w:rsid w:val="00DF58B4"/>
    <w:rsid w:val="00DF6537"/>
    <w:rsid w:val="00DF68F2"/>
    <w:rsid w:val="00DF6937"/>
    <w:rsid w:val="00DF6999"/>
    <w:rsid w:val="00DF6D94"/>
    <w:rsid w:val="00DF6FF3"/>
    <w:rsid w:val="00DF700C"/>
    <w:rsid w:val="00DF71D6"/>
    <w:rsid w:val="00DF7BB6"/>
    <w:rsid w:val="00DF7C81"/>
    <w:rsid w:val="00DF7CC9"/>
    <w:rsid w:val="00E00A14"/>
    <w:rsid w:val="00E00DFE"/>
    <w:rsid w:val="00E010ED"/>
    <w:rsid w:val="00E01146"/>
    <w:rsid w:val="00E012F6"/>
    <w:rsid w:val="00E0142A"/>
    <w:rsid w:val="00E016F7"/>
    <w:rsid w:val="00E01932"/>
    <w:rsid w:val="00E019A4"/>
    <w:rsid w:val="00E01A7B"/>
    <w:rsid w:val="00E021DA"/>
    <w:rsid w:val="00E02599"/>
    <w:rsid w:val="00E0276E"/>
    <w:rsid w:val="00E02772"/>
    <w:rsid w:val="00E02E35"/>
    <w:rsid w:val="00E034EA"/>
    <w:rsid w:val="00E0351D"/>
    <w:rsid w:val="00E03520"/>
    <w:rsid w:val="00E035FB"/>
    <w:rsid w:val="00E03CF2"/>
    <w:rsid w:val="00E03DA6"/>
    <w:rsid w:val="00E03DCC"/>
    <w:rsid w:val="00E03FDD"/>
    <w:rsid w:val="00E0472B"/>
    <w:rsid w:val="00E048BD"/>
    <w:rsid w:val="00E04983"/>
    <w:rsid w:val="00E04AD2"/>
    <w:rsid w:val="00E04C72"/>
    <w:rsid w:val="00E05718"/>
    <w:rsid w:val="00E059A5"/>
    <w:rsid w:val="00E05C09"/>
    <w:rsid w:val="00E060B7"/>
    <w:rsid w:val="00E062C4"/>
    <w:rsid w:val="00E0688A"/>
    <w:rsid w:val="00E06E23"/>
    <w:rsid w:val="00E0701F"/>
    <w:rsid w:val="00E072C5"/>
    <w:rsid w:val="00E10026"/>
    <w:rsid w:val="00E10122"/>
    <w:rsid w:val="00E10AC6"/>
    <w:rsid w:val="00E10B32"/>
    <w:rsid w:val="00E10CF5"/>
    <w:rsid w:val="00E11094"/>
    <w:rsid w:val="00E1131F"/>
    <w:rsid w:val="00E1186F"/>
    <w:rsid w:val="00E11941"/>
    <w:rsid w:val="00E1196D"/>
    <w:rsid w:val="00E119E5"/>
    <w:rsid w:val="00E11D3B"/>
    <w:rsid w:val="00E11E3A"/>
    <w:rsid w:val="00E12108"/>
    <w:rsid w:val="00E125BE"/>
    <w:rsid w:val="00E12632"/>
    <w:rsid w:val="00E128DB"/>
    <w:rsid w:val="00E12906"/>
    <w:rsid w:val="00E1301C"/>
    <w:rsid w:val="00E13359"/>
    <w:rsid w:val="00E1351E"/>
    <w:rsid w:val="00E135F1"/>
    <w:rsid w:val="00E13905"/>
    <w:rsid w:val="00E13D88"/>
    <w:rsid w:val="00E1401D"/>
    <w:rsid w:val="00E14307"/>
    <w:rsid w:val="00E152F5"/>
    <w:rsid w:val="00E15525"/>
    <w:rsid w:val="00E156DD"/>
    <w:rsid w:val="00E15774"/>
    <w:rsid w:val="00E1595F"/>
    <w:rsid w:val="00E159F1"/>
    <w:rsid w:val="00E16F3D"/>
    <w:rsid w:val="00E1743C"/>
    <w:rsid w:val="00E1757D"/>
    <w:rsid w:val="00E17CB7"/>
    <w:rsid w:val="00E17E55"/>
    <w:rsid w:val="00E17F72"/>
    <w:rsid w:val="00E17FF4"/>
    <w:rsid w:val="00E206A1"/>
    <w:rsid w:val="00E206DF"/>
    <w:rsid w:val="00E209C9"/>
    <w:rsid w:val="00E21BB0"/>
    <w:rsid w:val="00E21EE0"/>
    <w:rsid w:val="00E21F39"/>
    <w:rsid w:val="00E224FE"/>
    <w:rsid w:val="00E22658"/>
    <w:rsid w:val="00E227CA"/>
    <w:rsid w:val="00E22803"/>
    <w:rsid w:val="00E22C4B"/>
    <w:rsid w:val="00E22DE4"/>
    <w:rsid w:val="00E232E9"/>
    <w:rsid w:val="00E2373F"/>
    <w:rsid w:val="00E2382D"/>
    <w:rsid w:val="00E238A9"/>
    <w:rsid w:val="00E238AE"/>
    <w:rsid w:val="00E23B77"/>
    <w:rsid w:val="00E24338"/>
    <w:rsid w:val="00E24394"/>
    <w:rsid w:val="00E24C15"/>
    <w:rsid w:val="00E24E72"/>
    <w:rsid w:val="00E25486"/>
    <w:rsid w:val="00E25799"/>
    <w:rsid w:val="00E25A55"/>
    <w:rsid w:val="00E25A9E"/>
    <w:rsid w:val="00E25C0D"/>
    <w:rsid w:val="00E26316"/>
    <w:rsid w:val="00E267FE"/>
    <w:rsid w:val="00E26A82"/>
    <w:rsid w:val="00E26CA5"/>
    <w:rsid w:val="00E2716B"/>
    <w:rsid w:val="00E27253"/>
    <w:rsid w:val="00E2747A"/>
    <w:rsid w:val="00E274E0"/>
    <w:rsid w:val="00E2789A"/>
    <w:rsid w:val="00E27D3B"/>
    <w:rsid w:val="00E27F98"/>
    <w:rsid w:val="00E3076D"/>
    <w:rsid w:val="00E310C3"/>
    <w:rsid w:val="00E31EF9"/>
    <w:rsid w:val="00E32DA9"/>
    <w:rsid w:val="00E32F98"/>
    <w:rsid w:val="00E3300D"/>
    <w:rsid w:val="00E3318E"/>
    <w:rsid w:val="00E334A5"/>
    <w:rsid w:val="00E334ED"/>
    <w:rsid w:val="00E33838"/>
    <w:rsid w:val="00E33AB8"/>
    <w:rsid w:val="00E33BF2"/>
    <w:rsid w:val="00E33FD7"/>
    <w:rsid w:val="00E341FE"/>
    <w:rsid w:val="00E3432C"/>
    <w:rsid w:val="00E34389"/>
    <w:rsid w:val="00E35D23"/>
    <w:rsid w:val="00E35D71"/>
    <w:rsid w:val="00E35E14"/>
    <w:rsid w:val="00E36207"/>
    <w:rsid w:val="00E363A5"/>
    <w:rsid w:val="00E36933"/>
    <w:rsid w:val="00E37591"/>
    <w:rsid w:val="00E378B7"/>
    <w:rsid w:val="00E37BB9"/>
    <w:rsid w:val="00E37BE2"/>
    <w:rsid w:val="00E37EF1"/>
    <w:rsid w:val="00E4049A"/>
    <w:rsid w:val="00E40C4F"/>
    <w:rsid w:val="00E41278"/>
    <w:rsid w:val="00E41583"/>
    <w:rsid w:val="00E418EE"/>
    <w:rsid w:val="00E41C15"/>
    <w:rsid w:val="00E41E7A"/>
    <w:rsid w:val="00E4205D"/>
    <w:rsid w:val="00E4214B"/>
    <w:rsid w:val="00E4217F"/>
    <w:rsid w:val="00E4245B"/>
    <w:rsid w:val="00E42650"/>
    <w:rsid w:val="00E432F8"/>
    <w:rsid w:val="00E43982"/>
    <w:rsid w:val="00E43AA2"/>
    <w:rsid w:val="00E4403C"/>
    <w:rsid w:val="00E441D7"/>
    <w:rsid w:val="00E446F8"/>
    <w:rsid w:val="00E4472D"/>
    <w:rsid w:val="00E454CC"/>
    <w:rsid w:val="00E4554B"/>
    <w:rsid w:val="00E45585"/>
    <w:rsid w:val="00E455F9"/>
    <w:rsid w:val="00E45778"/>
    <w:rsid w:val="00E457F8"/>
    <w:rsid w:val="00E45FF6"/>
    <w:rsid w:val="00E461A3"/>
    <w:rsid w:val="00E46257"/>
    <w:rsid w:val="00E463A7"/>
    <w:rsid w:val="00E466B6"/>
    <w:rsid w:val="00E46EF5"/>
    <w:rsid w:val="00E4715A"/>
    <w:rsid w:val="00E475B1"/>
    <w:rsid w:val="00E47A19"/>
    <w:rsid w:val="00E50359"/>
    <w:rsid w:val="00E505A4"/>
    <w:rsid w:val="00E505F1"/>
    <w:rsid w:val="00E50B0B"/>
    <w:rsid w:val="00E51163"/>
    <w:rsid w:val="00E5124C"/>
    <w:rsid w:val="00E514C1"/>
    <w:rsid w:val="00E51564"/>
    <w:rsid w:val="00E5194D"/>
    <w:rsid w:val="00E51E9A"/>
    <w:rsid w:val="00E5234B"/>
    <w:rsid w:val="00E5269F"/>
    <w:rsid w:val="00E526F1"/>
    <w:rsid w:val="00E537F6"/>
    <w:rsid w:val="00E538E3"/>
    <w:rsid w:val="00E53955"/>
    <w:rsid w:val="00E53C73"/>
    <w:rsid w:val="00E5435F"/>
    <w:rsid w:val="00E54689"/>
    <w:rsid w:val="00E54AE4"/>
    <w:rsid w:val="00E55142"/>
    <w:rsid w:val="00E556A4"/>
    <w:rsid w:val="00E556AF"/>
    <w:rsid w:val="00E558FC"/>
    <w:rsid w:val="00E55A5A"/>
    <w:rsid w:val="00E55B58"/>
    <w:rsid w:val="00E56050"/>
    <w:rsid w:val="00E56474"/>
    <w:rsid w:val="00E567C5"/>
    <w:rsid w:val="00E56F05"/>
    <w:rsid w:val="00E5701D"/>
    <w:rsid w:val="00E574D6"/>
    <w:rsid w:val="00E575B2"/>
    <w:rsid w:val="00E57656"/>
    <w:rsid w:val="00E579A3"/>
    <w:rsid w:val="00E57BA5"/>
    <w:rsid w:val="00E57C9E"/>
    <w:rsid w:val="00E600C4"/>
    <w:rsid w:val="00E6020A"/>
    <w:rsid w:val="00E60AE1"/>
    <w:rsid w:val="00E60C71"/>
    <w:rsid w:val="00E619B1"/>
    <w:rsid w:val="00E62036"/>
    <w:rsid w:val="00E62832"/>
    <w:rsid w:val="00E62BA3"/>
    <w:rsid w:val="00E62C29"/>
    <w:rsid w:val="00E62D3C"/>
    <w:rsid w:val="00E6317F"/>
    <w:rsid w:val="00E63427"/>
    <w:rsid w:val="00E636C7"/>
    <w:rsid w:val="00E638D0"/>
    <w:rsid w:val="00E63AD8"/>
    <w:rsid w:val="00E64321"/>
    <w:rsid w:val="00E643B7"/>
    <w:rsid w:val="00E644C0"/>
    <w:rsid w:val="00E64668"/>
    <w:rsid w:val="00E64DB5"/>
    <w:rsid w:val="00E64FB3"/>
    <w:rsid w:val="00E65369"/>
    <w:rsid w:val="00E6583D"/>
    <w:rsid w:val="00E65842"/>
    <w:rsid w:val="00E6589C"/>
    <w:rsid w:val="00E65A01"/>
    <w:rsid w:val="00E65C5A"/>
    <w:rsid w:val="00E65EAE"/>
    <w:rsid w:val="00E66543"/>
    <w:rsid w:val="00E66930"/>
    <w:rsid w:val="00E66A2D"/>
    <w:rsid w:val="00E66C0D"/>
    <w:rsid w:val="00E66DFA"/>
    <w:rsid w:val="00E67114"/>
    <w:rsid w:val="00E67483"/>
    <w:rsid w:val="00E678DA"/>
    <w:rsid w:val="00E67E94"/>
    <w:rsid w:val="00E703E7"/>
    <w:rsid w:val="00E708B2"/>
    <w:rsid w:val="00E709AC"/>
    <w:rsid w:val="00E71013"/>
    <w:rsid w:val="00E7103E"/>
    <w:rsid w:val="00E710EF"/>
    <w:rsid w:val="00E7114B"/>
    <w:rsid w:val="00E7159F"/>
    <w:rsid w:val="00E71B29"/>
    <w:rsid w:val="00E721A5"/>
    <w:rsid w:val="00E721C8"/>
    <w:rsid w:val="00E72625"/>
    <w:rsid w:val="00E7276B"/>
    <w:rsid w:val="00E728FF"/>
    <w:rsid w:val="00E7293C"/>
    <w:rsid w:val="00E72BB2"/>
    <w:rsid w:val="00E72CE9"/>
    <w:rsid w:val="00E72F7D"/>
    <w:rsid w:val="00E732DC"/>
    <w:rsid w:val="00E73A07"/>
    <w:rsid w:val="00E73CF5"/>
    <w:rsid w:val="00E73D04"/>
    <w:rsid w:val="00E74823"/>
    <w:rsid w:val="00E749BF"/>
    <w:rsid w:val="00E74ED4"/>
    <w:rsid w:val="00E7501B"/>
    <w:rsid w:val="00E750F7"/>
    <w:rsid w:val="00E75188"/>
    <w:rsid w:val="00E753C1"/>
    <w:rsid w:val="00E753E6"/>
    <w:rsid w:val="00E764C8"/>
    <w:rsid w:val="00E771E1"/>
    <w:rsid w:val="00E77796"/>
    <w:rsid w:val="00E77B56"/>
    <w:rsid w:val="00E77E0F"/>
    <w:rsid w:val="00E800BF"/>
    <w:rsid w:val="00E80397"/>
    <w:rsid w:val="00E8059C"/>
    <w:rsid w:val="00E807BE"/>
    <w:rsid w:val="00E80866"/>
    <w:rsid w:val="00E80AE1"/>
    <w:rsid w:val="00E80D06"/>
    <w:rsid w:val="00E80E2D"/>
    <w:rsid w:val="00E81CCA"/>
    <w:rsid w:val="00E822CC"/>
    <w:rsid w:val="00E82392"/>
    <w:rsid w:val="00E823D7"/>
    <w:rsid w:val="00E8290D"/>
    <w:rsid w:val="00E82BD4"/>
    <w:rsid w:val="00E8346C"/>
    <w:rsid w:val="00E83BDF"/>
    <w:rsid w:val="00E83EA0"/>
    <w:rsid w:val="00E8427C"/>
    <w:rsid w:val="00E842D1"/>
    <w:rsid w:val="00E842E4"/>
    <w:rsid w:val="00E847FD"/>
    <w:rsid w:val="00E8489B"/>
    <w:rsid w:val="00E84D0F"/>
    <w:rsid w:val="00E850E3"/>
    <w:rsid w:val="00E8581E"/>
    <w:rsid w:val="00E8582A"/>
    <w:rsid w:val="00E858B2"/>
    <w:rsid w:val="00E859CD"/>
    <w:rsid w:val="00E85D09"/>
    <w:rsid w:val="00E85DAC"/>
    <w:rsid w:val="00E861A9"/>
    <w:rsid w:val="00E86255"/>
    <w:rsid w:val="00E86691"/>
    <w:rsid w:val="00E86A8D"/>
    <w:rsid w:val="00E86CE9"/>
    <w:rsid w:val="00E86EB6"/>
    <w:rsid w:val="00E86FF2"/>
    <w:rsid w:val="00E874DE"/>
    <w:rsid w:val="00E8767B"/>
    <w:rsid w:val="00E879B2"/>
    <w:rsid w:val="00E901A4"/>
    <w:rsid w:val="00E904A1"/>
    <w:rsid w:val="00E90696"/>
    <w:rsid w:val="00E9084D"/>
    <w:rsid w:val="00E90D5C"/>
    <w:rsid w:val="00E90FC6"/>
    <w:rsid w:val="00E91848"/>
    <w:rsid w:val="00E918F3"/>
    <w:rsid w:val="00E91AE7"/>
    <w:rsid w:val="00E91C3E"/>
    <w:rsid w:val="00E91E90"/>
    <w:rsid w:val="00E920AC"/>
    <w:rsid w:val="00E920E1"/>
    <w:rsid w:val="00E92217"/>
    <w:rsid w:val="00E92DD8"/>
    <w:rsid w:val="00E930A7"/>
    <w:rsid w:val="00E93171"/>
    <w:rsid w:val="00E93802"/>
    <w:rsid w:val="00E93A15"/>
    <w:rsid w:val="00E93B42"/>
    <w:rsid w:val="00E93DB7"/>
    <w:rsid w:val="00E940FE"/>
    <w:rsid w:val="00E94210"/>
    <w:rsid w:val="00E94245"/>
    <w:rsid w:val="00E9429B"/>
    <w:rsid w:val="00E94976"/>
    <w:rsid w:val="00E94B71"/>
    <w:rsid w:val="00E94C9D"/>
    <w:rsid w:val="00E94E58"/>
    <w:rsid w:val="00E94FC1"/>
    <w:rsid w:val="00E9507D"/>
    <w:rsid w:val="00E951A2"/>
    <w:rsid w:val="00E95273"/>
    <w:rsid w:val="00E95466"/>
    <w:rsid w:val="00E9570C"/>
    <w:rsid w:val="00E95AE4"/>
    <w:rsid w:val="00E95AF6"/>
    <w:rsid w:val="00E95AFE"/>
    <w:rsid w:val="00E95B8B"/>
    <w:rsid w:val="00E960B5"/>
    <w:rsid w:val="00E9619E"/>
    <w:rsid w:val="00E961AA"/>
    <w:rsid w:val="00E96826"/>
    <w:rsid w:val="00E969A2"/>
    <w:rsid w:val="00E96B6F"/>
    <w:rsid w:val="00E970F3"/>
    <w:rsid w:val="00E97262"/>
    <w:rsid w:val="00E97C8B"/>
    <w:rsid w:val="00E97F95"/>
    <w:rsid w:val="00EA00C3"/>
    <w:rsid w:val="00EA0256"/>
    <w:rsid w:val="00EA043F"/>
    <w:rsid w:val="00EA075C"/>
    <w:rsid w:val="00EA0CB9"/>
    <w:rsid w:val="00EA1181"/>
    <w:rsid w:val="00EA169E"/>
    <w:rsid w:val="00EA1914"/>
    <w:rsid w:val="00EA1DC8"/>
    <w:rsid w:val="00EA2069"/>
    <w:rsid w:val="00EA208A"/>
    <w:rsid w:val="00EA21C2"/>
    <w:rsid w:val="00EA239B"/>
    <w:rsid w:val="00EA2512"/>
    <w:rsid w:val="00EA2C30"/>
    <w:rsid w:val="00EA3916"/>
    <w:rsid w:val="00EA3A41"/>
    <w:rsid w:val="00EA3D13"/>
    <w:rsid w:val="00EA3E6B"/>
    <w:rsid w:val="00EA3EF8"/>
    <w:rsid w:val="00EA3F66"/>
    <w:rsid w:val="00EA40BF"/>
    <w:rsid w:val="00EA40D0"/>
    <w:rsid w:val="00EA4506"/>
    <w:rsid w:val="00EA450B"/>
    <w:rsid w:val="00EA472E"/>
    <w:rsid w:val="00EA479E"/>
    <w:rsid w:val="00EA49BA"/>
    <w:rsid w:val="00EA4B0E"/>
    <w:rsid w:val="00EA4BF3"/>
    <w:rsid w:val="00EA4F52"/>
    <w:rsid w:val="00EA52D2"/>
    <w:rsid w:val="00EA5596"/>
    <w:rsid w:val="00EA5E32"/>
    <w:rsid w:val="00EA62CE"/>
    <w:rsid w:val="00EA62FC"/>
    <w:rsid w:val="00EA6498"/>
    <w:rsid w:val="00EA65EF"/>
    <w:rsid w:val="00EA682C"/>
    <w:rsid w:val="00EA6B96"/>
    <w:rsid w:val="00EA6F0D"/>
    <w:rsid w:val="00EA6F33"/>
    <w:rsid w:val="00EA713D"/>
    <w:rsid w:val="00EA721B"/>
    <w:rsid w:val="00EA7232"/>
    <w:rsid w:val="00EA7339"/>
    <w:rsid w:val="00EA7688"/>
    <w:rsid w:val="00EA7898"/>
    <w:rsid w:val="00EB01E2"/>
    <w:rsid w:val="00EB043A"/>
    <w:rsid w:val="00EB0667"/>
    <w:rsid w:val="00EB0876"/>
    <w:rsid w:val="00EB0BAD"/>
    <w:rsid w:val="00EB144D"/>
    <w:rsid w:val="00EB1989"/>
    <w:rsid w:val="00EB1A5D"/>
    <w:rsid w:val="00EB1D0B"/>
    <w:rsid w:val="00EB287C"/>
    <w:rsid w:val="00EB2E65"/>
    <w:rsid w:val="00EB37AD"/>
    <w:rsid w:val="00EB3C0A"/>
    <w:rsid w:val="00EB3C1B"/>
    <w:rsid w:val="00EB441D"/>
    <w:rsid w:val="00EB46C2"/>
    <w:rsid w:val="00EB487A"/>
    <w:rsid w:val="00EB4892"/>
    <w:rsid w:val="00EB4C37"/>
    <w:rsid w:val="00EB4F93"/>
    <w:rsid w:val="00EB4FC2"/>
    <w:rsid w:val="00EB54DF"/>
    <w:rsid w:val="00EB5584"/>
    <w:rsid w:val="00EB56E1"/>
    <w:rsid w:val="00EB5984"/>
    <w:rsid w:val="00EB5C96"/>
    <w:rsid w:val="00EB6349"/>
    <w:rsid w:val="00EB639B"/>
    <w:rsid w:val="00EB67C7"/>
    <w:rsid w:val="00EB67EA"/>
    <w:rsid w:val="00EB6A06"/>
    <w:rsid w:val="00EB76ED"/>
    <w:rsid w:val="00EB7826"/>
    <w:rsid w:val="00EB7890"/>
    <w:rsid w:val="00EC04DB"/>
    <w:rsid w:val="00EC071F"/>
    <w:rsid w:val="00EC1265"/>
    <w:rsid w:val="00EC12DA"/>
    <w:rsid w:val="00EC13C3"/>
    <w:rsid w:val="00EC142F"/>
    <w:rsid w:val="00EC2214"/>
    <w:rsid w:val="00EC2475"/>
    <w:rsid w:val="00EC254E"/>
    <w:rsid w:val="00EC27F0"/>
    <w:rsid w:val="00EC28EF"/>
    <w:rsid w:val="00EC28F6"/>
    <w:rsid w:val="00EC2B55"/>
    <w:rsid w:val="00EC311C"/>
    <w:rsid w:val="00EC31F1"/>
    <w:rsid w:val="00EC33C6"/>
    <w:rsid w:val="00EC370E"/>
    <w:rsid w:val="00EC3AEF"/>
    <w:rsid w:val="00EC454A"/>
    <w:rsid w:val="00EC47E7"/>
    <w:rsid w:val="00EC4A43"/>
    <w:rsid w:val="00EC4BC3"/>
    <w:rsid w:val="00EC4D0C"/>
    <w:rsid w:val="00EC5685"/>
    <w:rsid w:val="00EC56FF"/>
    <w:rsid w:val="00EC5A43"/>
    <w:rsid w:val="00EC5B3B"/>
    <w:rsid w:val="00EC5C10"/>
    <w:rsid w:val="00EC5ECD"/>
    <w:rsid w:val="00EC6973"/>
    <w:rsid w:val="00EC69BD"/>
    <w:rsid w:val="00EC7614"/>
    <w:rsid w:val="00EC7DFE"/>
    <w:rsid w:val="00ED0C54"/>
    <w:rsid w:val="00ED1213"/>
    <w:rsid w:val="00ED17EF"/>
    <w:rsid w:val="00ED1BC1"/>
    <w:rsid w:val="00ED205E"/>
    <w:rsid w:val="00ED2412"/>
    <w:rsid w:val="00ED2740"/>
    <w:rsid w:val="00ED296B"/>
    <w:rsid w:val="00ED2D3B"/>
    <w:rsid w:val="00ED2DA6"/>
    <w:rsid w:val="00ED2F6A"/>
    <w:rsid w:val="00ED3469"/>
    <w:rsid w:val="00ED36FF"/>
    <w:rsid w:val="00ED3A74"/>
    <w:rsid w:val="00ED429B"/>
    <w:rsid w:val="00ED44A8"/>
    <w:rsid w:val="00ED465E"/>
    <w:rsid w:val="00ED5B85"/>
    <w:rsid w:val="00ED5CA3"/>
    <w:rsid w:val="00ED5D3D"/>
    <w:rsid w:val="00ED649C"/>
    <w:rsid w:val="00ED64D2"/>
    <w:rsid w:val="00ED6C75"/>
    <w:rsid w:val="00ED6EFF"/>
    <w:rsid w:val="00ED70D2"/>
    <w:rsid w:val="00ED711F"/>
    <w:rsid w:val="00ED7FCA"/>
    <w:rsid w:val="00EE072A"/>
    <w:rsid w:val="00EE0CB0"/>
    <w:rsid w:val="00EE0E34"/>
    <w:rsid w:val="00EE0EBC"/>
    <w:rsid w:val="00EE13DB"/>
    <w:rsid w:val="00EE1BCF"/>
    <w:rsid w:val="00EE1D26"/>
    <w:rsid w:val="00EE1E76"/>
    <w:rsid w:val="00EE1F80"/>
    <w:rsid w:val="00EE1F87"/>
    <w:rsid w:val="00EE2120"/>
    <w:rsid w:val="00EE2D54"/>
    <w:rsid w:val="00EE2E50"/>
    <w:rsid w:val="00EE2EF0"/>
    <w:rsid w:val="00EE3083"/>
    <w:rsid w:val="00EE3576"/>
    <w:rsid w:val="00EE392C"/>
    <w:rsid w:val="00EE39CA"/>
    <w:rsid w:val="00EE41A5"/>
    <w:rsid w:val="00EE4695"/>
    <w:rsid w:val="00EE4776"/>
    <w:rsid w:val="00EE4E65"/>
    <w:rsid w:val="00EE550A"/>
    <w:rsid w:val="00EE582A"/>
    <w:rsid w:val="00EE5A5C"/>
    <w:rsid w:val="00EE5F93"/>
    <w:rsid w:val="00EE64EB"/>
    <w:rsid w:val="00EE6AEC"/>
    <w:rsid w:val="00EE713F"/>
    <w:rsid w:val="00EE7344"/>
    <w:rsid w:val="00EE7428"/>
    <w:rsid w:val="00EE7657"/>
    <w:rsid w:val="00EE7686"/>
    <w:rsid w:val="00EE7A9B"/>
    <w:rsid w:val="00EF0008"/>
    <w:rsid w:val="00EF01B6"/>
    <w:rsid w:val="00EF034B"/>
    <w:rsid w:val="00EF0357"/>
    <w:rsid w:val="00EF0645"/>
    <w:rsid w:val="00EF0EFA"/>
    <w:rsid w:val="00EF10A0"/>
    <w:rsid w:val="00EF12B7"/>
    <w:rsid w:val="00EF1782"/>
    <w:rsid w:val="00EF2548"/>
    <w:rsid w:val="00EF2663"/>
    <w:rsid w:val="00EF2E6A"/>
    <w:rsid w:val="00EF3324"/>
    <w:rsid w:val="00EF34A2"/>
    <w:rsid w:val="00EF3A73"/>
    <w:rsid w:val="00EF3C5E"/>
    <w:rsid w:val="00EF41B5"/>
    <w:rsid w:val="00EF4264"/>
    <w:rsid w:val="00EF468A"/>
    <w:rsid w:val="00EF4C10"/>
    <w:rsid w:val="00EF4F69"/>
    <w:rsid w:val="00EF5062"/>
    <w:rsid w:val="00EF50F8"/>
    <w:rsid w:val="00EF543B"/>
    <w:rsid w:val="00EF55B5"/>
    <w:rsid w:val="00EF6525"/>
    <w:rsid w:val="00EF6626"/>
    <w:rsid w:val="00EF6812"/>
    <w:rsid w:val="00EF6CB6"/>
    <w:rsid w:val="00EF6E46"/>
    <w:rsid w:val="00EF710C"/>
    <w:rsid w:val="00EF718B"/>
    <w:rsid w:val="00EF77B2"/>
    <w:rsid w:val="00EF7D8D"/>
    <w:rsid w:val="00EF7F71"/>
    <w:rsid w:val="00F000AC"/>
    <w:rsid w:val="00F007A1"/>
    <w:rsid w:val="00F00AEF"/>
    <w:rsid w:val="00F00F09"/>
    <w:rsid w:val="00F00F48"/>
    <w:rsid w:val="00F0133A"/>
    <w:rsid w:val="00F015F3"/>
    <w:rsid w:val="00F01834"/>
    <w:rsid w:val="00F01E83"/>
    <w:rsid w:val="00F02060"/>
    <w:rsid w:val="00F02116"/>
    <w:rsid w:val="00F02199"/>
    <w:rsid w:val="00F02216"/>
    <w:rsid w:val="00F02B0D"/>
    <w:rsid w:val="00F02BF9"/>
    <w:rsid w:val="00F02CFD"/>
    <w:rsid w:val="00F02D51"/>
    <w:rsid w:val="00F02E47"/>
    <w:rsid w:val="00F034AE"/>
    <w:rsid w:val="00F03C13"/>
    <w:rsid w:val="00F03E00"/>
    <w:rsid w:val="00F03E96"/>
    <w:rsid w:val="00F03FA3"/>
    <w:rsid w:val="00F04404"/>
    <w:rsid w:val="00F045C6"/>
    <w:rsid w:val="00F045D6"/>
    <w:rsid w:val="00F0518F"/>
    <w:rsid w:val="00F05355"/>
    <w:rsid w:val="00F055E0"/>
    <w:rsid w:val="00F058B4"/>
    <w:rsid w:val="00F05FEF"/>
    <w:rsid w:val="00F06042"/>
    <w:rsid w:val="00F064B3"/>
    <w:rsid w:val="00F06B25"/>
    <w:rsid w:val="00F07004"/>
    <w:rsid w:val="00F0769B"/>
    <w:rsid w:val="00F0770B"/>
    <w:rsid w:val="00F0788D"/>
    <w:rsid w:val="00F1080D"/>
    <w:rsid w:val="00F10947"/>
    <w:rsid w:val="00F10A32"/>
    <w:rsid w:val="00F10BEC"/>
    <w:rsid w:val="00F113D0"/>
    <w:rsid w:val="00F1143F"/>
    <w:rsid w:val="00F116C8"/>
    <w:rsid w:val="00F11B2E"/>
    <w:rsid w:val="00F11EC4"/>
    <w:rsid w:val="00F12205"/>
    <w:rsid w:val="00F12874"/>
    <w:rsid w:val="00F12A25"/>
    <w:rsid w:val="00F12AE5"/>
    <w:rsid w:val="00F132A7"/>
    <w:rsid w:val="00F132C7"/>
    <w:rsid w:val="00F132EA"/>
    <w:rsid w:val="00F136A9"/>
    <w:rsid w:val="00F136DC"/>
    <w:rsid w:val="00F13E27"/>
    <w:rsid w:val="00F1404E"/>
    <w:rsid w:val="00F14622"/>
    <w:rsid w:val="00F1496B"/>
    <w:rsid w:val="00F14985"/>
    <w:rsid w:val="00F1531D"/>
    <w:rsid w:val="00F15867"/>
    <w:rsid w:val="00F16118"/>
    <w:rsid w:val="00F16125"/>
    <w:rsid w:val="00F165BD"/>
    <w:rsid w:val="00F165DB"/>
    <w:rsid w:val="00F168D0"/>
    <w:rsid w:val="00F17067"/>
    <w:rsid w:val="00F1709C"/>
    <w:rsid w:val="00F1716C"/>
    <w:rsid w:val="00F1781F"/>
    <w:rsid w:val="00F17B12"/>
    <w:rsid w:val="00F17C69"/>
    <w:rsid w:val="00F17F31"/>
    <w:rsid w:val="00F207E9"/>
    <w:rsid w:val="00F2084A"/>
    <w:rsid w:val="00F208FB"/>
    <w:rsid w:val="00F2092C"/>
    <w:rsid w:val="00F20F8C"/>
    <w:rsid w:val="00F210E9"/>
    <w:rsid w:val="00F218DC"/>
    <w:rsid w:val="00F21BE6"/>
    <w:rsid w:val="00F21D79"/>
    <w:rsid w:val="00F224C5"/>
    <w:rsid w:val="00F225CF"/>
    <w:rsid w:val="00F2289A"/>
    <w:rsid w:val="00F229A8"/>
    <w:rsid w:val="00F22C5E"/>
    <w:rsid w:val="00F22D6E"/>
    <w:rsid w:val="00F22DF8"/>
    <w:rsid w:val="00F22ED9"/>
    <w:rsid w:val="00F22EEB"/>
    <w:rsid w:val="00F23768"/>
    <w:rsid w:val="00F23A2C"/>
    <w:rsid w:val="00F23B52"/>
    <w:rsid w:val="00F2403F"/>
    <w:rsid w:val="00F2454F"/>
    <w:rsid w:val="00F249F9"/>
    <w:rsid w:val="00F24F7F"/>
    <w:rsid w:val="00F2541D"/>
    <w:rsid w:val="00F25858"/>
    <w:rsid w:val="00F25947"/>
    <w:rsid w:val="00F25A2E"/>
    <w:rsid w:val="00F25CB6"/>
    <w:rsid w:val="00F26FD8"/>
    <w:rsid w:val="00F2700A"/>
    <w:rsid w:val="00F275B5"/>
    <w:rsid w:val="00F2783F"/>
    <w:rsid w:val="00F27D8E"/>
    <w:rsid w:val="00F30601"/>
    <w:rsid w:val="00F307D8"/>
    <w:rsid w:val="00F3080C"/>
    <w:rsid w:val="00F317D4"/>
    <w:rsid w:val="00F31C09"/>
    <w:rsid w:val="00F32609"/>
    <w:rsid w:val="00F32F73"/>
    <w:rsid w:val="00F3377F"/>
    <w:rsid w:val="00F33B5E"/>
    <w:rsid w:val="00F340C8"/>
    <w:rsid w:val="00F341C9"/>
    <w:rsid w:val="00F34567"/>
    <w:rsid w:val="00F34715"/>
    <w:rsid w:val="00F34EC8"/>
    <w:rsid w:val="00F35353"/>
    <w:rsid w:val="00F354E0"/>
    <w:rsid w:val="00F355A2"/>
    <w:rsid w:val="00F35945"/>
    <w:rsid w:val="00F35FE7"/>
    <w:rsid w:val="00F364C9"/>
    <w:rsid w:val="00F365ED"/>
    <w:rsid w:val="00F36812"/>
    <w:rsid w:val="00F368F4"/>
    <w:rsid w:val="00F37241"/>
    <w:rsid w:val="00F37894"/>
    <w:rsid w:val="00F37E63"/>
    <w:rsid w:val="00F4001E"/>
    <w:rsid w:val="00F40667"/>
    <w:rsid w:val="00F40743"/>
    <w:rsid w:val="00F40A20"/>
    <w:rsid w:val="00F4107C"/>
    <w:rsid w:val="00F412F6"/>
    <w:rsid w:val="00F415C8"/>
    <w:rsid w:val="00F416D5"/>
    <w:rsid w:val="00F419B6"/>
    <w:rsid w:val="00F42381"/>
    <w:rsid w:val="00F42DE7"/>
    <w:rsid w:val="00F43648"/>
    <w:rsid w:val="00F43FE7"/>
    <w:rsid w:val="00F442F3"/>
    <w:rsid w:val="00F443CC"/>
    <w:rsid w:val="00F444B7"/>
    <w:rsid w:val="00F4475E"/>
    <w:rsid w:val="00F449C3"/>
    <w:rsid w:val="00F4526B"/>
    <w:rsid w:val="00F456E9"/>
    <w:rsid w:val="00F45723"/>
    <w:rsid w:val="00F457BF"/>
    <w:rsid w:val="00F45E7D"/>
    <w:rsid w:val="00F46027"/>
    <w:rsid w:val="00F46119"/>
    <w:rsid w:val="00F46485"/>
    <w:rsid w:val="00F46490"/>
    <w:rsid w:val="00F468A4"/>
    <w:rsid w:val="00F46B14"/>
    <w:rsid w:val="00F46CE8"/>
    <w:rsid w:val="00F46F76"/>
    <w:rsid w:val="00F47335"/>
    <w:rsid w:val="00F47BDF"/>
    <w:rsid w:val="00F505D6"/>
    <w:rsid w:val="00F5067A"/>
    <w:rsid w:val="00F50B6E"/>
    <w:rsid w:val="00F50D73"/>
    <w:rsid w:val="00F50E30"/>
    <w:rsid w:val="00F50E42"/>
    <w:rsid w:val="00F514F8"/>
    <w:rsid w:val="00F51729"/>
    <w:rsid w:val="00F5186A"/>
    <w:rsid w:val="00F519DC"/>
    <w:rsid w:val="00F51A3F"/>
    <w:rsid w:val="00F51C9D"/>
    <w:rsid w:val="00F520BB"/>
    <w:rsid w:val="00F52369"/>
    <w:rsid w:val="00F52400"/>
    <w:rsid w:val="00F526D8"/>
    <w:rsid w:val="00F52743"/>
    <w:rsid w:val="00F52AA0"/>
    <w:rsid w:val="00F52CC8"/>
    <w:rsid w:val="00F5337D"/>
    <w:rsid w:val="00F5350F"/>
    <w:rsid w:val="00F53628"/>
    <w:rsid w:val="00F538F5"/>
    <w:rsid w:val="00F53B39"/>
    <w:rsid w:val="00F53F2B"/>
    <w:rsid w:val="00F54BAA"/>
    <w:rsid w:val="00F54D11"/>
    <w:rsid w:val="00F54D20"/>
    <w:rsid w:val="00F54FDF"/>
    <w:rsid w:val="00F5536B"/>
    <w:rsid w:val="00F55D3D"/>
    <w:rsid w:val="00F55D9B"/>
    <w:rsid w:val="00F56571"/>
    <w:rsid w:val="00F56C7B"/>
    <w:rsid w:val="00F5720F"/>
    <w:rsid w:val="00F60489"/>
    <w:rsid w:val="00F60A8D"/>
    <w:rsid w:val="00F60C86"/>
    <w:rsid w:val="00F6122D"/>
    <w:rsid w:val="00F613FA"/>
    <w:rsid w:val="00F617F9"/>
    <w:rsid w:val="00F61A5A"/>
    <w:rsid w:val="00F61ADB"/>
    <w:rsid w:val="00F6224C"/>
    <w:rsid w:val="00F62663"/>
    <w:rsid w:val="00F62867"/>
    <w:rsid w:val="00F62966"/>
    <w:rsid w:val="00F63080"/>
    <w:rsid w:val="00F63167"/>
    <w:rsid w:val="00F63530"/>
    <w:rsid w:val="00F63555"/>
    <w:rsid w:val="00F63736"/>
    <w:rsid w:val="00F63874"/>
    <w:rsid w:val="00F63A46"/>
    <w:rsid w:val="00F63CCC"/>
    <w:rsid w:val="00F63D64"/>
    <w:rsid w:val="00F64303"/>
    <w:rsid w:val="00F64A26"/>
    <w:rsid w:val="00F64AF6"/>
    <w:rsid w:val="00F64E28"/>
    <w:rsid w:val="00F64E78"/>
    <w:rsid w:val="00F64FC6"/>
    <w:rsid w:val="00F651F1"/>
    <w:rsid w:val="00F65763"/>
    <w:rsid w:val="00F665BA"/>
    <w:rsid w:val="00F66639"/>
    <w:rsid w:val="00F668B8"/>
    <w:rsid w:val="00F66B20"/>
    <w:rsid w:val="00F67381"/>
    <w:rsid w:val="00F67706"/>
    <w:rsid w:val="00F67DC3"/>
    <w:rsid w:val="00F7010C"/>
    <w:rsid w:val="00F70270"/>
    <w:rsid w:val="00F70272"/>
    <w:rsid w:val="00F70388"/>
    <w:rsid w:val="00F7067B"/>
    <w:rsid w:val="00F709F0"/>
    <w:rsid w:val="00F70F2A"/>
    <w:rsid w:val="00F70F62"/>
    <w:rsid w:val="00F712A9"/>
    <w:rsid w:val="00F712F7"/>
    <w:rsid w:val="00F7136D"/>
    <w:rsid w:val="00F71774"/>
    <w:rsid w:val="00F71B72"/>
    <w:rsid w:val="00F71EF4"/>
    <w:rsid w:val="00F723C5"/>
    <w:rsid w:val="00F7257F"/>
    <w:rsid w:val="00F72752"/>
    <w:rsid w:val="00F730A4"/>
    <w:rsid w:val="00F731B1"/>
    <w:rsid w:val="00F7328E"/>
    <w:rsid w:val="00F733FE"/>
    <w:rsid w:val="00F7345E"/>
    <w:rsid w:val="00F7364B"/>
    <w:rsid w:val="00F7445C"/>
    <w:rsid w:val="00F74A47"/>
    <w:rsid w:val="00F74B10"/>
    <w:rsid w:val="00F74B23"/>
    <w:rsid w:val="00F74E11"/>
    <w:rsid w:val="00F753BE"/>
    <w:rsid w:val="00F7542D"/>
    <w:rsid w:val="00F763D9"/>
    <w:rsid w:val="00F7660C"/>
    <w:rsid w:val="00F76D38"/>
    <w:rsid w:val="00F77397"/>
    <w:rsid w:val="00F774BE"/>
    <w:rsid w:val="00F77735"/>
    <w:rsid w:val="00F77CFF"/>
    <w:rsid w:val="00F80081"/>
    <w:rsid w:val="00F80207"/>
    <w:rsid w:val="00F80404"/>
    <w:rsid w:val="00F80614"/>
    <w:rsid w:val="00F808D9"/>
    <w:rsid w:val="00F80D2A"/>
    <w:rsid w:val="00F81307"/>
    <w:rsid w:val="00F813D9"/>
    <w:rsid w:val="00F8164B"/>
    <w:rsid w:val="00F8196C"/>
    <w:rsid w:val="00F81BDB"/>
    <w:rsid w:val="00F826AE"/>
    <w:rsid w:val="00F8296C"/>
    <w:rsid w:val="00F830ED"/>
    <w:rsid w:val="00F83799"/>
    <w:rsid w:val="00F83B41"/>
    <w:rsid w:val="00F841BA"/>
    <w:rsid w:val="00F84256"/>
    <w:rsid w:val="00F84355"/>
    <w:rsid w:val="00F845EF"/>
    <w:rsid w:val="00F845F8"/>
    <w:rsid w:val="00F84612"/>
    <w:rsid w:val="00F8466B"/>
    <w:rsid w:val="00F8475E"/>
    <w:rsid w:val="00F84B47"/>
    <w:rsid w:val="00F84D1B"/>
    <w:rsid w:val="00F85132"/>
    <w:rsid w:val="00F854EC"/>
    <w:rsid w:val="00F858C8"/>
    <w:rsid w:val="00F86053"/>
    <w:rsid w:val="00F861DB"/>
    <w:rsid w:val="00F86294"/>
    <w:rsid w:val="00F86510"/>
    <w:rsid w:val="00F865FE"/>
    <w:rsid w:val="00F86735"/>
    <w:rsid w:val="00F87161"/>
    <w:rsid w:val="00F875CF"/>
    <w:rsid w:val="00F87893"/>
    <w:rsid w:val="00F87954"/>
    <w:rsid w:val="00F90DC6"/>
    <w:rsid w:val="00F91344"/>
    <w:rsid w:val="00F91F72"/>
    <w:rsid w:val="00F9201E"/>
    <w:rsid w:val="00F9228C"/>
    <w:rsid w:val="00F926C7"/>
    <w:rsid w:val="00F92705"/>
    <w:rsid w:val="00F92A33"/>
    <w:rsid w:val="00F92AFF"/>
    <w:rsid w:val="00F92B8C"/>
    <w:rsid w:val="00F92FC5"/>
    <w:rsid w:val="00F92FEF"/>
    <w:rsid w:val="00F932B1"/>
    <w:rsid w:val="00F93404"/>
    <w:rsid w:val="00F93445"/>
    <w:rsid w:val="00F9384E"/>
    <w:rsid w:val="00F93A9F"/>
    <w:rsid w:val="00F93C69"/>
    <w:rsid w:val="00F93E17"/>
    <w:rsid w:val="00F93FF0"/>
    <w:rsid w:val="00F94953"/>
    <w:rsid w:val="00F94CD0"/>
    <w:rsid w:val="00F957B6"/>
    <w:rsid w:val="00F9594D"/>
    <w:rsid w:val="00F95CCD"/>
    <w:rsid w:val="00F966C6"/>
    <w:rsid w:val="00F96952"/>
    <w:rsid w:val="00F969D0"/>
    <w:rsid w:val="00F96D35"/>
    <w:rsid w:val="00F973E6"/>
    <w:rsid w:val="00F97472"/>
    <w:rsid w:val="00F97A3C"/>
    <w:rsid w:val="00F97C8B"/>
    <w:rsid w:val="00F97DEC"/>
    <w:rsid w:val="00F97E3D"/>
    <w:rsid w:val="00F97F03"/>
    <w:rsid w:val="00F97F16"/>
    <w:rsid w:val="00F97F58"/>
    <w:rsid w:val="00FA026B"/>
    <w:rsid w:val="00FA0340"/>
    <w:rsid w:val="00FA03C0"/>
    <w:rsid w:val="00FA0B4A"/>
    <w:rsid w:val="00FA136F"/>
    <w:rsid w:val="00FA15AD"/>
    <w:rsid w:val="00FA163F"/>
    <w:rsid w:val="00FA1D77"/>
    <w:rsid w:val="00FA25B9"/>
    <w:rsid w:val="00FA260C"/>
    <w:rsid w:val="00FA2786"/>
    <w:rsid w:val="00FA291E"/>
    <w:rsid w:val="00FA2DF2"/>
    <w:rsid w:val="00FA345E"/>
    <w:rsid w:val="00FA36A6"/>
    <w:rsid w:val="00FA3C64"/>
    <w:rsid w:val="00FA3DAE"/>
    <w:rsid w:val="00FA43A8"/>
    <w:rsid w:val="00FA498E"/>
    <w:rsid w:val="00FA53FC"/>
    <w:rsid w:val="00FA54FE"/>
    <w:rsid w:val="00FA59A4"/>
    <w:rsid w:val="00FA5DE2"/>
    <w:rsid w:val="00FA6070"/>
    <w:rsid w:val="00FA62D6"/>
    <w:rsid w:val="00FA63C9"/>
    <w:rsid w:val="00FA641E"/>
    <w:rsid w:val="00FA6D80"/>
    <w:rsid w:val="00FA70E7"/>
    <w:rsid w:val="00FA7273"/>
    <w:rsid w:val="00FA7346"/>
    <w:rsid w:val="00FA77EA"/>
    <w:rsid w:val="00FA7BC2"/>
    <w:rsid w:val="00FB0B26"/>
    <w:rsid w:val="00FB1169"/>
    <w:rsid w:val="00FB1477"/>
    <w:rsid w:val="00FB1538"/>
    <w:rsid w:val="00FB16EB"/>
    <w:rsid w:val="00FB17A2"/>
    <w:rsid w:val="00FB1818"/>
    <w:rsid w:val="00FB210A"/>
    <w:rsid w:val="00FB24D0"/>
    <w:rsid w:val="00FB2924"/>
    <w:rsid w:val="00FB333B"/>
    <w:rsid w:val="00FB3624"/>
    <w:rsid w:val="00FB3A7C"/>
    <w:rsid w:val="00FB3C48"/>
    <w:rsid w:val="00FB3DAA"/>
    <w:rsid w:val="00FB3ECB"/>
    <w:rsid w:val="00FB4160"/>
    <w:rsid w:val="00FB4521"/>
    <w:rsid w:val="00FB46DA"/>
    <w:rsid w:val="00FB4E01"/>
    <w:rsid w:val="00FB509D"/>
    <w:rsid w:val="00FB5357"/>
    <w:rsid w:val="00FB5463"/>
    <w:rsid w:val="00FB55AB"/>
    <w:rsid w:val="00FB5974"/>
    <w:rsid w:val="00FB6175"/>
    <w:rsid w:val="00FB6DFC"/>
    <w:rsid w:val="00FB6E31"/>
    <w:rsid w:val="00FB7370"/>
    <w:rsid w:val="00FB7537"/>
    <w:rsid w:val="00FC0254"/>
    <w:rsid w:val="00FC0B01"/>
    <w:rsid w:val="00FC0C11"/>
    <w:rsid w:val="00FC0DF6"/>
    <w:rsid w:val="00FC1592"/>
    <w:rsid w:val="00FC159A"/>
    <w:rsid w:val="00FC15A8"/>
    <w:rsid w:val="00FC177B"/>
    <w:rsid w:val="00FC1CAF"/>
    <w:rsid w:val="00FC1F4E"/>
    <w:rsid w:val="00FC23EC"/>
    <w:rsid w:val="00FC248B"/>
    <w:rsid w:val="00FC2BA9"/>
    <w:rsid w:val="00FC2CE1"/>
    <w:rsid w:val="00FC2D0F"/>
    <w:rsid w:val="00FC319F"/>
    <w:rsid w:val="00FC31F5"/>
    <w:rsid w:val="00FC3534"/>
    <w:rsid w:val="00FC3713"/>
    <w:rsid w:val="00FC37EC"/>
    <w:rsid w:val="00FC3EB3"/>
    <w:rsid w:val="00FC4023"/>
    <w:rsid w:val="00FC47D2"/>
    <w:rsid w:val="00FC4AD2"/>
    <w:rsid w:val="00FC4D3A"/>
    <w:rsid w:val="00FC4D42"/>
    <w:rsid w:val="00FC5738"/>
    <w:rsid w:val="00FC576E"/>
    <w:rsid w:val="00FC580D"/>
    <w:rsid w:val="00FC5919"/>
    <w:rsid w:val="00FC6309"/>
    <w:rsid w:val="00FC64DF"/>
    <w:rsid w:val="00FC670B"/>
    <w:rsid w:val="00FC6821"/>
    <w:rsid w:val="00FC7103"/>
    <w:rsid w:val="00FC7793"/>
    <w:rsid w:val="00FD0580"/>
    <w:rsid w:val="00FD0C0B"/>
    <w:rsid w:val="00FD0D21"/>
    <w:rsid w:val="00FD157E"/>
    <w:rsid w:val="00FD1728"/>
    <w:rsid w:val="00FD1787"/>
    <w:rsid w:val="00FD20C8"/>
    <w:rsid w:val="00FD2436"/>
    <w:rsid w:val="00FD24D8"/>
    <w:rsid w:val="00FD2623"/>
    <w:rsid w:val="00FD2782"/>
    <w:rsid w:val="00FD2916"/>
    <w:rsid w:val="00FD2E2F"/>
    <w:rsid w:val="00FD3006"/>
    <w:rsid w:val="00FD301E"/>
    <w:rsid w:val="00FD3051"/>
    <w:rsid w:val="00FD31FE"/>
    <w:rsid w:val="00FD3461"/>
    <w:rsid w:val="00FD3608"/>
    <w:rsid w:val="00FD3C16"/>
    <w:rsid w:val="00FD3DEC"/>
    <w:rsid w:val="00FD3E91"/>
    <w:rsid w:val="00FD411D"/>
    <w:rsid w:val="00FD448A"/>
    <w:rsid w:val="00FD461F"/>
    <w:rsid w:val="00FD48FD"/>
    <w:rsid w:val="00FD497B"/>
    <w:rsid w:val="00FD49AD"/>
    <w:rsid w:val="00FD4AC0"/>
    <w:rsid w:val="00FD5037"/>
    <w:rsid w:val="00FD5485"/>
    <w:rsid w:val="00FD54A9"/>
    <w:rsid w:val="00FD54CA"/>
    <w:rsid w:val="00FD5C20"/>
    <w:rsid w:val="00FD5C3C"/>
    <w:rsid w:val="00FD5CF7"/>
    <w:rsid w:val="00FD6284"/>
    <w:rsid w:val="00FD6616"/>
    <w:rsid w:val="00FD6C2E"/>
    <w:rsid w:val="00FD7386"/>
    <w:rsid w:val="00FD7404"/>
    <w:rsid w:val="00FD787C"/>
    <w:rsid w:val="00FD79AB"/>
    <w:rsid w:val="00FD7BAF"/>
    <w:rsid w:val="00FD7F36"/>
    <w:rsid w:val="00FE0562"/>
    <w:rsid w:val="00FE114E"/>
    <w:rsid w:val="00FE11D0"/>
    <w:rsid w:val="00FE1383"/>
    <w:rsid w:val="00FE1676"/>
    <w:rsid w:val="00FE16E0"/>
    <w:rsid w:val="00FE29E6"/>
    <w:rsid w:val="00FE2A71"/>
    <w:rsid w:val="00FE2B37"/>
    <w:rsid w:val="00FE2B5A"/>
    <w:rsid w:val="00FE2BCB"/>
    <w:rsid w:val="00FE2DA6"/>
    <w:rsid w:val="00FE335B"/>
    <w:rsid w:val="00FE3B00"/>
    <w:rsid w:val="00FE4034"/>
    <w:rsid w:val="00FE403A"/>
    <w:rsid w:val="00FE4118"/>
    <w:rsid w:val="00FE4134"/>
    <w:rsid w:val="00FE4872"/>
    <w:rsid w:val="00FE4DE9"/>
    <w:rsid w:val="00FE51C4"/>
    <w:rsid w:val="00FE59AF"/>
    <w:rsid w:val="00FE5CC4"/>
    <w:rsid w:val="00FE5E7A"/>
    <w:rsid w:val="00FE68EB"/>
    <w:rsid w:val="00FE79A2"/>
    <w:rsid w:val="00FE7A80"/>
    <w:rsid w:val="00FF005A"/>
    <w:rsid w:val="00FF0617"/>
    <w:rsid w:val="00FF0643"/>
    <w:rsid w:val="00FF0E0F"/>
    <w:rsid w:val="00FF1591"/>
    <w:rsid w:val="00FF1629"/>
    <w:rsid w:val="00FF17C9"/>
    <w:rsid w:val="00FF1A34"/>
    <w:rsid w:val="00FF1A9B"/>
    <w:rsid w:val="00FF1D66"/>
    <w:rsid w:val="00FF1E32"/>
    <w:rsid w:val="00FF223F"/>
    <w:rsid w:val="00FF2A2A"/>
    <w:rsid w:val="00FF2B00"/>
    <w:rsid w:val="00FF30AD"/>
    <w:rsid w:val="00FF37E6"/>
    <w:rsid w:val="00FF3868"/>
    <w:rsid w:val="00FF394D"/>
    <w:rsid w:val="00FF39C0"/>
    <w:rsid w:val="00FF4B68"/>
    <w:rsid w:val="00FF4C73"/>
    <w:rsid w:val="00FF51C8"/>
    <w:rsid w:val="00FF54AE"/>
    <w:rsid w:val="00FF5657"/>
    <w:rsid w:val="00FF56E9"/>
    <w:rsid w:val="00FF5B99"/>
    <w:rsid w:val="00FF5D6F"/>
    <w:rsid w:val="00FF5EC9"/>
    <w:rsid w:val="00FF6B41"/>
    <w:rsid w:val="00FF750E"/>
    <w:rsid w:val="00FF7CCD"/>
    <w:rsid w:val="00FF7D16"/>
    <w:rsid w:val="00FF7F7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70239F"/>
  <w15:docId w15:val="{FA168EAC-258A-4EB6-B16B-9CC6BDE47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440D9"/>
    <w:pPr>
      <w:spacing w:after="200" w:line="276" w:lineRule="auto"/>
    </w:pPr>
    <w:rPr>
      <w:sz w:val="22"/>
      <w:szCs w:val="22"/>
      <w:lang w:eastAsia="en-US"/>
    </w:rPr>
  </w:style>
  <w:style w:type="paragraph" w:styleId="Naslov1">
    <w:name w:val="heading 1"/>
    <w:aliases w:val="NASLOV"/>
    <w:basedOn w:val="Navaden"/>
    <w:next w:val="Navaden"/>
    <w:link w:val="Naslov1Znak"/>
    <w:autoRedefine/>
    <w:qFormat/>
    <w:rsid w:val="00F665BA"/>
    <w:pPr>
      <w:widowControl w:val="0"/>
      <w:tabs>
        <w:tab w:val="left" w:pos="360"/>
      </w:tabs>
      <w:spacing w:after="0"/>
      <w:outlineLvl w:val="0"/>
    </w:pPr>
    <w:rPr>
      <w:rFonts w:ascii="Helv" w:eastAsia="Times New Roman" w:hAnsi="Helv" w:cs="Helv"/>
      <w:color w:val="000000"/>
      <w:kern w:val="32"/>
      <w:sz w:val="20"/>
      <w:szCs w:val="20"/>
      <w:lang w:eastAsia="sl-SI"/>
    </w:rPr>
  </w:style>
  <w:style w:type="paragraph" w:styleId="Naslov2">
    <w:name w:val="heading 2"/>
    <w:basedOn w:val="Navaden"/>
    <w:next w:val="Navaden"/>
    <w:link w:val="Naslov2Znak"/>
    <w:uiPriority w:val="9"/>
    <w:semiHidden/>
    <w:unhideWhenUsed/>
    <w:qFormat/>
    <w:rsid w:val="00E73D0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F665BA"/>
    <w:rPr>
      <w:rFonts w:ascii="Helv" w:eastAsia="Times New Roman" w:hAnsi="Helv" w:cs="Helv"/>
      <w:color w:val="000000"/>
      <w:kern w:val="32"/>
    </w:rPr>
  </w:style>
  <w:style w:type="paragraph" w:styleId="Glava">
    <w:name w:val="header"/>
    <w:basedOn w:val="Navaden"/>
    <w:link w:val="GlavaZnak"/>
    <w:uiPriority w:val="99"/>
    <w:rsid w:val="00107ED0"/>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link w:val="Glava"/>
    <w:uiPriority w:val="99"/>
    <w:rsid w:val="00107ED0"/>
    <w:rPr>
      <w:rFonts w:ascii="Arial" w:eastAsia="Times New Roman" w:hAnsi="Arial"/>
      <w:szCs w:val="24"/>
      <w:lang w:eastAsia="en-US"/>
    </w:rPr>
  </w:style>
  <w:style w:type="paragraph" w:styleId="Noga">
    <w:name w:val="footer"/>
    <w:basedOn w:val="Navaden"/>
    <w:link w:val="NogaZnak"/>
    <w:semiHidden/>
    <w:rsid w:val="00107ED0"/>
    <w:pPr>
      <w:tabs>
        <w:tab w:val="center" w:pos="4320"/>
        <w:tab w:val="right" w:pos="8640"/>
      </w:tabs>
      <w:spacing w:after="0" w:line="260" w:lineRule="exact"/>
    </w:pPr>
    <w:rPr>
      <w:rFonts w:ascii="Arial" w:eastAsia="Times New Roman" w:hAnsi="Arial"/>
      <w:sz w:val="20"/>
      <w:szCs w:val="24"/>
    </w:rPr>
  </w:style>
  <w:style w:type="character" w:customStyle="1" w:styleId="NogaZnak">
    <w:name w:val="Noga Znak"/>
    <w:link w:val="Noga"/>
    <w:semiHidden/>
    <w:rsid w:val="00107ED0"/>
    <w:rPr>
      <w:rFonts w:ascii="Arial" w:eastAsia="Times New Roman" w:hAnsi="Arial"/>
      <w:szCs w:val="24"/>
      <w:lang w:eastAsia="en-US"/>
    </w:rPr>
  </w:style>
  <w:style w:type="paragraph" w:styleId="Zgradbadokumenta">
    <w:name w:val="Document Map"/>
    <w:basedOn w:val="Navaden"/>
    <w:link w:val="ZgradbadokumentaZnak"/>
    <w:rsid w:val="00107ED0"/>
    <w:pPr>
      <w:spacing w:after="0" w:line="260" w:lineRule="exact"/>
    </w:pPr>
    <w:rPr>
      <w:rFonts w:ascii="Tahoma" w:eastAsia="Times New Roman" w:hAnsi="Tahoma"/>
      <w:sz w:val="16"/>
      <w:szCs w:val="16"/>
    </w:rPr>
  </w:style>
  <w:style w:type="character" w:customStyle="1" w:styleId="ZgradbadokumentaZnak">
    <w:name w:val="Zgradba dokumenta Znak"/>
    <w:link w:val="Zgradbadokumenta"/>
    <w:rsid w:val="00107ED0"/>
    <w:rPr>
      <w:rFonts w:ascii="Tahoma" w:eastAsia="Times New Roman" w:hAnsi="Tahoma" w:cs="Tahoma"/>
      <w:sz w:val="16"/>
      <w:szCs w:val="16"/>
      <w:lang w:eastAsia="en-US"/>
    </w:rPr>
  </w:style>
  <w:style w:type="table" w:styleId="Tabelamrea">
    <w:name w:val="Table Grid"/>
    <w:basedOn w:val="Navadnatabela"/>
    <w:rsid w:val="00107ED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rsid w:val="00107ED0"/>
    <w:rPr>
      <w:color w:val="0000FF"/>
      <w:u w:val="single"/>
    </w:rPr>
  </w:style>
  <w:style w:type="paragraph" w:customStyle="1" w:styleId="podpisi">
    <w:name w:val="podpisi"/>
    <w:basedOn w:val="Navaden"/>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b/>
      <w:bCs/>
      <w:color w:val="000000"/>
      <w:spacing w:val="40"/>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b/>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avaden"/>
    <w:link w:val="OddelekZnak1"/>
    <w:qFormat/>
    <w:rsid w:val="00107ED0"/>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b/>
    </w:rPr>
  </w:style>
  <w:style w:type="character" w:customStyle="1" w:styleId="OddelekZnak1">
    <w:name w:val="Oddelek Znak1"/>
    <w:link w:val="Oddelek"/>
    <w:rsid w:val="00107ED0"/>
    <w:rPr>
      <w:rFonts w:ascii="Arial" w:eastAsia="Times New Roman" w:hAnsi="Arial"/>
      <w:b/>
      <w:sz w:val="22"/>
      <w:szCs w:val="22"/>
      <w:lang w:eastAsia="en-US"/>
    </w:rPr>
  </w:style>
  <w:style w:type="paragraph" w:customStyle="1" w:styleId="Alineazaodstavkom">
    <w:name w:val="Alinea za odstavkom"/>
    <w:basedOn w:val="Navaden"/>
    <w:link w:val="AlineazaodstavkomZnak"/>
    <w:uiPriority w:val="99"/>
    <w:qFormat/>
    <w:rsid w:val="00107ED0"/>
    <w:pPr>
      <w:overflowPunct w:val="0"/>
      <w:autoSpaceDE w:val="0"/>
      <w:autoSpaceDN w:val="0"/>
      <w:adjustRightInd w:val="0"/>
      <w:spacing w:after="0" w:line="200" w:lineRule="exact"/>
      <w:ind w:left="709" w:hanging="284"/>
      <w:jc w:val="both"/>
      <w:textAlignment w:val="baseline"/>
    </w:pPr>
    <w:rPr>
      <w:rFonts w:ascii="Arial" w:eastAsia="Times New Roman" w:hAnsi="Arial"/>
    </w:rPr>
  </w:style>
  <w:style w:type="character" w:customStyle="1" w:styleId="AlineazaodstavkomZnak">
    <w:name w:val="Alinea za odstavkom Znak"/>
    <w:link w:val="Alineazaodstavkom"/>
    <w:uiPriority w:val="99"/>
    <w:rsid w:val="00107ED0"/>
    <w:rPr>
      <w:rFonts w:ascii="Arial" w:eastAsia="Times New Roman" w:hAnsi="Arial"/>
      <w:sz w:val="22"/>
      <w:szCs w:val="22"/>
    </w:rPr>
  </w:style>
  <w:style w:type="character" w:styleId="tevilkastrani">
    <w:name w:val="page number"/>
    <w:rsid w:val="00107ED0"/>
  </w:style>
  <w:style w:type="paragraph" w:styleId="Sprotnaopomba-besedilo">
    <w:name w:val="footnote text"/>
    <w:aliases w:val="Char Char,Sprotna opomba-besedilo,Char Char Char Char,Sprotna opomba - besedilo Znak1,Sprotna opomba - besedilo Znak Znak2,Sprotna opomba - besedilo Znak1 Znak Znak1,Sprotna opomba - besedilo Znak1 Znak Znak Znak,fn"/>
    <w:basedOn w:val="Navaden"/>
    <w:link w:val="Sprotnaopomba-besediloZnak"/>
    <w:uiPriority w:val="99"/>
    <w:rsid w:val="00107ED0"/>
    <w:pPr>
      <w:spacing w:after="0" w:line="260" w:lineRule="exact"/>
    </w:pPr>
    <w:rPr>
      <w:rFonts w:ascii="Arial" w:eastAsia="Times New Roman" w:hAnsi="Arial"/>
      <w:sz w:val="20"/>
      <w:szCs w:val="20"/>
    </w:rPr>
  </w:style>
  <w:style w:type="character" w:customStyle="1" w:styleId="Sprotnaopomba-besediloZnak">
    <w:name w:val="Sprotna opomba - besedilo Znak"/>
    <w:aliases w:val="Char Char Znak,Sprotna opomba-besedilo Znak,Char Char Char Char Znak,Sprotna opomba - besedilo Znak1 Znak,Sprotna opomba - besedilo Znak Znak2 Znak,Sprotna opomba - besedilo Znak1 Znak Znak1 Znak,fn Znak"/>
    <w:link w:val="Sprotnaopomba-besedilo"/>
    <w:uiPriority w:val="99"/>
    <w:rsid w:val="00107ED0"/>
    <w:rPr>
      <w:rFonts w:ascii="Arial" w:eastAsia="Times New Roman" w:hAnsi="Arial"/>
      <w:lang w:eastAsia="en-US"/>
    </w:rPr>
  </w:style>
  <w:style w:type="character" w:styleId="Sprotnaopomba-sklic">
    <w:name w:val="footnote reference"/>
    <w:aliases w:val="Footnote symbol,Fussnota,Footnote,Footnote reference number,note TESI,SUPERS,EN Footnote Reference,-E Fußnotenzeichen,Times 10 Point,Exposant 3 Point,E...,nota de rodapé,Footnote Reference_LVL6,Footnote Reference_LVL61,Footnot"/>
    <w:uiPriority w:val="99"/>
    <w:qFormat/>
    <w:rsid w:val="00107ED0"/>
    <w:rPr>
      <w:vertAlign w:val="superscript"/>
    </w:rPr>
  </w:style>
  <w:style w:type="character" w:styleId="Pripombasklic">
    <w:name w:val="annotation reference"/>
    <w:uiPriority w:val="99"/>
    <w:semiHidden/>
    <w:rsid w:val="00107ED0"/>
    <w:rPr>
      <w:sz w:val="16"/>
      <w:szCs w:val="16"/>
    </w:rPr>
  </w:style>
  <w:style w:type="paragraph" w:styleId="Pripombabesedilo">
    <w:name w:val="annotation text"/>
    <w:basedOn w:val="Navaden"/>
    <w:link w:val="PripombabesediloZnak"/>
    <w:uiPriority w:val="99"/>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PripombabesediloZnak">
    <w:name w:val="Pripomba – besedilo Znak"/>
    <w:link w:val="Pripombabesedilo"/>
    <w:uiPriority w:val="99"/>
    <w:semiHidden/>
    <w:rsid w:val="00107ED0"/>
    <w:rPr>
      <w:rFonts w:ascii="Times New Roman" w:eastAsia="Times New Roman" w:hAnsi="Times New Roman"/>
      <w:lang w:eastAsia="en-US"/>
    </w:rPr>
  </w:style>
  <w:style w:type="paragraph" w:styleId="Besedilooblaka">
    <w:name w:val="Balloon Text"/>
    <w:basedOn w:val="Navaden"/>
    <w:link w:val="BesedilooblakaZnak"/>
    <w:semiHidden/>
    <w:rsid w:val="00107ED0"/>
    <w:pPr>
      <w:spacing w:after="0" w:line="260" w:lineRule="exact"/>
    </w:pPr>
    <w:rPr>
      <w:rFonts w:ascii="Tahoma" w:eastAsia="Times New Roman" w:hAnsi="Tahoma"/>
      <w:sz w:val="16"/>
      <w:szCs w:val="16"/>
    </w:rPr>
  </w:style>
  <w:style w:type="character" w:customStyle="1" w:styleId="BesedilooblakaZnak">
    <w:name w:val="Besedilo oblačka Znak"/>
    <w:link w:val="Besedilooblaka"/>
    <w:semiHidden/>
    <w:rsid w:val="00107ED0"/>
    <w:rPr>
      <w:rFonts w:ascii="Tahoma" w:eastAsia="Times New Roman" w:hAnsi="Tahoma" w:cs="Tahoma"/>
      <w:sz w:val="16"/>
      <w:szCs w:val="16"/>
      <w:lang w:eastAsia="en-US"/>
    </w:rPr>
  </w:style>
  <w:style w:type="paragraph" w:customStyle="1" w:styleId="Par-number1">
    <w:name w:val="Par-number 1."/>
    <w:basedOn w:val="Navaden"/>
    <w:next w:val="Navaden"/>
    <w:rsid w:val="00107ED0"/>
    <w:pPr>
      <w:widowControl w:val="0"/>
      <w:spacing w:after="0" w:line="360" w:lineRule="auto"/>
      <w:ind w:left="1080" w:hanging="360"/>
    </w:pPr>
    <w:rPr>
      <w:rFonts w:ascii="Times New Roman" w:eastAsia="Times New Roman" w:hAnsi="Times New Roman"/>
      <w:sz w:val="24"/>
      <w:szCs w:val="20"/>
      <w:lang w:eastAsia="fr-BE"/>
    </w:rPr>
  </w:style>
  <w:style w:type="paragraph" w:customStyle="1" w:styleId="Barvniseznampoudarek11">
    <w:name w:val="Barvni seznam – poudarek 11"/>
    <w:basedOn w:val="Navaden"/>
    <w:link w:val="Barvniseznampoudarek1Znak"/>
    <w:uiPriority w:val="34"/>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rsid w:val="00107ED0"/>
    <w:pPr>
      <w:widowControl w:val="0"/>
      <w:tabs>
        <w:tab w:val="left" w:pos="567"/>
      </w:tabs>
      <w:spacing w:after="0" w:line="360" w:lineRule="auto"/>
      <w:ind w:left="1440" w:hanging="360"/>
    </w:pPr>
    <w:rPr>
      <w:rFonts w:ascii="Times New Roman" w:eastAsia="Times New Roman" w:hAnsi="Times New Roman"/>
      <w:sz w:val="24"/>
      <w:szCs w:val="20"/>
      <w:lang w:eastAsia="fr-BE"/>
    </w:rPr>
  </w:style>
  <w:style w:type="paragraph" w:styleId="Zadevapripombe">
    <w:name w:val="annotation subject"/>
    <w:basedOn w:val="Pripombabesedilo"/>
    <w:next w:val="Pripombabesedilo"/>
    <w:link w:val="ZadevapripombeZnak"/>
    <w:uiPriority w:val="99"/>
    <w:semiHidden/>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uiPriority w:val="99"/>
    <w:semiHidden/>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rPr>
  </w:style>
  <w:style w:type="character" w:customStyle="1" w:styleId="AlineazatokoZnak">
    <w:name w:val="Alinea za točko Znak"/>
    <w:link w:val="Alineazatoko"/>
    <w:rsid w:val="00107ED0"/>
    <w:rPr>
      <w:rFonts w:ascii="Arial" w:eastAsia="Times New Roman" w:hAnsi="Arial"/>
      <w:sz w:val="22"/>
      <w:szCs w:val="22"/>
    </w:rPr>
  </w:style>
  <w:style w:type="character" w:customStyle="1" w:styleId="rkovnatokazaodstavkomZnak">
    <w:name w:val="Črkovna točka_za odstavkom Znak"/>
    <w:link w:val="rkovnatokazaodstavkom"/>
    <w:rsid w:val="00107ED0"/>
    <w:rPr>
      <w:rFonts w:ascii="Arial" w:hAnsi="Arial"/>
      <w:lang w:eastAsia="en-US"/>
    </w:rPr>
  </w:style>
  <w:style w:type="paragraph" w:customStyle="1" w:styleId="rkovnatokazaodstavkom">
    <w:name w:val="Črkovna točka_za odstavkom"/>
    <w:basedOn w:val="Navaden"/>
    <w:link w:val="rkovnatokazaodstavkomZnak"/>
    <w:qFormat/>
    <w:rsid w:val="00107ED0"/>
    <w:pPr>
      <w:numPr>
        <w:numId w:val="2"/>
      </w:numPr>
      <w:overflowPunct w:val="0"/>
      <w:autoSpaceDE w:val="0"/>
      <w:autoSpaceDN w:val="0"/>
      <w:adjustRightInd w:val="0"/>
      <w:spacing w:after="0" w:line="200" w:lineRule="exact"/>
      <w:jc w:val="both"/>
      <w:textAlignment w:val="baseline"/>
    </w:pPr>
    <w:rPr>
      <w:rFonts w:ascii="Arial" w:hAnsi="Arial"/>
      <w:sz w:val="20"/>
      <w:szCs w:val="20"/>
    </w:rPr>
  </w:style>
  <w:style w:type="paragraph" w:customStyle="1" w:styleId="Odsek">
    <w:name w:val="Odsek"/>
    <w:basedOn w:val="Oddelek"/>
    <w:link w:val="OdsekZnak"/>
    <w:qFormat/>
    <w:rsid w:val="00107ED0"/>
    <w:pPr>
      <w:numPr>
        <w:numId w:val="0"/>
      </w:numPr>
      <w:tabs>
        <w:tab w:val="num" w:pos="720"/>
      </w:tabs>
    </w:pPr>
  </w:style>
  <w:style w:type="character" w:customStyle="1" w:styleId="OdsekZnak">
    <w:name w:val="Odsek Znak"/>
    <w:link w:val="Odsek"/>
    <w:rsid w:val="00107ED0"/>
    <w:rPr>
      <w:rFonts w:ascii="Arial" w:eastAsia="Times New Roman" w:hAnsi="Arial"/>
      <w:b/>
      <w:sz w:val="22"/>
      <w:szCs w:val="22"/>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b/>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Telobesedila-zamik">
    <w:name w:val="Body Text Indent"/>
    <w:basedOn w:val="Navaden"/>
    <w:link w:val="Telobesedila-zamikZnak"/>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link w:val="Telobesedila-zamik"/>
    <w:rsid w:val="00AA3C9A"/>
    <w:rPr>
      <w:rFonts w:ascii="Arial" w:eastAsia="Times New Roman" w:hAnsi="Arial"/>
      <w:szCs w:val="24"/>
      <w:lang w:val="en-US" w:eastAsia="en-US"/>
    </w:rPr>
  </w:style>
  <w:style w:type="character" w:customStyle="1" w:styleId="apple-converted-space">
    <w:name w:val="apple-converted-space"/>
    <w:basedOn w:val="Privzetapisavaodstavka"/>
    <w:rsid w:val="00FD0D21"/>
  </w:style>
  <w:style w:type="paragraph" w:customStyle="1" w:styleId="odstavek0">
    <w:name w:val="odstavek"/>
    <w:basedOn w:val="Navaden"/>
    <w:rsid w:val="00FD0D21"/>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len0">
    <w:name w:val="len"/>
    <w:basedOn w:val="Navaden"/>
    <w:rsid w:val="00FD0D21"/>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highlight">
    <w:name w:val="highlight"/>
    <w:basedOn w:val="Privzetapisavaodstavka"/>
    <w:rsid w:val="00FD0D21"/>
  </w:style>
  <w:style w:type="paragraph" w:customStyle="1" w:styleId="alineazaodstavkom0">
    <w:name w:val="alineazaodstavkom"/>
    <w:basedOn w:val="Navaden"/>
    <w:rsid w:val="00FD0D21"/>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Brezrazmikov1">
    <w:name w:val="Brez razmikov1"/>
    <w:uiPriority w:val="1"/>
    <w:qFormat/>
    <w:rsid w:val="00651B38"/>
    <w:rPr>
      <w:sz w:val="22"/>
      <w:szCs w:val="22"/>
      <w:lang w:eastAsia="en-US"/>
    </w:rPr>
  </w:style>
  <w:style w:type="character" w:customStyle="1" w:styleId="Bodytext2">
    <w:name w:val="Body text (2)_"/>
    <w:link w:val="Bodytext20"/>
    <w:rsid w:val="00623AB1"/>
    <w:rPr>
      <w:rFonts w:cs="Calibri"/>
      <w:sz w:val="22"/>
      <w:szCs w:val="22"/>
      <w:shd w:val="clear" w:color="auto" w:fill="FFFFFF"/>
    </w:rPr>
  </w:style>
  <w:style w:type="paragraph" w:customStyle="1" w:styleId="Bodytext20">
    <w:name w:val="Body text (2)"/>
    <w:basedOn w:val="Navaden"/>
    <w:link w:val="Bodytext2"/>
    <w:rsid w:val="00623AB1"/>
    <w:pPr>
      <w:widowControl w:val="0"/>
      <w:shd w:val="clear" w:color="auto" w:fill="FFFFFF"/>
      <w:spacing w:before="3660" w:after="0" w:line="509" w:lineRule="exact"/>
      <w:ind w:hanging="420"/>
      <w:jc w:val="both"/>
    </w:pPr>
    <w:rPr>
      <w:rFonts w:cs="Calibri"/>
      <w:lang w:eastAsia="sl-SI"/>
    </w:rPr>
  </w:style>
  <w:style w:type="character" w:customStyle="1" w:styleId="Bodytext5">
    <w:name w:val="Body text (5)_"/>
    <w:link w:val="Bodytext50"/>
    <w:rsid w:val="00623AB1"/>
    <w:rPr>
      <w:rFonts w:cs="Calibri"/>
      <w:i/>
      <w:iCs/>
      <w:shd w:val="clear" w:color="auto" w:fill="FFFFFF"/>
    </w:rPr>
  </w:style>
  <w:style w:type="paragraph" w:customStyle="1" w:styleId="Bodytext50">
    <w:name w:val="Body text (5)"/>
    <w:basedOn w:val="Navaden"/>
    <w:link w:val="Bodytext5"/>
    <w:rsid w:val="00623AB1"/>
    <w:pPr>
      <w:widowControl w:val="0"/>
      <w:shd w:val="clear" w:color="auto" w:fill="FFFFFF"/>
      <w:spacing w:after="0" w:line="0" w:lineRule="atLeast"/>
    </w:pPr>
    <w:rPr>
      <w:rFonts w:cs="Calibri"/>
      <w:i/>
      <w:iCs/>
      <w:sz w:val="20"/>
      <w:szCs w:val="20"/>
      <w:lang w:eastAsia="sl-SI"/>
    </w:rPr>
  </w:style>
  <w:style w:type="paragraph" w:styleId="Navadensplet">
    <w:name w:val="Normal (Web)"/>
    <w:basedOn w:val="Navaden"/>
    <w:uiPriority w:val="99"/>
    <w:unhideWhenUsed/>
    <w:rsid w:val="00F132C7"/>
    <w:pPr>
      <w:spacing w:after="161" w:line="240" w:lineRule="auto"/>
    </w:pPr>
    <w:rPr>
      <w:rFonts w:ascii="Times New Roman" w:eastAsia="Times New Roman" w:hAnsi="Times New Roman"/>
      <w:color w:val="333333"/>
      <w:sz w:val="14"/>
      <w:szCs w:val="14"/>
      <w:lang w:eastAsia="sl-SI"/>
    </w:rPr>
  </w:style>
  <w:style w:type="paragraph" w:customStyle="1" w:styleId="esegmenth4">
    <w:name w:val="esegment_h4"/>
    <w:basedOn w:val="Navaden"/>
    <w:rsid w:val="00F132C7"/>
    <w:pPr>
      <w:spacing w:after="161" w:line="240" w:lineRule="auto"/>
      <w:jc w:val="center"/>
    </w:pPr>
    <w:rPr>
      <w:rFonts w:ascii="Times New Roman" w:eastAsia="Times New Roman" w:hAnsi="Times New Roman"/>
      <w:b/>
      <w:bCs/>
      <w:color w:val="333333"/>
      <w:sz w:val="14"/>
      <w:szCs w:val="14"/>
      <w:lang w:eastAsia="sl-SI"/>
    </w:rPr>
  </w:style>
  <w:style w:type="paragraph" w:customStyle="1" w:styleId="lennaslov0">
    <w:name w:val="lennaslov"/>
    <w:basedOn w:val="Navaden"/>
    <w:rsid w:val="0099085F"/>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FontStyle20">
    <w:name w:val="Font Style20"/>
    <w:uiPriority w:val="99"/>
    <w:rsid w:val="008B0E92"/>
    <w:rPr>
      <w:rFonts w:ascii="Arial" w:hAnsi="Arial" w:cs="Arial"/>
      <w:sz w:val="20"/>
      <w:szCs w:val="20"/>
    </w:rPr>
  </w:style>
  <w:style w:type="paragraph" w:customStyle="1" w:styleId="len1">
    <w:name w:val="len1"/>
    <w:basedOn w:val="Navaden"/>
    <w:rsid w:val="008C4DC3"/>
    <w:pPr>
      <w:spacing w:before="480" w:after="0" w:line="240" w:lineRule="auto"/>
      <w:jc w:val="center"/>
    </w:pPr>
    <w:rPr>
      <w:rFonts w:ascii="Arial" w:eastAsia="Times New Roman" w:hAnsi="Arial" w:cs="Arial"/>
      <w:b/>
      <w:bCs/>
      <w:lang w:eastAsia="sl-SI"/>
    </w:rPr>
  </w:style>
  <w:style w:type="paragraph" w:customStyle="1" w:styleId="odstavek1">
    <w:name w:val="odstavek1"/>
    <w:basedOn w:val="Navaden"/>
    <w:rsid w:val="008C4DC3"/>
    <w:pPr>
      <w:spacing w:before="240" w:after="0" w:line="240" w:lineRule="auto"/>
      <w:ind w:firstLine="1021"/>
      <w:jc w:val="both"/>
    </w:pPr>
    <w:rPr>
      <w:rFonts w:ascii="Arial" w:eastAsia="Times New Roman" w:hAnsi="Arial" w:cs="Arial"/>
      <w:lang w:eastAsia="sl-SI"/>
    </w:rPr>
  </w:style>
  <w:style w:type="paragraph" w:customStyle="1" w:styleId="alineazaodstavkom1">
    <w:name w:val="alineazaodstavkom1"/>
    <w:basedOn w:val="Navaden"/>
    <w:rsid w:val="008C4DC3"/>
    <w:pPr>
      <w:spacing w:after="0" w:line="240" w:lineRule="auto"/>
      <w:ind w:left="425" w:hanging="425"/>
      <w:jc w:val="both"/>
    </w:pPr>
    <w:rPr>
      <w:rFonts w:ascii="Arial" w:eastAsia="Times New Roman" w:hAnsi="Arial" w:cs="Arial"/>
      <w:lang w:eastAsia="sl-SI"/>
    </w:rPr>
  </w:style>
  <w:style w:type="paragraph" w:customStyle="1" w:styleId="alineazatevilnotoko1">
    <w:name w:val="alineazatevilnotoko1"/>
    <w:basedOn w:val="Navaden"/>
    <w:rsid w:val="00F2289A"/>
    <w:pPr>
      <w:spacing w:after="0" w:line="240" w:lineRule="auto"/>
      <w:ind w:left="567" w:hanging="142"/>
      <w:jc w:val="both"/>
    </w:pPr>
    <w:rPr>
      <w:rFonts w:ascii="Arial" w:eastAsia="Times New Roman" w:hAnsi="Arial" w:cs="Arial"/>
      <w:lang w:eastAsia="sl-SI"/>
    </w:rPr>
  </w:style>
  <w:style w:type="paragraph" w:customStyle="1" w:styleId="tevilnatoka1">
    <w:name w:val="tevilnatoka1"/>
    <w:basedOn w:val="Navaden"/>
    <w:rsid w:val="00F2289A"/>
    <w:pPr>
      <w:spacing w:after="0" w:line="240" w:lineRule="auto"/>
      <w:ind w:left="425" w:hanging="425"/>
      <w:jc w:val="both"/>
    </w:pPr>
    <w:rPr>
      <w:rFonts w:ascii="Arial" w:eastAsia="Times New Roman" w:hAnsi="Arial" w:cs="Arial"/>
      <w:lang w:eastAsia="sl-SI"/>
    </w:rPr>
  </w:style>
  <w:style w:type="paragraph" w:customStyle="1" w:styleId="oddelek1">
    <w:name w:val="oddelek1"/>
    <w:basedOn w:val="Navaden"/>
    <w:rsid w:val="00940128"/>
    <w:pPr>
      <w:spacing w:before="480" w:after="0" w:line="240" w:lineRule="auto"/>
      <w:jc w:val="center"/>
    </w:pPr>
    <w:rPr>
      <w:rFonts w:ascii="Arial" w:eastAsia="Times New Roman" w:hAnsi="Arial" w:cs="Arial"/>
      <w:lang w:eastAsia="sl-SI"/>
    </w:rPr>
  </w:style>
  <w:style w:type="paragraph" w:customStyle="1" w:styleId="tevilnatoka">
    <w:name w:val="tevilnatoka"/>
    <w:basedOn w:val="Navaden"/>
    <w:rsid w:val="00CC10E2"/>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Barvniseznampoudarek1Znak">
    <w:name w:val="Barvni seznam – poudarek 1 Znak"/>
    <w:link w:val="Barvniseznampoudarek11"/>
    <w:uiPriority w:val="34"/>
    <w:locked/>
    <w:rsid w:val="00283ED3"/>
    <w:rPr>
      <w:rFonts w:ascii="Times New Roman" w:eastAsia="Times New Roman" w:hAnsi="Times New Roman"/>
      <w:sz w:val="24"/>
      <w:szCs w:val="24"/>
    </w:rPr>
  </w:style>
  <w:style w:type="paragraph" w:customStyle="1" w:styleId="oddelek0">
    <w:name w:val="oddelek"/>
    <w:basedOn w:val="Navaden"/>
    <w:rsid w:val="00E1595F"/>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zamaknjenadolobaprvinivo">
    <w:name w:val="zamaknjenadolobaprvinivo"/>
    <w:basedOn w:val="Navaden"/>
    <w:rsid w:val="00F35353"/>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Default">
    <w:name w:val="Default"/>
    <w:rsid w:val="00F63874"/>
    <w:pPr>
      <w:autoSpaceDE w:val="0"/>
      <w:autoSpaceDN w:val="0"/>
      <w:adjustRightInd w:val="0"/>
    </w:pPr>
    <w:rPr>
      <w:rFonts w:ascii="Arial" w:hAnsi="Arial" w:cs="Arial"/>
      <w:color w:val="000000"/>
      <w:sz w:val="24"/>
      <w:szCs w:val="24"/>
      <w:lang w:val="en-GB" w:eastAsia="en-US"/>
    </w:rPr>
  </w:style>
  <w:style w:type="paragraph" w:styleId="z-dnoobrazca">
    <w:name w:val="HTML Bottom of Form"/>
    <w:basedOn w:val="Navaden"/>
    <w:next w:val="Navaden"/>
    <w:link w:val="z-dnoobrazcaZnak"/>
    <w:hidden/>
    <w:uiPriority w:val="99"/>
    <w:semiHidden/>
    <w:rsid w:val="001F7828"/>
    <w:pPr>
      <w:pBdr>
        <w:top w:val="single" w:sz="6" w:space="1" w:color="auto"/>
      </w:pBdr>
      <w:spacing w:after="0" w:line="240" w:lineRule="auto"/>
      <w:jc w:val="center"/>
    </w:pPr>
    <w:rPr>
      <w:rFonts w:ascii="Arial" w:eastAsia="Times New Roman" w:hAnsi="Arial" w:cs="Arial"/>
      <w:vanish/>
      <w:sz w:val="16"/>
      <w:szCs w:val="16"/>
      <w:lang w:eastAsia="sl-SI"/>
    </w:rPr>
  </w:style>
  <w:style w:type="character" w:customStyle="1" w:styleId="z-dnoobrazcaZnak">
    <w:name w:val="z-dno obrazca Znak"/>
    <w:link w:val="z-dnoobrazca"/>
    <w:uiPriority w:val="99"/>
    <w:semiHidden/>
    <w:rsid w:val="001F7828"/>
    <w:rPr>
      <w:rFonts w:ascii="Arial" w:eastAsia="Times New Roman" w:hAnsi="Arial" w:cs="Arial"/>
      <w:vanish/>
      <w:sz w:val="16"/>
      <w:szCs w:val="16"/>
    </w:rPr>
  </w:style>
  <w:style w:type="paragraph" w:styleId="Odstavekseznama">
    <w:name w:val="List Paragraph"/>
    <w:basedOn w:val="Navaden"/>
    <w:uiPriority w:val="34"/>
    <w:qFormat/>
    <w:rsid w:val="00E238A9"/>
    <w:pPr>
      <w:ind w:left="720"/>
      <w:contextualSpacing/>
    </w:pPr>
  </w:style>
  <w:style w:type="paragraph" w:customStyle="1" w:styleId="alineazatevilnotoko">
    <w:name w:val="alineazatevilnotoko"/>
    <w:basedOn w:val="Navaden"/>
    <w:rsid w:val="00C773C8"/>
    <w:pPr>
      <w:spacing w:before="100" w:beforeAutospacing="1" w:after="100" w:afterAutospacing="1" w:line="240" w:lineRule="auto"/>
    </w:pPr>
    <w:rPr>
      <w:rFonts w:ascii="Times New Roman" w:eastAsia="Times New Roman" w:hAnsi="Times New Roman"/>
      <w:sz w:val="24"/>
      <w:szCs w:val="24"/>
      <w:lang w:eastAsia="sl-SI"/>
    </w:rPr>
  </w:style>
  <w:style w:type="paragraph" w:styleId="HTML-oblikovano">
    <w:name w:val="HTML Preformatted"/>
    <w:basedOn w:val="Navaden"/>
    <w:link w:val="HTML-oblikovanoZnak"/>
    <w:uiPriority w:val="99"/>
    <w:unhideWhenUsed/>
    <w:rsid w:val="00D62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l-SI"/>
    </w:rPr>
  </w:style>
  <w:style w:type="character" w:customStyle="1" w:styleId="HTML-oblikovanoZnak">
    <w:name w:val="HTML-oblikovano Znak"/>
    <w:basedOn w:val="Privzetapisavaodstavka"/>
    <w:link w:val="HTML-oblikovano"/>
    <w:uiPriority w:val="99"/>
    <w:rsid w:val="00D62479"/>
    <w:rPr>
      <w:rFonts w:ascii="Courier New" w:eastAsia="Times New Roman" w:hAnsi="Courier New" w:cs="Courier New"/>
    </w:rPr>
  </w:style>
  <w:style w:type="character" w:customStyle="1" w:styleId="Naslov2Znak">
    <w:name w:val="Naslov 2 Znak"/>
    <w:basedOn w:val="Privzetapisavaodstavka"/>
    <w:link w:val="Naslov2"/>
    <w:uiPriority w:val="9"/>
    <w:semiHidden/>
    <w:rsid w:val="00E73D04"/>
    <w:rPr>
      <w:rFonts w:asciiTheme="majorHAnsi" w:eastAsiaTheme="majorEastAsia" w:hAnsiTheme="majorHAnsi" w:cstheme="majorBidi"/>
      <w:color w:val="365F91" w:themeColor="accent1" w:themeShade="BF"/>
      <w:sz w:val="26"/>
      <w:szCs w:val="26"/>
      <w:lang w:eastAsia="en-US"/>
    </w:rPr>
  </w:style>
  <w:style w:type="numbering" w:customStyle="1" w:styleId="Slog1">
    <w:name w:val="Slog1"/>
    <w:uiPriority w:val="99"/>
    <w:rsid w:val="000D2A27"/>
    <w:pPr>
      <w:numPr>
        <w:numId w:val="6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9971">
      <w:bodyDiv w:val="1"/>
      <w:marLeft w:val="0"/>
      <w:marRight w:val="0"/>
      <w:marTop w:val="0"/>
      <w:marBottom w:val="0"/>
      <w:divBdr>
        <w:top w:val="none" w:sz="0" w:space="0" w:color="auto"/>
        <w:left w:val="none" w:sz="0" w:space="0" w:color="auto"/>
        <w:bottom w:val="none" w:sz="0" w:space="0" w:color="auto"/>
        <w:right w:val="none" w:sz="0" w:space="0" w:color="auto"/>
      </w:divBdr>
    </w:div>
    <w:div w:id="15549628">
      <w:bodyDiv w:val="1"/>
      <w:marLeft w:val="0"/>
      <w:marRight w:val="0"/>
      <w:marTop w:val="0"/>
      <w:marBottom w:val="0"/>
      <w:divBdr>
        <w:top w:val="none" w:sz="0" w:space="0" w:color="auto"/>
        <w:left w:val="none" w:sz="0" w:space="0" w:color="auto"/>
        <w:bottom w:val="none" w:sz="0" w:space="0" w:color="auto"/>
        <w:right w:val="none" w:sz="0" w:space="0" w:color="auto"/>
      </w:divBdr>
    </w:div>
    <w:div w:id="18941794">
      <w:bodyDiv w:val="1"/>
      <w:marLeft w:val="0"/>
      <w:marRight w:val="0"/>
      <w:marTop w:val="0"/>
      <w:marBottom w:val="0"/>
      <w:divBdr>
        <w:top w:val="none" w:sz="0" w:space="0" w:color="auto"/>
        <w:left w:val="none" w:sz="0" w:space="0" w:color="auto"/>
        <w:bottom w:val="none" w:sz="0" w:space="0" w:color="auto"/>
        <w:right w:val="none" w:sz="0" w:space="0" w:color="auto"/>
      </w:divBdr>
    </w:div>
    <w:div w:id="67306886">
      <w:bodyDiv w:val="1"/>
      <w:marLeft w:val="0"/>
      <w:marRight w:val="0"/>
      <w:marTop w:val="0"/>
      <w:marBottom w:val="0"/>
      <w:divBdr>
        <w:top w:val="none" w:sz="0" w:space="0" w:color="auto"/>
        <w:left w:val="none" w:sz="0" w:space="0" w:color="auto"/>
        <w:bottom w:val="none" w:sz="0" w:space="0" w:color="auto"/>
        <w:right w:val="none" w:sz="0" w:space="0" w:color="auto"/>
      </w:divBdr>
    </w:div>
    <w:div w:id="86657529">
      <w:bodyDiv w:val="1"/>
      <w:marLeft w:val="0"/>
      <w:marRight w:val="0"/>
      <w:marTop w:val="0"/>
      <w:marBottom w:val="0"/>
      <w:divBdr>
        <w:top w:val="none" w:sz="0" w:space="0" w:color="auto"/>
        <w:left w:val="none" w:sz="0" w:space="0" w:color="auto"/>
        <w:bottom w:val="none" w:sz="0" w:space="0" w:color="auto"/>
        <w:right w:val="none" w:sz="0" w:space="0" w:color="auto"/>
      </w:divBdr>
    </w:div>
    <w:div w:id="99688124">
      <w:bodyDiv w:val="1"/>
      <w:marLeft w:val="0"/>
      <w:marRight w:val="0"/>
      <w:marTop w:val="0"/>
      <w:marBottom w:val="0"/>
      <w:divBdr>
        <w:top w:val="none" w:sz="0" w:space="0" w:color="auto"/>
        <w:left w:val="none" w:sz="0" w:space="0" w:color="auto"/>
        <w:bottom w:val="none" w:sz="0" w:space="0" w:color="auto"/>
        <w:right w:val="none" w:sz="0" w:space="0" w:color="auto"/>
      </w:divBdr>
      <w:divsChild>
        <w:div w:id="1837919653">
          <w:marLeft w:val="0"/>
          <w:marRight w:val="0"/>
          <w:marTop w:val="0"/>
          <w:marBottom w:val="0"/>
          <w:divBdr>
            <w:top w:val="none" w:sz="0" w:space="0" w:color="auto"/>
            <w:left w:val="none" w:sz="0" w:space="0" w:color="auto"/>
            <w:bottom w:val="none" w:sz="0" w:space="0" w:color="auto"/>
            <w:right w:val="none" w:sz="0" w:space="0" w:color="auto"/>
          </w:divBdr>
          <w:divsChild>
            <w:div w:id="395977717">
              <w:marLeft w:val="0"/>
              <w:marRight w:val="0"/>
              <w:marTop w:val="100"/>
              <w:marBottom w:val="100"/>
              <w:divBdr>
                <w:top w:val="none" w:sz="0" w:space="0" w:color="auto"/>
                <w:left w:val="none" w:sz="0" w:space="0" w:color="auto"/>
                <w:bottom w:val="none" w:sz="0" w:space="0" w:color="auto"/>
                <w:right w:val="none" w:sz="0" w:space="0" w:color="auto"/>
              </w:divBdr>
              <w:divsChild>
                <w:div w:id="1636645152">
                  <w:marLeft w:val="0"/>
                  <w:marRight w:val="0"/>
                  <w:marTop w:val="0"/>
                  <w:marBottom w:val="0"/>
                  <w:divBdr>
                    <w:top w:val="none" w:sz="0" w:space="0" w:color="auto"/>
                    <w:left w:val="none" w:sz="0" w:space="0" w:color="auto"/>
                    <w:bottom w:val="none" w:sz="0" w:space="0" w:color="auto"/>
                    <w:right w:val="none" w:sz="0" w:space="0" w:color="auto"/>
                  </w:divBdr>
                  <w:divsChild>
                    <w:div w:id="68843951">
                      <w:marLeft w:val="0"/>
                      <w:marRight w:val="0"/>
                      <w:marTop w:val="0"/>
                      <w:marBottom w:val="0"/>
                      <w:divBdr>
                        <w:top w:val="none" w:sz="0" w:space="0" w:color="auto"/>
                        <w:left w:val="none" w:sz="0" w:space="0" w:color="auto"/>
                        <w:bottom w:val="none" w:sz="0" w:space="0" w:color="auto"/>
                        <w:right w:val="none" w:sz="0" w:space="0" w:color="auto"/>
                      </w:divBdr>
                      <w:divsChild>
                        <w:div w:id="1151630745">
                          <w:marLeft w:val="0"/>
                          <w:marRight w:val="0"/>
                          <w:marTop w:val="0"/>
                          <w:marBottom w:val="0"/>
                          <w:divBdr>
                            <w:top w:val="none" w:sz="0" w:space="0" w:color="auto"/>
                            <w:left w:val="none" w:sz="0" w:space="0" w:color="auto"/>
                            <w:bottom w:val="none" w:sz="0" w:space="0" w:color="auto"/>
                            <w:right w:val="none" w:sz="0" w:space="0" w:color="auto"/>
                          </w:divBdr>
                          <w:divsChild>
                            <w:div w:id="2014261013">
                              <w:marLeft w:val="0"/>
                              <w:marRight w:val="0"/>
                              <w:marTop w:val="0"/>
                              <w:marBottom w:val="0"/>
                              <w:divBdr>
                                <w:top w:val="none" w:sz="0" w:space="0" w:color="auto"/>
                                <w:left w:val="none" w:sz="0" w:space="0" w:color="auto"/>
                                <w:bottom w:val="none" w:sz="0" w:space="0" w:color="auto"/>
                                <w:right w:val="none" w:sz="0" w:space="0" w:color="auto"/>
                              </w:divBdr>
                              <w:divsChild>
                                <w:div w:id="1919361516">
                                  <w:marLeft w:val="0"/>
                                  <w:marRight w:val="0"/>
                                  <w:marTop w:val="0"/>
                                  <w:marBottom w:val="0"/>
                                  <w:divBdr>
                                    <w:top w:val="none" w:sz="0" w:space="0" w:color="auto"/>
                                    <w:left w:val="none" w:sz="0" w:space="0" w:color="auto"/>
                                    <w:bottom w:val="none" w:sz="0" w:space="0" w:color="auto"/>
                                    <w:right w:val="none" w:sz="0" w:space="0" w:color="auto"/>
                                  </w:divBdr>
                                  <w:divsChild>
                                    <w:div w:id="1624649214">
                                      <w:marLeft w:val="0"/>
                                      <w:marRight w:val="0"/>
                                      <w:marTop w:val="0"/>
                                      <w:marBottom w:val="0"/>
                                      <w:divBdr>
                                        <w:top w:val="none" w:sz="0" w:space="0" w:color="auto"/>
                                        <w:left w:val="none" w:sz="0" w:space="0" w:color="auto"/>
                                        <w:bottom w:val="none" w:sz="0" w:space="0" w:color="auto"/>
                                        <w:right w:val="none" w:sz="0" w:space="0" w:color="auto"/>
                                      </w:divBdr>
                                      <w:divsChild>
                                        <w:div w:id="96577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797416">
      <w:bodyDiv w:val="1"/>
      <w:marLeft w:val="0"/>
      <w:marRight w:val="0"/>
      <w:marTop w:val="0"/>
      <w:marBottom w:val="0"/>
      <w:divBdr>
        <w:top w:val="none" w:sz="0" w:space="0" w:color="auto"/>
        <w:left w:val="none" w:sz="0" w:space="0" w:color="auto"/>
        <w:bottom w:val="none" w:sz="0" w:space="0" w:color="auto"/>
        <w:right w:val="none" w:sz="0" w:space="0" w:color="auto"/>
      </w:divBdr>
    </w:div>
    <w:div w:id="166213543">
      <w:bodyDiv w:val="1"/>
      <w:marLeft w:val="0"/>
      <w:marRight w:val="0"/>
      <w:marTop w:val="0"/>
      <w:marBottom w:val="0"/>
      <w:divBdr>
        <w:top w:val="none" w:sz="0" w:space="0" w:color="auto"/>
        <w:left w:val="none" w:sz="0" w:space="0" w:color="auto"/>
        <w:bottom w:val="none" w:sz="0" w:space="0" w:color="auto"/>
        <w:right w:val="none" w:sz="0" w:space="0" w:color="auto"/>
      </w:divBdr>
    </w:div>
    <w:div w:id="167643239">
      <w:bodyDiv w:val="1"/>
      <w:marLeft w:val="0"/>
      <w:marRight w:val="0"/>
      <w:marTop w:val="0"/>
      <w:marBottom w:val="0"/>
      <w:divBdr>
        <w:top w:val="none" w:sz="0" w:space="0" w:color="auto"/>
        <w:left w:val="none" w:sz="0" w:space="0" w:color="auto"/>
        <w:bottom w:val="none" w:sz="0" w:space="0" w:color="auto"/>
        <w:right w:val="none" w:sz="0" w:space="0" w:color="auto"/>
      </w:divBdr>
    </w:div>
    <w:div w:id="200827147">
      <w:bodyDiv w:val="1"/>
      <w:marLeft w:val="0"/>
      <w:marRight w:val="0"/>
      <w:marTop w:val="0"/>
      <w:marBottom w:val="0"/>
      <w:divBdr>
        <w:top w:val="none" w:sz="0" w:space="0" w:color="auto"/>
        <w:left w:val="none" w:sz="0" w:space="0" w:color="auto"/>
        <w:bottom w:val="none" w:sz="0" w:space="0" w:color="auto"/>
        <w:right w:val="none" w:sz="0" w:space="0" w:color="auto"/>
      </w:divBdr>
    </w:div>
    <w:div w:id="206798071">
      <w:bodyDiv w:val="1"/>
      <w:marLeft w:val="0"/>
      <w:marRight w:val="0"/>
      <w:marTop w:val="0"/>
      <w:marBottom w:val="0"/>
      <w:divBdr>
        <w:top w:val="none" w:sz="0" w:space="0" w:color="auto"/>
        <w:left w:val="none" w:sz="0" w:space="0" w:color="auto"/>
        <w:bottom w:val="none" w:sz="0" w:space="0" w:color="auto"/>
        <w:right w:val="none" w:sz="0" w:space="0" w:color="auto"/>
      </w:divBdr>
    </w:div>
    <w:div w:id="210194350">
      <w:bodyDiv w:val="1"/>
      <w:marLeft w:val="0"/>
      <w:marRight w:val="0"/>
      <w:marTop w:val="0"/>
      <w:marBottom w:val="0"/>
      <w:divBdr>
        <w:top w:val="none" w:sz="0" w:space="0" w:color="auto"/>
        <w:left w:val="none" w:sz="0" w:space="0" w:color="auto"/>
        <w:bottom w:val="none" w:sz="0" w:space="0" w:color="auto"/>
        <w:right w:val="none" w:sz="0" w:space="0" w:color="auto"/>
      </w:divBdr>
    </w:div>
    <w:div w:id="276135198">
      <w:bodyDiv w:val="1"/>
      <w:marLeft w:val="0"/>
      <w:marRight w:val="0"/>
      <w:marTop w:val="0"/>
      <w:marBottom w:val="0"/>
      <w:divBdr>
        <w:top w:val="none" w:sz="0" w:space="0" w:color="auto"/>
        <w:left w:val="none" w:sz="0" w:space="0" w:color="auto"/>
        <w:bottom w:val="none" w:sz="0" w:space="0" w:color="auto"/>
        <w:right w:val="none" w:sz="0" w:space="0" w:color="auto"/>
      </w:divBdr>
      <w:divsChild>
        <w:div w:id="908272146">
          <w:marLeft w:val="0"/>
          <w:marRight w:val="0"/>
          <w:marTop w:val="0"/>
          <w:marBottom w:val="0"/>
          <w:divBdr>
            <w:top w:val="none" w:sz="0" w:space="0" w:color="auto"/>
            <w:left w:val="none" w:sz="0" w:space="0" w:color="auto"/>
            <w:bottom w:val="none" w:sz="0" w:space="0" w:color="auto"/>
            <w:right w:val="none" w:sz="0" w:space="0" w:color="auto"/>
          </w:divBdr>
          <w:divsChild>
            <w:div w:id="1996571190">
              <w:marLeft w:val="0"/>
              <w:marRight w:val="0"/>
              <w:marTop w:val="100"/>
              <w:marBottom w:val="100"/>
              <w:divBdr>
                <w:top w:val="none" w:sz="0" w:space="0" w:color="auto"/>
                <w:left w:val="none" w:sz="0" w:space="0" w:color="auto"/>
                <w:bottom w:val="none" w:sz="0" w:space="0" w:color="auto"/>
                <w:right w:val="none" w:sz="0" w:space="0" w:color="auto"/>
              </w:divBdr>
              <w:divsChild>
                <w:div w:id="960917838">
                  <w:marLeft w:val="0"/>
                  <w:marRight w:val="0"/>
                  <w:marTop w:val="0"/>
                  <w:marBottom w:val="0"/>
                  <w:divBdr>
                    <w:top w:val="none" w:sz="0" w:space="0" w:color="auto"/>
                    <w:left w:val="none" w:sz="0" w:space="0" w:color="auto"/>
                    <w:bottom w:val="none" w:sz="0" w:space="0" w:color="auto"/>
                    <w:right w:val="none" w:sz="0" w:space="0" w:color="auto"/>
                  </w:divBdr>
                  <w:divsChild>
                    <w:div w:id="14616775">
                      <w:marLeft w:val="0"/>
                      <w:marRight w:val="0"/>
                      <w:marTop w:val="0"/>
                      <w:marBottom w:val="0"/>
                      <w:divBdr>
                        <w:top w:val="none" w:sz="0" w:space="0" w:color="auto"/>
                        <w:left w:val="none" w:sz="0" w:space="0" w:color="auto"/>
                        <w:bottom w:val="none" w:sz="0" w:space="0" w:color="auto"/>
                        <w:right w:val="none" w:sz="0" w:space="0" w:color="auto"/>
                      </w:divBdr>
                      <w:divsChild>
                        <w:div w:id="2047946882">
                          <w:marLeft w:val="0"/>
                          <w:marRight w:val="0"/>
                          <w:marTop w:val="0"/>
                          <w:marBottom w:val="0"/>
                          <w:divBdr>
                            <w:top w:val="none" w:sz="0" w:space="0" w:color="auto"/>
                            <w:left w:val="none" w:sz="0" w:space="0" w:color="auto"/>
                            <w:bottom w:val="none" w:sz="0" w:space="0" w:color="auto"/>
                            <w:right w:val="none" w:sz="0" w:space="0" w:color="auto"/>
                          </w:divBdr>
                          <w:divsChild>
                            <w:div w:id="602419170">
                              <w:marLeft w:val="0"/>
                              <w:marRight w:val="0"/>
                              <w:marTop w:val="0"/>
                              <w:marBottom w:val="0"/>
                              <w:divBdr>
                                <w:top w:val="none" w:sz="0" w:space="0" w:color="auto"/>
                                <w:left w:val="none" w:sz="0" w:space="0" w:color="auto"/>
                                <w:bottom w:val="none" w:sz="0" w:space="0" w:color="auto"/>
                                <w:right w:val="none" w:sz="0" w:space="0" w:color="auto"/>
                              </w:divBdr>
                              <w:divsChild>
                                <w:div w:id="1431008835">
                                  <w:marLeft w:val="0"/>
                                  <w:marRight w:val="0"/>
                                  <w:marTop w:val="0"/>
                                  <w:marBottom w:val="0"/>
                                  <w:divBdr>
                                    <w:top w:val="none" w:sz="0" w:space="0" w:color="auto"/>
                                    <w:left w:val="none" w:sz="0" w:space="0" w:color="auto"/>
                                    <w:bottom w:val="none" w:sz="0" w:space="0" w:color="auto"/>
                                    <w:right w:val="none" w:sz="0" w:space="0" w:color="auto"/>
                                  </w:divBdr>
                                  <w:divsChild>
                                    <w:div w:id="15811504">
                                      <w:marLeft w:val="0"/>
                                      <w:marRight w:val="0"/>
                                      <w:marTop w:val="0"/>
                                      <w:marBottom w:val="0"/>
                                      <w:divBdr>
                                        <w:top w:val="none" w:sz="0" w:space="0" w:color="auto"/>
                                        <w:left w:val="none" w:sz="0" w:space="0" w:color="auto"/>
                                        <w:bottom w:val="none" w:sz="0" w:space="0" w:color="auto"/>
                                        <w:right w:val="none" w:sz="0" w:space="0" w:color="auto"/>
                                      </w:divBdr>
                                      <w:divsChild>
                                        <w:div w:id="126638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8420263">
      <w:bodyDiv w:val="1"/>
      <w:marLeft w:val="0"/>
      <w:marRight w:val="0"/>
      <w:marTop w:val="0"/>
      <w:marBottom w:val="0"/>
      <w:divBdr>
        <w:top w:val="none" w:sz="0" w:space="0" w:color="auto"/>
        <w:left w:val="none" w:sz="0" w:space="0" w:color="auto"/>
        <w:bottom w:val="none" w:sz="0" w:space="0" w:color="auto"/>
        <w:right w:val="none" w:sz="0" w:space="0" w:color="auto"/>
      </w:divBdr>
    </w:div>
    <w:div w:id="293171917">
      <w:bodyDiv w:val="1"/>
      <w:marLeft w:val="0"/>
      <w:marRight w:val="0"/>
      <w:marTop w:val="0"/>
      <w:marBottom w:val="0"/>
      <w:divBdr>
        <w:top w:val="none" w:sz="0" w:space="0" w:color="auto"/>
        <w:left w:val="none" w:sz="0" w:space="0" w:color="auto"/>
        <w:bottom w:val="none" w:sz="0" w:space="0" w:color="auto"/>
        <w:right w:val="none" w:sz="0" w:space="0" w:color="auto"/>
      </w:divBdr>
    </w:div>
    <w:div w:id="330522277">
      <w:bodyDiv w:val="1"/>
      <w:marLeft w:val="0"/>
      <w:marRight w:val="0"/>
      <w:marTop w:val="0"/>
      <w:marBottom w:val="0"/>
      <w:divBdr>
        <w:top w:val="none" w:sz="0" w:space="0" w:color="auto"/>
        <w:left w:val="none" w:sz="0" w:space="0" w:color="auto"/>
        <w:bottom w:val="none" w:sz="0" w:space="0" w:color="auto"/>
        <w:right w:val="none" w:sz="0" w:space="0" w:color="auto"/>
      </w:divBdr>
    </w:div>
    <w:div w:id="349067557">
      <w:bodyDiv w:val="1"/>
      <w:marLeft w:val="0"/>
      <w:marRight w:val="0"/>
      <w:marTop w:val="0"/>
      <w:marBottom w:val="0"/>
      <w:divBdr>
        <w:top w:val="none" w:sz="0" w:space="0" w:color="auto"/>
        <w:left w:val="none" w:sz="0" w:space="0" w:color="auto"/>
        <w:bottom w:val="none" w:sz="0" w:space="0" w:color="auto"/>
        <w:right w:val="none" w:sz="0" w:space="0" w:color="auto"/>
      </w:divBdr>
    </w:div>
    <w:div w:id="366685059">
      <w:bodyDiv w:val="1"/>
      <w:marLeft w:val="0"/>
      <w:marRight w:val="0"/>
      <w:marTop w:val="0"/>
      <w:marBottom w:val="0"/>
      <w:divBdr>
        <w:top w:val="none" w:sz="0" w:space="0" w:color="auto"/>
        <w:left w:val="none" w:sz="0" w:space="0" w:color="auto"/>
        <w:bottom w:val="none" w:sz="0" w:space="0" w:color="auto"/>
        <w:right w:val="none" w:sz="0" w:space="0" w:color="auto"/>
      </w:divBdr>
    </w:div>
    <w:div w:id="373578685">
      <w:bodyDiv w:val="1"/>
      <w:marLeft w:val="0"/>
      <w:marRight w:val="0"/>
      <w:marTop w:val="0"/>
      <w:marBottom w:val="0"/>
      <w:divBdr>
        <w:top w:val="none" w:sz="0" w:space="0" w:color="auto"/>
        <w:left w:val="none" w:sz="0" w:space="0" w:color="auto"/>
        <w:bottom w:val="none" w:sz="0" w:space="0" w:color="auto"/>
        <w:right w:val="none" w:sz="0" w:space="0" w:color="auto"/>
      </w:divBdr>
    </w:div>
    <w:div w:id="431049854">
      <w:bodyDiv w:val="1"/>
      <w:marLeft w:val="0"/>
      <w:marRight w:val="0"/>
      <w:marTop w:val="0"/>
      <w:marBottom w:val="0"/>
      <w:divBdr>
        <w:top w:val="none" w:sz="0" w:space="0" w:color="auto"/>
        <w:left w:val="none" w:sz="0" w:space="0" w:color="auto"/>
        <w:bottom w:val="none" w:sz="0" w:space="0" w:color="auto"/>
        <w:right w:val="none" w:sz="0" w:space="0" w:color="auto"/>
      </w:divBdr>
    </w:div>
    <w:div w:id="438725096">
      <w:bodyDiv w:val="1"/>
      <w:marLeft w:val="0"/>
      <w:marRight w:val="0"/>
      <w:marTop w:val="0"/>
      <w:marBottom w:val="0"/>
      <w:divBdr>
        <w:top w:val="none" w:sz="0" w:space="0" w:color="auto"/>
        <w:left w:val="none" w:sz="0" w:space="0" w:color="auto"/>
        <w:bottom w:val="none" w:sz="0" w:space="0" w:color="auto"/>
        <w:right w:val="none" w:sz="0" w:space="0" w:color="auto"/>
      </w:divBdr>
    </w:div>
    <w:div w:id="504248333">
      <w:bodyDiv w:val="1"/>
      <w:marLeft w:val="0"/>
      <w:marRight w:val="0"/>
      <w:marTop w:val="0"/>
      <w:marBottom w:val="0"/>
      <w:divBdr>
        <w:top w:val="none" w:sz="0" w:space="0" w:color="auto"/>
        <w:left w:val="none" w:sz="0" w:space="0" w:color="auto"/>
        <w:bottom w:val="none" w:sz="0" w:space="0" w:color="auto"/>
        <w:right w:val="none" w:sz="0" w:space="0" w:color="auto"/>
      </w:divBdr>
    </w:div>
    <w:div w:id="549221395">
      <w:bodyDiv w:val="1"/>
      <w:marLeft w:val="0"/>
      <w:marRight w:val="0"/>
      <w:marTop w:val="0"/>
      <w:marBottom w:val="0"/>
      <w:divBdr>
        <w:top w:val="none" w:sz="0" w:space="0" w:color="auto"/>
        <w:left w:val="none" w:sz="0" w:space="0" w:color="auto"/>
        <w:bottom w:val="none" w:sz="0" w:space="0" w:color="auto"/>
        <w:right w:val="none" w:sz="0" w:space="0" w:color="auto"/>
      </w:divBdr>
    </w:div>
    <w:div w:id="608126904">
      <w:bodyDiv w:val="1"/>
      <w:marLeft w:val="0"/>
      <w:marRight w:val="0"/>
      <w:marTop w:val="0"/>
      <w:marBottom w:val="0"/>
      <w:divBdr>
        <w:top w:val="none" w:sz="0" w:space="0" w:color="auto"/>
        <w:left w:val="none" w:sz="0" w:space="0" w:color="auto"/>
        <w:bottom w:val="none" w:sz="0" w:space="0" w:color="auto"/>
        <w:right w:val="none" w:sz="0" w:space="0" w:color="auto"/>
      </w:divBdr>
    </w:div>
    <w:div w:id="614602158">
      <w:bodyDiv w:val="1"/>
      <w:marLeft w:val="0"/>
      <w:marRight w:val="0"/>
      <w:marTop w:val="0"/>
      <w:marBottom w:val="0"/>
      <w:divBdr>
        <w:top w:val="none" w:sz="0" w:space="0" w:color="auto"/>
        <w:left w:val="none" w:sz="0" w:space="0" w:color="auto"/>
        <w:bottom w:val="none" w:sz="0" w:space="0" w:color="auto"/>
        <w:right w:val="none" w:sz="0" w:space="0" w:color="auto"/>
      </w:divBdr>
    </w:div>
    <w:div w:id="622689211">
      <w:bodyDiv w:val="1"/>
      <w:marLeft w:val="0"/>
      <w:marRight w:val="0"/>
      <w:marTop w:val="0"/>
      <w:marBottom w:val="0"/>
      <w:divBdr>
        <w:top w:val="none" w:sz="0" w:space="0" w:color="auto"/>
        <w:left w:val="none" w:sz="0" w:space="0" w:color="auto"/>
        <w:bottom w:val="none" w:sz="0" w:space="0" w:color="auto"/>
        <w:right w:val="none" w:sz="0" w:space="0" w:color="auto"/>
      </w:divBdr>
    </w:div>
    <w:div w:id="631593587">
      <w:bodyDiv w:val="1"/>
      <w:marLeft w:val="0"/>
      <w:marRight w:val="0"/>
      <w:marTop w:val="0"/>
      <w:marBottom w:val="0"/>
      <w:divBdr>
        <w:top w:val="none" w:sz="0" w:space="0" w:color="auto"/>
        <w:left w:val="none" w:sz="0" w:space="0" w:color="auto"/>
        <w:bottom w:val="none" w:sz="0" w:space="0" w:color="auto"/>
        <w:right w:val="none" w:sz="0" w:space="0" w:color="auto"/>
      </w:divBdr>
    </w:div>
    <w:div w:id="677468913">
      <w:bodyDiv w:val="1"/>
      <w:marLeft w:val="0"/>
      <w:marRight w:val="0"/>
      <w:marTop w:val="0"/>
      <w:marBottom w:val="0"/>
      <w:divBdr>
        <w:top w:val="none" w:sz="0" w:space="0" w:color="auto"/>
        <w:left w:val="none" w:sz="0" w:space="0" w:color="auto"/>
        <w:bottom w:val="none" w:sz="0" w:space="0" w:color="auto"/>
        <w:right w:val="none" w:sz="0" w:space="0" w:color="auto"/>
      </w:divBdr>
    </w:div>
    <w:div w:id="679697065">
      <w:bodyDiv w:val="1"/>
      <w:marLeft w:val="0"/>
      <w:marRight w:val="0"/>
      <w:marTop w:val="0"/>
      <w:marBottom w:val="0"/>
      <w:divBdr>
        <w:top w:val="none" w:sz="0" w:space="0" w:color="auto"/>
        <w:left w:val="none" w:sz="0" w:space="0" w:color="auto"/>
        <w:bottom w:val="none" w:sz="0" w:space="0" w:color="auto"/>
        <w:right w:val="none" w:sz="0" w:space="0" w:color="auto"/>
      </w:divBdr>
    </w:div>
    <w:div w:id="736055576">
      <w:bodyDiv w:val="1"/>
      <w:marLeft w:val="0"/>
      <w:marRight w:val="0"/>
      <w:marTop w:val="0"/>
      <w:marBottom w:val="0"/>
      <w:divBdr>
        <w:top w:val="none" w:sz="0" w:space="0" w:color="auto"/>
        <w:left w:val="none" w:sz="0" w:space="0" w:color="auto"/>
        <w:bottom w:val="none" w:sz="0" w:space="0" w:color="auto"/>
        <w:right w:val="none" w:sz="0" w:space="0" w:color="auto"/>
      </w:divBdr>
    </w:div>
    <w:div w:id="777026729">
      <w:bodyDiv w:val="1"/>
      <w:marLeft w:val="0"/>
      <w:marRight w:val="0"/>
      <w:marTop w:val="0"/>
      <w:marBottom w:val="0"/>
      <w:divBdr>
        <w:top w:val="none" w:sz="0" w:space="0" w:color="auto"/>
        <w:left w:val="none" w:sz="0" w:space="0" w:color="auto"/>
        <w:bottom w:val="none" w:sz="0" w:space="0" w:color="auto"/>
        <w:right w:val="none" w:sz="0" w:space="0" w:color="auto"/>
      </w:divBdr>
    </w:div>
    <w:div w:id="786120973">
      <w:bodyDiv w:val="1"/>
      <w:marLeft w:val="0"/>
      <w:marRight w:val="0"/>
      <w:marTop w:val="0"/>
      <w:marBottom w:val="0"/>
      <w:divBdr>
        <w:top w:val="none" w:sz="0" w:space="0" w:color="auto"/>
        <w:left w:val="none" w:sz="0" w:space="0" w:color="auto"/>
        <w:bottom w:val="none" w:sz="0" w:space="0" w:color="auto"/>
        <w:right w:val="none" w:sz="0" w:space="0" w:color="auto"/>
      </w:divBdr>
    </w:div>
    <w:div w:id="822966010">
      <w:bodyDiv w:val="1"/>
      <w:marLeft w:val="0"/>
      <w:marRight w:val="0"/>
      <w:marTop w:val="0"/>
      <w:marBottom w:val="0"/>
      <w:divBdr>
        <w:top w:val="none" w:sz="0" w:space="0" w:color="auto"/>
        <w:left w:val="none" w:sz="0" w:space="0" w:color="auto"/>
        <w:bottom w:val="none" w:sz="0" w:space="0" w:color="auto"/>
        <w:right w:val="none" w:sz="0" w:space="0" w:color="auto"/>
      </w:divBdr>
    </w:div>
    <w:div w:id="830635920">
      <w:bodyDiv w:val="1"/>
      <w:marLeft w:val="0"/>
      <w:marRight w:val="0"/>
      <w:marTop w:val="0"/>
      <w:marBottom w:val="0"/>
      <w:divBdr>
        <w:top w:val="none" w:sz="0" w:space="0" w:color="auto"/>
        <w:left w:val="none" w:sz="0" w:space="0" w:color="auto"/>
        <w:bottom w:val="none" w:sz="0" w:space="0" w:color="auto"/>
        <w:right w:val="none" w:sz="0" w:space="0" w:color="auto"/>
      </w:divBdr>
      <w:divsChild>
        <w:div w:id="327289421">
          <w:marLeft w:val="0"/>
          <w:marRight w:val="0"/>
          <w:marTop w:val="240"/>
          <w:marBottom w:val="120"/>
          <w:divBdr>
            <w:top w:val="none" w:sz="0" w:space="0" w:color="auto"/>
            <w:left w:val="none" w:sz="0" w:space="0" w:color="auto"/>
            <w:bottom w:val="none" w:sz="0" w:space="0" w:color="auto"/>
            <w:right w:val="none" w:sz="0" w:space="0" w:color="auto"/>
          </w:divBdr>
        </w:div>
      </w:divsChild>
    </w:div>
    <w:div w:id="832381212">
      <w:bodyDiv w:val="1"/>
      <w:marLeft w:val="0"/>
      <w:marRight w:val="0"/>
      <w:marTop w:val="0"/>
      <w:marBottom w:val="0"/>
      <w:divBdr>
        <w:top w:val="none" w:sz="0" w:space="0" w:color="auto"/>
        <w:left w:val="none" w:sz="0" w:space="0" w:color="auto"/>
        <w:bottom w:val="none" w:sz="0" w:space="0" w:color="auto"/>
        <w:right w:val="none" w:sz="0" w:space="0" w:color="auto"/>
      </w:divBdr>
    </w:div>
    <w:div w:id="837499500">
      <w:bodyDiv w:val="1"/>
      <w:marLeft w:val="0"/>
      <w:marRight w:val="0"/>
      <w:marTop w:val="0"/>
      <w:marBottom w:val="0"/>
      <w:divBdr>
        <w:top w:val="none" w:sz="0" w:space="0" w:color="auto"/>
        <w:left w:val="none" w:sz="0" w:space="0" w:color="auto"/>
        <w:bottom w:val="none" w:sz="0" w:space="0" w:color="auto"/>
        <w:right w:val="none" w:sz="0" w:space="0" w:color="auto"/>
      </w:divBdr>
    </w:div>
    <w:div w:id="854029038">
      <w:bodyDiv w:val="1"/>
      <w:marLeft w:val="0"/>
      <w:marRight w:val="0"/>
      <w:marTop w:val="0"/>
      <w:marBottom w:val="0"/>
      <w:divBdr>
        <w:top w:val="none" w:sz="0" w:space="0" w:color="auto"/>
        <w:left w:val="none" w:sz="0" w:space="0" w:color="auto"/>
        <w:bottom w:val="none" w:sz="0" w:space="0" w:color="auto"/>
        <w:right w:val="none" w:sz="0" w:space="0" w:color="auto"/>
      </w:divBdr>
      <w:divsChild>
        <w:div w:id="1235580921">
          <w:marLeft w:val="0"/>
          <w:marRight w:val="0"/>
          <w:marTop w:val="0"/>
          <w:marBottom w:val="0"/>
          <w:divBdr>
            <w:top w:val="none" w:sz="0" w:space="0" w:color="auto"/>
            <w:left w:val="none" w:sz="0" w:space="0" w:color="auto"/>
            <w:bottom w:val="none" w:sz="0" w:space="0" w:color="auto"/>
            <w:right w:val="none" w:sz="0" w:space="0" w:color="auto"/>
          </w:divBdr>
          <w:divsChild>
            <w:div w:id="1531919126">
              <w:marLeft w:val="0"/>
              <w:marRight w:val="0"/>
              <w:marTop w:val="100"/>
              <w:marBottom w:val="100"/>
              <w:divBdr>
                <w:top w:val="none" w:sz="0" w:space="0" w:color="auto"/>
                <w:left w:val="none" w:sz="0" w:space="0" w:color="auto"/>
                <w:bottom w:val="none" w:sz="0" w:space="0" w:color="auto"/>
                <w:right w:val="none" w:sz="0" w:space="0" w:color="auto"/>
              </w:divBdr>
              <w:divsChild>
                <w:div w:id="189219367">
                  <w:marLeft w:val="0"/>
                  <w:marRight w:val="0"/>
                  <w:marTop w:val="0"/>
                  <w:marBottom w:val="0"/>
                  <w:divBdr>
                    <w:top w:val="none" w:sz="0" w:space="0" w:color="auto"/>
                    <w:left w:val="none" w:sz="0" w:space="0" w:color="auto"/>
                    <w:bottom w:val="none" w:sz="0" w:space="0" w:color="auto"/>
                    <w:right w:val="none" w:sz="0" w:space="0" w:color="auto"/>
                  </w:divBdr>
                  <w:divsChild>
                    <w:div w:id="482547337">
                      <w:marLeft w:val="0"/>
                      <w:marRight w:val="0"/>
                      <w:marTop w:val="0"/>
                      <w:marBottom w:val="0"/>
                      <w:divBdr>
                        <w:top w:val="none" w:sz="0" w:space="0" w:color="auto"/>
                        <w:left w:val="none" w:sz="0" w:space="0" w:color="auto"/>
                        <w:bottom w:val="none" w:sz="0" w:space="0" w:color="auto"/>
                        <w:right w:val="none" w:sz="0" w:space="0" w:color="auto"/>
                      </w:divBdr>
                      <w:divsChild>
                        <w:div w:id="1449811995">
                          <w:marLeft w:val="0"/>
                          <w:marRight w:val="0"/>
                          <w:marTop w:val="0"/>
                          <w:marBottom w:val="0"/>
                          <w:divBdr>
                            <w:top w:val="none" w:sz="0" w:space="0" w:color="auto"/>
                            <w:left w:val="none" w:sz="0" w:space="0" w:color="auto"/>
                            <w:bottom w:val="none" w:sz="0" w:space="0" w:color="auto"/>
                            <w:right w:val="none" w:sz="0" w:space="0" w:color="auto"/>
                          </w:divBdr>
                          <w:divsChild>
                            <w:div w:id="1789617151">
                              <w:marLeft w:val="0"/>
                              <w:marRight w:val="0"/>
                              <w:marTop w:val="0"/>
                              <w:marBottom w:val="0"/>
                              <w:divBdr>
                                <w:top w:val="none" w:sz="0" w:space="0" w:color="auto"/>
                                <w:left w:val="none" w:sz="0" w:space="0" w:color="auto"/>
                                <w:bottom w:val="none" w:sz="0" w:space="0" w:color="auto"/>
                                <w:right w:val="none" w:sz="0" w:space="0" w:color="auto"/>
                              </w:divBdr>
                              <w:divsChild>
                                <w:div w:id="1650865278">
                                  <w:marLeft w:val="0"/>
                                  <w:marRight w:val="0"/>
                                  <w:marTop w:val="0"/>
                                  <w:marBottom w:val="0"/>
                                  <w:divBdr>
                                    <w:top w:val="none" w:sz="0" w:space="0" w:color="auto"/>
                                    <w:left w:val="none" w:sz="0" w:space="0" w:color="auto"/>
                                    <w:bottom w:val="none" w:sz="0" w:space="0" w:color="auto"/>
                                    <w:right w:val="none" w:sz="0" w:space="0" w:color="auto"/>
                                  </w:divBdr>
                                  <w:divsChild>
                                    <w:div w:id="1929926891">
                                      <w:marLeft w:val="0"/>
                                      <w:marRight w:val="0"/>
                                      <w:marTop w:val="0"/>
                                      <w:marBottom w:val="0"/>
                                      <w:divBdr>
                                        <w:top w:val="none" w:sz="0" w:space="0" w:color="auto"/>
                                        <w:left w:val="none" w:sz="0" w:space="0" w:color="auto"/>
                                        <w:bottom w:val="none" w:sz="0" w:space="0" w:color="auto"/>
                                        <w:right w:val="none" w:sz="0" w:space="0" w:color="auto"/>
                                      </w:divBdr>
                                      <w:divsChild>
                                        <w:div w:id="117912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7818721">
      <w:bodyDiv w:val="1"/>
      <w:marLeft w:val="0"/>
      <w:marRight w:val="0"/>
      <w:marTop w:val="0"/>
      <w:marBottom w:val="0"/>
      <w:divBdr>
        <w:top w:val="none" w:sz="0" w:space="0" w:color="auto"/>
        <w:left w:val="none" w:sz="0" w:space="0" w:color="auto"/>
        <w:bottom w:val="none" w:sz="0" w:space="0" w:color="auto"/>
        <w:right w:val="none" w:sz="0" w:space="0" w:color="auto"/>
      </w:divBdr>
    </w:div>
    <w:div w:id="884368371">
      <w:bodyDiv w:val="1"/>
      <w:marLeft w:val="0"/>
      <w:marRight w:val="0"/>
      <w:marTop w:val="0"/>
      <w:marBottom w:val="0"/>
      <w:divBdr>
        <w:top w:val="none" w:sz="0" w:space="0" w:color="auto"/>
        <w:left w:val="none" w:sz="0" w:space="0" w:color="auto"/>
        <w:bottom w:val="none" w:sz="0" w:space="0" w:color="auto"/>
        <w:right w:val="none" w:sz="0" w:space="0" w:color="auto"/>
      </w:divBdr>
    </w:div>
    <w:div w:id="889193642">
      <w:bodyDiv w:val="1"/>
      <w:marLeft w:val="0"/>
      <w:marRight w:val="0"/>
      <w:marTop w:val="0"/>
      <w:marBottom w:val="0"/>
      <w:divBdr>
        <w:top w:val="none" w:sz="0" w:space="0" w:color="auto"/>
        <w:left w:val="none" w:sz="0" w:space="0" w:color="auto"/>
        <w:bottom w:val="none" w:sz="0" w:space="0" w:color="auto"/>
        <w:right w:val="none" w:sz="0" w:space="0" w:color="auto"/>
      </w:divBdr>
    </w:div>
    <w:div w:id="902831438">
      <w:bodyDiv w:val="1"/>
      <w:marLeft w:val="0"/>
      <w:marRight w:val="0"/>
      <w:marTop w:val="0"/>
      <w:marBottom w:val="0"/>
      <w:divBdr>
        <w:top w:val="none" w:sz="0" w:space="0" w:color="auto"/>
        <w:left w:val="none" w:sz="0" w:space="0" w:color="auto"/>
        <w:bottom w:val="none" w:sz="0" w:space="0" w:color="auto"/>
        <w:right w:val="none" w:sz="0" w:space="0" w:color="auto"/>
      </w:divBdr>
    </w:div>
    <w:div w:id="908615850">
      <w:bodyDiv w:val="1"/>
      <w:marLeft w:val="0"/>
      <w:marRight w:val="0"/>
      <w:marTop w:val="0"/>
      <w:marBottom w:val="0"/>
      <w:divBdr>
        <w:top w:val="none" w:sz="0" w:space="0" w:color="auto"/>
        <w:left w:val="none" w:sz="0" w:space="0" w:color="auto"/>
        <w:bottom w:val="none" w:sz="0" w:space="0" w:color="auto"/>
        <w:right w:val="none" w:sz="0" w:space="0" w:color="auto"/>
      </w:divBdr>
    </w:div>
    <w:div w:id="917980497">
      <w:bodyDiv w:val="1"/>
      <w:marLeft w:val="0"/>
      <w:marRight w:val="0"/>
      <w:marTop w:val="0"/>
      <w:marBottom w:val="0"/>
      <w:divBdr>
        <w:top w:val="none" w:sz="0" w:space="0" w:color="auto"/>
        <w:left w:val="none" w:sz="0" w:space="0" w:color="auto"/>
        <w:bottom w:val="none" w:sz="0" w:space="0" w:color="auto"/>
        <w:right w:val="none" w:sz="0" w:space="0" w:color="auto"/>
      </w:divBdr>
    </w:div>
    <w:div w:id="946810896">
      <w:bodyDiv w:val="1"/>
      <w:marLeft w:val="0"/>
      <w:marRight w:val="0"/>
      <w:marTop w:val="0"/>
      <w:marBottom w:val="0"/>
      <w:divBdr>
        <w:top w:val="none" w:sz="0" w:space="0" w:color="auto"/>
        <w:left w:val="none" w:sz="0" w:space="0" w:color="auto"/>
        <w:bottom w:val="none" w:sz="0" w:space="0" w:color="auto"/>
        <w:right w:val="none" w:sz="0" w:space="0" w:color="auto"/>
      </w:divBdr>
    </w:div>
    <w:div w:id="948199001">
      <w:bodyDiv w:val="1"/>
      <w:marLeft w:val="0"/>
      <w:marRight w:val="0"/>
      <w:marTop w:val="0"/>
      <w:marBottom w:val="0"/>
      <w:divBdr>
        <w:top w:val="none" w:sz="0" w:space="0" w:color="auto"/>
        <w:left w:val="none" w:sz="0" w:space="0" w:color="auto"/>
        <w:bottom w:val="none" w:sz="0" w:space="0" w:color="auto"/>
        <w:right w:val="none" w:sz="0" w:space="0" w:color="auto"/>
      </w:divBdr>
    </w:div>
    <w:div w:id="956061676">
      <w:bodyDiv w:val="1"/>
      <w:marLeft w:val="0"/>
      <w:marRight w:val="0"/>
      <w:marTop w:val="0"/>
      <w:marBottom w:val="0"/>
      <w:divBdr>
        <w:top w:val="none" w:sz="0" w:space="0" w:color="auto"/>
        <w:left w:val="none" w:sz="0" w:space="0" w:color="auto"/>
        <w:bottom w:val="none" w:sz="0" w:space="0" w:color="auto"/>
        <w:right w:val="none" w:sz="0" w:space="0" w:color="auto"/>
      </w:divBdr>
    </w:div>
    <w:div w:id="959872595">
      <w:bodyDiv w:val="1"/>
      <w:marLeft w:val="0"/>
      <w:marRight w:val="0"/>
      <w:marTop w:val="0"/>
      <w:marBottom w:val="0"/>
      <w:divBdr>
        <w:top w:val="none" w:sz="0" w:space="0" w:color="auto"/>
        <w:left w:val="none" w:sz="0" w:space="0" w:color="auto"/>
        <w:bottom w:val="none" w:sz="0" w:space="0" w:color="auto"/>
        <w:right w:val="none" w:sz="0" w:space="0" w:color="auto"/>
      </w:divBdr>
    </w:div>
    <w:div w:id="1058168354">
      <w:bodyDiv w:val="1"/>
      <w:marLeft w:val="0"/>
      <w:marRight w:val="0"/>
      <w:marTop w:val="0"/>
      <w:marBottom w:val="0"/>
      <w:divBdr>
        <w:top w:val="none" w:sz="0" w:space="0" w:color="auto"/>
        <w:left w:val="none" w:sz="0" w:space="0" w:color="auto"/>
        <w:bottom w:val="none" w:sz="0" w:space="0" w:color="auto"/>
        <w:right w:val="none" w:sz="0" w:space="0" w:color="auto"/>
      </w:divBdr>
      <w:divsChild>
        <w:div w:id="134612213">
          <w:marLeft w:val="0"/>
          <w:marRight w:val="0"/>
          <w:marTop w:val="0"/>
          <w:marBottom w:val="0"/>
          <w:divBdr>
            <w:top w:val="none" w:sz="0" w:space="0" w:color="auto"/>
            <w:left w:val="none" w:sz="0" w:space="0" w:color="auto"/>
            <w:bottom w:val="none" w:sz="0" w:space="0" w:color="auto"/>
            <w:right w:val="none" w:sz="0" w:space="0" w:color="auto"/>
          </w:divBdr>
          <w:divsChild>
            <w:div w:id="64299047">
              <w:marLeft w:val="0"/>
              <w:marRight w:val="0"/>
              <w:marTop w:val="100"/>
              <w:marBottom w:val="100"/>
              <w:divBdr>
                <w:top w:val="none" w:sz="0" w:space="0" w:color="auto"/>
                <w:left w:val="none" w:sz="0" w:space="0" w:color="auto"/>
                <w:bottom w:val="none" w:sz="0" w:space="0" w:color="auto"/>
                <w:right w:val="none" w:sz="0" w:space="0" w:color="auto"/>
              </w:divBdr>
              <w:divsChild>
                <w:div w:id="1966041509">
                  <w:marLeft w:val="0"/>
                  <w:marRight w:val="0"/>
                  <w:marTop w:val="0"/>
                  <w:marBottom w:val="0"/>
                  <w:divBdr>
                    <w:top w:val="none" w:sz="0" w:space="0" w:color="auto"/>
                    <w:left w:val="none" w:sz="0" w:space="0" w:color="auto"/>
                    <w:bottom w:val="none" w:sz="0" w:space="0" w:color="auto"/>
                    <w:right w:val="none" w:sz="0" w:space="0" w:color="auto"/>
                  </w:divBdr>
                  <w:divsChild>
                    <w:div w:id="560601426">
                      <w:marLeft w:val="0"/>
                      <w:marRight w:val="0"/>
                      <w:marTop w:val="0"/>
                      <w:marBottom w:val="0"/>
                      <w:divBdr>
                        <w:top w:val="none" w:sz="0" w:space="0" w:color="auto"/>
                        <w:left w:val="none" w:sz="0" w:space="0" w:color="auto"/>
                        <w:bottom w:val="none" w:sz="0" w:space="0" w:color="auto"/>
                        <w:right w:val="none" w:sz="0" w:space="0" w:color="auto"/>
                      </w:divBdr>
                      <w:divsChild>
                        <w:div w:id="1905409796">
                          <w:marLeft w:val="0"/>
                          <w:marRight w:val="0"/>
                          <w:marTop w:val="0"/>
                          <w:marBottom w:val="0"/>
                          <w:divBdr>
                            <w:top w:val="none" w:sz="0" w:space="0" w:color="auto"/>
                            <w:left w:val="none" w:sz="0" w:space="0" w:color="auto"/>
                            <w:bottom w:val="none" w:sz="0" w:space="0" w:color="auto"/>
                            <w:right w:val="none" w:sz="0" w:space="0" w:color="auto"/>
                          </w:divBdr>
                          <w:divsChild>
                            <w:div w:id="539787032">
                              <w:marLeft w:val="0"/>
                              <w:marRight w:val="0"/>
                              <w:marTop w:val="0"/>
                              <w:marBottom w:val="0"/>
                              <w:divBdr>
                                <w:top w:val="none" w:sz="0" w:space="0" w:color="auto"/>
                                <w:left w:val="none" w:sz="0" w:space="0" w:color="auto"/>
                                <w:bottom w:val="none" w:sz="0" w:space="0" w:color="auto"/>
                                <w:right w:val="none" w:sz="0" w:space="0" w:color="auto"/>
                              </w:divBdr>
                              <w:divsChild>
                                <w:div w:id="210045300">
                                  <w:marLeft w:val="0"/>
                                  <w:marRight w:val="0"/>
                                  <w:marTop w:val="0"/>
                                  <w:marBottom w:val="0"/>
                                  <w:divBdr>
                                    <w:top w:val="none" w:sz="0" w:space="0" w:color="auto"/>
                                    <w:left w:val="none" w:sz="0" w:space="0" w:color="auto"/>
                                    <w:bottom w:val="none" w:sz="0" w:space="0" w:color="auto"/>
                                    <w:right w:val="none" w:sz="0" w:space="0" w:color="auto"/>
                                  </w:divBdr>
                                  <w:divsChild>
                                    <w:div w:id="1567688541">
                                      <w:marLeft w:val="0"/>
                                      <w:marRight w:val="0"/>
                                      <w:marTop w:val="0"/>
                                      <w:marBottom w:val="0"/>
                                      <w:divBdr>
                                        <w:top w:val="none" w:sz="0" w:space="0" w:color="auto"/>
                                        <w:left w:val="none" w:sz="0" w:space="0" w:color="auto"/>
                                        <w:bottom w:val="none" w:sz="0" w:space="0" w:color="auto"/>
                                        <w:right w:val="none" w:sz="0" w:space="0" w:color="auto"/>
                                      </w:divBdr>
                                      <w:divsChild>
                                        <w:div w:id="74318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9281342">
      <w:bodyDiv w:val="1"/>
      <w:marLeft w:val="0"/>
      <w:marRight w:val="0"/>
      <w:marTop w:val="0"/>
      <w:marBottom w:val="0"/>
      <w:divBdr>
        <w:top w:val="none" w:sz="0" w:space="0" w:color="auto"/>
        <w:left w:val="none" w:sz="0" w:space="0" w:color="auto"/>
        <w:bottom w:val="none" w:sz="0" w:space="0" w:color="auto"/>
        <w:right w:val="none" w:sz="0" w:space="0" w:color="auto"/>
      </w:divBdr>
    </w:div>
    <w:div w:id="1064449256">
      <w:bodyDiv w:val="1"/>
      <w:marLeft w:val="0"/>
      <w:marRight w:val="0"/>
      <w:marTop w:val="0"/>
      <w:marBottom w:val="0"/>
      <w:divBdr>
        <w:top w:val="none" w:sz="0" w:space="0" w:color="auto"/>
        <w:left w:val="none" w:sz="0" w:space="0" w:color="auto"/>
        <w:bottom w:val="none" w:sz="0" w:space="0" w:color="auto"/>
        <w:right w:val="none" w:sz="0" w:space="0" w:color="auto"/>
      </w:divBdr>
    </w:div>
    <w:div w:id="1075280833">
      <w:bodyDiv w:val="1"/>
      <w:marLeft w:val="0"/>
      <w:marRight w:val="0"/>
      <w:marTop w:val="0"/>
      <w:marBottom w:val="0"/>
      <w:divBdr>
        <w:top w:val="none" w:sz="0" w:space="0" w:color="auto"/>
        <w:left w:val="none" w:sz="0" w:space="0" w:color="auto"/>
        <w:bottom w:val="none" w:sz="0" w:space="0" w:color="auto"/>
        <w:right w:val="none" w:sz="0" w:space="0" w:color="auto"/>
      </w:divBdr>
    </w:div>
    <w:div w:id="1085611309">
      <w:bodyDiv w:val="1"/>
      <w:marLeft w:val="0"/>
      <w:marRight w:val="0"/>
      <w:marTop w:val="0"/>
      <w:marBottom w:val="0"/>
      <w:divBdr>
        <w:top w:val="none" w:sz="0" w:space="0" w:color="auto"/>
        <w:left w:val="none" w:sz="0" w:space="0" w:color="auto"/>
        <w:bottom w:val="none" w:sz="0" w:space="0" w:color="auto"/>
        <w:right w:val="none" w:sz="0" w:space="0" w:color="auto"/>
      </w:divBdr>
    </w:div>
    <w:div w:id="1102457831">
      <w:bodyDiv w:val="1"/>
      <w:marLeft w:val="0"/>
      <w:marRight w:val="0"/>
      <w:marTop w:val="0"/>
      <w:marBottom w:val="0"/>
      <w:divBdr>
        <w:top w:val="none" w:sz="0" w:space="0" w:color="auto"/>
        <w:left w:val="none" w:sz="0" w:space="0" w:color="auto"/>
        <w:bottom w:val="none" w:sz="0" w:space="0" w:color="auto"/>
        <w:right w:val="none" w:sz="0" w:space="0" w:color="auto"/>
      </w:divBdr>
    </w:div>
    <w:div w:id="1106654856">
      <w:bodyDiv w:val="1"/>
      <w:marLeft w:val="0"/>
      <w:marRight w:val="0"/>
      <w:marTop w:val="0"/>
      <w:marBottom w:val="0"/>
      <w:divBdr>
        <w:top w:val="none" w:sz="0" w:space="0" w:color="auto"/>
        <w:left w:val="none" w:sz="0" w:space="0" w:color="auto"/>
        <w:bottom w:val="none" w:sz="0" w:space="0" w:color="auto"/>
        <w:right w:val="none" w:sz="0" w:space="0" w:color="auto"/>
      </w:divBdr>
    </w:div>
    <w:div w:id="1108083828">
      <w:bodyDiv w:val="1"/>
      <w:marLeft w:val="0"/>
      <w:marRight w:val="0"/>
      <w:marTop w:val="0"/>
      <w:marBottom w:val="0"/>
      <w:divBdr>
        <w:top w:val="none" w:sz="0" w:space="0" w:color="auto"/>
        <w:left w:val="none" w:sz="0" w:space="0" w:color="auto"/>
        <w:bottom w:val="none" w:sz="0" w:space="0" w:color="auto"/>
        <w:right w:val="none" w:sz="0" w:space="0" w:color="auto"/>
      </w:divBdr>
    </w:div>
    <w:div w:id="1146431637">
      <w:bodyDiv w:val="1"/>
      <w:marLeft w:val="0"/>
      <w:marRight w:val="0"/>
      <w:marTop w:val="0"/>
      <w:marBottom w:val="0"/>
      <w:divBdr>
        <w:top w:val="none" w:sz="0" w:space="0" w:color="auto"/>
        <w:left w:val="none" w:sz="0" w:space="0" w:color="auto"/>
        <w:bottom w:val="none" w:sz="0" w:space="0" w:color="auto"/>
        <w:right w:val="none" w:sz="0" w:space="0" w:color="auto"/>
      </w:divBdr>
    </w:div>
    <w:div w:id="1150515346">
      <w:bodyDiv w:val="1"/>
      <w:marLeft w:val="0"/>
      <w:marRight w:val="0"/>
      <w:marTop w:val="0"/>
      <w:marBottom w:val="0"/>
      <w:divBdr>
        <w:top w:val="none" w:sz="0" w:space="0" w:color="auto"/>
        <w:left w:val="none" w:sz="0" w:space="0" w:color="auto"/>
        <w:bottom w:val="none" w:sz="0" w:space="0" w:color="auto"/>
        <w:right w:val="none" w:sz="0" w:space="0" w:color="auto"/>
      </w:divBdr>
    </w:div>
    <w:div w:id="1153719754">
      <w:bodyDiv w:val="1"/>
      <w:marLeft w:val="0"/>
      <w:marRight w:val="0"/>
      <w:marTop w:val="0"/>
      <w:marBottom w:val="0"/>
      <w:divBdr>
        <w:top w:val="none" w:sz="0" w:space="0" w:color="auto"/>
        <w:left w:val="none" w:sz="0" w:space="0" w:color="auto"/>
        <w:bottom w:val="none" w:sz="0" w:space="0" w:color="auto"/>
        <w:right w:val="none" w:sz="0" w:space="0" w:color="auto"/>
      </w:divBdr>
    </w:div>
    <w:div w:id="1158618440">
      <w:bodyDiv w:val="1"/>
      <w:marLeft w:val="0"/>
      <w:marRight w:val="0"/>
      <w:marTop w:val="0"/>
      <w:marBottom w:val="0"/>
      <w:divBdr>
        <w:top w:val="none" w:sz="0" w:space="0" w:color="auto"/>
        <w:left w:val="none" w:sz="0" w:space="0" w:color="auto"/>
        <w:bottom w:val="none" w:sz="0" w:space="0" w:color="auto"/>
        <w:right w:val="none" w:sz="0" w:space="0" w:color="auto"/>
      </w:divBdr>
    </w:div>
    <w:div w:id="1180044267">
      <w:bodyDiv w:val="1"/>
      <w:marLeft w:val="0"/>
      <w:marRight w:val="0"/>
      <w:marTop w:val="0"/>
      <w:marBottom w:val="0"/>
      <w:divBdr>
        <w:top w:val="none" w:sz="0" w:space="0" w:color="auto"/>
        <w:left w:val="none" w:sz="0" w:space="0" w:color="auto"/>
        <w:bottom w:val="none" w:sz="0" w:space="0" w:color="auto"/>
        <w:right w:val="none" w:sz="0" w:space="0" w:color="auto"/>
      </w:divBdr>
    </w:div>
    <w:div w:id="1202593462">
      <w:bodyDiv w:val="1"/>
      <w:marLeft w:val="0"/>
      <w:marRight w:val="0"/>
      <w:marTop w:val="0"/>
      <w:marBottom w:val="0"/>
      <w:divBdr>
        <w:top w:val="none" w:sz="0" w:space="0" w:color="auto"/>
        <w:left w:val="none" w:sz="0" w:space="0" w:color="auto"/>
        <w:bottom w:val="none" w:sz="0" w:space="0" w:color="auto"/>
        <w:right w:val="none" w:sz="0" w:space="0" w:color="auto"/>
      </w:divBdr>
      <w:divsChild>
        <w:div w:id="1088186210">
          <w:marLeft w:val="0"/>
          <w:marRight w:val="0"/>
          <w:marTop w:val="0"/>
          <w:marBottom w:val="120"/>
          <w:divBdr>
            <w:top w:val="none" w:sz="0" w:space="0" w:color="auto"/>
            <w:left w:val="none" w:sz="0" w:space="0" w:color="auto"/>
            <w:bottom w:val="none" w:sz="0" w:space="0" w:color="auto"/>
            <w:right w:val="none" w:sz="0" w:space="0" w:color="auto"/>
          </w:divBdr>
        </w:div>
        <w:div w:id="2029745402">
          <w:marLeft w:val="0"/>
          <w:marRight w:val="0"/>
          <w:marTop w:val="240"/>
          <w:marBottom w:val="120"/>
          <w:divBdr>
            <w:top w:val="none" w:sz="0" w:space="0" w:color="auto"/>
            <w:left w:val="none" w:sz="0" w:space="0" w:color="auto"/>
            <w:bottom w:val="none" w:sz="0" w:space="0" w:color="auto"/>
            <w:right w:val="none" w:sz="0" w:space="0" w:color="auto"/>
          </w:divBdr>
        </w:div>
      </w:divsChild>
    </w:div>
    <w:div w:id="1203590850">
      <w:bodyDiv w:val="1"/>
      <w:marLeft w:val="0"/>
      <w:marRight w:val="0"/>
      <w:marTop w:val="0"/>
      <w:marBottom w:val="0"/>
      <w:divBdr>
        <w:top w:val="none" w:sz="0" w:space="0" w:color="auto"/>
        <w:left w:val="none" w:sz="0" w:space="0" w:color="auto"/>
        <w:bottom w:val="none" w:sz="0" w:space="0" w:color="auto"/>
        <w:right w:val="none" w:sz="0" w:space="0" w:color="auto"/>
      </w:divBdr>
    </w:div>
    <w:div w:id="1220509600">
      <w:bodyDiv w:val="1"/>
      <w:marLeft w:val="0"/>
      <w:marRight w:val="0"/>
      <w:marTop w:val="0"/>
      <w:marBottom w:val="0"/>
      <w:divBdr>
        <w:top w:val="none" w:sz="0" w:space="0" w:color="auto"/>
        <w:left w:val="none" w:sz="0" w:space="0" w:color="auto"/>
        <w:bottom w:val="none" w:sz="0" w:space="0" w:color="auto"/>
        <w:right w:val="none" w:sz="0" w:space="0" w:color="auto"/>
      </w:divBdr>
    </w:div>
    <w:div w:id="1224021063">
      <w:bodyDiv w:val="1"/>
      <w:marLeft w:val="0"/>
      <w:marRight w:val="0"/>
      <w:marTop w:val="0"/>
      <w:marBottom w:val="0"/>
      <w:divBdr>
        <w:top w:val="none" w:sz="0" w:space="0" w:color="auto"/>
        <w:left w:val="none" w:sz="0" w:space="0" w:color="auto"/>
        <w:bottom w:val="none" w:sz="0" w:space="0" w:color="auto"/>
        <w:right w:val="none" w:sz="0" w:space="0" w:color="auto"/>
      </w:divBdr>
    </w:div>
    <w:div w:id="1250652929">
      <w:bodyDiv w:val="1"/>
      <w:marLeft w:val="0"/>
      <w:marRight w:val="0"/>
      <w:marTop w:val="0"/>
      <w:marBottom w:val="0"/>
      <w:divBdr>
        <w:top w:val="none" w:sz="0" w:space="0" w:color="auto"/>
        <w:left w:val="none" w:sz="0" w:space="0" w:color="auto"/>
        <w:bottom w:val="none" w:sz="0" w:space="0" w:color="auto"/>
        <w:right w:val="none" w:sz="0" w:space="0" w:color="auto"/>
      </w:divBdr>
      <w:divsChild>
        <w:div w:id="492182181">
          <w:marLeft w:val="0"/>
          <w:marRight w:val="0"/>
          <w:marTop w:val="0"/>
          <w:marBottom w:val="0"/>
          <w:divBdr>
            <w:top w:val="none" w:sz="0" w:space="0" w:color="auto"/>
            <w:left w:val="none" w:sz="0" w:space="0" w:color="auto"/>
            <w:bottom w:val="none" w:sz="0" w:space="0" w:color="auto"/>
            <w:right w:val="none" w:sz="0" w:space="0" w:color="auto"/>
          </w:divBdr>
          <w:divsChild>
            <w:div w:id="2004118556">
              <w:marLeft w:val="0"/>
              <w:marRight w:val="0"/>
              <w:marTop w:val="100"/>
              <w:marBottom w:val="100"/>
              <w:divBdr>
                <w:top w:val="none" w:sz="0" w:space="0" w:color="auto"/>
                <w:left w:val="none" w:sz="0" w:space="0" w:color="auto"/>
                <w:bottom w:val="none" w:sz="0" w:space="0" w:color="auto"/>
                <w:right w:val="none" w:sz="0" w:space="0" w:color="auto"/>
              </w:divBdr>
              <w:divsChild>
                <w:div w:id="1778789836">
                  <w:marLeft w:val="0"/>
                  <w:marRight w:val="0"/>
                  <w:marTop w:val="0"/>
                  <w:marBottom w:val="0"/>
                  <w:divBdr>
                    <w:top w:val="none" w:sz="0" w:space="0" w:color="auto"/>
                    <w:left w:val="none" w:sz="0" w:space="0" w:color="auto"/>
                    <w:bottom w:val="none" w:sz="0" w:space="0" w:color="auto"/>
                    <w:right w:val="none" w:sz="0" w:space="0" w:color="auto"/>
                  </w:divBdr>
                  <w:divsChild>
                    <w:div w:id="315454868">
                      <w:marLeft w:val="0"/>
                      <w:marRight w:val="0"/>
                      <w:marTop w:val="0"/>
                      <w:marBottom w:val="0"/>
                      <w:divBdr>
                        <w:top w:val="none" w:sz="0" w:space="0" w:color="auto"/>
                        <w:left w:val="none" w:sz="0" w:space="0" w:color="auto"/>
                        <w:bottom w:val="none" w:sz="0" w:space="0" w:color="auto"/>
                        <w:right w:val="none" w:sz="0" w:space="0" w:color="auto"/>
                      </w:divBdr>
                      <w:divsChild>
                        <w:div w:id="356010990">
                          <w:marLeft w:val="0"/>
                          <w:marRight w:val="0"/>
                          <w:marTop w:val="0"/>
                          <w:marBottom w:val="0"/>
                          <w:divBdr>
                            <w:top w:val="none" w:sz="0" w:space="0" w:color="auto"/>
                            <w:left w:val="none" w:sz="0" w:space="0" w:color="auto"/>
                            <w:bottom w:val="none" w:sz="0" w:space="0" w:color="auto"/>
                            <w:right w:val="none" w:sz="0" w:space="0" w:color="auto"/>
                          </w:divBdr>
                          <w:divsChild>
                            <w:div w:id="1077748675">
                              <w:marLeft w:val="0"/>
                              <w:marRight w:val="0"/>
                              <w:marTop w:val="0"/>
                              <w:marBottom w:val="0"/>
                              <w:divBdr>
                                <w:top w:val="none" w:sz="0" w:space="0" w:color="auto"/>
                                <w:left w:val="none" w:sz="0" w:space="0" w:color="auto"/>
                                <w:bottom w:val="none" w:sz="0" w:space="0" w:color="auto"/>
                                <w:right w:val="none" w:sz="0" w:space="0" w:color="auto"/>
                              </w:divBdr>
                              <w:divsChild>
                                <w:div w:id="1128402646">
                                  <w:marLeft w:val="0"/>
                                  <w:marRight w:val="0"/>
                                  <w:marTop w:val="0"/>
                                  <w:marBottom w:val="0"/>
                                  <w:divBdr>
                                    <w:top w:val="none" w:sz="0" w:space="0" w:color="auto"/>
                                    <w:left w:val="none" w:sz="0" w:space="0" w:color="auto"/>
                                    <w:bottom w:val="none" w:sz="0" w:space="0" w:color="auto"/>
                                    <w:right w:val="none" w:sz="0" w:space="0" w:color="auto"/>
                                  </w:divBdr>
                                  <w:divsChild>
                                    <w:div w:id="746730468">
                                      <w:marLeft w:val="0"/>
                                      <w:marRight w:val="0"/>
                                      <w:marTop w:val="0"/>
                                      <w:marBottom w:val="0"/>
                                      <w:divBdr>
                                        <w:top w:val="none" w:sz="0" w:space="0" w:color="auto"/>
                                        <w:left w:val="none" w:sz="0" w:space="0" w:color="auto"/>
                                        <w:bottom w:val="none" w:sz="0" w:space="0" w:color="auto"/>
                                        <w:right w:val="none" w:sz="0" w:space="0" w:color="auto"/>
                                      </w:divBdr>
                                      <w:divsChild>
                                        <w:div w:id="184111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5821843">
      <w:bodyDiv w:val="1"/>
      <w:marLeft w:val="0"/>
      <w:marRight w:val="0"/>
      <w:marTop w:val="0"/>
      <w:marBottom w:val="0"/>
      <w:divBdr>
        <w:top w:val="none" w:sz="0" w:space="0" w:color="auto"/>
        <w:left w:val="none" w:sz="0" w:space="0" w:color="auto"/>
        <w:bottom w:val="none" w:sz="0" w:space="0" w:color="auto"/>
        <w:right w:val="none" w:sz="0" w:space="0" w:color="auto"/>
      </w:divBdr>
      <w:divsChild>
        <w:div w:id="1047798468">
          <w:marLeft w:val="0"/>
          <w:marRight w:val="0"/>
          <w:marTop w:val="0"/>
          <w:marBottom w:val="0"/>
          <w:divBdr>
            <w:top w:val="none" w:sz="0" w:space="0" w:color="auto"/>
            <w:left w:val="none" w:sz="0" w:space="0" w:color="auto"/>
            <w:bottom w:val="none" w:sz="0" w:space="0" w:color="auto"/>
            <w:right w:val="none" w:sz="0" w:space="0" w:color="auto"/>
          </w:divBdr>
          <w:divsChild>
            <w:div w:id="1825899465">
              <w:marLeft w:val="0"/>
              <w:marRight w:val="0"/>
              <w:marTop w:val="100"/>
              <w:marBottom w:val="100"/>
              <w:divBdr>
                <w:top w:val="none" w:sz="0" w:space="0" w:color="auto"/>
                <w:left w:val="none" w:sz="0" w:space="0" w:color="auto"/>
                <w:bottom w:val="none" w:sz="0" w:space="0" w:color="auto"/>
                <w:right w:val="none" w:sz="0" w:space="0" w:color="auto"/>
              </w:divBdr>
              <w:divsChild>
                <w:div w:id="1731688796">
                  <w:marLeft w:val="0"/>
                  <w:marRight w:val="0"/>
                  <w:marTop w:val="0"/>
                  <w:marBottom w:val="0"/>
                  <w:divBdr>
                    <w:top w:val="none" w:sz="0" w:space="0" w:color="auto"/>
                    <w:left w:val="none" w:sz="0" w:space="0" w:color="auto"/>
                    <w:bottom w:val="none" w:sz="0" w:space="0" w:color="auto"/>
                    <w:right w:val="none" w:sz="0" w:space="0" w:color="auto"/>
                  </w:divBdr>
                  <w:divsChild>
                    <w:div w:id="893807683">
                      <w:marLeft w:val="0"/>
                      <w:marRight w:val="0"/>
                      <w:marTop w:val="0"/>
                      <w:marBottom w:val="0"/>
                      <w:divBdr>
                        <w:top w:val="none" w:sz="0" w:space="0" w:color="auto"/>
                        <w:left w:val="none" w:sz="0" w:space="0" w:color="auto"/>
                        <w:bottom w:val="none" w:sz="0" w:space="0" w:color="auto"/>
                        <w:right w:val="none" w:sz="0" w:space="0" w:color="auto"/>
                      </w:divBdr>
                      <w:divsChild>
                        <w:div w:id="2045130390">
                          <w:marLeft w:val="0"/>
                          <w:marRight w:val="0"/>
                          <w:marTop w:val="0"/>
                          <w:marBottom w:val="0"/>
                          <w:divBdr>
                            <w:top w:val="none" w:sz="0" w:space="0" w:color="auto"/>
                            <w:left w:val="none" w:sz="0" w:space="0" w:color="auto"/>
                            <w:bottom w:val="none" w:sz="0" w:space="0" w:color="auto"/>
                            <w:right w:val="none" w:sz="0" w:space="0" w:color="auto"/>
                          </w:divBdr>
                          <w:divsChild>
                            <w:div w:id="1719208450">
                              <w:marLeft w:val="0"/>
                              <w:marRight w:val="0"/>
                              <w:marTop w:val="0"/>
                              <w:marBottom w:val="0"/>
                              <w:divBdr>
                                <w:top w:val="none" w:sz="0" w:space="0" w:color="auto"/>
                                <w:left w:val="none" w:sz="0" w:space="0" w:color="auto"/>
                                <w:bottom w:val="none" w:sz="0" w:space="0" w:color="auto"/>
                                <w:right w:val="none" w:sz="0" w:space="0" w:color="auto"/>
                              </w:divBdr>
                              <w:divsChild>
                                <w:div w:id="331295673">
                                  <w:marLeft w:val="0"/>
                                  <w:marRight w:val="0"/>
                                  <w:marTop w:val="0"/>
                                  <w:marBottom w:val="0"/>
                                  <w:divBdr>
                                    <w:top w:val="none" w:sz="0" w:space="0" w:color="auto"/>
                                    <w:left w:val="none" w:sz="0" w:space="0" w:color="auto"/>
                                    <w:bottom w:val="none" w:sz="0" w:space="0" w:color="auto"/>
                                    <w:right w:val="none" w:sz="0" w:space="0" w:color="auto"/>
                                  </w:divBdr>
                                  <w:divsChild>
                                    <w:div w:id="126632825">
                                      <w:marLeft w:val="0"/>
                                      <w:marRight w:val="0"/>
                                      <w:marTop w:val="0"/>
                                      <w:marBottom w:val="0"/>
                                      <w:divBdr>
                                        <w:top w:val="none" w:sz="0" w:space="0" w:color="auto"/>
                                        <w:left w:val="none" w:sz="0" w:space="0" w:color="auto"/>
                                        <w:bottom w:val="none" w:sz="0" w:space="0" w:color="auto"/>
                                        <w:right w:val="none" w:sz="0" w:space="0" w:color="auto"/>
                                      </w:divBdr>
                                      <w:divsChild>
                                        <w:div w:id="133957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2884252">
      <w:bodyDiv w:val="1"/>
      <w:marLeft w:val="0"/>
      <w:marRight w:val="0"/>
      <w:marTop w:val="0"/>
      <w:marBottom w:val="0"/>
      <w:divBdr>
        <w:top w:val="none" w:sz="0" w:space="0" w:color="auto"/>
        <w:left w:val="none" w:sz="0" w:space="0" w:color="auto"/>
        <w:bottom w:val="none" w:sz="0" w:space="0" w:color="auto"/>
        <w:right w:val="none" w:sz="0" w:space="0" w:color="auto"/>
      </w:divBdr>
    </w:div>
    <w:div w:id="1287469307">
      <w:bodyDiv w:val="1"/>
      <w:marLeft w:val="0"/>
      <w:marRight w:val="0"/>
      <w:marTop w:val="0"/>
      <w:marBottom w:val="0"/>
      <w:divBdr>
        <w:top w:val="none" w:sz="0" w:space="0" w:color="auto"/>
        <w:left w:val="none" w:sz="0" w:space="0" w:color="auto"/>
        <w:bottom w:val="none" w:sz="0" w:space="0" w:color="auto"/>
        <w:right w:val="none" w:sz="0" w:space="0" w:color="auto"/>
      </w:divBdr>
      <w:divsChild>
        <w:div w:id="783689052">
          <w:marLeft w:val="0"/>
          <w:marRight w:val="0"/>
          <w:marTop w:val="240"/>
          <w:marBottom w:val="120"/>
          <w:divBdr>
            <w:top w:val="none" w:sz="0" w:space="0" w:color="auto"/>
            <w:left w:val="none" w:sz="0" w:space="0" w:color="auto"/>
            <w:bottom w:val="none" w:sz="0" w:space="0" w:color="auto"/>
            <w:right w:val="none" w:sz="0" w:space="0" w:color="auto"/>
          </w:divBdr>
        </w:div>
        <w:div w:id="1440835907">
          <w:marLeft w:val="0"/>
          <w:marRight w:val="0"/>
          <w:marTop w:val="480"/>
          <w:marBottom w:val="72"/>
          <w:divBdr>
            <w:top w:val="none" w:sz="0" w:space="0" w:color="auto"/>
            <w:left w:val="none" w:sz="0" w:space="0" w:color="auto"/>
            <w:bottom w:val="none" w:sz="0" w:space="0" w:color="auto"/>
            <w:right w:val="none" w:sz="0" w:space="0" w:color="auto"/>
          </w:divBdr>
        </w:div>
        <w:div w:id="1449472422">
          <w:marLeft w:val="0"/>
          <w:marRight w:val="0"/>
          <w:marTop w:val="0"/>
          <w:marBottom w:val="120"/>
          <w:divBdr>
            <w:top w:val="none" w:sz="0" w:space="0" w:color="auto"/>
            <w:left w:val="none" w:sz="0" w:space="0" w:color="auto"/>
            <w:bottom w:val="none" w:sz="0" w:space="0" w:color="auto"/>
            <w:right w:val="none" w:sz="0" w:space="0" w:color="auto"/>
          </w:divBdr>
        </w:div>
      </w:divsChild>
    </w:div>
    <w:div w:id="1306930687">
      <w:bodyDiv w:val="1"/>
      <w:marLeft w:val="0"/>
      <w:marRight w:val="0"/>
      <w:marTop w:val="0"/>
      <w:marBottom w:val="0"/>
      <w:divBdr>
        <w:top w:val="none" w:sz="0" w:space="0" w:color="auto"/>
        <w:left w:val="none" w:sz="0" w:space="0" w:color="auto"/>
        <w:bottom w:val="none" w:sz="0" w:space="0" w:color="auto"/>
        <w:right w:val="none" w:sz="0" w:space="0" w:color="auto"/>
      </w:divBdr>
    </w:div>
    <w:div w:id="1311711937">
      <w:bodyDiv w:val="1"/>
      <w:marLeft w:val="0"/>
      <w:marRight w:val="0"/>
      <w:marTop w:val="0"/>
      <w:marBottom w:val="0"/>
      <w:divBdr>
        <w:top w:val="none" w:sz="0" w:space="0" w:color="auto"/>
        <w:left w:val="none" w:sz="0" w:space="0" w:color="auto"/>
        <w:bottom w:val="none" w:sz="0" w:space="0" w:color="auto"/>
        <w:right w:val="none" w:sz="0" w:space="0" w:color="auto"/>
      </w:divBdr>
    </w:div>
    <w:div w:id="1313295038">
      <w:bodyDiv w:val="1"/>
      <w:marLeft w:val="0"/>
      <w:marRight w:val="0"/>
      <w:marTop w:val="0"/>
      <w:marBottom w:val="0"/>
      <w:divBdr>
        <w:top w:val="none" w:sz="0" w:space="0" w:color="auto"/>
        <w:left w:val="none" w:sz="0" w:space="0" w:color="auto"/>
        <w:bottom w:val="none" w:sz="0" w:space="0" w:color="auto"/>
        <w:right w:val="none" w:sz="0" w:space="0" w:color="auto"/>
      </w:divBdr>
    </w:div>
    <w:div w:id="1326856888">
      <w:bodyDiv w:val="1"/>
      <w:marLeft w:val="0"/>
      <w:marRight w:val="0"/>
      <w:marTop w:val="0"/>
      <w:marBottom w:val="0"/>
      <w:divBdr>
        <w:top w:val="none" w:sz="0" w:space="0" w:color="auto"/>
        <w:left w:val="none" w:sz="0" w:space="0" w:color="auto"/>
        <w:bottom w:val="none" w:sz="0" w:space="0" w:color="auto"/>
        <w:right w:val="none" w:sz="0" w:space="0" w:color="auto"/>
      </w:divBdr>
    </w:div>
    <w:div w:id="1351566433">
      <w:bodyDiv w:val="1"/>
      <w:marLeft w:val="0"/>
      <w:marRight w:val="0"/>
      <w:marTop w:val="0"/>
      <w:marBottom w:val="0"/>
      <w:divBdr>
        <w:top w:val="none" w:sz="0" w:space="0" w:color="auto"/>
        <w:left w:val="none" w:sz="0" w:space="0" w:color="auto"/>
        <w:bottom w:val="none" w:sz="0" w:space="0" w:color="auto"/>
        <w:right w:val="none" w:sz="0" w:space="0" w:color="auto"/>
      </w:divBdr>
    </w:div>
    <w:div w:id="1355155566">
      <w:bodyDiv w:val="1"/>
      <w:marLeft w:val="0"/>
      <w:marRight w:val="0"/>
      <w:marTop w:val="0"/>
      <w:marBottom w:val="0"/>
      <w:divBdr>
        <w:top w:val="none" w:sz="0" w:space="0" w:color="auto"/>
        <w:left w:val="none" w:sz="0" w:space="0" w:color="auto"/>
        <w:bottom w:val="none" w:sz="0" w:space="0" w:color="auto"/>
        <w:right w:val="none" w:sz="0" w:space="0" w:color="auto"/>
      </w:divBdr>
    </w:div>
    <w:div w:id="1356691623">
      <w:bodyDiv w:val="1"/>
      <w:marLeft w:val="0"/>
      <w:marRight w:val="0"/>
      <w:marTop w:val="0"/>
      <w:marBottom w:val="0"/>
      <w:divBdr>
        <w:top w:val="none" w:sz="0" w:space="0" w:color="auto"/>
        <w:left w:val="none" w:sz="0" w:space="0" w:color="auto"/>
        <w:bottom w:val="none" w:sz="0" w:space="0" w:color="auto"/>
        <w:right w:val="none" w:sz="0" w:space="0" w:color="auto"/>
      </w:divBdr>
      <w:divsChild>
        <w:div w:id="1985544845">
          <w:marLeft w:val="0"/>
          <w:marRight w:val="0"/>
          <w:marTop w:val="0"/>
          <w:marBottom w:val="0"/>
          <w:divBdr>
            <w:top w:val="none" w:sz="0" w:space="0" w:color="auto"/>
            <w:left w:val="none" w:sz="0" w:space="0" w:color="auto"/>
            <w:bottom w:val="none" w:sz="0" w:space="0" w:color="auto"/>
            <w:right w:val="none" w:sz="0" w:space="0" w:color="auto"/>
          </w:divBdr>
          <w:divsChild>
            <w:div w:id="765073046">
              <w:marLeft w:val="0"/>
              <w:marRight w:val="0"/>
              <w:marTop w:val="100"/>
              <w:marBottom w:val="100"/>
              <w:divBdr>
                <w:top w:val="none" w:sz="0" w:space="0" w:color="auto"/>
                <w:left w:val="none" w:sz="0" w:space="0" w:color="auto"/>
                <w:bottom w:val="none" w:sz="0" w:space="0" w:color="auto"/>
                <w:right w:val="none" w:sz="0" w:space="0" w:color="auto"/>
              </w:divBdr>
              <w:divsChild>
                <w:div w:id="440957021">
                  <w:marLeft w:val="0"/>
                  <w:marRight w:val="0"/>
                  <w:marTop w:val="0"/>
                  <w:marBottom w:val="0"/>
                  <w:divBdr>
                    <w:top w:val="none" w:sz="0" w:space="0" w:color="auto"/>
                    <w:left w:val="none" w:sz="0" w:space="0" w:color="auto"/>
                    <w:bottom w:val="none" w:sz="0" w:space="0" w:color="auto"/>
                    <w:right w:val="none" w:sz="0" w:space="0" w:color="auto"/>
                  </w:divBdr>
                  <w:divsChild>
                    <w:div w:id="1658419326">
                      <w:marLeft w:val="0"/>
                      <w:marRight w:val="0"/>
                      <w:marTop w:val="0"/>
                      <w:marBottom w:val="0"/>
                      <w:divBdr>
                        <w:top w:val="none" w:sz="0" w:space="0" w:color="auto"/>
                        <w:left w:val="none" w:sz="0" w:space="0" w:color="auto"/>
                        <w:bottom w:val="none" w:sz="0" w:space="0" w:color="auto"/>
                        <w:right w:val="none" w:sz="0" w:space="0" w:color="auto"/>
                      </w:divBdr>
                      <w:divsChild>
                        <w:div w:id="1076630485">
                          <w:marLeft w:val="0"/>
                          <w:marRight w:val="0"/>
                          <w:marTop w:val="0"/>
                          <w:marBottom w:val="0"/>
                          <w:divBdr>
                            <w:top w:val="none" w:sz="0" w:space="0" w:color="auto"/>
                            <w:left w:val="none" w:sz="0" w:space="0" w:color="auto"/>
                            <w:bottom w:val="none" w:sz="0" w:space="0" w:color="auto"/>
                            <w:right w:val="none" w:sz="0" w:space="0" w:color="auto"/>
                          </w:divBdr>
                          <w:divsChild>
                            <w:div w:id="1035690813">
                              <w:marLeft w:val="0"/>
                              <w:marRight w:val="0"/>
                              <w:marTop w:val="0"/>
                              <w:marBottom w:val="0"/>
                              <w:divBdr>
                                <w:top w:val="none" w:sz="0" w:space="0" w:color="auto"/>
                                <w:left w:val="none" w:sz="0" w:space="0" w:color="auto"/>
                                <w:bottom w:val="none" w:sz="0" w:space="0" w:color="auto"/>
                                <w:right w:val="none" w:sz="0" w:space="0" w:color="auto"/>
                              </w:divBdr>
                              <w:divsChild>
                                <w:div w:id="1630355332">
                                  <w:marLeft w:val="0"/>
                                  <w:marRight w:val="0"/>
                                  <w:marTop w:val="0"/>
                                  <w:marBottom w:val="0"/>
                                  <w:divBdr>
                                    <w:top w:val="none" w:sz="0" w:space="0" w:color="auto"/>
                                    <w:left w:val="none" w:sz="0" w:space="0" w:color="auto"/>
                                    <w:bottom w:val="none" w:sz="0" w:space="0" w:color="auto"/>
                                    <w:right w:val="none" w:sz="0" w:space="0" w:color="auto"/>
                                  </w:divBdr>
                                  <w:divsChild>
                                    <w:div w:id="834957856">
                                      <w:marLeft w:val="0"/>
                                      <w:marRight w:val="0"/>
                                      <w:marTop w:val="0"/>
                                      <w:marBottom w:val="0"/>
                                      <w:divBdr>
                                        <w:top w:val="none" w:sz="0" w:space="0" w:color="auto"/>
                                        <w:left w:val="none" w:sz="0" w:space="0" w:color="auto"/>
                                        <w:bottom w:val="none" w:sz="0" w:space="0" w:color="auto"/>
                                        <w:right w:val="none" w:sz="0" w:space="0" w:color="auto"/>
                                      </w:divBdr>
                                      <w:divsChild>
                                        <w:div w:id="91497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9889912">
      <w:bodyDiv w:val="1"/>
      <w:marLeft w:val="0"/>
      <w:marRight w:val="0"/>
      <w:marTop w:val="0"/>
      <w:marBottom w:val="0"/>
      <w:divBdr>
        <w:top w:val="none" w:sz="0" w:space="0" w:color="auto"/>
        <w:left w:val="none" w:sz="0" w:space="0" w:color="auto"/>
        <w:bottom w:val="none" w:sz="0" w:space="0" w:color="auto"/>
        <w:right w:val="none" w:sz="0" w:space="0" w:color="auto"/>
      </w:divBdr>
    </w:div>
    <w:div w:id="1427577822">
      <w:bodyDiv w:val="1"/>
      <w:marLeft w:val="0"/>
      <w:marRight w:val="0"/>
      <w:marTop w:val="0"/>
      <w:marBottom w:val="0"/>
      <w:divBdr>
        <w:top w:val="none" w:sz="0" w:space="0" w:color="auto"/>
        <w:left w:val="none" w:sz="0" w:space="0" w:color="auto"/>
        <w:bottom w:val="none" w:sz="0" w:space="0" w:color="auto"/>
        <w:right w:val="none" w:sz="0" w:space="0" w:color="auto"/>
      </w:divBdr>
      <w:divsChild>
        <w:div w:id="1314600375">
          <w:marLeft w:val="0"/>
          <w:marRight w:val="0"/>
          <w:marTop w:val="0"/>
          <w:marBottom w:val="0"/>
          <w:divBdr>
            <w:top w:val="none" w:sz="0" w:space="0" w:color="auto"/>
            <w:left w:val="none" w:sz="0" w:space="0" w:color="auto"/>
            <w:bottom w:val="none" w:sz="0" w:space="0" w:color="auto"/>
            <w:right w:val="none" w:sz="0" w:space="0" w:color="auto"/>
          </w:divBdr>
          <w:divsChild>
            <w:div w:id="1399859762">
              <w:marLeft w:val="0"/>
              <w:marRight w:val="0"/>
              <w:marTop w:val="100"/>
              <w:marBottom w:val="100"/>
              <w:divBdr>
                <w:top w:val="none" w:sz="0" w:space="0" w:color="auto"/>
                <w:left w:val="none" w:sz="0" w:space="0" w:color="auto"/>
                <w:bottom w:val="none" w:sz="0" w:space="0" w:color="auto"/>
                <w:right w:val="none" w:sz="0" w:space="0" w:color="auto"/>
              </w:divBdr>
              <w:divsChild>
                <w:div w:id="354498312">
                  <w:marLeft w:val="0"/>
                  <w:marRight w:val="0"/>
                  <w:marTop w:val="0"/>
                  <w:marBottom w:val="0"/>
                  <w:divBdr>
                    <w:top w:val="none" w:sz="0" w:space="0" w:color="auto"/>
                    <w:left w:val="none" w:sz="0" w:space="0" w:color="auto"/>
                    <w:bottom w:val="none" w:sz="0" w:space="0" w:color="auto"/>
                    <w:right w:val="none" w:sz="0" w:space="0" w:color="auto"/>
                  </w:divBdr>
                  <w:divsChild>
                    <w:div w:id="2115174721">
                      <w:marLeft w:val="0"/>
                      <w:marRight w:val="0"/>
                      <w:marTop w:val="0"/>
                      <w:marBottom w:val="0"/>
                      <w:divBdr>
                        <w:top w:val="none" w:sz="0" w:space="0" w:color="auto"/>
                        <w:left w:val="none" w:sz="0" w:space="0" w:color="auto"/>
                        <w:bottom w:val="none" w:sz="0" w:space="0" w:color="auto"/>
                        <w:right w:val="none" w:sz="0" w:space="0" w:color="auto"/>
                      </w:divBdr>
                      <w:divsChild>
                        <w:div w:id="1450931131">
                          <w:marLeft w:val="0"/>
                          <w:marRight w:val="0"/>
                          <w:marTop w:val="0"/>
                          <w:marBottom w:val="0"/>
                          <w:divBdr>
                            <w:top w:val="none" w:sz="0" w:space="0" w:color="auto"/>
                            <w:left w:val="none" w:sz="0" w:space="0" w:color="auto"/>
                            <w:bottom w:val="none" w:sz="0" w:space="0" w:color="auto"/>
                            <w:right w:val="none" w:sz="0" w:space="0" w:color="auto"/>
                          </w:divBdr>
                          <w:divsChild>
                            <w:div w:id="646860374">
                              <w:marLeft w:val="0"/>
                              <w:marRight w:val="0"/>
                              <w:marTop w:val="0"/>
                              <w:marBottom w:val="0"/>
                              <w:divBdr>
                                <w:top w:val="none" w:sz="0" w:space="0" w:color="auto"/>
                                <w:left w:val="none" w:sz="0" w:space="0" w:color="auto"/>
                                <w:bottom w:val="none" w:sz="0" w:space="0" w:color="auto"/>
                                <w:right w:val="none" w:sz="0" w:space="0" w:color="auto"/>
                              </w:divBdr>
                              <w:divsChild>
                                <w:div w:id="1108697126">
                                  <w:marLeft w:val="0"/>
                                  <w:marRight w:val="0"/>
                                  <w:marTop w:val="0"/>
                                  <w:marBottom w:val="0"/>
                                  <w:divBdr>
                                    <w:top w:val="none" w:sz="0" w:space="0" w:color="auto"/>
                                    <w:left w:val="none" w:sz="0" w:space="0" w:color="auto"/>
                                    <w:bottom w:val="none" w:sz="0" w:space="0" w:color="auto"/>
                                    <w:right w:val="none" w:sz="0" w:space="0" w:color="auto"/>
                                  </w:divBdr>
                                  <w:divsChild>
                                    <w:div w:id="1214468423">
                                      <w:marLeft w:val="0"/>
                                      <w:marRight w:val="0"/>
                                      <w:marTop w:val="0"/>
                                      <w:marBottom w:val="0"/>
                                      <w:divBdr>
                                        <w:top w:val="none" w:sz="0" w:space="0" w:color="auto"/>
                                        <w:left w:val="none" w:sz="0" w:space="0" w:color="auto"/>
                                        <w:bottom w:val="none" w:sz="0" w:space="0" w:color="auto"/>
                                        <w:right w:val="none" w:sz="0" w:space="0" w:color="auto"/>
                                      </w:divBdr>
                                      <w:divsChild>
                                        <w:div w:id="171811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7115533">
      <w:bodyDiv w:val="1"/>
      <w:marLeft w:val="0"/>
      <w:marRight w:val="0"/>
      <w:marTop w:val="0"/>
      <w:marBottom w:val="0"/>
      <w:divBdr>
        <w:top w:val="none" w:sz="0" w:space="0" w:color="auto"/>
        <w:left w:val="none" w:sz="0" w:space="0" w:color="auto"/>
        <w:bottom w:val="none" w:sz="0" w:space="0" w:color="auto"/>
        <w:right w:val="none" w:sz="0" w:space="0" w:color="auto"/>
      </w:divBdr>
    </w:div>
    <w:div w:id="1457987240">
      <w:bodyDiv w:val="1"/>
      <w:marLeft w:val="0"/>
      <w:marRight w:val="0"/>
      <w:marTop w:val="0"/>
      <w:marBottom w:val="0"/>
      <w:divBdr>
        <w:top w:val="none" w:sz="0" w:space="0" w:color="auto"/>
        <w:left w:val="none" w:sz="0" w:space="0" w:color="auto"/>
        <w:bottom w:val="none" w:sz="0" w:space="0" w:color="auto"/>
        <w:right w:val="none" w:sz="0" w:space="0" w:color="auto"/>
      </w:divBdr>
    </w:div>
    <w:div w:id="1471442318">
      <w:bodyDiv w:val="1"/>
      <w:marLeft w:val="0"/>
      <w:marRight w:val="0"/>
      <w:marTop w:val="0"/>
      <w:marBottom w:val="0"/>
      <w:divBdr>
        <w:top w:val="none" w:sz="0" w:space="0" w:color="auto"/>
        <w:left w:val="none" w:sz="0" w:space="0" w:color="auto"/>
        <w:bottom w:val="none" w:sz="0" w:space="0" w:color="auto"/>
        <w:right w:val="none" w:sz="0" w:space="0" w:color="auto"/>
      </w:divBdr>
    </w:div>
    <w:div w:id="1506171724">
      <w:bodyDiv w:val="1"/>
      <w:marLeft w:val="0"/>
      <w:marRight w:val="0"/>
      <w:marTop w:val="0"/>
      <w:marBottom w:val="0"/>
      <w:divBdr>
        <w:top w:val="none" w:sz="0" w:space="0" w:color="auto"/>
        <w:left w:val="none" w:sz="0" w:space="0" w:color="auto"/>
        <w:bottom w:val="none" w:sz="0" w:space="0" w:color="auto"/>
        <w:right w:val="none" w:sz="0" w:space="0" w:color="auto"/>
      </w:divBdr>
      <w:divsChild>
        <w:div w:id="1274247783">
          <w:marLeft w:val="0"/>
          <w:marRight w:val="0"/>
          <w:marTop w:val="240"/>
          <w:marBottom w:val="120"/>
          <w:divBdr>
            <w:top w:val="none" w:sz="0" w:space="0" w:color="auto"/>
            <w:left w:val="none" w:sz="0" w:space="0" w:color="auto"/>
            <w:bottom w:val="none" w:sz="0" w:space="0" w:color="auto"/>
            <w:right w:val="none" w:sz="0" w:space="0" w:color="auto"/>
          </w:divBdr>
        </w:div>
        <w:div w:id="2103257774">
          <w:marLeft w:val="0"/>
          <w:marRight w:val="0"/>
          <w:marTop w:val="0"/>
          <w:marBottom w:val="120"/>
          <w:divBdr>
            <w:top w:val="none" w:sz="0" w:space="0" w:color="auto"/>
            <w:left w:val="none" w:sz="0" w:space="0" w:color="auto"/>
            <w:bottom w:val="none" w:sz="0" w:space="0" w:color="auto"/>
            <w:right w:val="none" w:sz="0" w:space="0" w:color="auto"/>
          </w:divBdr>
        </w:div>
      </w:divsChild>
    </w:div>
    <w:div w:id="1611430108">
      <w:bodyDiv w:val="1"/>
      <w:marLeft w:val="0"/>
      <w:marRight w:val="0"/>
      <w:marTop w:val="0"/>
      <w:marBottom w:val="0"/>
      <w:divBdr>
        <w:top w:val="none" w:sz="0" w:space="0" w:color="auto"/>
        <w:left w:val="none" w:sz="0" w:space="0" w:color="auto"/>
        <w:bottom w:val="none" w:sz="0" w:space="0" w:color="auto"/>
        <w:right w:val="none" w:sz="0" w:space="0" w:color="auto"/>
      </w:divBdr>
    </w:div>
    <w:div w:id="1637878549">
      <w:bodyDiv w:val="1"/>
      <w:marLeft w:val="0"/>
      <w:marRight w:val="0"/>
      <w:marTop w:val="0"/>
      <w:marBottom w:val="0"/>
      <w:divBdr>
        <w:top w:val="none" w:sz="0" w:space="0" w:color="auto"/>
        <w:left w:val="none" w:sz="0" w:space="0" w:color="auto"/>
        <w:bottom w:val="none" w:sz="0" w:space="0" w:color="auto"/>
        <w:right w:val="none" w:sz="0" w:space="0" w:color="auto"/>
      </w:divBdr>
    </w:div>
    <w:div w:id="1642269209">
      <w:bodyDiv w:val="1"/>
      <w:marLeft w:val="0"/>
      <w:marRight w:val="0"/>
      <w:marTop w:val="0"/>
      <w:marBottom w:val="0"/>
      <w:divBdr>
        <w:top w:val="none" w:sz="0" w:space="0" w:color="auto"/>
        <w:left w:val="none" w:sz="0" w:space="0" w:color="auto"/>
        <w:bottom w:val="none" w:sz="0" w:space="0" w:color="auto"/>
        <w:right w:val="none" w:sz="0" w:space="0" w:color="auto"/>
      </w:divBdr>
    </w:div>
    <w:div w:id="1675567046">
      <w:bodyDiv w:val="1"/>
      <w:marLeft w:val="0"/>
      <w:marRight w:val="0"/>
      <w:marTop w:val="0"/>
      <w:marBottom w:val="0"/>
      <w:divBdr>
        <w:top w:val="none" w:sz="0" w:space="0" w:color="auto"/>
        <w:left w:val="none" w:sz="0" w:space="0" w:color="auto"/>
        <w:bottom w:val="none" w:sz="0" w:space="0" w:color="auto"/>
        <w:right w:val="none" w:sz="0" w:space="0" w:color="auto"/>
      </w:divBdr>
    </w:div>
    <w:div w:id="1718236094">
      <w:bodyDiv w:val="1"/>
      <w:marLeft w:val="0"/>
      <w:marRight w:val="0"/>
      <w:marTop w:val="0"/>
      <w:marBottom w:val="0"/>
      <w:divBdr>
        <w:top w:val="none" w:sz="0" w:space="0" w:color="auto"/>
        <w:left w:val="none" w:sz="0" w:space="0" w:color="auto"/>
        <w:bottom w:val="none" w:sz="0" w:space="0" w:color="auto"/>
        <w:right w:val="none" w:sz="0" w:space="0" w:color="auto"/>
      </w:divBdr>
    </w:div>
    <w:div w:id="1787695625">
      <w:bodyDiv w:val="1"/>
      <w:marLeft w:val="0"/>
      <w:marRight w:val="0"/>
      <w:marTop w:val="0"/>
      <w:marBottom w:val="0"/>
      <w:divBdr>
        <w:top w:val="none" w:sz="0" w:space="0" w:color="auto"/>
        <w:left w:val="none" w:sz="0" w:space="0" w:color="auto"/>
        <w:bottom w:val="none" w:sz="0" w:space="0" w:color="auto"/>
        <w:right w:val="none" w:sz="0" w:space="0" w:color="auto"/>
      </w:divBdr>
    </w:div>
    <w:div w:id="1826507562">
      <w:bodyDiv w:val="1"/>
      <w:marLeft w:val="0"/>
      <w:marRight w:val="0"/>
      <w:marTop w:val="0"/>
      <w:marBottom w:val="0"/>
      <w:divBdr>
        <w:top w:val="none" w:sz="0" w:space="0" w:color="auto"/>
        <w:left w:val="none" w:sz="0" w:space="0" w:color="auto"/>
        <w:bottom w:val="none" w:sz="0" w:space="0" w:color="auto"/>
        <w:right w:val="none" w:sz="0" w:space="0" w:color="auto"/>
      </w:divBdr>
    </w:div>
    <w:div w:id="1829204647">
      <w:bodyDiv w:val="1"/>
      <w:marLeft w:val="0"/>
      <w:marRight w:val="0"/>
      <w:marTop w:val="0"/>
      <w:marBottom w:val="0"/>
      <w:divBdr>
        <w:top w:val="none" w:sz="0" w:space="0" w:color="auto"/>
        <w:left w:val="none" w:sz="0" w:space="0" w:color="auto"/>
        <w:bottom w:val="none" w:sz="0" w:space="0" w:color="auto"/>
        <w:right w:val="none" w:sz="0" w:space="0" w:color="auto"/>
      </w:divBdr>
    </w:div>
    <w:div w:id="1863591675">
      <w:bodyDiv w:val="1"/>
      <w:marLeft w:val="0"/>
      <w:marRight w:val="0"/>
      <w:marTop w:val="0"/>
      <w:marBottom w:val="0"/>
      <w:divBdr>
        <w:top w:val="none" w:sz="0" w:space="0" w:color="auto"/>
        <w:left w:val="none" w:sz="0" w:space="0" w:color="auto"/>
        <w:bottom w:val="none" w:sz="0" w:space="0" w:color="auto"/>
        <w:right w:val="none" w:sz="0" w:space="0" w:color="auto"/>
      </w:divBdr>
    </w:div>
    <w:div w:id="1878467212">
      <w:bodyDiv w:val="1"/>
      <w:marLeft w:val="0"/>
      <w:marRight w:val="0"/>
      <w:marTop w:val="0"/>
      <w:marBottom w:val="0"/>
      <w:divBdr>
        <w:top w:val="none" w:sz="0" w:space="0" w:color="auto"/>
        <w:left w:val="none" w:sz="0" w:space="0" w:color="auto"/>
        <w:bottom w:val="none" w:sz="0" w:space="0" w:color="auto"/>
        <w:right w:val="none" w:sz="0" w:space="0" w:color="auto"/>
      </w:divBdr>
    </w:div>
    <w:div w:id="1904364953">
      <w:bodyDiv w:val="1"/>
      <w:marLeft w:val="0"/>
      <w:marRight w:val="0"/>
      <w:marTop w:val="0"/>
      <w:marBottom w:val="0"/>
      <w:divBdr>
        <w:top w:val="none" w:sz="0" w:space="0" w:color="auto"/>
        <w:left w:val="none" w:sz="0" w:space="0" w:color="auto"/>
        <w:bottom w:val="none" w:sz="0" w:space="0" w:color="auto"/>
        <w:right w:val="none" w:sz="0" w:space="0" w:color="auto"/>
      </w:divBdr>
    </w:div>
    <w:div w:id="1909263433">
      <w:bodyDiv w:val="1"/>
      <w:marLeft w:val="0"/>
      <w:marRight w:val="0"/>
      <w:marTop w:val="0"/>
      <w:marBottom w:val="0"/>
      <w:divBdr>
        <w:top w:val="none" w:sz="0" w:space="0" w:color="auto"/>
        <w:left w:val="none" w:sz="0" w:space="0" w:color="auto"/>
        <w:bottom w:val="none" w:sz="0" w:space="0" w:color="auto"/>
        <w:right w:val="none" w:sz="0" w:space="0" w:color="auto"/>
      </w:divBdr>
    </w:div>
    <w:div w:id="1941452140">
      <w:bodyDiv w:val="1"/>
      <w:marLeft w:val="0"/>
      <w:marRight w:val="0"/>
      <w:marTop w:val="0"/>
      <w:marBottom w:val="0"/>
      <w:divBdr>
        <w:top w:val="none" w:sz="0" w:space="0" w:color="auto"/>
        <w:left w:val="none" w:sz="0" w:space="0" w:color="auto"/>
        <w:bottom w:val="none" w:sz="0" w:space="0" w:color="auto"/>
        <w:right w:val="none" w:sz="0" w:space="0" w:color="auto"/>
      </w:divBdr>
    </w:div>
    <w:div w:id="1959678903">
      <w:bodyDiv w:val="1"/>
      <w:marLeft w:val="0"/>
      <w:marRight w:val="0"/>
      <w:marTop w:val="0"/>
      <w:marBottom w:val="0"/>
      <w:divBdr>
        <w:top w:val="none" w:sz="0" w:space="0" w:color="auto"/>
        <w:left w:val="none" w:sz="0" w:space="0" w:color="auto"/>
        <w:bottom w:val="none" w:sz="0" w:space="0" w:color="auto"/>
        <w:right w:val="none" w:sz="0" w:space="0" w:color="auto"/>
      </w:divBdr>
    </w:div>
    <w:div w:id="1961492673">
      <w:bodyDiv w:val="1"/>
      <w:marLeft w:val="0"/>
      <w:marRight w:val="0"/>
      <w:marTop w:val="0"/>
      <w:marBottom w:val="0"/>
      <w:divBdr>
        <w:top w:val="none" w:sz="0" w:space="0" w:color="auto"/>
        <w:left w:val="none" w:sz="0" w:space="0" w:color="auto"/>
        <w:bottom w:val="none" w:sz="0" w:space="0" w:color="auto"/>
        <w:right w:val="none" w:sz="0" w:space="0" w:color="auto"/>
      </w:divBdr>
    </w:div>
    <w:div w:id="2007391805">
      <w:bodyDiv w:val="1"/>
      <w:marLeft w:val="0"/>
      <w:marRight w:val="0"/>
      <w:marTop w:val="0"/>
      <w:marBottom w:val="0"/>
      <w:divBdr>
        <w:top w:val="none" w:sz="0" w:space="0" w:color="auto"/>
        <w:left w:val="none" w:sz="0" w:space="0" w:color="auto"/>
        <w:bottom w:val="none" w:sz="0" w:space="0" w:color="auto"/>
        <w:right w:val="none" w:sz="0" w:space="0" w:color="auto"/>
      </w:divBdr>
    </w:div>
    <w:div w:id="2019767424">
      <w:bodyDiv w:val="1"/>
      <w:marLeft w:val="0"/>
      <w:marRight w:val="0"/>
      <w:marTop w:val="0"/>
      <w:marBottom w:val="0"/>
      <w:divBdr>
        <w:top w:val="none" w:sz="0" w:space="0" w:color="auto"/>
        <w:left w:val="none" w:sz="0" w:space="0" w:color="auto"/>
        <w:bottom w:val="none" w:sz="0" w:space="0" w:color="auto"/>
        <w:right w:val="none" w:sz="0" w:space="0" w:color="auto"/>
      </w:divBdr>
    </w:div>
    <w:div w:id="2041318864">
      <w:bodyDiv w:val="1"/>
      <w:marLeft w:val="0"/>
      <w:marRight w:val="0"/>
      <w:marTop w:val="0"/>
      <w:marBottom w:val="0"/>
      <w:divBdr>
        <w:top w:val="none" w:sz="0" w:space="0" w:color="auto"/>
        <w:left w:val="none" w:sz="0" w:space="0" w:color="auto"/>
        <w:bottom w:val="none" w:sz="0" w:space="0" w:color="auto"/>
        <w:right w:val="none" w:sz="0" w:space="0" w:color="auto"/>
      </w:divBdr>
    </w:div>
    <w:div w:id="2052802131">
      <w:bodyDiv w:val="1"/>
      <w:marLeft w:val="0"/>
      <w:marRight w:val="0"/>
      <w:marTop w:val="0"/>
      <w:marBottom w:val="0"/>
      <w:divBdr>
        <w:top w:val="none" w:sz="0" w:space="0" w:color="auto"/>
        <w:left w:val="none" w:sz="0" w:space="0" w:color="auto"/>
        <w:bottom w:val="none" w:sz="0" w:space="0" w:color="auto"/>
        <w:right w:val="none" w:sz="0" w:space="0" w:color="auto"/>
      </w:divBdr>
    </w:div>
    <w:div w:id="2052874047">
      <w:bodyDiv w:val="1"/>
      <w:marLeft w:val="0"/>
      <w:marRight w:val="0"/>
      <w:marTop w:val="0"/>
      <w:marBottom w:val="0"/>
      <w:divBdr>
        <w:top w:val="none" w:sz="0" w:space="0" w:color="auto"/>
        <w:left w:val="none" w:sz="0" w:space="0" w:color="auto"/>
        <w:bottom w:val="none" w:sz="0" w:space="0" w:color="auto"/>
        <w:right w:val="none" w:sz="0" w:space="0" w:color="auto"/>
      </w:divBdr>
    </w:div>
    <w:div w:id="2057388915">
      <w:bodyDiv w:val="1"/>
      <w:marLeft w:val="0"/>
      <w:marRight w:val="0"/>
      <w:marTop w:val="0"/>
      <w:marBottom w:val="0"/>
      <w:divBdr>
        <w:top w:val="none" w:sz="0" w:space="0" w:color="auto"/>
        <w:left w:val="none" w:sz="0" w:space="0" w:color="auto"/>
        <w:bottom w:val="none" w:sz="0" w:space="0" w:color="auto"/>
        <w:right w:val="none" w:sz="0" w:space="0" w:color="auto"/>
      </w:divBdr>
    </w:div>
    <w:div w:id="2079092245">
      <w:bodyDiv w:val="1"/>
      <w:marLeft w:val="0"/>
      <w:marRight w:val="0"/>
      <w:marTop w:val="0"/>
      <w:marBottom w:val="0"/>
      <w:divBdr>
        <w:top w:val="none" w:sz="0" w:space="0" w:color="auto"/>
        <w:left w:val="none" w:sz="0" w:space="0" w:color="auto"/>
        <w:bottom w:val="none" w:sz="0" w:space="0" w:color="auto"/>
        <w:right w:val="none" w:sz="0" w:space="0" w:color="auto"/>
      </w:divBdr>
    </w:div>
    <w:div w:id="2126535992">
      <w:bodyDiv w:val="1"/>
      <w:marLeft w:val="0"/>
      <w:marRight w:val="0"/>
      <w:marTop w:val="0"/>
      <w:marBottom w:val="0"/>
      <w:divBdr>
        <w:top w:val="none" w:sz="0" w:space="0" w:color="auto"/>
        <w:left w:val="none" w:sz="0" w:space="0" w:color="auto"/>
        <w:bottom w:val="none" w:sz="0" w:space="0" w:color="auto"/>
        <w:right w:val="none" w:sz="0" w:space="0" w:color="auto"/>
      </w:divBdr>
    </w:div>
    <w:div w:id="2128814641">
      <w:bodyDiv w:val="1"/>
      <w:marLeft w:val="0"/>
      <w:marRight w:val="0"/>
      <w:marTop w:val="0"/>
      <w:marBottom w:val="0"/>
      <w:divBdr>
        <w:top w:val="none" w:sz="0" w:space="0" w:color="auto"/>
        <w:left w:val="none" w:sz="0" w:space="0" w:color="auto"/>
        <w:bottom w:val="none" w:sz="0" w:space="0" w:color="auto"/>
        <w:right w:val="none" w:sz="0" w:space="0" w:color="auto"/>
      </w:divBdr>
    </w:div>
    <w:div w:id="213857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uradni-list.si/1/objava.jsp?sop=2010-01-3387" TargetMode="External"/><Relationship Id="rId21" Type="http://schemas.openxmlformats.org/officeDocument/2006/relationships/hyperlink" Target="http://www.mop.gov.si/" TargetMode="External"/><Relationship Id="rId42" Type="http://schemas.openxmlformats.org/officeDocument/2006/relationships/hyperlink" Target="http://www.uradni-list.si/1/objava.jsp?sop=2013-01-3548" TargetMode="External"/><Relationship Id="rId47" Type="http://schemas.openxmlformats.org/officeDocument/2006/relationships/hyperlink" Target="http://www.uradni-list.si/1/objava.jsp?sop=2006-01-3075" TargetMode="External"/><Relationship Id="rId63" Type="http://schemas.openxmlformats.org/officeDocument/2006/relationships/hyperlink" Target="http://www.uradni-list.si/1/objava.jsp?sop=2007-21-2284" TargetMode="External"/><Relationship Id="rId68" Type="http://schemas.openxmlformats.org/officeDocument/2006/relationships/hyperlink" Target="http://www.uradni-list.si/1/objava.jsp?sop=2016-01-2294" TargetMode="External"/><Relationship Id="rId2" Type="http://schemas.openxmlformats.org/officeDocument/2006/relationships/numbering" Target="numbering.xml"/><Relationship Id="rId16" Type="http://schemas.openxmlformats.org/officeDocument/2006/relationships/header" Target="header1.xml"/><Relationship Id="rId29" Type="http://schemas.openxmlformats.org/officeDocument/2006/relationships/hyperlink" Target="http://www.uradni-list.si/1/objava.jsp?sop=2015-01-0505" TargetMode="External"/><Relationship Id="rId11" Type="http://schemas.openxmlformats.org/officeDocument/2006/relationships/hyperlink" Target="http://www.mgrt.gov.si/" TargetMode="External"/><Relationship Id="rId24" Type="http://schemas.openxmlformats.org/officeDocument/2006/relationships/hyperlink" Target="http://www.uradni-list.si/1/objava.jsp?sop=2009-01-4285" TargetMode="External"/><Relationship Id="rId32" Type="http://schemas.openxmlformats.org/officeDocument/2006/relationships/hyperlink" Target="http://www.uradni-list.si/1/objava.jsp?sop=2006-01-2024" TargetMode="External"/><Relationship Id="rId37" Type="http://schemas.openxmlformats.org/officeDocument/2006/relationships/hyperlink" Target="http://www.uradni-list.si/1/objava.jsp?sop=2011-01-3719" TargetMode="External"/><Relationship Id="rId40" Type="http://schemas.openxmlformats.org/officeDocument/2006/relationships/hyperlink" Target="http://www.uradni-list.si/1/objava.jsp?sop=2015-01-3502" TargetMode="External"/><Relationship Id="rId45" Type="http://schemas.openxmlformats.org/officeDocument/2006/relationships/hyperlink" Target="http://www.uradni-list.si/1/objava.jsp?sop=2014-01-1916" TargetMode="External"/><Relationship Id="rId53" Type="http://schemas.openxmlformats.org/officeDocument/2006/relationships/hyperlink" Target="http://www.uradni-list.si/1/objava.jsp?sop=2012-01-1700" TargetMode="External"/><Relationship Id="rId58" Type="http://schemas.openxmlformats.org/officeDocument/2006/relationships/hyperlink" Target="http://www.uradni-list.si/1/objava.jsp?sop=2013-01-4125" TargetMode="External"/><Relationship Id="rId66" Type="http://schemas.openxmlformats.org/officeDocument/2006/relationships/hyperlink" Target="http://www.uradni-list.si/1/objava.jsp?sop=2012-01-2404" TargetMode="External"/><Relationship Id="rId74"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www.uradni-list.si/1/objava.jsp?sop=2007-01-0100" TargetMode="External"/><Relationship Id="rId19" Type="http://schemas.openxmlformats.org/officeDocument/2006/relationships/hyperlink" Target="http://www.mko.gov.si/" TargetMode="External"/><Relationship Id="rId14" Type="http://schemas.openxmlformats.org/officeDocument/2006/relationships/hyperlink" Target="http://www.mo.gov.si/" TargetMode="External"/><Relationship Id="rId22" Type="http://schemas.openxmlformats.org/officeDocument/2006/relationships/hyperlink" Target="http://www.uradni-list.si/1/objava.jsp?sop=2005-01-4349" TargetMode="External"/><Relationship Id="rId27" Type="http://schemas.openxmlformats.org/officeDocument/2006/relationships/hyperlink" Target="http://www.uradni-list.si/1/objava.jsp?sop=2010-01-4935" TargetMode="External"/><Relationship Id="rId30" Type="http://schemas.openxmlformats.org/officeDocument/2006/relationships/hyperlink" Target="http://www.uradni-list.si/1/objava.jsp?sop=2003-01-3312" TargetMode="External"/><Relationship Id="rId35" Type="http://schemas.openxmlformats.org/officeDocument/2006/relationships/hyperlink" Target="http://www.uradni-list.si/1/objava.jsp?sop=2010-01-3387" TargetMode="External"/><Relationship Id="rId43" Type="http://schemas.openxmlformats.org/officeDocument/2006/relationships/hyperlink" Target="http://www.uradni-list.si/1/objava.jsp?sop=2016-01-0282" TargetMode="External"/><Relationship Id="rId48" Type="http://schemas.openxmlformats.org/officeDocument/2006/relationships/hyperlink" Target="http://www.uradni-list.si/1/objava.jsp?sop=2006-01-4833" TargetMode="External"/><Relationship Id="rId56" Type="http://schemas.openxmlformats.org/officeDocument/2006/relationships/hyperlink" Target="http://www.uradni-list.si/1/objava.jsp?sop=2013-01-3548" TargetMode="External"/><Relationship Id="rId64" Type="http://schemas.openxmlformats.org/officeDocument/2006/relationships/hyperlink" Target="http://www.uradni-list.si/1/objava.jsp?sop=2010-01-3350" TargetMode="External"/><Relationship Id="rId69" Type="http://schemas.openxmlformats.org/officeDocument/2006/relationships/hyperlink" Target="http://e-uprava.gov.si/e-uprava/edemokracija.euprava" TargetMode="External"/><Relationship Id="rId8" Type="http://schemas.openxmlformats.org/officeDocument/2006/relationships/image" Target="media/image1.jpeg"/><Relationship Id="rId51" Type="http://schemas.openxmlformats.org/officeDocument/2006/relationships/hyperlink" Target="http://www.uradni-list.si/1/objava.jsp?sop=2010-01-3387" TargetMode="External"/><Relationship Id="rId72" Type="http://schemas.openxmlformats.org/officeDocument/2006/relationships/hyperlink" Target="http://www.uradni-list.si/1/objava.jsp?sop=2015-01-3922" TargetMode="External"/><Relationship Id="rId3" Type="http://schemas.openxmlformats.org/officeDocument/2006/relationships/styles" Target="styles.xml"/><Relationship Id="rId12" Type="http://schemas.openxmlformats.org/officeDocument/2006/relationships/hyperlink" Target="http://www.mizks.gov.si/" TargetMode="External"/><Relationship Id="rId17" Type="http://schemas.openxmlformats.org/officeDocument/2006/relationships/hyperlink" Target="http://www.mgrt.gov.si/" TargetMode="External"/><Relationship Id="rId25" Type="http://schemas.openxmlformats.org/officeDocument/2006/relationships/hyperlink" Target="http://www.uradni-list.si/1/objava.jsp?sop=2010-01-1737" TargetMode="External"/><Relationship Id="rId33" Type="http://schemas.openxmlformats.org/officeDocument/2006/relationships/hyperlink" Target="http://www.uradni-list.si/1/objava.jsp?sop=2008-01-1981" TargetMode="External"/><Relationship Id="rId38" Type="http://schemas.openxmlformats.org/officeDocument/2006/relationships/hyperlink" Target="http://www.uradni-list.si/1/objava.jsp?sop=2012-01-1700" TargetMode="External"/><Relationship Id="rId46" Type="http://schemas.openxmlformats.org/officeDocument/2006/relationships/hyperlink" Target="http://www.uradni-list.si/1/objava.jsp?sop=2016-01-1999" TargetMode="External"/><Relationship Id="rId59" Type="http://schemas.openxmlformats.org/officeDocument/2006/relationships/hyperlink" Target="http://www.uradni-list.si/1/objava.jsp?sop=2014-01-3951" TargetMode="External"/><Relationship Id="rId67" Type="http://schemas.openxmlformats.org/officeDocument/2006/relationships/hyperlink" Target="http://www.uradni-list.si/1/objava.jsp?sop=2016-01-1707" TargetMode="External"/><Relationship Id="rId20" Type="http://schemas.openxmlformats.org/officeDocument/2006/relationships/hyperlink" Target="http://www.mo.gov.si/" TargetMode="External"/><Relationship Id="rId41" Type="http://schemas.openxmlformats.org/officeDocument/2006/relationships/hyperlink" Target="http://www.uradni-list.si/1/objava.jsp?sop=2013-01-2139" TargetMode="External"/><Relationship Id="rId54" Type="http://schemas.openxmlformats.org/officeDocument/2006/relationships/hyperlink" Target="http://www.uradni-list.si/1/objava.jsp?sop=2013-01-0785" TargetMode="External"/><Relationship Id="rId62" Type="http://schemas.openxmlformats.org/officeDocument/2006/relationships/hyperlink" Target="http://www.uradni-list.si/1/objava.jsp?sop=2007-21-1207" TargetMode="External"/><Relationship Id="rId70" Type="http://schemas.openxmlformats.org/officeDocument/2006/relationships/hyperlink" Target="http://e-uprava.gov.si/e-uprava/edemokracija.euprava"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mop.gov.si/" TargetMode="External"/><Relationship Id="rId23" Type="http://schemas.openxmlformats.org/officeDocument/2006/relationships/hyperlink" Target="http://www.uradni-list.si/1/objava.jsp?sop=2008-01-0911" TargetMode="External"/><Relationship Id="rId28" Type="http://schemas.openxmlformats.org/officeDocument/2006/relationships/hyperlink" Target="http://www.uradni-list.si/1/objava.jsp?sop=2012-01-1700" TargetMode="External"/><Relationship Id="rId36" Type="http://schemas.openxmlformats.org/officeDocument/2006/relationships/hyperlink" Target="http://www.uradni-list.si/1/objava.jsp?sop=2011-01-2619" TargetMode="External"/><Relationship Id="rId49" Type="http://schemas.openxmlformats.org/officeDocument/2006/relationships/hyperlink" Target="http://www.uradni-list.si/1/objava.jsp?sop=2007-01-4489" TargetMode="External"/><Relationship Id="rId57" Type="http://schemas.openxmlformats.org/officeDocument/2006/relationships/hyperlink" Target="http://www.uradni-list.si/1/objava.jsp?sop=2013-01-3549" TargetMode="External"/><Relationship Id="rId10" Type="http://schemas.openxmlformats.org/officeDocument/2006/relationships/hyperlink" Target="mailto:Gp.gs@gov.si" TargetMode="External"/><Relationship Id="rId31" Type="http://schemas.openxmlformats.org/officeDocument/2006/relationships/hyperlink" Target="http://www.uradni-list.si/1/objava.jsp?sop=2004-01-0776" TargetMode="External"/><Relationship Id="rId44" Type="http://schemas.openxmlformats.org/officeDocument/2006/relationships/hyperlink" Target="http://www.uradni-list.si/1/objava.jsp?sop=2013-01-0058" TargetMode="External"/><Relationship Id="rId52" Type="http://schemas.openxmlformats.org/officeDocument/2006/relationships/hyperlink" Target="http://www.uradni-list.si/1/objava.jsp?sop=2011-01-3723" TargetMode="External"/><Relationship Id="rId60" Type="http://schemas.openxmlformats.org/officeDocument/2006/relationships/hyperlink" Target="http://www.uradni-list.si/1/objava.jsp?sop=2015-01-1930" TargetMode="External"/><Relationship Id="rId65" Type="http://schemas.openxmlformats.org/officeDocument/2006/relationships/hyperlink" Target="http://www.uradni-list.si/1/objava.jsp?sop=2010-01-3387" TargetMode="External"/><Relationship Id="rId73"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mddsz.gov.si" TargetMode="External"/><Relationship Id="rId13" Type="http://schemas.openxmlformats.org/officeDocument/2006/relationships/hyperlink" Target="http://www.mko.gov.si/" TargetMode="External"/><Relationship Id="rId18" Type="http://schemas.openxmlformats.org/officeDocument/2006/relationships/hyperlink" Target="http://www.mizks.gov.si/" TargetMode="External"/><Relationship Id="rId39" Type="http://schemas.openxmlformats.org/officeDocument/2006/relationships/hyperlink" Target="http://www.uradni-list.si/1/objava.jsp?sop=2014-01-1068" TargetMode="External"/><Relationship Id="rId34" Type="http://schemas.openxmlformats.org/officeDocument/2006/relationships/hyperlink" Target="http://www.uradni-list.si/1/objava.jsp?sop=2008-01-2415" TargetMode="External"/><Relationship Id="rId50" Type="http://schemas.openxmlformats.org/officeDocument/2006/relationships/hyperlink" Target="http://www.uradni-list.si/1/objava.jsp?sop=2008-01-3348" TargetMode="External"/><Relationship Id="rId55" Type="http://schemas.openxmlformats.org/officeDocument/2006/relationships/hyperlink" Target="http://www.uradni-list.si/1/objava.jsp?sop=2013-01-3306" TargetMode="External"/><Relationship Id="rId7" Type="http://schemas.openxmlformats.org/officeDocument/2006/relationships/endnotes" Target="endnotes.xml"/><Relationship Id="rId71" Type="http://schemas.openxmlformats.org/officeDocument/2006/relationships/hyperlink" Target="http://www.uradni-list.si/1/objava.jsp?sop=2012-01-0276"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E18DA-5D5E-4BDA-8849-405D53CD3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66</Pages>
  <Words>32495</Words>
  <Characters>185228</Characters>
  <Application>Microsoft Office Word</Application>
  <DocSecurity>0</DocSecurity>
  <Lines>1543</Lines>
  <Paragraphs>434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Gregorčičeva 20, 1001 Ljubljana</vt:lpstr>
      <vt:lpstr>Gregorčičeva 20, 1001 Ljubljana</vt:lpstr>
    </vt:vector>
  </TitlesOfParts>
  <Company/>
  <LinksUpToDate>false</LinksUpToDate>
  <CharactersWithSpaces>217289</CharactersWithSpaces>
  <SharedDoc>false</SharedDoc>
  <HLinks>
    <vt:vector size="12" baseType="variant">
      <vt:variant>
        <vt:i4>3801180</vt:i4>
      </vt:variant>
      <vt:variant>
        <vt:i4>3</vt:i4>
      </vt:variant>
      <vt:variant>
        <vt:i4>0</vt:i4>
      </vt:variant>
      <vt:variant>
        <vt:i4>5</vt:i4>
      </vt:variant>
      <vt:variant>
        <vt:lpwstr>mailto:Gp.gs@gov.si</vt:lpwstr>
      </vt:variant>
      <vt:variant>
        <vt:lpwstr/>
      </vt:variant>
      <vt:variant>
        <vt:i4>1376321</vt:i4>
      </vt:variant>
      <vt:variant>
        <vt:i4>0</vt:i4>
      </vt:variant>
      <vt:variant>
        <vt:i4>0</vt:i4>
      </vt:variant>
      <vt:variant>
        <vt:i4>5</vt:i4>
      </vt:variant>
      <vt:variant>
        <vt:lpwstr>http://www.mddsz.gov.si/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Gregorčičeva 20, 1001 Ljubljana</dc:title>
  <dc:subject/>
  <dc:creator>mdi016</dc:creator>
  <cp:keywords/>
  <dc:description/>
  <cp:lastModifiedBy>MBucar</cp:lastModifiedBy>
  <cp:revision>13</cp:revision>
  <cp:lastPrinted>2017-09-29T10:44:00Z</cp:lastPrinted>
  <dcterms:created xsi:type="dcterms:W3CDTF">2017-09-29T08:55:00Z</dcterms:created>
  <dcterms:modified xsi:type="dcterms:W3CDTF">2017-10-02T12:32:00Z</dcterms:modified>
</cp:coreProperties>
</file>