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0FC" w:rsidRPr="00B33A0B" w:rsidTr="00C13995">
        <w:trPr>
          <w:gridAfter w:val="2"/>
          <w:wAfter w:w="3067" w:type="dxa"/>
        </w:trPr>
        <w:tc>
          <w:tcPr>
            <w:tcW w:w="6096" w:type="dxa"/>
            <w:gridSpan w:val="2"/>
          </w:tcPr>
          <w:p w:rsidR="002320FC" w:rsidRPr="00B33A0B" w:rsidRDefault="002320FC" w:rsidP="00C13995">
            <w:pPr>
              <w:pStyle w:val="Neotevilenodstavek"/>
              <w:spacing w:before="0" w:after="0" w:line="260" w:lineRule="exact"/>
              <w:jc w:val="left"/>
              <w:rPr>
                <w:sz w:val="20"/>
                <w:szCs w:val="20"/>
              </w:rPr>
            </w:pPr>
            <w:r w:rsidRPr="00B33A0B">
              <w:rPr>
                <w:sz w:val="20"/>
                <w:szCs w:val="20"/>
              </w:rPr>
              <w:t xml:space="preserve">Številka: </w:t>
            </w:r>
            <w:r w:rsidR="000A2E6A" w:rsidRPr="00B33A0B">
              <w:rPr>
                <w:sz w:val="20"/>
                <w:szCs w:val="20"/>
              </w:rPr>
              <w:t>007-331/2017</w:t>
            </w:r>
            <w:r w:rsidR="00B33A0B">
              <w:rPr>
                <w:sz w:val="20"/>
                <w:szCs w:val="20"/>
              </w:rPr>
              <w:t>/21</w:t>
            </w:r>
          </w:p>
        </w:tc>
      </w:tr>
      <w:tr w:rsidR="002320FC" w:rsidRPr="00B33A0B" w:rsidTr="00C13995">
        <w:trPr>
          <w:gridAfter w:val="2"/>
          <w:wAfter w:w="3067" w:type="dxa"/>
        </w:trPr>
        <w:tc>
          <w:tcPr>
            <w:tcW w:w="6096" w:type="dxa"/>
            <w:gridSpan w:val="2"/>
          </w:tcPr>
          <w:p w:rsidR="002320FC" w:rsidRPr="00B33A0B" w:rsidRDefault="002320FC" w:rsidP="00B941E2">
            <w:pPr>
              <w:pStyle w:val="Neotevilenodstavek"/>
              <w:rPr>
                <w:sz w:val="20"/>
                <w:szCs w:val="20"/>
              </w:rPr>
            </w:pPr>
            <w:r w:rsidRPr="00B33A0B">
              <w:rPr>
                <w:sz w:val="20"/>
                <w:szCs w:val="20"/>
              </w:rPr>
              <w:t xml:space="preserve">Ljubljana, </w:t>
            </w:r>
            <w:r w:rsidR="009E3C8B" w:rsidRPr="00B33A0B">
              <w:rPr>
                <w:sz w:val="20"/>
                <w:szCs w:val="20"/>
              </w:rPr>
              <w:t>2</w:t>
            </w:r>
            <w:r w:rsidR="00CA518D" w:rsidRPr="00B33A0B">
              <w:rPr>
                <w:sz w:val="20"/>
                <w:szCs w:val="20"/>
              </w:rPr>
              <w:t>9</w:t>
            </w:r>
            <w:r w:rsidRPr="00B33A0B">
              <w:rPr>
                <w:sz w:val="20"/>
                <w:szCs w:val="20"/>
              </w:rPr>
              <w:t xml:space="preserve">. </w:t>
            </w:r>
            <w:r w:rsidR="005613DD" w:rsidRPr="00B33A0B">
              <w:rPr>
                <w:sz w:val="20"/>
                <w:szCs w:val="20"/>
              </w:rPr>
              <w:t>september</w:t>
            </w:r>
            <w:r w:rsidR="00B941E2" w:rsidRPr="00B33A0B">
              <w:rPr>
                <w:sz w:val="20"/>
                <w:szCs w:val="20"/>
              </w:rPr>
              <w:t xml:space="preserve"> </w:t>
            </w:r>
            <w:r w:rsidRPr="00B33A0B">
              <w:rPr>
                <w:sz w:val="20"/>
                <w:szCs w:val="20"/>
              </w:rPr>
              <w:t>2017</w:t>
            </w:r>
          </w:p>
        </w:tc>
      </w:tr>
      <w:tr w:rsidR="002320FC" w:rsidRPr="00B33A0B" w:rsidTr="00C13995">
        <w:trPr>
          <w:gridAfter w:val="2"/>
          <w:wAfter w:w="3067" w:type="dxa"/>
        </w:trPr>
        <w:tc>
          <w:tcPr>
            <w:tcW w:w="6096" w:type="dxa"/>
            <w:gridSpan w:val="2"/>
          </w:tcPr>
          <w:p w:rsidR="002320FC" w:rsidRPr="00B33A0B" w:rsidRDefault="002320FC" w:rsidP="00C13995">
            <w:pPr>
              <w:pStyle w:val="Neotevilenodstavek"/>
              <w:spacing w:before="0" w:after="0" w:line="260" w:lineRule="exact"/>
              <w:jc w:val="left"/>
              <w:rPr>
                <w:sz w:val="20"/>
                <w:szCs w:val="20"/>
              </w:rPr>
            </w:pPr>
            <w:r w:rsidRPr="00B33A0B">
              <w:rPr>
                <w:iCs/>
                <w:sz w:val="20"/>
                <w:szCs w:val="20"/>
              </w:rPr>
              <w:t xml:space="preserve">EVA </w:t>
            </w:r>
            <w:r w:rsidR="00FD03BB" w:rsidRPr="00B33A0B">
              <w:rPr>
                <w:rFonts w:eastAsiaTheme="minorHAnsi"/>
                <w:bCs/>
                <w:iCs/>
                <w:color w:val="000000"/>
                <w:sz w:val="20"/>
                <w:szCs w:val="20"/>
              </w:rPr>
              <w:t>2017-2330-0080</w:t>
            </w:r>
          </w:p>
        </w:tc>
      </w:tr>
      <w:tr w:rsidR="002320FC" w:rsidRPr="00B33A0B" w:rsidTr="00C13995">
        <w:trPr>
          <w:gridAfter w:val="2"/>
          <w:wAfter w:w="3067" w:type="dxa"/>
        </w:trPr>
        <w:tc>
          <w:tcPr>
            <w:tcW w:w="6096" w:type="dxa"/>
            <w:gridSpan w:val="2"/>
          </w:tcPr>
          <w:p w:rsidR="002320FC" w:rsidRPr="00B33A0B" w:rsidRDefault="002320FC" w:rsidP="00C13995">
            <w:pPr>
              <w:rPr>
                <w:rFonts w:cs="Arial"/>
                <w:szCs w:val="20"/>
              </w:rPr>
            </w:pPr>
          </w:p>
          <w:p w:rsidR="002320FC" w:rsidRPr="00B33A0B" w:rsidRDefault="002320FC" w:rsidP="00C13995">
            <w:pPr>
              <w:rPr>
                <w:rFonts w:cs="Arial"/>
                <w:szCs w:val="20"/>
              </w:rPr>
            </w:pPr>
            <w:r w:rsidRPr="00B33A0B">
              <w:rPr>
                <w:rFonts w:cs="Arial"/>
                <w:szCs w:val="20"/>
              </w:rPr>
              <w:t>GENERALNI SEKRETARIAT VLADE REPUBLIKE SLOVENIJE</w:t>
            </w:r>
          </w:p>
          <w:p w:rsidR="002320FC" w:rsidRPr="00B33A0B" w:rsidRDefault="00D536FE" w:rsidP="00C13995">
            <w:pPr>
              <w:rPr>
                <w:rFonts w:cs="Arial"/>
                <w:szCs w:val="20"/>
              </w:rPr>
            </w:pPr>
            <w:hyperlink r:id="rId9" w:history="1">
              <w:r w:rsidR="002320FC" w:rsidRPr="00B33A0B">
                <w:rPr>
                  <w:rStyle w:val="Hiperpovezava"/>
                  <w:rFonts w:cs="Arial"/>
                  <w:szCs w:val="20"/>
                </w:rPr>
                <w:t>Gp.gs@gov.si</w:t>
              </w:r>
            </w:hyperlink>
          </w:p>
          <w:p w:rsidR="002320FC" w:rsidRPr="00B33A0B" w:rsidRDefault="002320FC" w:rsidP="00C13995">
            <w:pPr>
              <w:rPr>
                <w:rFonts w:cs="Arial"/>
                <w:szCs w:val="20"/>
              </w:rPr>
            </w:pPr>
          </w:p>
        </w:tc>
      </w:tr>
      <w:tr w:rsidR="002320FC" w:rsidRPr="00B33A0B" w:rsidTr="00C13995">
        <w:tc>
          <w:tcPr>
            <w:tcW w:w="9163" w:type="dxa"/>
            <w:gridSpan w:val="4"/>
          </w:tcPr>
          <w:p w:rsidR="002320FC" w:rsidRPr="00B33A0B" w:rsidRDefault="002320FC" w:rsidP="00D67988">
            <w:pPr>
              <w:tabs>
                <w:tab w:val="left" w:pos="708"/>
              </w:tabs>
              <w:jc w:val="both"/>
              <w:rPr>
                <w:rFonts w:cs="Arial"/>
                <w:szCs w:val="20"/>
              </w:rPr>
            </w:pPr>
            <w:r w:rsidRPr="00B33A0B">
              <w:rPr>
                <w:rFonts w:cs="Arial"/>
                <w:b/>
                <w:szCs w:val="20"/>
              </w:rPr>
              <w:t xml:space="preserve">ZADEVA: Odlok o finančni pomoči za </w:t>
            </w:r>
            <w:r w:rsidR="00D67988" w:rsidRPr="00B33A0B">
              <w:rPr>
                <w:rFonts w:cs="Arial"/>
                <w:b/>
                <w:szCs w:val="20"/>
              </w:rPr>
              <w:t>nadomestilo škode v čebelarstvu v letu 2017</w:t>
            </w:r>
            <w:r w:rsidR="00B15FE9" w:rsidRPr="00B33A0B">
              <w:rPr>
                <w:rFonts w:cs="Arial"/>
                <w:b/>
                <w:szCs w:val="20"/>
              </w:rPr>
              <w:t xml:space="preserve"> - predlog za obravnavo</w:t>
            </w:r>
          </w:p>
        </w:tc>
      </w:tr>
      <w:tr w:rsidR="002320FC" w:rsidRPr="00B33A0B" w:rsidTr="00C13995">
        <w:tc>
          <w:tcPr>
            <w:tcW w:w="9163" w:type="dxa"/>
            <w:gridSpan w:val="4"/>
          </w:tcPr>
          <w:p w:rsidR="002320FC" w:rsidRPr="00B33A0B" w:rsidRDefault="002320FC" w:rsidP="00C13995">
            <w:pPr>
              <w:pStyle w:val="Poglavje"/>
              <w:spacing w:before="0" w:after="0" w:line="260" w:lineRule="exact"/>
              <w:jc w:val="left"/>
              <w:rPr>
                <w:sz w:val="20"/>
                <w:szCs w:val="20"/>
              </w:rPr>
            </w:pPr>
            <w:r w:rsidRPr="00B33A0B">
              <w:rPr>
                <w:sz w:val="20"/>
                <w:szCs w:val="20"/>
              </w:rPr>
              <w:t>1. Predlog sklepov vlade:</w:t>
            </w:r>
          </w:p>
        </w:tc>
      </w:tr>
      <w:tr w:rsidR="002320FC" w:rsidRPr="00B33A0B" w:rsidTr="00C13995">
        <w:tc>
          <w:tcPr>
            <w:tcW w:w="9163" w:type="dxa"/>
            <w:gridSpan w:val="4"/>
          </w:tcPr>
          <w:p w:rsidR="00AC172E" w:rsidRPr="00B33A0B" w:rsidRDefault="002320FC" w:rsidP="00B33A0B">
            <w:pPr>
              <w:overflowPunct w:val="0"/>
              <w:autoSpaceDE w:val="0"/>
              <w:autoSpaceDN w:val="0"/>
              <w:adjustRightInd w:val="0"/>
              <w:jc w:val="both"/>
              <w:textAlignment w:val="baseline"/>
              <w:rPr>
                <w:rFonts w:cs="Arial"/>
                <w:iCs/>
                <w:szCs w:val="20"/>
                <w:lang w:eastAsia="sl-SI"/>
              </w:rPr>
            </w:pPr>
            <w:r w:rsidRPr="00B33A0B">
              <w:rPr>
                <w:rFonts w:cs="Arial"/>
                <w:iCs/>
                <w:szCs w:val="20"/>
                <w:lang w:eastAsia="sl-SI"/>
              </w:rPr>
              <w:t>Na podlagi 10.,</w:t>
            </w:r>
            <w:r w:rsidR="00647CE9" w:rsidRPr="00B33A0B">
              <w:rPr>
                <w:rFonts w:cs="Arial"/>
                <w:iCs/>
                <w:szCs w:val="20"/>
                <w:lang w:eastAsia="sl-SI"/>
              </w:rPr>
              <w:t xml:space="preserve"> </w:t>
            </w:r>
            <w:r w:rsidRPr="00B33A0B">
              <w:rPr>
                <w:rFonts w:cs="Arial"/>
                <w:iCs/>
                <w:szCs w:val="20"/>
                <w:lang w:eastAsia="sl-SI"/>
              </w:rPr>
              <w:t xml:space="preserve">12. in 23. člena Zakona o kmetijstvu (Uradni list RS, št. 45/08, 57/12, 90/12 – </w:t>
            </w:r>
            <w:proofErr w:type="spellStart"/>
            <w:r w:rsidRPr="00B33A0B">
              <w:rPr>
                <w:rFonts w:cs="Arial"/>
                <w:iCs/>
                <w:szCs w:val="20"/>
                <w:lang w:eastAsia="sl-SI"/>
              </w:rPr>
              <w:t>ZdZPVHVVR</w:t>
            </w:r>
            <w:proofErr w:type="spellEnd"/>
            <w:r w:rsidRPr="00B33A0B">
              <w:rPr>
                <w:rFonts w:cs="Arial"/>
                <w:iCs/>
                <w:szCs w:val="20"/>
                <w:lang w:eastAsia="sl-SI"/>
              </w:rPr>
              <w:t xml:space="preserve">, 26/14, 32/15 in 27/17) je Vlada Republike Slovenije na … seji … sprejela naslednji </w:t>
            </w:r>
          </w:p>
          <w:p w:rsidR="00AC172E" w:rsidRPr="00B33A0B" w:rsidRDefault="00AC172E" w:rsidP="00AC172E">
            <w:pPr>
              <w:overflowPunct w:val="0"/>
              <w:autoSpaceDE w:val="0"/>
              <w:autoSpaceDN w:val="0"/>
              <w:adjustRightInd w:val="0"/>
              <w:textAlignment w:val="baseline"/>
              <w:rPr>
                <w:rFonts w:cs="Arial"/>
                <w:iCs/>
                <w:szCs w:val="20"/>
                <w:lang w:eastAsia="sl-SI"/>
              </w:rPr>
            </w:pPr>
          </w:p>
          <w:p w:rsidR="002320FC" w:rsidRPr="00B33A0B" w:rsidRDefault="00AC172E" w:rsidP="00AC172E">
            <w:pPr>
              <w:overflowPunct w:val="0"/>
              <w:autoSpaceDE w:val="0"/>
              <w:autoSpaceDN w:val="0"/>
              <w:adjustRightInd w:val="0"/>
              <w:jc w:val="center"/>
              <w:textAlignment w:val="baseline"/>
              <w:rPr>
                <w:rFonts w:cs="Arial"/>
                <w:b/>
                <w:iCs/>
                <w:szCs w:val="20"/>
                <w:lang w:eastAsia="sl-SI"/>
              </w:rPr>
            </w:pPr>
            <w:r w:rsidRPr="00B33A0B">
              <w:rPr>
                <w:rFonts w:cs="Arial"/>
                <w:b/>
                <w:iCs/>
                <w:szCs w:val="20"/>
                <w:lang w:eastAsia="sl-SI"/>
              </w:rPr>
              <w:t>SKLEP</w:t>
            </w:r>
          </w:p>
          <w:p w:rsidR="002320FC" w:rsidRPr="00B33A0B" w:rsidRDefault="002320FC" w:rsidP="00C13995">
            <w:pPr>
              <w:overflowPunct w:val="0"/>
              <w:autoSpaceDE w:val="0"/>
              <w:autoSpaceDN w:val="0"/>
              <w:adjustRightInd w:val="0"/>
              <w:jc w:val="both"/>
              <w:textAlignment w:val="baseline"/>
              <w:rPr>
                <w:rFonts w:cs="Arial"/>
                <w:iCs/>
                <w:szCs w:val="20"/>
                <w:lang w:eastAsia="sl-SI"/>
              </w:rPr>
            </w:pPr>
          </w:p>
          <w:p w:rsidR="002320FC" w:rsidRPr="00B33A0B" w:rsidRDefault="002320FC" w:rsidP="00C13995">
            <w:pPr>
              <w:overflowPunct w:val="0"/>
              <w:autoSpaceDE w:val="0"/>
              <w:autoSpaceDN w:val="0"/>
              <w:adjustRightInd w:val="0"/>
              <w:jc w:val="both"/>
              <w:textAlignment w:val="baseline"/>
              <w:rPr>
                <w:rFonts w:cs="Arial"/>
                <w:iCs/>
                <w:szCs w:val="20"/>
                <w:lang w:eastAsia="sl-SI"/>
              </w:rPr>
            </w:pPr>
            <w:r w:rsidRPr="00B33A0B">
              <w:rPr>
                <w:rFonts w:cs="Arial"/>
                <w:iCs/>
                <w:szCs w:val="20"/>
                <w:lang w:eastAsia="sl-SI"/>
              </w:rPr>
              <w:t xml:space="preserve">Vlada Republike Slovenije izda </w:t>
            </w:r>
            <w:r w:rsidRPr="00B33A0B">
              <w:rPr>
                <w:rFonts w:cs="Arial"/>
                <w:szCs w:val="20"/>
              </w:rPr>
              <w:t xml:space="preserve">Odlok o finančni pomoči za </w:t>
            </w:r>
            <w:r w:rsidR="00D67988" w:rsidRPr="00B33A0B">
              <w:rPr>
                <w:rFonts w:cs="Arial"/>
                <w:szCs w:val="20"/>
              </w:rPr>
              <w:t>nadomestilo škode v čebelarstvu v letu 2017</w:t>
            </w:r>
            <w:r w:rsidRPr="00B33A0B">
              <w:rPr>
                <w:rFonts w:cs="Arial"/>
                <w:szCs w:val="20"/>
              </w:rPr>
              <w:t xml:space="preserve"> </w:t>
            </w:r>
            <w:r w:rsidRPr="00B33A0B">
              <w:rPr>
                <w:rFonts w:cs="Arial"/>
                <w:iCs/>
                <w:szCs w:val="20"/>
                <w:lang w:eastAsia="sl-SI"/>
              </w:rPr>
              <w:t xml:space="preserve">in </w:t>
            </w:r>
            <w:r w:rsidR="00066F7D" w:rsidRPr="00B33A0B">
              <w:rPr>
                <w:rFonts w:cs="Arial"/>
                <w:iCs/>
                <w:szCs w:val="20"/>
                <w:lang w:eastAsia="sl-SI"/>
              </w:rPr>
              <w:t>ga</w:t>
            </w:r>
            <w:r w:rsidRPr="00B33A0B">
              <w:rPr>
                <w:rFonts w:cs="Arial"/>
                <w:iCs/>
                <w:szCs w:val="20"/>
                <w:lang w:eastAsia="sl-SI"/>
              </w:rPr>
              <w:t xml:space="preserve"> objavi v Uradnem listu Republike Slovenije.</w:t>
            </w:r>
          </w:p>
          <w:p w:rsidR="002320FC" w:rsidRPr="00B33A0B" w:rsidRDefault="002320FC" w:rsidP="00C13995">
            <w:pPr>
              <w:overflowPunct w:val="0"/>
              <w:autoSpaceDE w:val="0"/>
              <w:autoSpaceDN w:val="0"/>
              <w:adjustRightInd w:val="0"/>
              <w:jc w:val="both"/>
              <w:textAlignment w:val="baseline"/>
              <w:rPr>
                <w:rFonts w:cs="Arial"/>
                <w:iCs/>
                <w:szCs w:val="20"/>
                <w:lang w:eastAsia="sl-SI"/>
              </w:rPr>
            </w:pPr>
          </w:p>
          <w:p w:rsidR="002320FC" w:rsidRPr="00B33A0B" w:rsidRDefault="002320FC" w:rsidP="00C13995">
            <w:pPr>
              <w:overflowPunct w:val="0"/>
              <w:autoSpaceDE w:val="0"/>
              <w:autoSpaceDN w:val="0"/>
              <w:adjustRightInd w:val="0"/>
              <w:spacing w:before="120"/>
              <w:jc w:val="both"/>
              <w:textAlignment w:val="baseline"/>
              <w:rPr>
                <w:rFonts w:cs="Arial"/>
                <w:iCs/>
                <w:szCs w:val="20"/>
                <w:lang w:eastAsia="sl-SI"/>
              </w:rPr>
            </w:pPr>
            <w:r w:rsidRPr="00B33A0B">
              <w:rPr>
                <w:rFonts w:cs="Arial"/>
                <w:iCs/>
                <w:szCs w:val="20"/>
                <w:lang w:eastAsia="sl-SI"/>
              </w:rPr>
              <w:t>Sklep prejmejo:</w:t>
            </w:r>
          </w:p>
          <w:p w:rsidR="002320FC" w:rsidRPr="00B33A0B" w:rsidRDefault="002320FC" w:rsidP="002320FC">
            <w:pPr>
              <w:numPr>
                <w:ilvl w:val="0"/>
                <w:numId w:val="5"/>
              </w:numPr>
              <w:overflowPunct w:val="0"/>
              <w:autoSpaceDE w:val="0"/>
              <w:autoSpaceDN w:val="0"/>
              <w:adjustRightInd w:val="0"/>
              <w:jc w:val="both"/>
              <w:textAlignment w:val="baseline"/>
              <w:rPr>
                <w:rFonts w:cs="Arial"/>
                <w:iCs/>
                <w:szCs w:val="20"/>
                <w:lang w:eastAsia="sl-SI"/>
              </w:rPr>
            </w:pPr>
            <w:r w:rsidRPr="00B33A0B">
              <w:rPr>
                <w:rFonts w:cs="Arial"/>
                <w:iCs/>
                <w:szCs w:val="20"/>
                <w:lang w:eastAsia="sl-SI"/>
              </w:rPr>
              <w:t>Ministrstvo za kmetijstvo, gozdarstvo in prehrano,</w:t>
            </w:r>
          </w:p>
          <w:p w:rsidR="002320FC" w:rsidRPr="00B33A0B" w:rsidRDefault="002320FC" w:rsidP="002320FC">
            <w:pPr>
              <w:numPr>
                <w:ilvl w:val="0"/>
                <w:numId w:val="5"/>
              </w:numPr>
              <w:overflowPunct w:val="0"/>
              <w:autoSpaceDE w:val="0"/>
              <w:autoSpaceDN w:val="0"/>
              <w:adjustRightInd w:val="0"/>
              <w:jc w:val="both"/>
              <w:textAlignment w:val="baseline"/>
              <w:rPr>
                <w:rFonts w:cs="Arial"/>
                <w:iCs/>
                <w:szCs w:val="20"/>
                <w:lang w:eastAsia="sl-SI"/>
              </w:rPr>
            </w:pPr>
            <w:r w:rsidRPr="00B33A0B">
              <w:rPr>
                <w:rFonts w:cs="Arial"/>
                <w:iCs/>
                <w:szCs w:val="20"/>
                <w:lang w:eastAsia="sl-SI"/>
              </w:rPr>
              <w:t xml:space="preserve">Služba Vlade Republike Slovenije za zakonodajo, </w:t>
            </w:r>
          </w:p>
          <w:p w:rsidR="002320FC" w:rsidRPr="00B33A0B" w:rsidRDefault="002320FC" w:rsidP="002320FC">
            <w:pPr>
              <w:numPr>
                <w:ilvl w:val="0"/>
                <w:numId w:val="5"/>
              </w:numPr>
              <w:overflowPunct w:val="0"/>
              <w:autoSpaceDE w:val="0"/>
              <w:autoSpaceDN w:val="0"/>
              <w:adjustRightInd w:val="0"/>
              <w:jc w:val="both"/>
              <w:textAlignment w:val="baseline"/>
              <w:rPr>
                <w:rFonts w:cs="Arial"/>
                <w:iCs/>
                <w:szCs w:val="20"/>
                <w:lang w:eastAsia="sl-SI"/>
              </w:rPr>
            </w:pPr>
            <w:r w:rsidRPr="00B33A0B">
              <w:rPr>
                <w:rFonts w:cs="Arial"/>
                <w:iCs/>
                <w:szCs w:val="20"/>
                <w:lang w:eastAsia="sl-SI"/>
              </w:rPr>
              <w:t>Ministrstvo za finance,</w:t>
            </w:r>
          </w:p>
          <w:p w:rsidR="00822E01" w:rsidRPr="00B33A0B" w:rsidRDefault="00822E01" w:rsidP="002320FC">
            <w:pPr>
              <w:numPr>
                <w:ilvl w:val="0"/>
                <w:numId w:val="5"/>
              </w:numPr>
              <w:overflowPunct w:val="0"/>
              <w:autoSpaceDE w:val="0"/>
              <w:autoSpaceDN w:val="0"/>
              <w:adjustRightInd w:val="0"/>
              <w:jc w:val="both"/>
              <w:textAlignment w:val="baseline"/>
              <w:rPr>
                <w:rFonts w:cs="Arial"/>
                <w:iCs/>
                <w:szCs w:val="20"/>
                <w:lang w:eastAsia="sl-SI"/>
              </w:rPr>
            </w:pPr>
            <w:r w:rsidRPr="00B33A0B">
              <w:rPr>
                <w:rFonts w:cs="Arial"/>
                <w:iCs/>
                <w:szCs w:val="20"/>
                <w:lang w:eastAsia="sl-SI"/>
              </w:rPr>
              <w:t>Ministrstvo za okolje in prostor,</w:t>
            </w:r>
          </w:p>
          <w:p w:rsidR="00D1211E" w:rsidRPr="00B33A0B" w:rsidRDefault="00D1211E" w:rsidP="002320FC">
            <w:pPr>
              <w:numPr>
                <w:ilvl w:val="0"/>
                <w:numId w:val="5"/>
              </w:numPr>
              <w:overflowPunct w:val="0"/>
              <w:autoSpaceDE w:val="0"/>
              <w:autoSpaceDN w:val="0"/>
              <w:adjustRightInd w:val="0"/>
              <w:jc w:val="both"/>
              <w:textAlignment w:val="baseline"/>
              <w:rPr>
                <w:rFonts w:cs="Arial"/>
                <w:iCs/>
                <w:szCs w:val="20"/>
                <w:lang w:eastAsia="sl-SI"/>
              </w:rPr>
            </w:pPr>
            <w:r w:rsidRPr="00B33A0B">
              <w:rPr>
                <w:rFonts w:cs="Arial"/>
                <w:iCs/>
                <w:szCs w:val="20"/>
                <w:lang w:eastAsia="sl-SI"/>
              </w:rPr>
              <w:t>Ministrstvo za obrambo,</w:t>
            </w:r>
          </w:p>
          <w:p w:rsidR="002320FC" w:rsidRPr="00B33A0B" w:rsidRDefault="002320FC" w:rsidP="002320FC">
            <w:pPr>
              <w:pStyle w:val="Neotevilenodstavek"/>
              <w:numPr>
                <w:ilvl w:val="0"/>
                <w:numId w:val="5"/>
              </w:numPr>
              <w:spacing w:before="0" w:after="0" w:line="260" w:lineRule="exact"/>
              <w:rPr>
                <w:iCs/>
                <w:sz w:val="20"/>
                <w:szCs w:val="20"/>
              </w:rPr>
            </w:pPr>
            <w:r w:rsidRPr="00B33A0B">
              <w:rPr>
                <w:iCs/>
                <w:sz w:val="20"/>
                <w:szCs w:val="20"/>
              </w:rPr>
              <w:t>Ministrstvo za javno upravo.</w:t>
            </w:r>
          </w:p>
        </w:tc>
      </w:tr>
      <w:tr w:rsidR="002320FC" w:rsidRPr="00B33A0B" w:rsidTr="00C13995">
        <w:tc>
          <w:tcPr>
            <w:tcW w:w="9163" w:type="dxa"/>
            <w:gridSpan w:val="4"/>
          </w:tcPr>
          <w:p w:rsidR="002320FC" w:rsidRPr="00B33A0B" w:rsidRDefault="002320FC" w:rsidP="00C13995">
            <w:pPr>
              <w:pStyle w:val="Neotevilenodstavek"/>
              <w:spacing w:before="0" w:after="0" w:line="260" w:lineRule="exact"/>
              <w:rPr>
                <w:b/>
                <w:iCs/>
                <w:sz w:val="20"/>
                <w:szCs w:val="20"/>
              </w:rPr>
            </w:pPr>
            <w:r w:rsidRPr="00B33A0B">
              <w:rPr>
                <w:b/>
                <w:sz w:val="20"/>
                <w:szCs w:val="20"/>
              </w:rPr>
              <w:t>2. Predlog za obravnavo predloga zakona po nujnem ali skrajšanem postopku v državnem zboru z obrazložitvijo razlogov:</w:t>
            </w:r>
          </w:p>
        </w:tc>
      </w:tr>
      <w:tr w:rsidR="002320FC" w:rsidRPr="00B33A0B" w:rsidTr="00C13995">
        <w:tc>
          <w:tcPr>
            <w:tcW w:w="9163" w:type="dxa"/>
            <w:gridSpan w:val="4"/>
          </w:tcPr>
          <w:p w:rsidR="002320FC" w:rsidRPr="00B33A0B" w:rsidRDefault="002320FC" w:rsidP="00C13995">
            <w:pPr>
              <w:pStyle w:val="Neotevilenodstavek"/>
              <w:spacing w:before="0" w:after="0" w:line="260" w:lineRule="exact"/>
              <w:rPr>
                <w:iCs/>
                <w:sz w:val="20"/>
                <w:szCs w:val="20"/>
              </w:rPr>
            </w:pPr>
          </w:p>
        </w:tc>
      </w:tr>
      <w:tr w:rsidR="002320FC" w:rsidRPr="00B33A0B" w:rsidTr="00C13995">
        <w:tc>
          <w:tcPr>
            <w:tcW w:w="9163" w:type="dxa"/>
            <w:gridSpan w:val="4"/>
          </w:tcPr>
          <w:p w:rsidR="002320FC" w:rsidRPr="00B33A0B" w:rsidRDefault="002320FC" w:rsidP="00C13995">
            <w:pPr>
              <w:pStyle w:val="Neotevilenodstavek"/>
              <w:spacing w:before="0" w:after="0" w:line="260" w:lineRule="exact"/>
              <w:rPr>
                <w:b/>
                <w:iCs/>
                <w:sz w:val="20"/>
                <w:szCs w:val="20"/>
              </w:rPr>
            </w:pPr>
            <w:proofErr w:type="spellStart"/>
            <w:r w:rsidRPr="00B33A0B">
              <w:rPr>
                <w:b/>
                <w:sz w:val="20"/>
                <w:szCs w:val="20"/>
              </w:rPr>
              <w:t>3.a</w:t>
            </w:r>
            <w:proofErr w:type="spellEnd"/>
            <w:r w:rsidRPr="00B33A0B">
              <w:rPr>
                <w:b/>
                <w:sz w:val="20"/>
                <w:szCs w:val="20"/>
              </w:rPr>
              <w:t xml:space="preserve"> Osebe, odgovorne za strokovno pripravo in usklajenost gradiva:</w:t>
            </w:r>
          </w:p>
        </w:tc>
      </w:tr>
      <w:tr w:rsidR="002320FC" w:rsidRPr="00B33A0B" w:rsidTr="00C13995">
        <w:tc>
          <w:tcPr>
            <w:tcW w:w="9163" w:type="dxa"/>
            <w:gridSpan w:val="4"/>
          </w:tcPr>
          <w:p w:rsidR="00D67988" w:rsidRPr="00B33A0B" w:rsidRDefault="002320FC" w:rsidP="00D67988">
            <w:pPr>
              <w:pStyle w:val="Neotevilenodstavek"/>
              <w:numPr>
                <w:ilvl w:val="0"/>
                <w:numId w:val="10"/>
              </w:numPr>
              <w:rPr>
                <w:iCs/>
                <w:sz w:val="20"/>
                <w:szCs w:val="20"/>
              </w:rPr>
            </w:pPr>
            <w:r w:rsidRPr="00B33A0B">
              <w:rPr>
                <w:iCs/>
                <w:sz w:val="20"/>
                <w:szCs w:val="20"/>
              </w:rPr>
              <w:t>Tadeja Kvas Majer, generalna direktorica Direktorata za kmetijstvo,</w:t>
            </w:r>
          </w:p>
          <w:p w:rsidR="002320FC" w:rsidRPr="00B33A0B" w:rsidRDefault="00D67988" w:rsidP="00D67988">
            <w:pPr>
              <w:numPr>
                <w:ilvl w:val="0"/>
                <w:numId w:val="10"/>
              </w:numPr>
              <w:spacing w:line="240" w:lineRule="atLeast"/>
              <w:jc w:val="both"/>
              <w:rPr>
                <w:rFonts w:cs="Arial"/>
                <w:iCs/>
                <w:szCs w:val="20"/>
              </w:rPr>
            </w:pPr>
            <w:r w:rsidRPr="00B33A0B">
              <w:rPr>
                <w:rFonts w:cs="Arial"/>
                <w:bCs/>
                <w:szCs w:val="20"/>
              </w:rPr>
              <w:t>Hermina Oberstar, vodja Sektorja za podnebne spremembe, NVO, šolstvo in knjigovodstvo,</w:t>
            </w:r>
          </w:p>
        </w:tc>
      </w:tr>
      <w:tr w:rsidR="002320FC" w:rsidRPr="00B33A0B" w:rsidTr="00C13995">
        <w:tc>
          <w:tcPr>
            <w:tcW w:w="9163" w:type="dxa"/>
            <w:gridSpan w:val="4"/>
          </w:tcPr>
          <w:p w:rsidR="002320FC" w:rsidRPr="00B33A0B" w:rsidRDefault="002320FC" w:rsidP="00C13995">
            <w:pPr>
              <w:pStyle w:val="Neotevilenodstavek"/>
              <w:spacing w:before="0" w:after="0" w:line="260" w:lineRule="exact"/>
              <w:rPr>
                <w:b/>
                <w:iCs/>
                <w:sz w:val="20"/>
                <w:szCs w:val="20"/>
              </w:rPr>
            </w:pPr>
            <w:proofErr w:type="spellStart"/>
            <w:r w:rsidRPr="00B33A0B">
              <w:rPr>
                <w:b/>
                <w:iCs/>
                <w:sz w:val="20"/>
                <w:szCs w:val="20"/>
              </w:rPr>
              <w:t>3.b</w:t>
            </w:r>
            <w:proofErr w:type="spellEnd"/>
            <w:r w:rsidRPr="00B33A0B">
              <w:rPr>
                <w:b/>
                <w:iCs/>
                <w:sz w:val="20"/>
                <w:szCs w:val="20"/>
              </w:rPr>
              <w:t xml:space="preserve"> Zunanji strokovnjaki, ki so </w:t>
            </w:r>
            <w:r w:rsidRPr="00B33A0B">
              <w:rPr>
                <w:b/>
                <w:sz w:val="20"/>
                <w:szCs w:val="20"/>
              </w:rPr>
              <w:t>sodelovali pri pripravi dela ali celotnega gradiva:</w:t>
            </w:r>
          </w:p>
        </w:tc>
      </w:tr>
      <w:tr w:rsidR="002320FC" w:rsidRPr="00B33A0B" w:rsidTr="00C13995">
        <w:tc>
          <w:tcPr>
            <w:tcW w:w="9163" w:type="dxa"/>
            <w:gridSpan w:val="4"/>
          </w:tcPr>
          <w:p w:rsidR="002320FC" w:rsidRPr="00B33A0B" w:rsidRDefault="002320FC" w:rsidP="00C13995">
            <w:pPr>
              <w:pStyle w:val="Neotevilenodstavek"/>
              <w:spacing w:before="0" w:after="0" w:line="260" w:lineRule="exact"/>
              <w:rPr>
                <w:iCs/>
                <w:sz w:val="20"/>
                <w:szCs w:val="20"/>
              </w:rPr>
            </w:pPr>
          </w:p>
        </w:tc>
      </w:tr>
      <w:tr w:rsidR="002320FC" w:rsidRPr="00B33A0B" w:rsidTr="00C13995">
        <w:tc>
          <w:tcPr>
            <w:tcW w:w="9163" w:type="dxa"/>
            <w:gridSpan w:val="4"/>
          </w:tcPr>
          <w:p w:rsidR="002320FC" w:rsidRPr="00B33A0B" w:rsidRDefault="002320FC" w:rsidP="00C13995">
            <w:pPr>
              <w:pStyle w:val="Neotevilenodstavek"/>
              <w:spacing w:before="0" w:after="0" w:line="260" w:lineRule="exact"/>
              <w:rPr>
                <w:b/>
                <w:iCs/>
                <w:sz w:val="20"/>
                <w:szCs w:val="20"/>
              </w:rPr>
            </w:pPr>
            <w:r w:rsidRPr="00B33A0B">
              <w:rPr>
                <w:b/>
                <w:sz w:val="20"/>
                <w:szCs w:val="20"/>
              </w:rPr>
              <w:t>4. Predstavniki vlade, ki bodo sodelovali pri delu državnega zbora:</w:t>
            </w:r>
          </w:p>
        </w:tc>
      </w:tr>
      <w:tr w:rsidR="002320FC" w:rsidRPr="00B33A0B" w:rsidTr="00C13995">
        <w:tc>
          <w:tcPr>
            <w:tcW w:w="9163" w:type="dxa"/>
            <w:gridSpan w:val="4"/>
          </w:tcPr>
          <w:p w:rsidR="002320FC" w:rsidRPr="00B33A0B" w:rsidRDefault="002320FC" w:rsidP="00C13995">
            <w:pPr>
              <w:pStyle w:val="Neotevilenodstavek"/>
              <w:spacing w:before="0" w:after="0" w:line="260" w:lineRule="exact"/>
              <w:rPr>
                <w:b/>
                <w:sz w:val="20"/>
                <w:szCs w:val="20"/>
              </w:rPr>
            </w:pPr>
          </w:p>
        </w:tc>
      </w:tr>
      <w:tr w:rsidR="002320FC" w:rsidRPr="00B33A0B" w:rsidTr="00C13995">
        <w:tc>
          <w:tcPr>
            <w:tcW w:w="9163" w:type="dxa"/>
            <w:gridSpan w:val="4"/>
          </w:tcPr>
          <w:p w:rsidR="002320FC" w:rsidRPr="00B33A0B" w:rsidRDefault="002320FC" w:rsidP="00C13995">
            <w:pPr>
              <w:pStyle w:val="Oddelek"/>
              <w:numPr>
                <w:ilvl w:val="0"/>
                <w:numId w:val="0"/>
              </w:numPr>
              <w:spacing w:before="0" w:after="0" w:line="260" w:lineRule="exact"/>
              <w:jc w:val="left"/>
              <w:rPr>
                <w:rFonts w:cs="Arial"/>
                <w:sz w:val="20"/>
                <w:szCs w:val="20"/>
                <w:lang w:val="sl-SI"/>
              </w:rPr>
            </w:pPr>
            <w:r w:rsidRPr="00B33A0B">
              <w:rPr>
                <w:rFonts w:cs="Arial"/>
                <w:sz w:val="20"/>
                <w:szCs w:val="20"/>
                <w:lang w:val="sl-SI"/>
              </w:rPr>
              <w:t>5. Kratek povzetek gradiva:</w:t>
            </w:r>
          </w:p>
        </w:tc>
      </w:tr>
      <w:tr w:rsidR="002320FC" w:rsidRPr="00B33A0B" w:rsidTr="00C13995">
        <w:trPr>
          <w:trHeight w:val="70"/>
        </w:trPr>
        <w:tc>
          <w:tcPr>
            <w:tcW w:w="9163" w:type="dxa"/>
            <w:gridSpan w:val="4"/>
          </w:tcPr>
          <w:p w:rsidR="00D67988" w:rsidRPr="00B33A0B" w:rsidRDefault="009E3C8B" w:rsidP="00D67988">
            <w:pPr>
              <w:tabs>
                <w:tab w:val="left" w:pos="1620"/>
              </w:tabs>
              <w:jc w:val="both"/>
              <w:rPr>
                <w:rFonts w:cs="Arial"/>
                <w:szCs w:val="20"/>
              </w:rPr>
            </w:pPr>
            <w:r w:rsidRPr="00B33A0B">
              <w:rPr>
                <w:rFonts w:cs="Arial"/>
                <w:iCs/>
                <w:szCs w:val="20"/>
              </w:rPr>
              <w:t>Predpis je</w:t>
            </w:r>
            <w:r w:rsidR="002320FC" w:rsidRPr="00B33A0B">
              <w:rPr>
                <w:rFonts w:cs="Arial"/>
                <w:iCs/>
                <w:szCs w:val="20"/>
              </w:rPr>
              <w:t xml:space="preserve"> podlag</w:t>
            </w:r>
            <w:r w:rsidRPr="00B33A0B">
              <w:rPr>
                <w:rFonts w:cs="Arial"/>
                <w:iCs/>
                <w:szCs w:val="20"/>
              </w:rPr>
              <w:t>a</w:t>
            </w:r>
            <w:r w:rsidR="00D67988" w:rsidRPr="00B33A0B">
              <w:rPr>
                <w:rFonts w:cs="Arial"/>
                <w:iCs/>
                <w:szCs w:val="20"/>
              </w:rPr>
              <w:t xml:space="preserve"> za izvedbo finančne pomoči za</w:t>
            </w:r>
            <w:r w:rsidR="00D67988" w:rsidRPr="00B33A0B">
              <w:rPr>
                <w:rFonts w:cs="Arial"/>
                <w:szCs w:val="20"/>
              </w:rPr>
              <w:t xml:space="preserve"> nadomestilo škode v čebelarstvu v letu 2017, ki je </w:t>
            </w:r>
            <w:r w:rsidR="00D67988" w:rsidRPr="00B33A0B">
              <w:rPr>
                <w:rFonts w:cs="Arial"/>
                <w:szCs w:val="20"/>
              </w:rPr>
              <w:lastRenderedPageBreak/>
              <w:t xml:space="preserve">nastala zaradi </w:t>
            </w:r>
            <w:r w:rsidR="00E847BD" w:rsidRPr="00B33A0B">
              <w:rPr>
                <w:rFonts w:cs="Arial"/>
                <w:szCs w:val="20"/>
              </w:rPr>
              <w:t>slabih vremenskih razmer</w:t>
            </w:r>
            <w:r w:rsidR="00D67988" w:rsidRPr="00B33A0B">
              <w:rPr>
                <w:rFonts w:cs="Arial"/>
                <w:szCs w:val="20"/>
              </w:rPr>
              <w:t xml:space="preserve">, zaradi katerih je prišlo do zmanjšanja medenja medovitih rastlin oziroma medenja sploh ni bilo. </w:t>
            </w:r>
          </w:p>
          <w:p w:rsidR="00874ECA" w:rsidRPr="00B33A0B" w:rsidRDefault="00874ECA" w:rsidP="00874ECA">
            <w:pPr>
              <w:pStyle w:val="Navadensplet"/>
              <w:spacing w:after="0"/>
              <w:jc w:val="both"/>
              <w:rPr>
                <w:rFonts w:ascii="Arial" w:hAnsi="Arial" w:cs="Arial"/>
                <w:color w:val="auto"/>
                <w:sz w:val="20"/>
                <w:szCs w:val="20"/>
              </w:rPr>
            </w:pPr>
          </w:p>
          <w:p w:rsidR="00874ECA" w:rsidRPr="00B33A0B" w:rsidRDefault="00874ECA" w:rsidP="00874ECA">
            <w:pPr>
              <w:pStyle w:val="Navadensplet"/>
              <w:spacing w:after="0"/>
              <w:jc w:val="both"/>
              <w:rPr>
                <w:rFonts w:ascii="Arial" w:hAnsi="Arial" w:cs="Arial"/>
                <w:color w:val="auto"/>
                <w:sz w:val="20"/>
                <w:szCs w:val="20"/>
              </w:rPr>
            </w:pPr>
            <w:r w:rsidRPr="00B33A0B">
              <w:rPr>
                <w:rFonts w:ascii="Arial" w:hAnsi="Arial" w:cs="Arial"/>
                <w:color w:val="auto"/>
                <w:sz w:val="20"/>
                <w:szCs w:val="20"/>
              </w:rPr>
              <w:t xml:space="preserve">Odlok določa ukrepe, upravičence, pogoje in postopke dodelitve finančne pomoči za izboljšanje ekonomskega položaja čebelarjev za izvajanje Uredbe Komisije (EU) št. 1408/2013 z dne 18. decembra 2013 o uporabi členov 107 in 108 Pogodbe o delovanju Evropske unije pri pomoči </w:t>
            </w:r>
            <w:r w:rsidRPr="00B33A0B">
              <w:rPr>
                <w:rFonts w:ascii="Arial" w:hAnsi="Arial" w:cs="Arial"/>
                <w:i/>
                <w:color w:val="auto"/>
                <w:sz w:val="20"/>
                <w:szCs w:val="20"/>
              </w:rPr>
              <w:t xml:space="preserve">de </w:t>
            </w:r>
            <w:proofErr w:type="spellStart"/>
            <w:r w:rsidRPr="00B33A0B">
              <w:rPr>
                <w:rFonts w:ascii="Arial" w:hAnsi="Arial" w:cs="Arial"/>
                <w:i/>
                <w:color w:val="auto"/>
                <w:sz w:val="20"/>
                <w:szCs w:val="20"/>
              </w:rPr>
              <w:t>minimis</w:t>
            </w:r>
            <w:proofErr w:type="spellEnd"/>
            <w:r w:rsidRPr="00B33A0B">
              <w:rPr>
                <w:rFonts w:ascii="Arial" w:hAnsi="Arial" w:cs="Arial"/>
                <w:color w:val="auto"/>
                <w:sz w:val="20"/>
                <w:szCs w:val="20"/>
              </w:rPr>
              <w:t xml:space="preserve"> v kmetijskem sektorju (UL L št. 352 z dne 24. 12. 2013, str. 9; v nadaljnjem besedilu: Uredba 1408/2013/EU). </w:t>
            </w:r>
          </w:p>
          <w:p w:rsidR="009E3C8B" w:rsidRPr="00B33A0B" w:rsidRDefault="009E3C8B" w:rsidP="00874ECA">
            <w:pPr>
              <w:tabs>
                <w:tab w:val="left" w:pos="708"/>
              </w:tabs>
              <w:spacing w:line="240" w:lineRule="auto"/>
              <w:jc w:val="both"/>
              <w:rPr>
                <w:rFonts w:cs="Arial"/>
                <w:szCs w:val="20"/>
              </w:rPr>
            </w:pPr>
          </w:p>
          <w:p w:rsidR="00874ECA" w:rsidRPr="00B33A0B" w:rsidRDefault="00874ECA" w:rsidP="00874ECA">
            <w:pPr>
              <w:tabs>
                <w:tab w:val="left" w:pos="708"/>
              </w:tabs>
              <w:spacing w:line="240" w:lineRule="auto"/>
              <w:jc w:val="both"/>
              <w:rPr>
                <w:rFonts w:cs="Arial"/>
                <w:szCs w:val="20"/>
              </w:rPr>
            </w:pPr>
            <w:r w:rsidRPr="00B33A0B">
              <w:rPr>
                <w:rFonts w:cs="Arial"/>
                <w:szCs w:val="20"/>
              </w:rPr>
              <w:t xml:space="preserve">Podpora je namenjena </w:t>
            </w:r>
            <w:r w:rsidR="0075257D" w:rsidRPr="00B33A0B">
              <w:rPr>
                <w:rFonts w:cs="Arial"/>
                <w:szCs w:val="20"/>
              </w:rPr>
              <w:t xml:space="preserve">vlagateljem </w:t>
            </w:r>
            <w:r w:rsidRPr="00B33A0B">
              <w:rPr>
                <w:rFonts w:cs="Arial"/>
                <w:szCs w:val="20"/>
              </w:rPr>
              <w:t xml:space="preserve">čebelarjem, ki jim je nastala škoda zaradi </w:t>
            </w:r>
            <w:r w:rsidR="00F121B2" w:rsidRPr="00B33A0B">
              <w:rPr>
                <w:rFonts w:cs="Arial"/>
                <w:szCs w:val="20"/>
              </w:rPr>
              <w:t>slabih</w:t>
            </w:r>
            <w:r w:rsidRPr="00B33A0B">
              <w:rPr>
                <w:rFonts w:cs="Arial"/>
                <w:szCs w:val="20"/>
              </w:rPr>
              <w:t xml:space="preserve"> vremenskih razmer v letu 2017 in je zato prišlo do zmanjšanega medenja ali pa ga sploh ni bilo</w:t>
            </w:r>
            <w:r w:rsidR="00F121B2" w:rsidRPr="00B33A0B">
              <w:rPr>
                <w:rFonts w:cs="Arial"/>
                <w:szCs w:val="20"/>
              </w:rPr>
              <w:t xml:space="preserve"> ter posledično izpada čebeljih pridelkov zaradi česar se kmetijska gospodarstva soočajo z izgubo dohodka</w:t>
            </w:r>
            <w:r w:rsidRPr="00B33A0B">
              <w:rPr>
                <w:rFonts w:cs="Arial"/>
                <w:szCs w:val="20"/>
              </w:rPr>
              <w:t>.</w:t>
            </w:r>
          </w:p>
          <w:p w:rsidR="00874ECA" w:rsidRPr="00B33A0B" w:rsidRDefault="00874ECA" w:rsidP="00874ECA">
            <w:pPr>
              <w:tabs>
                <w:tab w:val="left" w:pos="708"/>
              </w:tabs>
              <w:spacing w:line="240" w:lineRule="auto"/>
              <w:jc w:val="both"/>
              <w:rPr>
                <w:rFonts w:cs="Arial"/>
                <w:szCs w:val="20"/>
              </w:rPr>
            </w:pPr>
          </w:p>
          <w:p w:rsidR="002320FC" w:rsidRPr="00B33A0B" w:rsidRDefault="00874ECA" w:rsidP="00B33A0B">
            <w:pPr>
              <w:tabs>
                <w:tab w:val="left" w:pos="708"/>
              </w:tabs>
              <w:spacing w:line="240" w:lineRule="auto"/>
              <w:jc w:val="both"/>
              <w:rPr>
                <w:rFonts w:cs="Arial"/>
                <w:szCs w:val="20"/>
              </w:rPr>
            </w:pPr>
            <w:r w:rsidRPr="00B33A0B">
              <w:rPr>
                <w:rFonts w:cs="Arial"/>
                <w:szCs w:val="20"/>
              </w:rPr>
              <w:t xml:space="preserve">Predmet podpore je dodelitev nepovratnih sredstev v obliki podpore na čebeljo družino. </w:t>
            </w:r>
          </w:p>
        </w:tc>
      </w:tr>
      <w:tr w:rsidR="002320FC" w:rsidRPr="00B33A0B" w:rsidTr="00C13995">
        <w:tc>
          <w:tcPr>
            <w:tcW w:w="9163" w:type="dxa"/>
            <w:gridSpan w:val="4"/>
          </w:tcPr>
          <w:p w:rsidR="002320FC" w:rsidRPr="00B33A0B" w:rsidRDefault="002320FC" w:rsidP="00C13995">
            <w:pPr>
              <w:pStyle w:val="Oddelek"/>
              <w:numPr>
                <w:ilvl w:val="0"/>
                <w:numId w:val="0"/>
              </w:numPr>
              <w:spacing w:before="0" w:after="0" w:line="260" w:lineRule="exact"/>
              <w:jc w:val="left"/>
              <w:rPr>
                <w:rFonts w:cs="Arial"/>
                <w:sz w:val="20"/>
                <w:szCs w:val="20"/>
                <w:lang w:val="sl-SI"/>
              </w:rPr>
            </w:pPr>
            <w:r w:rsidRPr="00B33A0B">
              <w:rPr>
                <w:rFonts w:cs="Arial"/>
                <w:sz w:val="20"/>
                <w:szCs w:val="20"/>
                <w:lang w:val="sl-SI"/>
              </w:rPr>
              <w:lastRenderedPageBreak/>
              <w:t>6. Presoja posledic za:</w:t>
            </w:r>
          </w:p>
        </w:tc>
      </w:tr>
      <w:tr w:rsidR="002320FC" w:rsidRPr="00B33A0B" w:rsidTr="00C13995">
        <w:tc>
          <w:tcPr>
            <w:tcW w:w="1448" w:type="dxa"/>
          </w:tcPr>
          <w:p w:rsidR="002320FC" w:rsidRPr="00B33A0B" w:rsidRDefault="002320FC" w:rsidP="00C13995">
            <w:pPr>
              <w:pStyle w:val="Neotevilenodstavek"/>
              <w:spacing w:before="0" w:after="0" w:line="260" w:lineRule="exact"/>
              <w:ind w:left="360"/>
              <w:rPr>
                <w:iCs/>
                <w:sz w:val="20"/>
                <w:szCs w:val="20"/>
              </w:rPr>
            </w:pPr>
            <w:r w:rsidRPr="00B33A0B">
              <w:rPr>
                <w:iCs/>
                <w:sz w:val="20"/>
                <w:szCs w:val="20"/>
              </w:rPr>
              <w:t>a)</w:t>
            </w:r>
          </w:p>
        </w:tc>
        <w:tc>
          <w:tcPr>
            <w:tcW w:w="5444" w:type="dxa"/>
            <w:gridSpan w:val="2"/>
          </w:tcPr>
          <w:p w:rsidR="002320FC" w:rsidRPr="00B33A0B" w:rsidRDefault="002320FC" w:rsidP="00C13995">
            <w:pPr>
              <w:pStyle w:val="Neotevilenodstavek"/>
              <w:spacing w:before="0" w:after="0" w:line="260" w:lineRule="exact"/>
              <w:rPr>
                <w:sz w:val="20"/>
                <w:szCs w:val="20"/>
              </w:rPr>
            </w:pPr>
            <w:r w:rsidRPr="00B33A0B">
              <w:rPr>
                <w:sz w:val="20"/>
                <w:szCs w:val="20"/>
              </w:rPr>
              <w:t xml:space="preserve">javnofinančna sredstva nad 40.000 EUR v tekočem in naslednjih treh letih </w:t>
            </w:r>
          </w:p>
        </w:tc>
        <w:tc>
          <w:tcPr>
            <w:tcW w:w="2271" w:type="dxa"/>
            <w:vAlign w:val="center"/>
          </w:tcPr>
          <w:p w:rsidR="002320FC" w:rsidRPr="00B33A0B" w:rsidRDefault="002320FC" w:rsidP="00C13995">
            <w:pPr>
              <w:pStyle w:val="Neotevilenodstavek"/>
              <w:spacing w:before="0" w:after="0" w:line="260" w:lineRule="exact"/>
              <w:jc w:val="center"/>
              <w:rPr>
                <w:iCs/>
                <w:sz w:val="20"/>
                <w:szCs w:val="20"/>
              </w:rPr>
            </w:pPr>
            <w:r w:rsidRPr="00B33A0B">
              <w:rPr>
                <w:sz w:val="20"/>
                <w:szCs w:val="20"/>
              </w:rPr>
              <w:t>DA/</w:t>
            </w:r>
            <w:r w:rsidRPr="00B33A0B">
              <w:rPr>
                <w:b/>
                <w:sz w:val="20"/>
                <w:szCs w:val="20"/>
              </w:rPr>
              <w:t>NE</w:t>
            </w:r>
          </w:p>
        </w:tc>
      </w:tr>
      <w:tr w:rsidR="002320FC" w:rsidRPr="00B33A0B" w:rsidTr="00C13995">
        <w:tc>
          <w:tcPr>
            <w:tcW w:w="1448" w:type="dxa"/>
          </w:tcPr>
          <w:p w:rsidR="002320FC" w:rsidRPr="00B33A0B" w:rsidRDefault="002320FC" w:rsidP="00C13995">
            <w:pPr>
              <w:pStyle w:val="Neotevilenodstavek"/>
              <w:spacing w:before="0" w:after="0" w:line="260" w:lineRule="exact"/>
              <w:ind w:left="360"/>
              <w:rPr>
                <w:iCs/>
                <w:sz w:val="20"/>
                <w:szCs w:val="20"/>
              </w:rPr>
            </w:pPr>
            <w:r w:rsidRPr="00B33A0B">
              <w:rPr>
                <w:iCs/>
                <w:sz w:val="20"/>
                <w:szCs w:val="20"/>
              </w:rPr>
              <w:t>b)</w:t>
            </w:r>
          </w:p>
        </w:tc>
        <w:tc>
          <w:tcPr>
            <w:tcW w:w="5444" w:type="dxa"/>
            <w:gridSpan w:val="2"/>
          </w:tcPr>
          <w:p w:rsidR="002320FC" w:rsidRPr="00B33A0B" w:rsidRDefault="002320FC" w:rsidP="00C13995">
            <w:pPr>
              <w:pStyle w:val="Neotevilenodstavek"/>
              <w:spacing w:before="0" w:after="0" w:line="260" w:lineRule="exact"/>
              <w:rPr>
                <w:iCs/>
                <w:sz w:val="20"/>
                <w:szCs w:val="20"/>
              </w:rPr>
            </w:pPr>
            <w:r w:rsidRPr="00B33A0B">
              <w:rPr>
                <w:bCs/>
                <w:sz w:val="20"/>
                <w:szCs w:val="20"/>
              </w:rPr>
              <w:t>usklajenost slovenskega pravnega reda s pravnim redom Evropske unije</w:t>
            </w:r>
          </w:p>
        </w:tc>
        <w:tc>
          <w:tcPr>
            <w:tcW w:w="2271" w:type="dxa"/>
            <w:vAlign w:val="center"/>
          </w:tcPr>
          <w:p w:rsidR="002320FC" w:rsidRPr="00B33A0B" w:rsidRDefault="002320FC" w:rsidP="00C13995">
            <w:pPr>
              <w:pStyle w:val="Neotevilenodstavek"/>
              <w:spacing w:before="0" w:after="0" w:line="260" w:lineRule="exact"/>
              <w:jc w:val="center"/>
              <w:rPr>
                <w:iCs/>
                <w:sz w:val="20"/>
                <w:szCs w:val="20"/>
              </w:rPr>
            </w:pPr>
            <w:r w:rsidRPr="00B33A0B">
              <w:rPr>
                <w:b/>
                <w:sz w:val="20"/>
                <w:szCs w:val="20"/>
              </w:rPr>
              <w:t>DA</w:t>
            </w:r>
            <w:r w:rsidRPr="00B33A0B">
              <w:rPr>
                <w:sz w:val="20"/>
                <w:szCs w:val="20"/>
              </w:rPr>
              <w:t>/NE</w:t>
            </w:r>
          </w:p>
        </w:tc>
      </w:tr>
      <w:tr w:rsidR="002320FC" w:rsidRPr="00B33A0B" w:rsidTr="00C13995">
        <w:tc>
          <w:tcPr>
            <w:tcW w:w="1448" w:type="dxa"/>
          </w:tcPr>
          <w:p w:rsidR="002320FC" w:rsidRPr="00B33A0B" w:rsidRDefault="002320FC" w:rsidP="00C13995">
            <w:pPr>
              <w:pStyle w:val="Neotevilenodstavek"/>
              <w:spacing w:before="0" w:after="0" w:line="260" w:lineRule="exact"/>
              <w:ind w:left="360"/>
              <w:rPr>
                <w:iCs/>
                <w:sz w:val="20"/>
                <w:szCs w:val="20"/>
              </w:rPr>
            </w:pPr>
            <w:r w:rsidRPr="00B33A0B">
              <w:rPr>
                <w:iCs/>
                <w:sz w:val="20"/>
                <w:szCs w:val="20"/>
              </w:rPr>
              <w:t>c)</w:t>
            </w:r>
          </w:p>
        </w:tc>
        <w:tc>
          <w:tcPr>
            <w:tcW w:w="5444" w:type="dxa"/>
            <w:gridSpan w:val="2"/>
          </w:tcPr>
          <w:p w:rsidR="002320FC" w:rsidRPr="00B33A0B" w:rsidRDefault="002320FC" w:rsidP="00C13995">
            <w:pPr>
              <w:pStyle w:val="Neotevilenodstavek"/>
              <w:spacing w:before="0" w:after="0" w:line="260" w:lineRule="exact"/>
              <w:rPr>
                <w:iCs/>
                <w:sz w:val="20"/>
                <w:szCs w:val="20"/>
              </w:rPr>
            </w:pPr>
            <w:r w:rsidRPr="00B33A0B">
              <w:rPr>
                <w:sz w:val="20"/>
                <w:szCs w:val="20"/>
              </w:rPr>
              <w:t>administrativne posledice</w:t>
            </w:r>
          </w:p>
        </w:tc>
        <w:tc>
          <w:tcPr>
            <w:tcW w:w="2271" w:type="dxa"/>
            <w:vAlign w:val="center"/>
          </w:tcPr>
          <w:p w:rsidR="002320FC" w:rsidRPr="00B33A0B" w:rsidRDefault="002320FC" w:rsidP="00C13995">
            <w:pPr>
              <w:pStyle w:val="Neotevilenodstavek"/>
              <w:spacing w:before="0" w:after="0" w:line="260" w:lineRule="exact"/>
              <w:jc w:val="center"/>
              <w:rPr>
                <w:sz w:val="20"/>
                <w:szCs w:val="20"/>
              </w:rPr>
            </w:pPr>
            <w:r w:rsidRPr="00B33A0B">
              <w:rPr>
                <w:b/>
                <w:sz w:val="20"/>
                <w:szCs w:val="20"/>
              </w:rPr>
              <w:t>DA/</w:t>
            </w:r>
            <w:r w:rsidRPr="00B33A0B">
              <w:rPr>
                <w:sz w:val="20"/>
                <w:szCs w:val="20"/>
              </w:rPr>
              <w:t>NE</w:t>
            </w:r>
          </w:p>
        </w:tc>
      </w:tr>
      <w:tr w:rsidR="002320FC" w:rsidRPr="00B33A0B" w:rsidTr="00C13995">
        <w:tc>
          <w:tcPr>
            <w:tcW w:w="1448" w:type="dxa"/>
          </w:tcPr>
          <w:p w:rsidR="002320FC" w:rsidRPr="00B33A0B" w:rsidRDefault="002320FC" w:rsidP="00C13995">
            <w:pPr>
              <w:pStyle w:val="Neotevilenodstavek"/>
              <w:spacing w:before="0" w:after="0" w:line="260" w:lineRule="exact"/>
              <w:ind w:left="360"/>
              <w:rPr>
                <w:iCs/>
                <w:sz w:val="20"/>
                <w:szCs w:val="20"/>
              </w:rPr>
            </w:pPr>
            <w:r w:rsidRPr="00B33A0B">
              <w:rPr>
                <w:iCs/>
                <w:sz w:val="20"/>
                <w:szCs w:val="20"/>
              </w:rPr>
              <w:t>č)</w:t>
            </w:r>
          </w:p>
        </w:tc>
        <w:tc>
          <w:tcPr>
            <w:tcW w:w="5444" w:type="dxa"/>
            <w:gridSpan w:val="2"/>
          </w:tcPr>
          <w:p w:rsidR="002320FC" w:rsidRPr="00B33A0B" w:rsidRDefault="002320FC" w:rsidP="00C13995">
            <w:pPr>
              <w:pStyle w:val="Neotevilenodstavek"/>
              <w:spacing w:before="0" w:after="0" w:line="260" w:lineRule="exact"/>
              <w:rPr>
                <w:bCs/>
                <w:sz w:val="20"/>
                <w:szCs w:val="20"/>
              </w:rPr>
            </w:pPr>
            <w:r w:rsidRPr="00B33A0B">
              <w:rPr>
                <w:sz w:val="20"/>
                <w:szCs w:val="20"/>
              </w:rPr>
              <w:t>gospodarstvo, zlasti</w:t>
            </w:r>
            <w:r w:rsidRPr="00B33A0B">
              <w:rPr>
                <w:bCs/>
                <w:sz w:val="20"/>
                <w:szCs w:val="20"/>
              </w:rPr>
              <w:t xml:space="preserve"> mala in srednja podjetja ter konkurenčnost podjetij</w:t>
            </w:r>
          </w:p>
        </w:tc>
        <w:tc>
          <w:tcPr>
            <w:tcW w:w="2271" w:type="dxa"/>
            <w:vAlign w:val="center"/>
          </w:tcPr>
          <w:p w:rsidR="002320FC" w:rsidRPr="00B33A0B" w:rsidRDefault="002320FC" w:rsidP="00C13995">
            <w:pPr>
              <w:pStyle w:val="Neotevilenodstavek"/>
              <w:spacing w:before="0" w:after="0" w:line="260" w:lineRule="exact"/>
              <w:jc w:val="center"/>
              <w:rPr>
                <w:iCs/>
                <w:sz w:val="20"/>
                <w:szCs w:val="20"/>
              </w:rPr>
            </w:pPr>
            <w:r w:rsidRPr="00B33A0B">
              <w:rPr>
                <w:sz w:val="20"/>
                <w:szCs w:val="20"/>
              </w:rPr>
              <w:t>DA/</w:t>
            </w:r>
            <w:r w:rsidRPr="00B33A0B">
              <w:rPr>
                <w:b/>
                <w:sz w:val="20"/>
                <w:szCs w:val="20"/>
              </w:rPr>
              <w:t>NE</w:t>
            </w:r>
          </w:p>
        </w:tc>
      </w:tr>
      <w:tr w:rsidR="002320FC" w:rsidRPr="00B33A0B" w:rsidTr="00C13995">
        <w:tc>
          <w:tcPr>
            <w:tcW w:w="1448" w:type="dxa"/>
          </w:tcPr>
          <w:p w:rsidR="002320FC" w:rsidRPr="00B33A0B" w:rsidRDefault="002320FC" w:rsidP="00C13995">
            <w:pPr>
              <w:pStyle w:val="Neotevilenodstavek"/>
              <w:spacing w:before="0" w:after="0" w:line="260" w:lineRule="exact"/>
              <w:ind w:left="360"/>
              <w:rPr>
                <w:iCs/>
                <w:sz w:val="20"/>
                <w:szCs w:val="20"/>
              </w:rPr>
            </w:pPr>
            <w:r w:rsidRPr="00B33A0B">
              <w:rPr>
                <w:iCs/>
                <w:sz w:val="20"/>
                <w:szCs w:val="20"/>
              </w:rPr>
              <w:t>d)</w:t>
            </w:r>
          </w:p>
        </w:tc>
        <w:tc>
          <w:tcPr>
            <w:tcW w:w="5444" w:type="dxa"/>
            <w:gridSpan w:val="2"/>
          </w:tcPr>
          <w:p w:rsidR="002320FC" w:rsidRPr="00B33A0B" w:rsidRDefault="002320FC" w:rsidP="00C13995">
            <w:pPr>
              <w:pStyle w:val="Neotevilenodstavek"/>
              <w:spacing w:before="0" w:after="0" w:line="260" w:lineRule="exact"/>
              <w:rPr>
                <w:bCs/>
                <w:sz w:val="20"/>
                <w:szCs w:val="20"/>
              </w:rPr>
            </w:pPr>
            <w:r w:rsidRPr="00B33A0B">
              <w:rPr>
                <w:bCs/>
                <w:sz w:val="20"/>
                <w:szCs w:val="20"/>
              </w:rPr>
              <w:t>okolje, vključno s prostorskimi in varstvenimi vidiki</w:t>
            </w:r>
          </w:p>
        </w:tc>
        <w:tc>
          <w:tcPr>
            <w:tcW w:w="2271" w:type="dxa"/>
            <w:vAlign w:val="center"/>
          </w:tcPr>
          <w:p w:rsidR="002320FC" w:rsidRPr="00B33A0B" w:rsidRDefault="002320FC" w:rsidP="00C13995">
            <w:pPr>
              <w:pStyle w:val="Neotevilenodstavek"/>
              <w:spacing w:before="0" w:after="0" w:line="260" w:lineRule="exact"/>
              <w:jc w:val="center"/>
              <w:rPr>
                <w:iCs/>
                <w:sz w:val="20"/>
                <w:szCs w:val="20"/>
              </w:rPr>
            </w:pPr>
            <w:r w:rsidRPr="00B33A0B">
              <w:rPr>
                <w:sz w:val="20"/>
                <w:szCs w:val="20"/>
              </w:rPr>
              <w:t>DA/</w:t>
            </w:r>
            <w:r w:rsidRPr="00B33A0B">
              <w:rPr>
                <w:b/>
                <w:sz w:val="20"/>
                <w:szCs w:val="20"/>
              </w:rPr>
              <w:t>NE</w:t>
            </w:r>
          </w:p>
        </w:tc>
      </w:tr>
      <w:tr w:rsidR="002320FC" w:rsidRPr="00B33A0B" w:rsidTr="00C13995">
        <w:tc>
          <w:tcPr>
            <w:tcW w:w="1448" w:type="dxa"/>
          </w:tcPr>
          <w:p w:rsidR="002320FC" w:rsidRPr="00B33A0B" w:rsidRDefault="002320FC" w:rsidP="00C13995">
            <w:pPr>
              <w:pStyle w:val="Neotevilenodstavek"/>
              <w:spacing w:before="0" w:after="0" w:line="260" w:lineRule="exact"/>
              <w:ind w:left="360"/>
              <w:rPr>
                <w:iCs/>
                <w:sz w:val="20"/>
                <w:szCs w:val="20"/>
              </w:rPr>
            </w:pPr>
            <w:r w:rsidRPr="00B33A0B">
              <w:rPr>
                <w:iCs/>
                <w:sz w:val="20"/>
                <w:szCs w:val="20"/>
              </w:rPr>
              <w:t>e)</w:t>
            </w:r>
          </w:p>
        </w:tc>
        <w:tc>
          <w:tcPr>
            <w:tcW w:w="5444" w:type="dxa"/>
            <w:gridSpan w:val="2"/>
          </w:tcPr>
          <w:p w:rsidR="002320FC" w:rsidRPr="00B33A0B" w:rsidRDefault="002320FC" w:rsidP="00C13995">
            <w:pPr>
              <w:pStyle w:val="Neotevilenodstavek"/>
              <w:spacing w:before="0" w:after="0" w:line="260" w:lineRule="exact"/>
              <w:rPr>
                <w:bCs/>
                <w:sz w:val="20"/>
                <w:szCs w:val="20"/>
              </w:rPr>
            </w:pPr>
            <w:r w:rsidRPr="00B33A0B">
              <w:rPr>
                <w:bCs/>
                <w:sz w:val="20"/>
                <w:szCs w:val="20"/>
              </w:rPr>
              <w:t>socialno področje</w:t>
            </w:r>
          </w:p>
        </w:tc>
        <w:tc>
          <w:tcPr>
            <w:tcW w:w="2271" w:type="dxa"/>
            <w:vAlign w:val="center"/>
          </w:tcPr>
          <w:p w:rsidR="002320FC" w:rsidRPr="00B33A0B" w:rsidRDefault="002320FC" w:rsidP="00C13995">
            <w:pPr>
              <w:pStyle w:val="Neotevilenodstavek"/>
              <w:spacing w:before="0" w:after="0" w:line="260" w:lineRule="exact"/>
              <w:jc w:val="center"/>
              <w:rPr>
                <w:iCs/>
                <w:sz w:val="20"/>
                <w:szCs w:val="20"/>
              </w:rPr>
            </w:pPr>
            <w:r w:rsidRPr="00B33A0B">
              <w:rPr>
                <w:sz w:val="20"/>
                <w:szCs w:val="20"/>
              </w:rPr>
              <w:t>DA/</w:t>
            </w:r>
            <w:r w:rsidRPr="00B33A0B">
              <w:rPr>
                <w:b/>
                <w:sz w:val="20"/>
                <w:szCs w:val="20"/>
              </w:rPr>
              <w:t>NE</w:t>
            </w:r>
          </w:p>
        </w:tc>
      </w:tr>
      <w:tr w:rsidR="002320FC" w:rsidRPr="00B33A0B" w:rsidTr="00C13995">
        <w:tc>
          <w:tcPr>
            <w:tcW w:w="1448" w:type="dxa"/>
            <w:tcBorders>
              <w:bottom w:val="single" w:sz="4" w:space="0" w:color="auto"/>
            </w:tcBorders>
          </w:tcPr>
          <w:p w:rsidR="002320FC" w:rsidRPr="00B33A0B" w:rsidRDefault="002320FC" w:rsidP="00C13995">
            <w:pPr>
              <w:pStyle w:val="Neotevilenodstavek"/>
              <w:spacing w:before="0" w:after="0" w:line="260" w:lineRule="exact"/>
              <w:ind w:left="360"/>
              <w:rPr>
                <w:iCs/>
                <w:sz w:val="20"/>
                <w:szCs w:val="20"/>
              </w:rPr>
            </w:pPr>
            <w:r w:rsidRPr="00B33A0B">
              <w:rPr>
                <w:iCs/>
                <w:sz w:val="20"/>
                <w:szCs w:val="20"/>
              </w:rPr>
              <w:t>f)</w:t>
            </w:r>
          </w:p>
        </w:tc>
        <w:tc>
          <w:tcPr>
            <w:tcW w:w="5444" w:type="dxa"/>
            <w:gridSpan w:val="2"/>
            <w:tcBorders>
              <w:bottom w:val="single" w:sz="4" w:space="0" w:color="auto"/>
            </w:tcBorders>
          </w:tcPr>
          <w:p w:rsidR="002320FC" w:rsidRPr="00B33A0B" w:rsidRDefault="002320FC" w:rsidP="00C13995">
            <w:pPr>
              <w:pStyle w:val="Neotevilenodstavek"/>
              <w:spacing w:before="0" w:after="0" w:line="260" w:lineRule="exact"/>
              <w:rPr>
                <w:bCs/>
                <w:sz w:val="20"/>
                <w:szCs w:val="20"/>
              </w:rPr>
            </w:pPr>
            <w:r w:rsidRPr="00B33A0B">
              <w:rPr>
                <w:bCs/>
                <w:sz w:val="20"/>
                <w:szCs w:val="20"/>
              </w:rPr>
              <w:t>dokumente razvojnega načrtovanja:</w:t>
            </w:r>
          </w:p>
          <w:p w:rsidR="002320FC" w:rsidRPr="00B33A0B" w:rsidRDefault="002320FC" w:rsidP="002320FC">
            <w:pPr>
              <w:pStyle w:val="Neotevilenodstavek"/>
              <w:numPr>
                <w:ilvl w:val="0"/>
                <w:numId w:val="6"/>
              </w:numPr>
              <w:spacing w:before="0" w:after="0" w:line="260" w:lineRule="exact"/>
              <w:rPr>
                <w:bCs/>
                <w:sz w:val="20"/>
                <w:szCs w:val="20"/>
              </w:rPr>
            </w:pPr>
            <w:r w:rsidRPr="00B33A0B">
              <w:rPr>
                <w:bCs/>
                <w:sz w:val="20"/>
                <w:szCs w:val="20"/>
              </w:rPr>
              <w:t>nacionalne dokumente razvojnega načrtovanja</w:t>
            </w:r>
          </w:p>
          <w:p w:rsidR="002320FC" w:rsidRPr="00B33A0B" w:rsidRDefault="002320FC" w:rsidP="002320FC">
            <w:pPr>
              <w:pStyle w:val="Neotevilenodstavek"/>
              <w:numPr>
                <w:ilvl w:val="0"/>
                <w:numId w:val="6"/>
              </w:numPr>
              <w:spacing w:before="0" w:after="0" w:line="260" w:lineRule="exact"/>
              <w:rPr>
                <w:bCs/>
                <w:sz w:val="20"/>
                <w:szCs w:val="20"/>
              </w:rPr>
            </w:pPr>
            <w:r w:rsidRPr="00B33A0B">
              <w:rPr>
                <w:bCs/>
                <w:sz w:val="20"/>
                <w:szCs w:val="20"/>
              </w:rPr>
              <w:t>razvojne politike na ravni programov po strukturi razvojne klasifikacije programskega proračuna</w:t>
            </w:r>
          </w:p>
          <w:p w:rsidR="002320FC" w:rsidRPr="00B33A0B" w:rsidRDefault="002320FC" w:rsidP="002320FC">
            <w:pPr>
              <w:pStyle w:val="Neotevilenodstavek"/>
              <w:numPr>
                <w:ilvl w:val="0"/>
                <w:numId w:val="6"/>
              </w:numPr>
              <w:spacing w:before="0" w:after="0" w:line="260" w:lineRule="exact"/>
              <w:rPr>
                <w:bCs/>
                <w:sz w:val="20"/>
                <w:szCs w:val="20"/>
              </w:rPr>
            </w:pPr>
            <w:r w:rsidRPr="00B33A0B">
              <w:rPr>
                <w:bCs/>
                <w:sz w:val="20"/>
                <w:szCs w:val="20"/>
              </w:rPr>
              <w:t>razvojne dokumente Evropske unije in mednarodnih organizacij</w:t>
            </w:r>
          </w:p>
        </w:tc>
        <w:tc>
          <w:tcPr>
            <w:tcW w:w="2271" w:type="dxa"/>
            <w:tcBorders>
              <w:bottom w:val="single" w:sz="4" w:space="0" w:color="auto"/>
            </w:tcBorders>
            <w:vAlign w:val="center"/>
          </w:tcPr>
          <w:p w:rsidR="002320FC" w:rsidRPr="00B33A0B" w:rsidRDefault="002320FC" w:rsidP="00C13995">
            <w:pPr>
              <w:pStyle w:val="Neotevilenodstavek"/>
              <w:spacing w:before="0" w:after="0" w:line="260" w:lineRule="exact"/>
              <w:jc w:val="center"/>
              <w:rPr>
                <w:iCs/>
                <w:sz w:val="20"/>
                <w:szCs w:val="20"/>
              </w:rPr>
            </w:pPr>
            <w:r w:rsidRPr="00B33A0B">
              <w:rPr>
                <w:sz w:val="20"/>
                <w:szCs w:val="20"/>
              </w:rPr>
              <w:t>DA/</w:t>
            </w:r>
            <w:r w:rsidRPr="00B33A0B">
              <w:rPr>
                <w:b/>
                <w:sz w:val="20"/>
                <w:szCs w:val="20"/>
              </w:rPr>
              <w:t>NE</w:t>
            </w:r>
          </w:p>
        </w:tc>
      </w:tr>
      <w:tr w:rsidR="002320FC" w:rsidRPr="00B33A0B" w:rsidTr="00C13995">
        <w:tc>
          <w:tcPr>
            <w:tcW w:w="9163" w:type="dxa"/>
            <w:gridSpan w:val="4"/>
            <w:tcBorders>
              <w:top w:val="single" w:sz="4" w:space="0" w:color="auto"/>
              <w:left w:val="single" w:sz="4" w:space="0" w:color="auto"/>
              <w:bottom w:val="single" w:sz="4" w:space="0" w:color="auto"/>
              <w:right w:val="single" w:sz="4" w:space="0" w:color="auto"/>
            </w:tcBorders>
          </w:tcPr>
          <w:p w:rsidR="002320FC" w:rsidRPr="00B33A0B" w:rsidRDefault="002320FC" w:rsidP="00C13995">
            <w:pPr>
              <w:pStyle w:val="Oddelek"/>
              <w:widowControl w:val="0"/>
              <w:numPr>
                <w:ilvl w:val="0"/>
                <w:numId w:val="0"/>
              </w:numPr>
              <w:spacing w:before="0" w:after="0" w:line="260" w:lineRule="exact"/>
              <w:jc w:val="left"/>
              <w:rPr>
                <w:rFonts w:cs="Arial"/>
                <w:sz w:val="20"/>
                <w:szCs w:val="20"/>
                <w:lang w:val="sl-SI"/>
              </w:rPr>
            </w:pPr>
            <w:proofErr w:type="spellStart"/>
            <w:r w:rsidRPr="00B33A0B">
              <w:rPr>
                <w:rFonts w:cs="Arial"/>
                <w:sz w:val="20"/>
                <w:szCs w:val="20"/>
                <w:lang w:val="sl-SI"/>
              </w:rPr>
              <w:t>7.a</w:t>
            </w:r>
            <w:proofErr w:type="spellEnd"/>
            <w:r w:rsidRPr="00B33A0B">
              <w:rPr>
                <w:rFonts w:cs="Arial"/>
                <w:sz w:val="20"/>
                <w:szCs w:val="20"/>
                <w:lang w:val="sl-SI"/>
              </w:rPr>
              <w:t xml:space="preserve"> Predstavitev ocene finančnih posledic nad 40.000 EUR:</w:t>
            </w:r>
          </w:p>
          <w:p w:rsidR="002320FC" w:rsidRPr="00B33A0B" w:rsidRDefault="002320FC" w:rsidP="00C13995">
            <w:pPr>
              <w:pStyle w:val="Oddelek"/>
              <w:widowControl w:val="0"/>
              <w:numPr>
                <w:ilvl w:val="0"/>
                <w:numId w:val="0"/>
              </w:numPr>
              <w:spacing w:before="0" w:after="0" w:line="260" w:lineRule="exact"/>
              <w:jc w:val="left"/>
              <w:rPr>
                <w:rFonts w:cs="Arial"/>
                <w:b w:val="0"/>
                <w:sz w:val="20"/>
                <w:szCs w:val="20"/>
                <w:lang w:val="sl-SI"/>
              </w:rPr>
            </w:pPr>
            <w:r w:rsidRPr="00B33A0B">
              <w:rPr>
                <w:rFonts w:cs="Arial"/>
                <w:b w:val="0"/>
                <w:sz w:val="20"/>
                <w:szCs w:val="20"/>
                <w:lang w:val="sl-SI"/>
              </w:rPr>
              <w:t>(Samo če izberete DA pod točko 6.a.)</w:t>
            </w:r>
          </w:p>
        </w:tc>
      </w:tr>
    </w:tbl>
    <w:p w:rsidR="002320FC" w:rsidRPr="00B33A0B" w:rsidRDefault="002320FC" w:rsidP="002320FC">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0FC" w:rsidRPr="00B33A0B" w:rsidTr="00C1399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320FC" w:rsidRPr="00B33A0B" w:rsidRDefault="002320FC" w:rsidP="00FB5807">
            <w:pPr>
              <w:pStyle w:val="Naslov1"/>
            </w:pPr>
            <w:r w:rsidRPr="00B33A0B">
              <w:t>I. Ocena finančnih posledic, ki niso načrtovane v sprejetem proračunu</w:t>
            </w:r>
          </w:p>
        </w:tc>
      </w:tr>
      <w:tr w:rsidR="002320FC" w:rsidRPr="00B33A0B" w:rsidTr="00C1399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t + 3</w:t>
            </w:r>
          </w:p>
        </w:tc>
      </w:tr>
      <w:tr w:rsidR="002320FC" w:rsidRPr="00B33A0B" w:rsidTr="00C1399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rPr>
                <w:rFonts w:cs="Arial"/>
                <w:bCs/>
                <w:szCs w:val="20"/>
              </w:rPr>
            </w:pPr>
            <w:r w:rsidRPr="00B33A0B">
              <w:rPr>
                <w:rFonts w:cs="Arial"/>
                <w:bCs/>
                <w:szCs w:val="20"/>
              </w:rPr>
              <w:t>Predvideno povečanje (+) ali zmanjšanje (</w:t>
            </w:r>
            <w:r w:rsidRPr="00B33A0B">
              <w:rPr>
                <w:rFonts w:cs="Arial"/>
                <w:b/>
                <w:szCs w:val="20"/>
              </w:rPr>
              <w:t>–</w:t>
            </w:r>
            <w:r w:rsidRPr="00B33A0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rPr>
                <w:rFonts w:cs="Arial"/>
                <w:bCs/>
                <w:szCs w:val="20"/>
              </w:rPr>
            </w:pPr>
            <w:r w:rsidRPr="00B33A0B">
              <w:rPr>
                <w:rFonts w:cs="Arial"/>
                <w:bCs/>
                <w:szCs w:val="20"/>
              </w:rPr>
              <w:t>Predvideno povečanje (+) ali zmanjšanje (</w:t>
            </w:r>
            <w:r w:rsidRPr="00B33A0B">
              <w:rPr>
                <w:rFonts w:cs="Arial"/>
                <w:b/>
                <w:szCs w:val="20"/>
              </w:rPr>
              <w:t>–</w:t>
            </w:r>
            <w:r w:rsidRPr="00B33A0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rPr>
                <w:rFonts w:cs="Arial"/>
                <w:bCs/>
                <w:szCs w:val="20"/>
              </w:rPr>
            </w:pPr>
            <w:r w:rsidRPr="00B33A0B">
              <w:rPr>
                <w:rFonts w:cs="Arial"/>
                <w:bCs/>
                <w:szCs w:val="20"/>
              </w:rPr>
              <w:t>Predvideno povečanje (+) ali zmanjšanje (</w:t>
            </w:r>
            <w:r w:rsidRPr="00B33A0B">
              <w:rPr>
                <w:rFonts w:cs="Arial"/>
                <w:b/>
                <w:szCs w:val="20"/>
              </w:rPr>
              <w:t>–</w:t>
            </w:r>
            <w:r w:rsidRPr="00B33A0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p>
        </w:tc>
      </w:tr>
      <w:tr w:rsidR="002320FC" w:rsidRPr="00B33A0B" w:rsidTr="00C1399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rPr>
                <w:rFonts w:cs="Arial"/>
                <w:bCs/>
                <w:szCs w:val="20"/>
              </w:rPr>
            </w:pPr>
            <w:r w:rsidRPr="00B33A0B">
              <w:rPr>
                <w:rFonts w:cs="Arial"/>
                <w:bCs/>
                <w:szCs w:val="20"/>
              </w:rPr>
              <w:t>Predvideno povečanje (+) ali zmanjšanje (</w:t>
            </w:r>
            <w:r w:rsidRPr="00B33A0B">
              <w:rPr>
                <w:rFonts w:cs="Arial"/>
                <w:b/>
                <w:szCs w:val="20"/>
              </w:rPr>
              <w:t>–</w:t>
            </w:r>
            <w:r w:rsidRPr="00B33A0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p>
        </w:tc>
      </w:tr>
      <w:tr w:rsidR="002320FC" w:rsidRPr="00B33A0B" w:rsidTr="00C1399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rPr>
                <w:rFonts w:cs="Arial"/>
                <w:bCs/>
                <w:szCs w:val="20"/>
              </w:rPr>
            </w:pPr>
            <w:r w:rsidRPr="00B33A0B">
              <w:rPr>
                <w:rFonts w:cs="Arial"/>
                <w:bCs/>
                <w:szCs w:val="20"/>
              </w:rPr>
              <w:t>Predvideno povečanje (+) ali zmanjšanje (</w:t>
            </w:r>
            <w:r w:rsidRPr="00B33A0B">
              <w:rPr>
                <w:rFonts w:cs="Arial"/>
                <w:b/>
                <w:szCs w:val="20"/>
              </w:rPr>
              <w:t>–</w:t>
            </w:r>
            <w:r w:rsidRPr="00B33A0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0FC" w:rsidRPr="00B33A0B" w:rsidRDefault="002320FC" w:rsidP="00FB5807">
            <w:pPr>
              <w:pStyle w:val="Naslov1"/>
            </w:pPr>
            <w:r w:rsidRPr="00B33A0B">
              <w:t>II. Finančne posledice za državni proračun</w:t>
            </w:r>
          </w:p>
        </w:tc>
      </w:tr>
      <w:tr w:rsidR="002320FC" w:rsidRPr="00B33A0B" w:rsidTr="00C1399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0FC" w:rsidRPr="00B33A0B" w:rsidRDefault="002320FC" w:rsidP="00FB5807">
            <w:pPr>
              <w:pStyle w:val="Naslov1"/>
            </w:pPr>
            <w:proofErr w:type="spellStart"/>
            <w:r w:rsidRPr="00B33A0B">
              <w:t>II.a</w:t>
            </w:r>
            <w:proofErr w:type="spellEnd"/>
            <w:r w:rsidRPr="00B33A0B">
              <w:t xml:space="preserve"> Pravice porabe za izvedbo predlaganih rešitev so zagotovljene:</w:t>
            </w:r>
          </w:p>
        </w:tc>
      </w:tr>
      <w:tr w:rsidR="002320FC" w:rsidRPr="00B33A0B" w:rsidTr="00C1399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Znesek za t + 1</w:t>
            </w:r>
          </w:p>
        </w:tc>
      </w:tr>
      <w:tr w:rsidR="002320FC" w:rsidRPr="00B33A0B" w:rsidTr="00C13995">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9B7337">
            <w:pPr>
              <w:keepNext/>
              <w:spacing w:before="60" w:after="60"/>
              <w:outlineLvl w:val="0"/>
              <w:rPr>
                <w:rFonts w:cs="Arial"/>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r w:rsidRPr="00B33A0B">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0FC" w:rsidRPr="00B33A0B" w:rsidRDefault="002320FC" w:rsidP="00FB5807">
            <w:pPr>
              <w:pStyle w:val="Naslov1"/>
            </w:pPr>
            <w:proofErr w:type="spellStart"/>
            <w:r w:rsidRPr="00B33A0B">
              <w:t>II.b</w:t>
            </w:r>
            <w:proofErr w:type="spellEnd"/>
            <w:r w:rsidRPr="00B33A0B">
              <w:t xml:space="preserve"> Manjkajoče pravice porabe bodo zagotovljene s prerazporeditvijo:</w:t>
            </w:r>
          </w:p>
        </w:tc>
      </w:tr>
      <w:tr w:rsidR="002320FC" w:rsidRPr="00B33A0B" w:rsidTr="00C1399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jc w:val="center"/>
              <w:rPr>
                <w:rFonts w:cs="Arial"/>
                <w:szCs w:val="20"/>
              </w:rPr>
            </w:pPr>
            <w:r w:rsidRPr="00B33A0B">
              <w:rPr>
                <w:rFonts w:cs="Arial"/>
                <w:szCs w:val="20"/>
              </w:rPr>
              <w:t xml:space="preserve">Znesek za t + 1 </w:t>
            </w:r>
          </w:p>
        </w:tc>
      </w:tr>
      <w:tr w:rsidR="002320FC" w:rsidRPr="00B33A0B" w:rsidTr="00C1399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320FC" w:rsidRPr="00B33A0B" w:rsidRDefault="00FB5807" w:rsidP="00FB5807">
            <w:pPr>
              <w:pStyle w:val="Naslov1"/>
            </w:pPr>
            <w:r w:rsidRPr="00B33A0B">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9B7337" w:rsidP="009B7337">
            <w:pPr>
              <w:keepNext/>
              <w:spacing w:before="60" w:after="60"/>
              <w:outlineLvl w:val="0"/>
              <w:rPr>
                <w:rFonts w:cs="Arial"/>
                <w:b/>
                <w:szCs w:val="20"/>
                <w:lang w:eastAsia="sl-SI"/>
              </w:rPr>
            </w:pPr>
            <w:r w:rsidRPr="00B33A0B">
              <w:rPr>
                <w:rFonts w:cs="Arial"/>
                <w:b/>
                <w:szCs w:val="20"/>
                <w:lang w:eastAsia="sl-SI"/>
              </w:rPr>
              <w:t>2311-11-0009 Ukrepi ob nepredvidljivih dogodkih v kmetijstvu</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9B7337" w:rsidP="00FB5807">
            <w:pPr>
              <w:pStyle w:val="Naslov1"/>
            </w:pPr>
            <w:r w:rsidRPr="00B33A0B">
              <w:t>553810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9B7337" w:rsidP="00FB5807">
            <w:pPr>
              <w:pStyle w:val="Naslov1"/>
            </w:pPr>
            <w:r w:rsidRPr="00B33A0B">
              <w:t>665.000,00</w:t>
            </w: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r w:rsidRPr="00B33A0B">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9B7337" w:rsidP="00FB5807">
            <w:pPr>
              <w:pStyle w:val="Naslov1"/>
            </w:pPr>
            <w:r w:rsidRPr="00B33A0B">
              <w:t>665.00</w:t>
            </w:r>
            <w:r w:rsidR="00DB673E" w:rsidRPr="00B33A0B">
              <w:t>0</w:t>
            </w:r>
            <w:r w:rsidRPr="00B33A0B">
              <w:t>,00</w:t>
            </w:r>
          </w:p>
        </w:tc>
        <w:tc>
          <w:tcPr>
            <w:tcW w:w="2128" w:type="dxa"/>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320FC" w:rsidRPr="00B33A0B" w:rsidRDefault="002320FC" w:rsidP="00FB5807">
            <w:pPr>
              <w:pStyle w:val="Naslov1"/>
            </w:pPr>
            <w:proofErr w:type="spellStart"/>
            <w:r w:rsidRPr="00B33A0B">
              <w:t>II.c</w:t>
            </w:r>
            <w:proofErr w:type="spellEnd"/>
            <w:r w:rsidRPr="00B33A0B">
              <w:t xml:space="preserve"> Načrtovana nadomestitev zmanjšanih prihodkov in povečanih odhodkov proračuna:</w:t>
            </w:r>
          </w:p>
        </w:tc>
      </w:tr>
      <w:tr w:rsidR="002320FC" w:rsidRPr="00B33A0B" w:rsidTr="00C1399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ind w:left="-122" w:right="-112"/>
              <w:jc w:val="center"/>
              <w:rPr>
                <w:rFonts w:cs="Arial"/>
                <w:szCs w:val="20"/>
              </w:rPr>
            </w:pPr>
            <w:r w:rsidRPr="00B33A0B">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ind w:left="-122" w:right="-112"/>
              <w:jc w:val="center"/>
              <w:rPr>
                <w:rFonts w:cs="Arial"/>
                <w:szCs w:val="20"/>
              </w:rPr>
            </w:pPr>
            <w:r w:rsidRPr="00B33A0B">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C13995">
            <w:pPr>
              <w:widowControl w:val="0"/>
              <w:ind w:left="-122" w:right="-112"/>
              <w:jc w:val="center"/>
              <w:rPr>
                <w:rFonts w:cs="Arial"/>
                <w:szCs w:val="20"/>
              </w:rPr>
            </w:pPr>
            <w:r w:rsidRPr="00B33A0B">
              <w:rPr>
                <w:rFonts w:cs="Arial"/>
                <w:szCs w:val="20"/>
              </w:rPr>
              <w:t>Znesek za t + 1</w:t>
            </w:r>
          </w:p>
        </w:tc>
      </w:tr>
      <w:tr w:rsidR="002320FC" w:rsidRPr="00B33A0B" w:rsidTr="00C1399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r w:rsidRPr="00B33A0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0FC" w:rsidRPr="00B33A0B" w:rsidRDefault="002320FC" w:rsidP="00FB5807">
            <w:pPr>
              <w:pStyle w:val="Naslov1"/>
            </w:pP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320FC" w:rsidRPr="00B33A0B" w:rsidRDefault="002320FC" w:rsidP="00C13995">
            <w:pPr>
              <w:widowControl w:val="0"/>
              <w:rPr>
                <w:rFonts w:cs="Arial"/>
                <w:b/>
                <w:szCs w:val="20"/>
              </w:rPr>
            </w:pPr>
          </w:p>
          <w:p w:rsidR="002320FC" w:rsidRPr="00B33A0B" w:rsidRDefault="002320FC" w:rsidP="00C13995">
            <w:pPr>
              <w:widowControl w:val="0"/>
              <w:rPr>
                <w:rFonts w:cs="Arial"/>
                <w:b/>
                <w:szCs w:val="20"/>
              </w:rPr>
            </w:pPr>
            <w:r w:rsidRPr="00B33A0B">
              <w:rPr>
                <w:rFonts w:cs="Arial"/>
                <w:b/>
                <w:szCs w:val="20"/>
              </w:rPr>
              <w:t>OBRAZLOŽITEV:</w:t>
            </w:r>
          </w:p>
          <w:p w:rsidR="002320FC" w:rsidRPr="00B33A0B" w:rsidRDefault="002320FC" w:rsidP="002320FC">
            <w:pPr>
              <w:widowControl w:val="0"/>
              <w:numPr>
                <w:ilvl w:val="0"/>
                <w:numId w:val="7"/>
              </w:numPr>
              <w:suppressAutoHyphens/>
              <w:ind w:left="284" w:hanging="284"/>
              <w:jc w:val="both"/>
              <w:rPr>
                <w:rFonts w:cs="Arial"/>
                <w:b/>
                <w:szCs w:val="20"/>
                <w:lang w:eastAsia="sl-SI"/>
              </w:rPr>
            </w:pPr>
            <w:r w:rsidRPr="00B33A0B">
              <w:rPr>
                <w:rFonts w:cs="Arial"/>
                <w:b/>
                <w:szCs w:val="20"/>
                <w:lang w:eastAsia="sl-SI"/>
              </w:rPr>
              <w:t>Ocena finančnih posledic, ki niso načrtovane v sprejetem proračunu</w:t>
            </w:r>
          </w:p>
          <w:p w:rsidR="002320FC" w:rsidRPr="00B33A0B" w:rsidRDefault="002320FC" w:rsidP="00C13995">
            <w:pPr>
              <w:widowControl w:val="0"/>
              <w:ind w:left="360" w:hanging="76"/>
              <w:jc w:val="both"/>
              <w:rPr>
                <w:rFonts w:cs="Arial"/>
                <w:szCs w:val="20"/>
                <w:lang w:eastAsia="sl-SI"/>
              </w:rPr>
            </w:pPr>
            <w:r w:rsidRPr="00B33A0B">
              <w:rPr>
                <w:rFonts w:cs="Arial"/>
                <w:szCs w:val="20"/>
                <w:lang w:eastAsia="sl-SI"/>
              </w:rPr>
              <w:t>V zvezi s predlaganim vladnim gradivom se navedejo predvidene spremembe (povečanje, zmanjšanje):</w:t>
            </w:r>
          </w:p>
          <w:p w:rsidR="002320FC" w:rsidRPr="00B33A0B" w:rsidRDefault="002320FC" w:rsidP="002320FC">
            <w:pPr>
              <w:widowControl w:val="0"/>
              <w:numPr>
                <w:ilvl w:val="0"/>
                <w:numId w:val="8"/>
              </w:numPr>
              <w:suppressAutoHyphens/>
              <w:jc w:val="both"/>
              <w:rPr>
                <w:rFonts w:cs="Arial"/>
                <w:szCs w:val="20"/>
              </w:rPr>
            </w:pPr>
            <w:r w:rsidRPr="00B33A0B">
              <w:rPr>
                <w:rFonts w:cs="Arial"/>
                <w:szCs w:val="20"/>
                <w:lang w:eastAsia="sl-SI"/>
              </w:rPr>
              <w:t>prihodkov državnega proračuna in občinskih proračunov,</w:t>
            </w:r>
          </w:p>
          <w:p w:rsidR="002320FC" w:rsidRPr="00B33A0B" w:rsidRDefault="002320FC" w:rsidP="002320FC">
            <w:pPr>
              <w:widowControl w:val="0"/>
              <w:numPr>
                <w:ilvl w:val="0"/>
                <w:numId w:val="8"/>
              </w:numPr>
              <w:suppressAutoHyphens/>
              <w:jc w:val="both"/>
              <w:rPr>
                <w:rFonts w:cs="Arial"/>
                <w:szCs w:val="20"/>
              </w:rPr>
            </w:pPr>
            <w:r w:rsidRPr="00B33A0B">
              <w:rPr>
                <w:rFonts w:cs="Arial"/>
                <w:szCs w:val="20"/>
                <w:lang w:eastAsia="sl-SI"/>
              </w:rPr>
              <w:t>odhodkov državnega proračuna, ki niso načrtovani na ukrepih oziroma projektih sprejetih proračunov,</w:t>
            </w:r>
          </w:p>
          <w:p w:rsidR="002320FC" w:rsidRPr="00B33A0B" w:rsidRDefault="002320FC" w:rsidP="002320FC">
            <w:pPr>
              <w:widowControl w:val="0"/>
              <w:numPr>
                <w:ilvl w:val="0"/>
                <w:numId w:val="8"/>
              </w:numPr>
              <w:suppressAutoHyphens/>
              <w:jc w:val="both"/>
              <w:rPr>
                <w:rFonts w:cs="Arial"/>
                <w:szCs w:val="20"/>
              </w:rPr>
            </w:pPr>
            <w:r w:rsidRPr="00B33A0B">
              <w:rPr>
                <w:rFonts w:cs="Arial"/>
                <w:szCs w:val="20"/>
                <w:lang w:eastAsia="sl-SI"/>
              </w:rPr>
              <w:t>obveznosti za druga javnofinančna sredstva (drugi viri), ki niso načrtovana na ukrepih oziroma projektih sprejetih proračunov.</w:t>
            </w:r>
          </w:p>
          <w:p w:rsidR="002320FC" w:rsidRPr="00B33A0B" w:rsidRDefault="002320FC" w:rsidP="00C13995">
            <w:pPr>
              <w:widowControl w:val="0"/>
              <w:ind w:left="284"/>
              <w:rPr>
                <w:rFonts w:cs="Arial"/>
                <w:szCs w:val="20"/>
                <w:lang w:eastAsia="sl-SI"/>
              </w:rPr>
            </w:pPr>
          </w:p>
          <w:p w:rsidR="002320FC" w:rsidRPr="00B33A0B" w:rsidRDefault="002320FC" w:rsidP="002320FC">
            <w:pPr>
              <w:widowControl w:val="0"/>
              <w:numPr>
                <w:ilvl w:val="0"/>
                <w:numId w:val="7"/>
              </w:numPr>
              <w:suppressAutoHyphens/>
              <w:ind w:left="284" w:hanging="284"/>
              <w:jc w:val="both"/>
              <w:rPr>
                <w:rFonts w:cs="Arial"/>
                <w:b/>
                <w:szCs w:val="20"/>
                <w:lang w:eastAsia="sl-SI"/>
              </w:rPr>
            </w:pPr>
            <w:r w:rsidRPr="00B33A0B">
              <w:rPr>
                <w:rFonts w:cs="Arial"/>
                <w:b/>
                <w:szCs w:val="20"/>
                <w:lang w:eastAsia="sl-SI"/>
              </w:rPr>
              <w:t>Finančne posledice za državni proračun</w:t>
            </w:r>
          </w:p>
          <w:p w:rsidR="002320FC" w:rsidRPr="00B33A0B" w:rsidRDefault="002320FC" w:rsidP="00C13995">
            <w:pPr>
              <w:widowControl w:val="0"/>
              <w:suppressAutoHyphens/>
              <w:ind w:left="720"/>
              <w:jc w:val="both"/>
              <w:rPr>
                <w:rFonts w:cs="Arial"/>
                <w:b/>
                <w:szCs w:val="20"/>
                <w:lang w:eastAsia="sl-SI"/>
              </w:rPr>
            </w:pPr>
            <w:proofErr w:type="spellStart"/>
            <w:r w:rsidRPr="00B33A0B">
              <w:rPr>
                <w:rFonts w:cs="Arial"/>
                <w:b/>
                <w:szCs w:val="20"/>
                <w:lang w:eastAsia="sl-SI"/>
              </w:rPr>
              <w:t>II.a</w:t>
            </w:r>
            <w:proofErr w:type="spellEnd"/>
            <w:r w:rsidRPr="00B33A0B">
              <w:rPr>
                <w:rFonts w:cs="Arial"/>
                <w:b/>
                <w:szCs w:val="20"/>
                <w:lang w:eastAsia="sl-SI"/>
              </w:rPr>
              <w:t xml:space="preserve"> Pravice porabe za izvedbo predlaganih rešitev so zagotovljene:</w:t>
            </w:r>
          </w:p>
          <w:p w:rsidR="002320FC" w:rsidRPr="00B33A0B" w:rsidRDefault="002320FC" w:rsidP="00C13995">
            <w:pPr>
              <w:widowControl w:val="0"/>
              <w:suppressAutoHyphens/>
              <w:ind w:left="714"/>
              <w:jc w:val="both"/>
              <w:rPr>
                <w:rFonts w:cs="Arial"/>
                <w:b/>
                <w:szCs w:val="20"/>
                <w:lang w:eastAsia="sl-SI"/>
              </w:rPr>
            </w:pPr>
            <w:proofErr w:type="spellStart"/>
            <w:r w:rsidRPr="00B33A0B">
              <w:rPr>
                <w:rFonts w:cs="Arial"/>
                <w:b/>
                <w:szCs w:val="20"/>
                <w:lang w:eastAsia="sl-SI"/>
              </w:rPr>
              <w:t>II.b</w:t>
            </w:r>
            <w:proofErr w:type="spellEnd"/>
            <w:r w:rsidRPr="00B33A0B">
              <w:rPr>
                <w:rFonts w:cs="Arial"/>
                <w:b/>
                <w:szCs w:val="20"/>
                <w:lang w:eastAsia="sl-SI"/>
              </w:rPr>
              <w:t xml:space="preserve"> Manjkajoče pravice porabe bodo zagotovljene s prerazporeditvijo:</w:t>
            </w:r>
          </w:p>
          <w:p w:rsidR="002320FC" w:rsidRPr="00B33A0B" w:rsidRDefault="002320FC" w:rsidP="00C13995">
            <w:pPr>
              <w:widowControl w:val="0"/>
              <w:suppressAutoHyphens/>
              <w:ind w:left="714"/>
              <w:jc w:val="both"/>
              <w:rPr>
                <w:rFonts w:cs="Arial"/>
                <w:b/>
                <w:szCs w:val="20"/>
                <w:lang w:eastAsia="sl-SI"/>
              </w:rPr>
            </w:pPr>
            <w:proofErr w:type="spellStart"/>
            <w:r w:rsidRPr="00B33A0B">
              <w:rPr>
                <w:rFonts w:cs="Arial"/>
                <w:b/>
                <w:szCs w:val="20"/>
                <w:lang w:eastAsia="sl-SI"/>
              </w:rPr>
              <w:t>II.c</w:t>
            </w:r>
            <w:proofErr w:type="spellEnd"/>
            <w:r w:rsidRPr="00B33A0B">
              <w:rPr>
                <w:rFonts w:cs="Arial"/>
                <w:b/>
                <w:szCs w:val="20"/>
                <w:lang w:eastAsia="sl-SI"/>
              </w:rPr>
              <w:t xml:space="preserve"> Načrtovana nadomestitev zmanjšanih prihodkov in povečanih odhodkov proračuna:</w:t>
            </w:r>
          </w:p>
          <w:p w:rsidR="002320FC" w:rsidRPr="00B33A0B" w:rsidRDefault="002320FC" w:rsidP="00C13995">
            <w:pPr>
              <w:widowControl w:val="0"/>
              <w:ind w:left="284"/>
              <w:jc w:val="both"/>
              <w:rPr>
                <w:rFonts w:cs="Arial"/>
                <w:szCs w:val="20"/>
              </w:rPr>
            </w:pPr>
          </w:p>
        </w:tc>
      </w:tr>
      <w:tr w:rsidR="002320FC" w:rsidRPr="00B33A0B" w:rsidTr="00D67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1"/>
        </w:trPr>
        <w:tc>
          <w:tcPr>
            <w:tcW w:w="9200" w:type="dxa"/>
            <w:gridSpan w:val="9"/>
            <w:tcBorders>
              <w:top w:val="single" w:sz="4" w:space="0" w:color="000000"/>
              <w:left w:val="single" w:sz="4" w:space="0" w:color="000000"/>
              <w:bottom w:val="single" w:sz="4" w:space="0" w:color="000000"/>
              <w:right w:val="single" w:sz="4" w:space="0" w:color="000000"/>
            </w:tcBorders>
          </w:tcPr>
          <w:p w:rsidR="002320FC" w:rsidRPr="00B33A0B" w:rsidRDefault="002320FC" w:rsidP="00D67988">
            <w:pPr>
              <w:rPr>
                <w:rFonts w:cs="Arial"/>
                <w:b/>
                <w:szCs w:val="20"/>
              </w:rPr>
            </w:pPr>
            <w:r w:rsidRPr="00B33A0B">
              <w:rPr>
                <w:rFonts w:cs="Arial"/>
                <w:b/>
                <w:szCs w:val="20"/>
              </w:rPr>
              <w:t>7.</w:t>
            </w:r>
            <w:r w:rsidR="00F064A3" w:rsidRPr="00B33A0B">
              <w:rPr>
                <w:rFonts w:cs="Arial"/>
                <w:b/>
                <w:szCs w:val="20"/>
              </w:rPr>
              <w:t xml:space="preserve"> </w:t>
            </w:r>
            <w:r w:rsidRPr="00B33A0B">
              <w:rPr>
                <w:rFonts w:cs="Arial"/>
                <w:b/>
                <w:szCs w:val="20"/>
              </w:rPr>
              <w:t>b Predstavitev ocene finančnih posledic pod 40.000 EUR:</w:t>
            </w: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320FC" w:rsidRPr="00B33A0B" w:rsidRDefault="002320FC" w:rsidP="00C13995">
            <w:pPr>
              <w:rPr>
                <w:rFonts w:cs="Arial"/>
                <w:b/>
                <w:szCs w:val="20"/>
              </w:rPr>
            </w:pPr>
            <w:r w:rsidRPr="00B33A0B">
              <w:rPr>
                <w:rFonts w:cs="Arial"/>
                <w:b/>
                <w:szCs w:val="20"/>
              </w:rPr>
              <w:t>8. Predstavitev sodelovanja z združenji občin:</w:t>
            </w: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Vsebina predloženega gradiva (predpisa) vpliva na:</w:t>
            </w:r>
          </w:p>
          <w:p w:rsidR="002320FC" w:rsidRPr="00B33A0B" w:rsidRDefault="002320FC" w:rsidP="002320FC">
            <w:pPr>
              <w:pStyle w:val="Neotevilenodstavek"/>
              <w:widowControl w:val="0"/>
              <w:numPr>
                <w:ilvl w:val="1"/>
                <w:numId w:val="8"/>
              </w:numPr>
              <w:spacing w:before="0" w:after="0" w:line="260" w:lineRule="exact"/>
              <w:rPr>
                <w:iCs/>
                <w:sz w:val="20"/>
                <w:szCs w:val="20"/>
              </w:rPr>
            </w:pPr>
            <w:r w:rsidRPr="00B33A0B">
              <w:rPr>
                <w:iCs/>
                <w:sz w:val="20"/>
                <w:szCs w:val="20"/>
              </w:rPr>
              <w:t>pristojnosti občin,</w:t>
            </w:r>
          </w:p>
          <w:p w:rsidR="002320FC" w:rsidRPr="00B33A0B" w:rsidRDefault="002320FC" w:rsidP="002320FC">
            <w:pPr>
              <w:pStyle w:val="Neotevilenodstavek"/>
              <w:widowControl w:val="0"/>
              <w:numPr>
                <w:ilvl w:val="1"/>
                <w:numId w:val="8"/>
              </w:numPr>
              <w:spacing w:before="0" w:after="0" w:line="260" w:lineRule="exact"/>
              <w:rPr>
                <w:iCs/>
                <w:sz w:val="20"/>
                <w:szCs w:val="20"/>
              </w:rPr>
            </w:pPr>
            <w:r w:rsidRPr="00B33A0B">
              <w:rPr>
                <w:iCs/>
                <w:sz w:val="20"/>
                <w:szCs w:val="20"/>
              </w:rPr>
              <w:t>delovanje občin,</w:t>
            </w:r>
          </w:p>
          <w:p w:rsidR="002320FC" w:rsidRPr="00B33A0B" w:rsidRDefault="002320FC" w:rsidP="002320FC">
            <w:pPr>
              <w:pStyle w:val="Neotevilenodstavek"/>
              <w:widowControl w:val="0"/>
              <w:numPr>
                <w:ilvl w:val="1"/>
                <w:numId w:val="8"/>
              </w:numPr>
              <w:spacing w:before="0" w:after="0" w:line="260" w:lineRule="exact"/>
              <w:rPr>
                <w:iCs/>
                <w:sz w:val="20"/>
                <w:szCs w:val="20"/>
              </w:rPr>
            </w:pPr>
            <w:r w:rsidRPr="00B33A0B">
              <w:rPr>
                <w:iCs/>
                <w:sz w:val="20"/>
                <w:szCs w:val="20"/>
              </w:rPr>
              <w:t>financiranje občin.</w:t>
            </w:r>
          </w:p>
          <w:p w:rsidR="002320FC" w:rsidRPr="00B33A0B" w:rsidRDefault="002320FC" w:rsidP="00C13995">
            <w:pPr>
              <w:pStyle w:val="Neotevilenodstavek"/>
              <w:widowControl w:val="0"/>
              <w:spacing w:before="0" w:after="0" w:line="260" w:lineRule="exact"/>
              <w:ind w:left="1440"/>
              <w:rPr>
                <w:iCs/>
                <w:sz w:val="20"/>
                <w:szCs w:val="20"/>
              </w:rPr>
            </w:pPr>
          </w:p>
        </w:tc>
        <w:tc>
          <w:tcPr>
            <w:tcW w:w="2431" w:type="dxa"/>
            <w:gridSpan w:val="2"/>
          </w:tcPr>
          <w:p w:rsidR="002320FC" w:rsidRPr="00B33A0B" w:rsidRDefault="002320FC" w:rsidP="00C13995">
            <w:pPr>
              <w:pStyle w:val="Neotevilenodstavek"/>
              <w:widowControl w:val="0"/>
              <w:spacing w:before="0" w:after="0" w:line="260" w:lineRule="exact"/>
              <w:jc w:val="center"/>
              <w:rPr>
                <w:sz w:val="20"/>
                <w:szCs w:val="20"/>
              </w:rPr>
            </w:pPr>
            <w:r w:rsidRPr="00B33A0B">
              <w:rPr>
                <w:sz w:val="20"/>
                <w:szCs w:val="20"/>
              </w:rPr>
              <w:t>DA/</w:t>
            </w:r>
            <w:r w:rsidRPr="00B33A0B">
              <w:rPr>
                <w:b/>
                <w:sz w:val="20"/>
                <w:szCs w:val="20"/>
              </w:rPr>
              <w:t>NE</w:t>
            </w: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lastRenderedPageBreak/>
              <w:t xml:space="preserve">Gradivo (predpis) je bilo poslano v mnenje: </w:t>
            </w:r>
          </w:p>
          <w:p w:rsidR="002320FC" w:rsidRPr="00B33A0B" w:rsidRDefault="002320FC" w:rsidP="002320FC">
            <w:pPr>
              <w:pStyle w:val="Neotevilenodstavek"/>
              <w:widowControl w:val="0"/>
              <w:numPr>
                <w:ilvl w:val="0"/>
                <w:numId w:val="9"/>
              </w:numPr>
              <w:spacing w:before="0" w:after="0" w:line="260" w:lineRule="exact"/>
              <w:rPr>
                <w:iCs/>
                <w:sz w:val="20"/>
                <w:szCs w:val="20"/>
              </w:rPr>
            </w:pPr>
            <w:r w:rsidRPr="00B33A0B">
              <w:rPr>
                <w:iCs/>
                <w:sz w:val="20"/>
                <w:szCs w:val="20"/>
              </w:rPr>
              <w:t>Skupnosti občin Slovenije SOS: DA/</w:t>
            </w:r>
            <w:r w:rsidRPr="00B33A0B">
              <w:rPr>
                <w:b/>
                <w:iCs/>
                <w:sz w:val="20"/>
                <w:szCs w:val="20"/>
              </w:rPr>
              <w:t>NE</w:t>
            </w:r>
          </w:p>
          <w:p w:rsidR="002320FC" w:rsidRPr="00B33A0B" w:rsidRDefault="002320FC" w:rsidP="002320FC">
            <w:pPr>
              <w:pStyle w:val="Neotevilenodstavek"/>
              <w:widowControl w:val="0"/>
              <w:numPr>
                <w:ilvl w:val="0"/>
                <w:numId w:val="9"/>
              </w:numPr>
              <w:spacing w:before="0" w:after="0" w:line="260" w:lineRule="exact"/>
              <w:rPr>
                <w:iCs/>
                <w:sz w:val="20"/>
                <w:szCs w:val="20"/>
              </w:rPr>
            </w:pPr>
            <w:r w:rsidRPr="00B33A0B">
              <w:rPr>
                <w:iCs/>
                <w:sz w:val="20"/>
                <w:szCs w:val="20"/>
              </w:rPr>
              <w:t>Združenju občin Slovenije ZOS: DA/</w:t>
            </w:r>
            <w:r w:rsidRPr="00B33A0B">
              <w:rPr>
                <w:b/>
                <w:iCs/>
                <w:sz w:val="20"/>
                <w:szCs w:val="20"/>
              </w:rPr>
              <w:t>NE</w:t>
            </w:r>
          </w:p>
          <w:p w:rsidR="002320FC" w:rsidRPr="00B33A0B" w:rsidRDefault="002320FC" w:rsidP="002320FC">
            <w:pPr>
              <w:pStyle w:val="Neotevilenodstavek"/>
              <w:widowControl w:val="0"/>
              <w:numPr>
                <w:ilvl w:val="0"/>
                <w:numId w:val="9"/>
              </w:numPr>
              <w:spacing w:before="0" w:after="0" w:line="260" w:lineRule="exact"/>
              <w:rPr>
                <w:iCs/>
                <w:sz w:val="20"/>
                <w:szCs w:val="20"/>
              </w:rPr>
            </w:pPr>
            <w:r w:rsidRPr="00B33A0B">
              <w:rPr>
                <w:iCs/>
                <w:sz w:val="20"/>
                <w:szCs w:val="20"/>
              </w:rPr>
              <w:t>Združenju mestnih občin Slovenije ZMOS: DA/</w:t>
            </w:r>
            <w:r w:rsidRPr="00B33A0B">
              <w:rPr>
                <w:b/>
                <w:iCs/>
                <w:sz w:val="20"/>
                <w:szCs w:val="20"/>
              </w:rPr>
              <w:t>NE</w:t>
            </w:r>
          </w:p>
          <w:p w:rsidR="002320FC" w:rsidRPr="00B33A0B" w:rsidRDefault="002320FC" w:rsidP="00C13995">
            <w:pPr>
              <w:pStyle w:val="Neotevilenodstavek"/>
              <w:widowControl w:val="0"/>
              <w:spacing w:before="0" w:after="0" w:line="260" w:lineRule="exact"/>
              <w:rPr>
                <w:iCs/>
                <w:sz w:val="20"/>
                <w:szCs w:val="20"/>
              </w:rPr>
            </w:pP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Predlogi in pripombe združenj so bili upoštevani:</w:t>
            </w:r>
          </w:p>
          <w:p w:rsidR="002320FC" w:rsidRPr="00B33A0B" w:rsidRDefault="002320FC" w:rsidP="002320FC">
            <w:pPr>
              <w:pStyle w:val="Neotevilenodstavek"/>
              <w:widowControl w:val="0"/>
              <w:numPr>
                <w:ilvl w:val="0"/>
                <w:numId w:val="12"/>
              </w:numPr>
              <w:spacing w:before="0" w:after="0" w:line="260" w:lineRule="exact"/>
              <w:rPr>
                <w:iCs/>
                <w:sz w:val="20"/>
                <w:szCs w:val="20"/>
              </w:rPr>
            </w:pPr>
            <w:r w:rsidRPr="00B33A0B">
              <w:rPr>
                <w:iCs/>
                <w:sz w:val="20"/>
                <w:szCs w:val="20"/>
              </w:rPr>
              <w:t>v celoti,</w:t>
            </w:r>
          </w:p>
          <w:p w:rsidR="002320FC" w:rsidRPr="00B33A0B" w:rsidRDefault="002320FC" w:rsidP="002320FC">
            <w:pPr>
              <w:pStyle w:val="Neotevilenodstavek"/>
              <w:widowControl w:val="0"/>
              <w:numPr>
                <w:ilvl w:val="0"/>
                <w:numId w:val="12"/>
              </w:numPr>
              <w:spacing w:before="0" w:after="0" w:line="260" w:lineRule="exact"/>
              <w:rPr>
                <w:iCs/>
                <w:sz w:val="20"/>
                <w:szCs w:val="20"/>
              </w:rPr>
            </w:pPr>
            <w:r w:rsidRPr="00B33A0B">
              <w:rPr>
                <w:iCs/>
                <w:sz w:val="20"/>
                <w:szCs w:val="20"/>
              </w:rPr>
              <w:t>večinoma,</w:t>
            </w:r>
          </w:p>
          <w:p w:rsidR="002320FC" w:rsidRPr="00B33A0B" w:rsidRDefault="002320FC" w:rsidP="002320FC">
            <w:pPr>
              <w:pStyle w:val="Neotevilenodstavek"/>
              <w:widowControl w:val="0"/>
              <w:numPr>
                <w:ilvl w:val="0"/>
                <w:numId w:val="12"/>
              </w:numPr>
              <w:spacing w:before="0" w:after="0" w:line="260" w:lineRule="exact"/>
              <w:rPr>
                <w:iCs/>
                <w:sz w:val="20"/>
                <w:szCs w:val="20"/>
              </w:rPr>
            </w:pPr>
            <w:r w:rsidRPr="00B33A0B">
              <w:rPr>
                <w:iCs/>
                <w:sz w:val="20"/>
                <w:szCs w:val="20"/>
              </w:rPr>
              <w:t>delno,</w:t>
            </w:r>
          </w:p>
          <w:p w:rsidR="002320FC" w:rsidRPr="00B33A0B" w:rsidRDefault="002320FC" w:rsidP="002320FC">
            <w:pPr>
              <w:pStyle w:val="Neotevilenodstavek"/>
              <w:widowControl w:val="0"/>
              <w:numPr>
                <w:ilvl w:val="0"/>
                <w:numId w:val="12"/>
              </w:numPr>
              <w:spacing w:before="0" w:after="0" w:line="260" w:lineRule="exact"/>
              <w:rPr>
                <w:iCs/>
                <w:sz w:val="20"/>
                <w:szCs w:val="20"/>
              </w:rPr>
            </w:pPr>
            <w:r w:rsidRPr="00B33A0B">
              <w:rPr>
                <w:iCs/>
                <w:sz w:val="20"/>
                <w:szCs w:val="20"/>
              </w:rPr>
              <w:t>niso bili upoštevani.</w:t>
            </w:r>
          </w:p>
          <w:p w:rsidR="002320FC" w:rsidRPr="00B33A0B" w:rsidRDefault="002320FC" w:rsidP="00A7686B">
            <w:pPr>
              <w:pStyle w:val="Neotevilenodstavek"/>
              <w:widowControl w:val="0"/>
              <w:spacing w:before="0" w:after="0" w:line="260" w:lineRule="exact"/>
              <w:rPr>
                <w:iCs/>
                <w:sz w:val="20"/>
                <w:szCs w:val="20"/>
              </w:rPr>
            </w:pP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Bistveni predlogi in pripombe, ki niso bili upoštevani.</w:t>
            </w:r>
          </w:p>
          <w:p w:rsidR="002320FC" w:rsidRPr="00B33A0B" w:rsidRDefault="002320FC" w:rsidP="00C13995">
            <w:pPr>
              <w:pStyle w:val="Neotevilenodstavek"/>
              <w:widowControl w:val="0"/>
              <w:spacing w:before="0" w:after="0" w:line="260" w:lineRule="exact"/>
              <w:rPr>
                <w:iCs/>
                <w:sz w:val="20"/>
                <w:szCs w:val="20"/>
              </w:rPr>
            </w:pP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320FC" w:rsidRPr="00B33A0B" w:rsidRDefault="002320FC" w:rsidP="00C13995">
            <w:pPr>
              <w:pStyle w:val="Neotevilenodstavek"/>
              <w:widowControl w:val="0"/>
              <w:spacing w:before="0" w:after="0" w:line="260" w:lineRule="exact"/>
              <w:jc w:val="left"/>
              <w:rPr>
                <w:b/>
                <w:sz w:val="20"/>
                <w:szCs w:val="20"/>
              </w:rPr>
            </w:pPr>
            <w:r w:rsidRPr="00B33A0B">
              <w:rPr>
                <w:b/>
                <w:sz w:val="20"/>
                <w:szCs w:val="20"/>
              </w:rPr>
              <w:t>9. Predstavitev sodelovanja javnosti:</w:t>
            </w: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320FC" w:rsidRPr="00B33A0B" w:rsidRDefault="002320FC" w:rsidP="00C13995">
            <w:pPr>
              <w:pStyle w:val="Neotevilenodstavek"/>
              <w:widowControl w:val="0"/>
              <w:spacing w:before="0" w:after="0" w:line="260" w:lineRule="exact"/>
              <w:rPr>
                <w:sz w:val="20"/>
                <w:szCs w:val="20"/>
              </w:rPr>
            </w:pPr>
            <w:r w:rsidRPr="00B33A0B">
              <w:rPr>
                <w:iCs/>
                <w:sz w:val="20"/>
                <w:szCs w:val="20"/>
              </w:rPr>
              <w:t>Gradivo je bilo predhodno objavljeno na spletni strani predlagatelja:</w:t>
            </w:r>
          </w:p>
        </w:tc>
        <w:tc>
          <w:tcPr>
            <w:tcW w:w="2431" w:type="dxa"/>
            <w:gridSpan w:val="2"/>
          </w:tcPr>
          <w:p w:rsidR="002320FC" w:rsidRPr="00B33A0B" w:rsidRDefault="002320FC" w:rsidP="00C13995">
            <w:pPr>
              <w:pStyle w:val="Neotevilenodstavek"/>
              <w:widowControl w:val="0"/>
              <w:spacing w:before="0" w:after="0" w:line="260" w:lineRule="exact"/>
              <w:jc w:val="center"/>
              <w:rPr>
                <w:iCs/>
                <w:sz w:val="20"/>
                <w:szCs w:val="20"/>
              </w:rPr>
            </w:pPr>
            <w:r w:rsidRPr="00B33A0B">
              <w:rPr>
                <w:b/>
                <w:sz w:val="20"/>
                <w:szCs w:val="20"/>
              </w:rPr>
              <w:t>DA</w:t>
            </w:r>
            <w:r w:rsidRPr="00B33A0B">
              <w:rPr>
                <w:sz w:val="20"/>
                <w:szCs w:val="20"/>
              </w:rPr>
              <w:t>/NE</w:t>
            </w: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(Če je odgovor NE, navedite, zakaj ni bilo objavljeno.)</w:t>
            </w: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(Če je odgovor DA, navedite:</w:t>
            </w: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 xml:space="preserve">Datum objave: </w:t>
            </w:r>
            <w:r w:rsidR="009E3C8B" w:rsidRPr="00B33A0B">
              <w:rPr>
                <w:iCs/>
                <w:sz w:val="20"/>
                <w:szCs w:val="20"/>
              </w:rPr>
              <w:t>21</w:t>
            </w:r>
            <w:r w:rsidRPr="00B33A0B">
              <w:rPr>
                <w:iCs/>
                <w:sz w:val="20"/>
                <w:szCs w:val="20"/>
              </w:rPr>
              <w:t xml:space="preserve">. </w:t>
            </w:r>
            <w:r w:rsidR="00E847BD" w:rsidRPr="00B33A0B">
              <w:rPr>
                <w:iCs/>
                <w:sz w:val="20"/>
                <w:szCs w:val="20"/>
              </w:rPr>
              <w:t>september</w:t>
            </w:r>
            <w:r w:rsidRPr="00B33A0B">
              <w:rPr>
                <w:iCs/>
                <w:sz w:val="20"/>
                <w:szCs w:val="20"/>
              </w:rPr>
              <w:t xml:space="preserve"> 2017</w:t>
            </w: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 xml:space="preserve">V razpravo so bili vključeni: </w:t>
            </w:r>
          </w:p>
          <w:p w:rsidR="002320FC" w:rsidRPr="00B33A0B" w:rsidRDefault="002320FC" w:rsidP="002320FC">
            <w:pPr>
              <w:pStyle w:val="Neotevilenodstavek"/>
              <w:widowControl w:val="0"/>
              <w:numPr>
                <w:ilvl w:val="0"/>
                <w:numId w:val="9"/>
              </w:numPr>
              <w:spacing w:before="0" w:after="0" w:line="260" w:lineRule="exact"/>
              <w:rPr>
                <w:iCs/>
                <w:sz w:val="20"/>
                <w:szCs w:val="20"/>
              </w:rPr>
            </w:pPr>
            <w:r w:rsidRPr="00B33A0B">
              <w:rPr>
                <w:iCs/>
                <w:sz w:val="20"/>
                <w:szCs w:val="20"/>
              </w:rPr>
              <w:t>nevladne organizacije (KGZS).</w:t>
            </w:r>
          </w:p>
          <w:p w:rsidR="005B6BB7" w:rsidRPr="00B33A0B" w:rsidRDefault="005B6BB7" w:rsidP="002320FC">
            <w:pPr>
              <w:pStyle w:val="Neotevilenodstavek"/>
              <w:widowControl w:val="0"/>
              <w:numPr>
                <w:ilvl w:val="0"/>
                <w:numId w:val="9"/>
              </w:numPr>
              <w:spacing w:before="0" w:after="0" w:line="260" w:lineRule="exact"/>
              <w:rPr>
                <w:iCs/>
                <w:sz w:val="20"/>
                <w:szCs w:val="20"/>
              </w:rPr>
            </w:pPr>
            <w:r w:rsidRPr="00B33A0B">
              <w:rPr>
                <w:iCs/>
                <w:sz w:val="20"/>
                <w:szCs w:val="20"/>
              </w:rPr>
              <w:t>Čebelarska zveza Slovenije</w:t>
            </w:r>
            <w:r w:rsidR="0070461C" w:rsidRPr="00B33A0B">
              <w:rPr>
                <w:iCs/>
                <w:sz w:val="20"/>
                <w:szCs w:val="20"/>
              </w:rPr>
              <w:t xml:space="preserve"> (ČZS)</w:t>
            </w:r>
          </w:p>
          <w:p w:rsidR="002320FC" w:rsidRPr="00B33A0B" w:rsidRDefault="002320FC" w:rsidP="00C13995">
            <w:pPr>
              <w:pStyle w:val="Neotevilenodstavek"/>
              <w:widowControl w:val="0"/>
              <w:spacing w:before="0" w:after="0" w:line="260" w:lineRule="exact"/>
              <w:rPr>
                <w:iCs/>
                <w:sz w:val="20"/>
                <w:szCs w:val="20"/>
              </w:rPr>
            </w:pP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 xml:space="preserve">Mnenja, predlogi in pripombe z navedbo predlagateljev </w:t>
            </w:r>
            <w:r w:rsidRPr="00B33A0B">
              <w:rPr>
                <w:color w:val="000000"/>
                <w:sz w:val="20"/>
                <w:szCs w:val="20"/>
              </w:rPr>
              <w:t>(imen in priimkov fizičnih oseb, ki niso poslovni subjekti, ne navajajte</w:t>
            </w:r>
            <w:r w:rsidRPr="00B33A0B">
              <w:rPr>
                <w:iCs/>
                <w:sz w:val="20"/>
                <w:szCs w:val="20"/>
              </w:rPr>
              <w:t>):</w:t>
            </w:r>
          </w:p>
          <w:p w:rsidR="002320FC" w:rsidRPr="00B33A0B" w:rsidRDefault="002320FC" w:rsidP="00C13995">
            <w:pPr>
              <w:pStyle w:val="Neotevilenodstavek"/>
              <w:widowControl w:val="0"/>
              <w:spacing w:before="0" w:after="0" w:line="260" w:lineRule="exact"/>
              <w:rPr>
                <w:iCs/>
                <w:sz w:val="20"/>
                <w:szCs w:val="20"/>
              </w:rPr>
            </w:pPr>
          </w:p>
          <w:p w:rsidR="0070461C" w:rsidRPr="00B33A0B" w:rsidRDefault="0070461C" w:rsidP="0070461C">
            <w:pPr>
              <w:pStyle w:val="Neotevilenodstavek"/>
              <w:widowControl w:val="0"/>
              <w:numPr>
                <w:ilvl w:val="0"/>
                <w:numId w:val="9"/>
              </w:numPr>
              <w:spacing w:before="0" w:after="0" w:line="260" w:lineRule="exact"/>
              <w:rPr>
                <w:iCs/>
                <w:sz w:val="20"/>
                <w:szCs w:val="20"/>
              </w:rPr>
            </w:pPr>
            <w:r w:rsidRPr="00B33A0B">
              <w:rPr>
                <w:iCs/>
                <w:sz w:val="20"/>
                <w:szCs w:val="20"/>
              </w:rPr>
              <w:t>Čebelarska zveza Slovenije</w:t>
            </w:r>
          </w:p>
          <w:p w:rsidR="002320FC" w:rsidRPr="00B33A0B" w:rsidRDefault="002320FC" w:rsidP="00C13995">
            <w:pPr>
              <w:pStyle w:val="Neotevilenodstavek"/>
              <w:widowControl w:val="0"/>
              <w:spacing w:before="0" w:after="0" w:line="260" w:lineRule="exact"/>
              <w:rPr>
                <w:iCs/>
                <w:sz w:val="20"/>
                <w:szCs w:val="20"/>
              </w:rPr>
            </w:pP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Upoštevani so bili:</w:t>
            </w:r>
          </w:p>
          <w:p w:rsidR="002320FC" w:rsidRPr="00B33A0B" w:rsidRDefault="002320FC" w:rsidP="002320FC">
            <w:pPr>
              <w:pStyle w:val="Neotevilenodstavek"/>
              <w:widowControl w:val="0"/>
              <w:numPr>
                <w:ilvl w:val="0"/>
                <w:numId w:val="12"/>
              </w:numPr>
              <w:spacing w:before="0" w:after="0" w:line="260" w:lineRule="exact"/>
              <w:rPr>
                <w:iCs/>
                <w:sz w:val="20"/>
                <w:szCs w:val="20"/>
              </w:rPr>
            </w:pPr>
            <w:r w:rsidRPr="00B33A0B">
              <w:rPr>
                <w:iCs/>
                <w:sz w:val="20"/>
                <w:szCs w:val="20"/>
              </w:rPr>
              <w:t>v celoti,</w:t>
            </w:r>
          </w:p>
          <w:p w:rsidR="002320FC" w:rsidRPr="00B33A0B" w:rsidRDefault="002320FC" w:rsidP="002320FC">
            <w:pPr>
              <w:pStyle w:val="Neotevilenodstavek"/>
              <w:widowControl w:val="0"/>
              <w:numPr>
                <w:ilvl w:val="0"/>
                <w:numId w:val="12"/>
              </w:numPr>
              <w:spacing w:before="0" w:after="0" w:line="260" w:lineRule="exact"/>
              <w:rPr>
                <w:iCs/>
                <w:sz w:val="20"/>
                <w:szCs w:val="20"/>
              </w:rPr>
            </w:pPr>
            <w:r w:rsidRPr="00B33A0B">
              <w:rPr>
                <w:iCs/>
                <w:sz w:val="20"/>
                <w:szCs w:val="20"/>
              </w:rPr>
              <w:t>večinoma,</w:t>
            </w:r>
          </w:p>
          <w:p w:rsidR="002320FC" w:rsidRPr="00B33A0B" w:rsidRDefault="002320FC" w:rsidP="002320FC">
            <w:pPr>
              <w:pStyle w:val="Neotevilenodstavek"/>
              <w:widowControl w:val="0"/>
              <w:numPr>
                <w:ilvl w:val="0"/>
                <w:numId w:val="12"/>
              </w:numPr>
              <w:spacing w:before="0" w:after="0" w:line="260" w:lineRule="exact"/>
              <w:rPr>
                <w:iCs/>
                <w:sz w:val="20"/>
                <w:szCs w:val="20"/>
              </w:rPr>
            </w:pPr>
            <w:r w:rsidRPr="00B33A0B">
              <w:rPr>
                <w:iCs/>
                <w:sz w:val="20"/>
                <w:szCs w:val="20"/>
              </w:rPr>
              <w:t>delno,</w:t>
            </w:r>
          </w:p>
          <w:p w:rsidR="0070461C" w:rsidRPr="00B33A0B" w:rsidRDefault="002320FC" w:rsidP="0070461C">
            <w:pPr>
              <w:pStyle w:val="Neotevilenodstavek"/>
              <w:widowControl w:val="0"/>
              <w:numPr>
                <w:ilvl w:val="0"/>
                <w:numId w:val="12"/>
              </w:numPr>
              <w:spacing w:before="0" w:after="0" w:line="260" w:lineRule="exact"/>
              <w:rPr>
                <w:b/>
                <w:iCs/>
                <w:sz w:val="20"/>
                <w:szCs w:val="20"/>
              </w:rPr>
            </w:pPr>
            <w:r w:rsidRPr="00B33A0B">
              <w:rPr>
                <w:b/>
                <w:iCs/>
                <w:sz w:val="20"/>
                <w:szCs w:val="20"/>
              </w:rPr>
              <w:t>niso bili upoštevani.</w:t>
            </w: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Bistvena mnenja, predlogi in pripombe, ki niso bili upoštevani, ter razlogi za neupoštevanje:</w:t>
            </w:r>
          </w:p>
          <w:p w:rsidR="002320FC" w:rsidRPr="00B33A0B" w:rsidRDefault="002320FC" w:rsidP="00C13995">
            <w:pPr>
              <w:pStyle w:val="Neotevilenodstavek"/>
              <w:widowControl w:val="0"/>
              <w:spacing w:before="0" w:after="0" w:line="260" w:lineRule="exact"/>
              <w:rPr>
                <w:iCs/>
                <w:sz w:val="20"/>
                <w:szCs w:val="20"/>
              </w:rPr>
            </w:pPr>
          </w:p>
          <w:p w:rsidR="0070461C" w:rsidRPr="00B33A0B" w:rsidRDefault="0070461C" w:rsidP="0070461C">
            <w:pPr>
              <w:pStyle w:val="Neotevilenodstavek"/>
              <w:widowControl w:val="0"/>
              <w:spacing w:before="0" w:after="0" w:line="260" w:lineRule="exact"/>
              <w:rPr>
                <w:iCs/>
                <w:sz w:val="20"/>
                <w:szCs w:val="20"/>
              </w:rPr>
            </w:pPr>
            <w:r w:rsidRPr="00B33A0B">
              <w:rPr>
                <w:iCs/>
                <w:sz w:val="20"/>
                <w:szCs w:val="20"/>
              </w:rPr>
              <w:t xml:space="preserve">ČZS je predlagala višjo finančno pomoč za ekološke čebelarje. Predlog ni bil upoštevan, kajti pomoč po »de </w:t>
            </w:r>
            <w:proofErr w:type="spellStart"/>
            <w:r w:rsidRPr="00B33A0B">
              <w:rPr>
                <w:iCs/>
                <w:sz w:val="20"/>
                <w:szCs w:val="20"/>
              </w:rPr>
              <w:t>minimis</w:t>
            </w:r>
            <w:proofErr w:type="spellEnd"/>
            <w:r w:rsidRPr="00B33A0B">
              <w:rPr>
                <w:iCs/>
                <w:sz w:val="20"/>
                <w:szCs w:val="20"/>
              </w:rPr>
              <w:t>« shemi</w:t>
            </w:r>
            <w:r w:rsidR="00DB673E" w:rsidRPr="00B33A0B">
              <w:rPr>
                <w:iCs/>
                <w:sz w:val="20"/>
                <w:szCs w:val="20"/>
              </w:rPr>
              <w:t>,</w:t>
            </w:r>
            <w:r w:rsidRPr="00B33A0B">
              <w:rPr>
                <w:iCs/>
                <w:sz w:val="20"/>
                <w:szCs w:val="20"/>
              </w:rPr>
              <w:t xml:space="preserve"> ki je nastala zaradi slabi vremenskih</w:t>
            </w:r>
            <w:r w:rsidR="00DB673E" w:rsidRPr="00B33A0B">
              <w:rPr>
                <w:iCs/>
                <w:sz w:val="20"/>
                <w:szCs w:val="20"/>
              </w:rPr>
              <w:t xml:space="preserve"> razmer,</w:t>
            </w:r>
            <w:r w:rsidRPr="00B33A0B">
              <w:rPr>
                <w:iCs/>
                <w:sz w:val="20"/>
                <w:szCs w:val="20"/>
              </w:rPr>
              <w:t xml:space="preserve"> je namenjena vsem kmetijskih gospodarstvom, ki so v težavah in ne ločuje med ekološkimi in konvencionalnimi pridelovalci. Prav tako tudi pomoč, ki se dodeljuje </w:t>
            </w:r>
            <w:r w:rsidR="006514B6" w:rsidRPr="00B33A0B">
              <w:rPr>
                <w:iCs/>
                <w:sz w:val="20"/>
                <w:szCs w:val="20"/>
              </w:rPr>
              <w:t>za primer</w:t>
            </w:r>
            <w:r w:rsidRPr="00B33A0B">
              <w:rPr>
                <w:iCs/>
                <w:sz w:val="20"/>
                <w:szCs w:val="20"/>
              </w:rPr>
              <w:t xml:space="preserve"> pozebe in</w:t>
            </w:r>
            <w:r w:rsidR="006514B6" w:rsidRPr="00B33A0B">
              <w:rPr>
                <w:iCs/>
                <w:sz w:val="20"/>
                <w:szCs w:val="20"/>
              </w:rPr>
              <w:t>/ali</w:t>
            </w:r>
            <w:r w:rsidRPr="00B33A0B">
              <w:rPr>
                <w:iCs/>
                <w:sz w:val="20"/>
                <w:szCs w:val="20"/>
              </w:rPr>
              <w:t xml:space="preserve"> suše v letu 2017 ne</w:t>
            </w:r>
            <w:r w:rsidR="006514B6" w:rsidRPr="00B33A0B">
              <w:rPr>
                <w:iCs/>
                <w:sz w:val="20"/>
                <w:szCs w:val="20"/>
              </w:rPr>
              <w:t xml:space="preserve"> ločuje med ekološkimi in konve</w:t>
            </w:r>
            <w:r w:rsidRPr="00B33A0B">
              <w:rPr>
                <w:iCs/>
                <w:sz w:val="20"/>
                <w:szCs w:val="20"/>
              </w:rPr>
              <w:t>ncionalnimi pridelovalci.</w:t>
            </w:r>
          </w:p>
          <w:p w:rsidR="0070461C" w:rsidRPr="00B33A0B" w:rsidRDefault="0070461C" w:rsidP="0070461C">
            <w:pPr>
              <w:pStyle w:val="Neotevilenodstavek"/>
              <w:widowControl w:val="0"/>
              <w:spacing w:before="0" w:after="0" w:line="260" w:lineRule="exact"/>
              <w:rPr>
                <w:iCs/>
                <w:sz w:val="20"/>
                <w:szCs w:val="20"/>
              </w:rPr>
            </w:pPr>
          </w:p>
          <w:p w:rsidR="006514B6" w:rsidRPr="00B33A0B" w:rsidRDefault="0070461C" w:rsidP="006514B6">
            <w:pPr>
              <w:jc w:val="both"/>
              <w:rPr>
                <w:rFonts w:cs="Arial"/>
                <w:szCs w:val="20"/>
              </w:rPr>
            </w:pPr>
            <w:r w:rsidRPr="00B33A0B">
              <w:rPr>
                <w:rFonts w:cs="Arial"/>
                <w:iCs/>
                <w:szCs w:val="20"/>
              </w:rPr>
              <w:t>ČZS je predlagala, da se za stanje čebeljih družin vzame stanje na dan oddaje vloge</w:t>
            </w:r>
            <w:r w:rsidR="00DB673E" w:rsidRPr="00B33A0B">
              <w:rPr>
                <w:rFonts w:cs="Arial"/>
                <w:iCs/>
                <w:szCs w:val="20"/>
              </w:rPr>
              <w:t>. P</w:t>
            </w:r>
            <w:r w:rsidR="006514B6" w:rsidRPr="00B33A0B">
              <w:rPr>
                <w:rFonts w:cs="Arial"/>
                <w:iCs/>
                <w:szCs w:val="20"/>
              </w:rPr>
              <w:t xml:space="preserve">redlog ni bil upoštevan, saj mora Agencija RS za kmetijske trge in razvoj podeželja pri odločanju o vlogah uporabljati uradne evidence in sicer za primer čebel, se uporablja evidenca </w:t>
            </w:r>
            <w:r w:rsidR="006514B6" w:rsidRPr="00B33A0B">
              <w:rPr>
                <w:rFonts w:cs="Arial"/>
                <w:szCs w:val="20"/>
              </w:rPr>
              <w:t>Sektorja za identifikacijo in registracijo ter informacijske sisteme (SIRIS)</w:t>
            </w:r>
            <w:r w:rsidR="00817ED6" w:rsidRPr="00B33A0B">
              <w:rPr>
                <w:rFonts w:cs="Arial"/>
                <w:szCs w:val="20"/>
              </w:rPr>
              <w:t xml:space="preserve"> za stanje na isti dan, kot je določen za  ugotavljanje potencialnega tržnega dohodka v panjih.</w:t>
            </w:r>
          </w:p>
          <w:p w:rsidR="006514B6" w:rsidRPr="00B33A0B" w:rsidRDefault="006514B6" w:rsidP="0070461C">
            <w:pPr>
              <w:pStyle w:val="Neotevilenodstavek"/>
              <w:widowControl w:val="0"/>
              <w:spacing w:before="0" w:after="0" w:line="260" w:lineRule="exact"/>
              <w:rPr>
                <w:iCs/>
                <w:sz w:val="20"/>
                <w:szCs w:val="20"/>
              </w:rPr>
            </w:pPr>
          </w:p>
          <w:p w:rsidR="0070461C" w:rsidRPr="00B33A0B" w:rsidRDefault="00DB673E" w:rsidP="0070461C">
            <w:pPr>
              <w:pStyle w:val="Neotevilenodstavek"/>
              <w:widowControl w:val="0"/>
              <w:spacing w:before="0" w:after="0" w:line="260" w:lineRule="exact"/>
              <w:rPr>
                <w:iCs/>
                <w:sz w:val="20"/>
                <w:szCs w:val="20"/>
              </w:rPr>
            </w:pPr>
            <w:r w:rsidRPr="00B33A0B">
              <w:rPr>
                <w:iCs/>
                <w:sz w:val="20"/>
                <w:szCs w:val="20"/>
              </w:rPr>
              <w:t>ČZS je predlagala</w:t>
            </w:r>
            <w:r w:rsidR="0070461C" w:rsidRPr="00B33A0B">
              <w:rPr>
                <w:iCs/>
                <w:sz w:val="20"/>
                <w:szCs w:val="20"/>
              </w:rPr>
              <w:t>; da jim</w:t>
            </w:r>
            <w:r w:rsidRPr="00B33A0B">
              <w:rPr>
                <w:iCs/>
                <w:sz w:val="20"/>
                <w:szCs w:val="20"/>
              </w:rPr>
              <w:t xml:space="preserve"> Ministrstvo za kmetijstvo in gozdarstvo in prehrano (MKGP)</w:t>
            </w:r>
            <w:r w:rsidR="0070461C" w:rsidRPr="00B33A0B">
              <w:rPr>
                <w:iCs/>
                <w:sz w:val="20"/>
                <w:szCs w:val="20"/>
              </w:rPr>
              <w:t xml:space="preserve"> pošlje seznam čebelarjev, ki so upravičeni do pomoči </w:t>
            </w:r>
            <w:r w:rsidRPr="00B33A0B">
              <w:rPr>
                <w:iCs/>
                <w:sz w:val="20"/>
                <w:szCs w:val="20"/>
              </w:rPr>
              <w:t>in ki nimajo urejenega vpisa v R</w:t>
            </w:r>
            <w:r w:rsidR="0070461C" w:rsidRPr="00B33A0B">
              <w:rPr>
                <w:iCs/>
                <w:sz w:val="20"/>
                <w:szCs w:val="20"/>
              </w:rPr>
              <w:t>egister kmetijskih gospodarstev. MKGP bo preučilo možnost pošiljanja tovrstnih podatkov na ČZS.</w:t>
            </w:r>
          </w:p>
          <w:p w:rsidR="0070461C" w:rsidRPr="00B33A0B" w:rsidRDefault="0070461C" w:rsidP="0070461C">
            <w:pPr>
              <w:pStyle w:val="Neotevilenodstavek"/>
              <w:widowControl w:val="0"/>
              <w:spacing w:before="0" w:after="0" w:line="260" w:lineRule="exact"/>
              <w:rPr>
                <w:iCs/>
                <w:sz w:val="20"/>
                <w:szCs w:val="20"/>
              </w:rPr>
            </w:pPr>
          </w:p>
          <w:p w:rsidR="0070461C" w:rsidRPr="00B33A0B" w:rsidRDefault="0070461C" w:rsidP="0070461C">
            <w:pPr>
              <w:pStyle w:val="Neotevilenodstavek"/>
              <w:widowControl w:val="0"/>
              <w:spacing w:before="0" w:after="0" w:line="260" w:lineRule="exact"/>
              <w:rPr>
                <w:iCs/>
                <w:sz w:val="20"/>
                <w:szCs w:val="20"/>
              </w:rPr>
            </w:pPr>
            <w:r w:rsidRPr="00B33A0B">
              <w:rPr>
                <w:iCs/>
                <w:sz w:val="20"/>
                <w:szCs w:val="20"/>
              </w:rPr>
              <w:t>Predlog ČZS je, da je datum za oddajo vloge prekratek</w:t>
            </w:r>
            <w:r w:rsidR="00DB673E" w:rsidRPr="00B33A0B">
              <w:rPr>
                <w:iCs/>
                <w:sz w:val="20"/>
                <w:szCs w:val="20"/>
              </w:rPr>
              <w:t xml:space="preserve"> in da naj se podaljša</w:t>
            </w:r>
            <w:r w:rsidRPr="00B33A0B">
              <w:rPr>
                <w:iCs/>
                <w:sz w:val="20"/>
                <w:szCs w:val="20"/>
              </w:rPr>
              <w:t>. Predlog ČZS ni bil upoštevan, kajti podaljšanje roka za oddajo vloge pomeni, da sredstva za vloge, ki bi bile oddane po roku določenem v Odloku</w:t>
            </w:r>
            <w:r w:rsidR="00817ED6" w:rsidRPr="00B33A0B">
              <w:rPr>
                <w:iCs/>
                <w:sz w:val="20"/>
                <w:szCs w:val="20"/>
              </w:rPr>
              <w:t xml:space="preserve"> sicer ne bo</w:t>
            </w:r>
            <w:r w:rsidRPr="00B33A0B">
              <w:rPr>
                <w:iCs/>
                <w:sz w:val="20"/>
                <w:szCs w:val="20"/>
              </w:rPr>
              <w:t xml:space="preserve"> mog</w:t>
            </w:r>
            <w:r w:rsidR="00817ED6" w:rsidRPr="00B33A0B">
              <w:rPr>
                <w:iCs/>
                <w:sz w:val="20"/>
                <w:szCs w:val="20"/>
              </w:rPr>
              <w:t>oče</w:t>
            </w:r>
            <w:r w:rsidRPr="00B33A0B">
              <w:rPr>
                <w:iCs/>
                <w:sz w:val="20"/>
                <w:szCs w:val="20"/>
              </w:rPr>
              <w:t xml:space="preserve"> izplačati v letu 2017</w:t>
            </w:r>
            <w:r w:rsidR="00DB673E" w:rsidRPr="00B33A0B">
              <w:rPr>
                <w:iCs/>
                <w:sz w:val="20"/>
                <w:szCs w:val="20"/>
              </w:rPr>
              <w:t>. Da se izp</w:t>
            </w:r>
            <w:r w:rsidR="00B332B8" w:rsidRPr="00B33A0B">
              <w:rPr>
                <w:iCs/>
                <w:sz w:val="20"/>
                <w:szCs w:val="20"/>
              </w:rPr>
              <w:t xml:space="preserve">lačila izvedejo v letu </w:t>
            </w:r>
            <w:r w:rsidR="00B332B8" w:rsidRPr="00B33A0B">
              <w:rPr>
                <w:iCs/>
                <w:sz w:val="20"/>
                <w:szCs w:val="20"/>
              </w:rPr>
              <w:lastRenderedPageBreak/>
              <w:t>2017</w:t>
            </w:r>
            <w:r w:rsidR="00DB673E" w:rsidRPr="00B33A0B">
              <w:rPr>
                <w:iCs/>
                <w:sz w:val="20"/>
                <w:szCs w:val="20"/>
              </w:rPr>
              <w:t>,</w:t>
            </w:r>
            <w:r w:rsidR="00B332B8" w:rsidRPr="00B33A0B">
              <w:rPr>
                <w:iCs/>
                <w:sz w:val="20"/>
                <w:szCs w:val="20"/>
              </w:rPr>
              <w:t xml:space="preserve"> je izrecna pobuda s strani ČZS.</w:t>
            </w:r>
          </w:p>
          <w:p w:rsidR="0070461C" w:rsidRPr="00B33A0B" w:rsidRDefault="0070461C" w:rsidP="0070461C">
            <w:pPr>
              <w:pStyle w:val="Neotevilenodstavek"/>
              <w:widowControl w:val="0"/>
              <w:spacing w:before="0" w:after="0" w:line="260" w:lineRule="exact"/>
              <w:rPr>
                <w:iCs/>
                <w:sz w:val="20"/>
                <w:szCs w:val="20"/>
              </w:rPr>
            </w:pP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Poročilo je bilo dano ……………..</w:t>
            </w:r>
          </w:p>
          <w:p w:rsidR="002320FC" w:rsidRPr="00B33A0B" w:rsidRDefault="002320FC" w:rsidP="00C13995">
            <w:pPr>
              <w:pStyle w:val="Neotevilenodstavek"/>
              <w:widowControl w:val="0"/>
              <w:spacing w:before="0" w:after="0" w:line="260" w:lineRule="exact"/>
              <w:rPr>
                <w:iCs/>
                <w:sz w:val="20"/>
                <w:szCs w:val="20"/>
              </w:rPr>
            </w:pPr>
          </w:p>
          <w:p w:rsidR="002320FC" w:rsidRPr="00B33A0B" w:rsidRDefault="002320FC" w:rsidP="00C13995">
            <w:pPr>
              <w:pStyle w:val="Neotevilenodstavek"/>
              <w:widowControl w:val="0"/>
              <w:spacing w:before="0" w:after="0" w:line="260" w:lineRule="exact"/>
              <w:rPr>
                <w:iCs/>
                <w:sz w:val="20"/>
                <w:szCs w:val="20"/>
              </w:rPr>
            </w:pPr>
            <w:r w:rsidRPr="00B33A0B">
              <w:rPr>
                <w:iCs/>
                <w:sz w:val="20"/>
                <w:szCs w:val="20"/>
              </w:rPr>
              <w:t>Javnost je bila vključena v pripravo gradiva v skladu z Zakonom o …, kar je navedeno v predlogu predpisa.)</w:t>
            </w:r>
          </w:p>
          <w:p w:rsidR="002320FC" w:rsidRPr="00B33A0B" w:rsidRDefault="002320FC" w:rsidP="00C13995">
            <w:pPr>
              <w:pStyle w:val="Neotevilenodstavek"/>
              <w:widowControl w:val="0"/>
              <w:spacing w:before="0" w:after="0" w:line="260" w:lineRule="exact"/>
              <w:rPr>
                <w:iCs/>
                <w:sz w:val="20"/>
                <w:szCs w:val="20"/>
              </w:rPr>
            </w:pP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320FC" w:rsidRPr="00B33A0B" w:rsidRDefault="002320FC" w:rsidP="00C13995">
            <w:pPr>
              <w:pStyle w:val="Neotevilenodstavek"/>
              <w:widowControl w:val="0"/>
              <w:spacing w:before="0" w:after="0" w:line="260" w:lineRule="exact"/>
              <w:jc w:val="left"/>
              <w:rPr>
                <w:sz w:val="20"/>
                <w:szCs w:val="20"/>
              </w:rPr>
            </w:pPr>
            <w:r w:rsidRPr="00B33A0B">
              <w:rPr>
                <w:b/>
                <w:sz w:val="20"/>
                <w:szCs w:val="20"/>
              </w:rPr>
              <w:lastRenderedPageBreak/>
              <w:t>10. Pri pripravi gradiva so bile upoštevane zahteve iz Resolucije o normativni dejavnosti:</w:t>
            </w:r>
          </w:p>
        </w:tc>
        <w:tc>
          <w:tcPr>
            <w:tcW w:w="2431" w:type="dxa"/>
            <w:gridSpan w:val="2"/>
            <w:vAlign w:val="center"/>
          </w:tcPr>
          <w:p w:rsidR="002320FC" w:rsidRPr="00B33A0B" w:rsidRDefault="002320FC" w:rsidP="00C13995">
            <w:pPr>
              <w:pStyle w:val="Neotevilenodstavek"/>
              <w:widowControl w:val="0"/>
              <w:spacing w:before="0" w:after="0" w:line="260" w:lineRule="exact"/>
              <w:jc w:val="center"/>
              <w:rPr>
                <w:iCs/>
                <w:sz w:val="20"/>
                <w:szCs w:val="20"/>
              </w:rPr>
            </w:pPr>
            <w:r w:rsidRPr="00B33A0B">
              <w:rPr>
                <w:b/>
                <w:sz w:val="20"/>
                <w:szCs w:val="20"/>
              </w:rPr>
              <w:t>DA</w:t>
            </w:r>
            <w:r w:rsidRPr="00B33A0B">
              <w:rPr>
                <w:sz w:val="20"/>
                <w:szCs w:val="20"/>
              </w:rPr>
              <w:t>/NE</w:t>
            </w: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320FC" w:rsidRPr="00B33A0B" w:rsidRDefault="002320FC" w:rsidP="00C13995">
            <w:pPr>
              <w:pStyle w:val="Neotevilenodstavek"/>
              <w:widowControl w:val="0"/>
              <w:spacing w:before="0" w:after="0" w:line="260" w:lineRule="exact"/>
              <w:jc w:val="left"/>
              <w:rPr>
                <w:b/>
                <w:sz w:val="20"/>
                <w:szCs w:val="20"/>
              </w:rPr>
            </w:pPr>
            <w:r w:rsidRPr="00B33A0B">
              <w:rPr>
                <w:b/>
                <w:sz w:val="20"/>
                <w:szCs w:val="20"/>
              </w:rPr>
              <w:t>11. Gradivo je uvrščeno v delovni program vlade:</w:t>
            </w:r>
          </w:p>
        </w:tc>
        <w:tc>
          <w:tcPr>
            <w:tcW w:w="2431" w:type="dxa"/>
            <w:gridSpan w:val="2"/>
            <w:vAlign w:val="center"/>
          </w:tcPr>
          <w:p w:rsidR="002320FC" w:rsidRPr="00B33A0B" w:rsidRDefault="002320FC" w:rsidP="00C13995">
            <w:pPr>
              <w:pStyle w:val="Neotevilenodstavek"/>
              <w:widowControl w:val="0"/>
              <w:spacing w:before="0" w:after="0" w:line="260" w:lineRule="exact"/>
              <w:jc w:val="center"/>
              <w:rPr>
                <w:sz w:val="20"/>
                <w:szCs w:val="20"/>
              </w:rPr>
            </w:pPr>
            <w:r w:rsidRPr="00B33A0B">
              <w:rPr>
                <w:sz w:val="20"/>
                <w:szCs w:val="20"/>
              </w:rPr>
              <w:t>DA</w:t>
            </w:r>
            <w:r w:rsidRPr="00B33A0B">
              <w:rPr>
                <w:b/>
                <w:sz w:val="20"/>
                <w:szCs w:val="20"/>
              </w:rPr>
              <w:t>/NE</w:t>
            </w:r>
          </w:p>
        </w:tc>
      </w:tr>
      <w:tr w:rsidR="002320FC" w:rsidRPr="00B33A0B" w:rsidTr="00C1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320FC" w:rsidRPr="00B33A0B" w:rsidRDefault="002320FC" w:rsidP="00C13995">
            <w:pPr>
              <w:pStyle w:val="Poglavje"/>
              <w:widowControl w:val="0"/>
              <w:spacing w:before="0" w:after="0" w:line="260" w:lineRule="exact"/>
              <w:ind w:left="3400"/>
              <w:jc w:val="left"/>
              <w:rPr>
                <w:sz w:val="20"/>
                <w:szCs w:val="20"/>
              </w:rPr>
            </w:pPr>
          </w:p>
          <w:p w:rsidR="002320FC" w:rsidRPr="00B33A0B" w:rsidRDefault="002320FC" w:rsidP="00C13995">
            <w:pPr>
              <w:widowControl w:val="0"/>
              <w:suppressAutoHyphens/>
              <w:overflowPunct w:val="0"/>
              <w:autoSpaceDE w:val="0"/>
              <w:autoSpaceDN w:val="0"/>
              <w:adjustRightInd w:val="0"/>
              <w:ind w:left="3400"/>
              <w:textAlignment w:val="baseline"/>
              <w:outlineLvl w:val="3"/>
              <w:rPr>
                <w:rFonts w:cs="Arial"/>
                <w:szCs w:val="20"/>
                <w:lang w:eastAsia="sl-SI"/>
              </w:rPr>
            </w:pPr>
          </w:p>
          <w:p w:rsidR="002320FC" w:rsidRPr="00B33A0B" w:rsidRDefault="002320FC" w:rsidP="00C13995">
            <w:pPr>
              <w:widowControl w:val="0"/>
              <w:suppressAutoHyphens/>
              <w:overflowPunct w:val="0"/>
              <w:autoSpaceDE w:val="0"/>
              <w:autoSpaceDN w:val="0"/>
              <w:adjustRightInd w:val="0"/>
              <w:ind w:left="3400"/>
              <w:textAlignment w:val="baseline"/>
              <w:outlineLvl w:val="3"/>
              <w:rPr>
                <w:rFonts w:cs="Arial"/>
                <w:szCs w:val="20"/>
                <w:lang w:eastAsia="sl-SI"/>
              </w:rPr>
            </w:pPr>
            <w:r w:rsidRPr="00B33A0B">
              <w:rPr>
                <w:rFonts w:cs="Arial"/>
                <w:szCs w:val="20"/>
                <w:lang w:eastAsia="sl-SI"/>
              </w:rPr>
              <w:t xml:space="preserve">                                  Mag. Dejan Židan</w:t>
            </w:r>
          </w:p>
          <w:p w:rsidR="002320FC" w:rsidRPr="00B33A0B" w:rsidRDefault="002320FC" w:rsidP="00C13995">
            <w:pPr>
              <w:widowControl w:val="0"/>
              <w:suppressAutoHyphens/>
              <w:overflowPunct w:val="0"/>
              <w:autoSpaceDE w:val="0"/>
              <w:autoSpaceDN w:val="0"/>
              <w:adjustRightInd w:val="0"/>
              <w:ind w:left="3400"/>
              <w:textAlignment w:val="baseline"/>
              <w:outlineLvl w:val="3"/>
              <w:rPr>
                <w:rFonts w:cs="Arial"/>
                <w:szCs w:val="20"/>
                <w:lang w:eastAsia="sl-SI"/>
              </w:rPr>
            </w:pPr>
            <w:r w:rsidRPr="00B33A0B">
              <w:rPr>
                <w:rFonts w:cs="Arial"/>
                <w:szCs w:val="20"/>
                <w:lang w:eastAsia="sl-SI"/>
              </w:rPr>
              <w:t xml:space="preserve">                                           minister</w:t>
            </w:r>
          </w:p>
          <w:p w:rsidR="002320FC" w:rsidRPr="00B33A0B" w:rsidRDefault="002320FC" w:rsidP="00C13995">
            <w:pPr>
              <w:pStyle w:val="Poglavje"/>
              <w:widowControl w:val="0"/>
              <w:spacing w:before="0" w:after="0" w:line="260" w:lineRule="exact"/>
              <w:ind w:left="3400"/>
              <w:jc w:val="left"/>
              <w:rPr>
                <w:sz w:val="20"/>
                <w:szCs w:val="20"/>
              </w:rPr>
            </w:pPr>
          </w:p>
        </w:tc>
      </w:tr>
    </w:tbl>
    <w:p w:rsidR="002320FC" w:rsidRPr="00B33A0B" w:rsidRDefault="002320FC" w:rsidP="002320FC">
      <w:pPr>
        <w:rPr>
          <w:rFonts w:eastAsia="Calibri" w:cs="Arial"/>
          <w:vanish/>
          <w:szCs w:val="20"/>
        </w:rPr>
      </w:pPr>
    </w:p>
    <w:p w:rsidR="005B6BB7" w:rsidRPr="00B33A0B" w:rsidRDefault="005B6BB7" w:rsidP="002320FC">
      <w:pPr>
        <w:rPr>
          <w:rFonts w:cs="Arial"/>
          <w:szCs w:val="20"/>
        </w:rPr>
      </w:pPr>
    </w:p>
    <w:p w:rsidR="005B6BB7" w:rsidRPr="00B33A0B" w:rsidRDefault="005B6BB7" w:rsidP="002320FC">
      <w:pPr>
        <w:rPr>
          <w:rFonts w:cs="Arial"/>
          <w:szCs w:val="20"/>
        </w:rPr>
        <w:sectPr w:rsidR="005B6BB7" w:rsidRPr="00B33A0B" w:rsidSect="00C13995">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2320FC" w:rsidRPr="00B33A0B" w:rsidRDefault="002320FC" w:rsidP="002320FC">
      <w:pPr>
        <w:tabs>
          <w:tab w:val="left" w:pos="708"/>
        </w:tabs>
        <w:ind w:left="6012"/>
        <w:rPr>
          <w:rFonts w:cs="Arial"/>
          <w:b/>
          <w:szCs w:val="20"/>
        </w:rPr>
      </w:pPr>
      <w:r w:rsidRPr="00B33A0B">
        <w:rPr>
          <w:rFonts w:cs="Arial"/>
          <w:szCs w:val="20"/>
          <w:lang w:eastAsia="sl-SI"/>
        </w:rPr>
        <w:lastRenderedPageBreak/>
        <w:tab/>
      </w:r>
      <w:r w:rsidR="00B33A0B">
        <w:rPr>
          <w:rFonts w:cs="Arial"/>
          <w:szCs w:val="20"/>
          <w:lang w:eastAsia="sl-SI"/>
        </w:rPr>
        <w:t xml:space="preserve">  </w:t>
      </w:r>
      <w:r w:rsidRPr="00B33A0B">
        <w:rPr>
          <w:rFonts w:cs="Arial"/>
          <w:b/>
          <w:szCs w:val="20"/>
        </w:rPr>
        <w:t xml:space="preserve">PREDLOG </w:t>
      </w:r>
    </w:p>
    <w:p w:rsidR="002320FC" w:rsidRPr="00B33A0B" w:rsidRDefault="002320FC" w:rsidP="002320FC">
      <w:pPr>
        <w:tabs>
          <w:tab w:val="left" w:pos="708"/>
        </w:tabs>
        <w:ind w:left="6012"/>
        <w:rPr>
          <w:rFonts w:cs="Arial"/>
          <w:b/>
          <w:szCs w:val="20"/>
        </w:rPr>
      </w:pPr>
      <w:r w:rsidRPr="00B33A0B">
        <w:rPr>
          <w:rFonts w:cs="Arial"/>
          <w:b/>
          <w:szCs w:val="20"/>
        </w:rPr>
        <w:t xml:space="preserve">        (EVA</w:t>
      </w:r>
      <w:r w:rsidRPr="00B33A0B">
        <w:rPr>
          <w:rFonts w:cs="Arial"/>
          <w:b/>
          <w:bCs/>
          <w:i/>
          <w:iCs/>
          <w:color w:val="000000"/>
          <w:szCs w:val="20"/>
          <w:lang w:eastAsia="sl-SI"/>
        </w:rPr>
        <w:t xml:space="preserve"> </w:t>
      </w:r>
      <w:r w:rsidR="00971D86" w:rsidRPr="00B33A0B">
        <w:rPr>
          <w:rFonts w:eastAsiaTheme="minorHAnsi" w:cs="Arial"/>
          <w:b/>
          <w:bCs/>
          <w:iCs/>
          <w:color w:val="000000"/>
          <w:szCs w:val="20"/>
        </w:rPr>
        <w:t>2017-2330-0080</w:t>
      </w:r>
      <w:r w:rsidRPr="00B33A0B">
        <w:rPr>
          <w:rFonts w:cs="Arial"/>
          <w:b/>
          <w:szCs w:val="20"/>
        </w:rPr>
        <w:t>)</w:t>
      </w:r>
    </w:p>
    <w:p w:rsidR="002320FC" w:rsidRPr="00B33A0B" w:rsidRDefault="002320FC" w:rsidP="002320FC">
      <w:pPr>
        <w:tabs>
          <w:tab w:val="left" w:pos="708"/>
        </w:tabs>
        <w:rPr>
          <w:rFonts w:cs="Arial"/>
          <w:b/>
          <w:szCs w:val="20"/>
        </w:rPr>
      </w:pPr>
    </w:p>
    <w:p w:rsidR="002320FC" w:rsidRPr="00B33A0B" w:rsidRDefault="002320FC" w:rsidP="002320FC">
      <w:pPr>
        <w:tabs>
          <w:tab w:val="left" w:pos="708"/>
        </w:tabs>
        <w:jc w:val="both"/>
        <w:rPr>
          <w:rFonts w:cs="Arial"/>
          <w:szCs w:val="20"/>
        </w:rPr>
      </w:pPr>
      <w:r w:rsidRPr="00B33A0B">
        <w:rPr>
          <w:rFonts w:cs="Arial"/>
          <w:szCs w:val="20"/>
        </w:rPr>
        <w:t xml:space="preserve">Na podlagi 10., 12. in 23. člena Zakona o kmetijstvu (Uradni list RS, št. 45/08, 57/12, 90/12 – </w:t>
      </w:r>
      <w:proofErr w:type="spellStart"/>
      <w:r w:rsidRPr="00B33A0B">
        <w:rPr>
          <w:rFonts w:cs="Arial"/>
          <w:szCs w:val="20"/>
        </w:rPr>
        <w:t>ZdZPVHVVR</w:t>
      </w:r>
      <w:proofErr w:type="spellEnd"/>
      <w:r w:rsidRPr="00B33A0B">
        <w:rPr>
          <w:rFonts w:cs="Arial"/>
          <w:szCs w:val="20"/>
        </w:rPr>
        <w:t>, 26/14, 32/15 in 27/17) Vlada Republike Slovenije</w:t>
      </w:r>
      <w:r w:rsidR="00FE4B3D" w:rsidRPr="00B33A0B">
        <w:rPr>
          <w:rFonts w:cs="Arial"/>
          <w:szCs w:val="20"/>
        </w:rPr>
        <w:t xml:space="preserve"> izdaja</w:t>
      </w:r>
    </w:p>
    <w:p w:rsidR="002320FC" w:rsidRPr="00B33A0B" w:rsidRDefault="002320FC" w:rsidP="002320FC">
      <w:pPr>
        <w:tabs>
          <w:tab w:val="left" w:pos="708"/>
        </w:tabs>
        <w:rPr>
          <w:rFonts w:cs="Arial"/>
          <w:szCs w:val="20"/>
        </w:rPr>
      </w:pPr>
    </w:p>
    <w:p w:rsidR="0075257D" w:rsidRPr="00B33A0B" w:rsidRDefault="002320FC" w:rsidP="00874ECA">
      <w:pPr>
        <w:tabs>
          <w:tab w:val="left" w:pos="708"/>
        </w:tabs>
        <w:jc w:val="center"/>
        <w:rPr>
          <w:rFonts w:cs="Arial"/>
          <w:b/>
          <w:szCs w:val="20"/>
        </w:rPr>
      </w:pPr>
      <w:r w:rsidRPr="00B33A0B">
        <w:rPr>
          <w:rFonts w:cs="Arial"/>
          <w:b/>
          <w:szCs w:val="20"/>
        </w:rPr>
        <w:t>ODLOK</w:t>
      </w:r>
      <w:r w:rsidR="00874ECA" w:rsidRPr="00B33A0B">
        <w:rPr>
          <w:rFonts w:cs="Arial"/>
          <w:b/>
          <w:szCs w:val="20"/>
        </w:rPr>
        <w:t xml:space="preserve"> </w:t>
      </w:r>
    </w:p>
    <w:p w:rsidR="002320FC" w:rsidRPr="00B33A0B" w:rsidRDefault="005B6BB7" w:rsidP="00874ECA">
      <w:pPr>
        <w:tabs>
          <w:tab w:val="left" w:pos="708"/>
        </w:tabs>
        <w:jc w:val="center"/>
        <w:rPr>
          <w:rFonts w:cs="Arial"/>
          <w:b/>
          <w:szCs w:val="20"/>
        </w:rPr>
      </w:pPr>
      <w:r w:rsidRPr="00B33A0B">
        <w:rPr>
          <w:rFonts w:cs="Arial"/>
          <w:b/>
          <w:szCs w:val="20"/>
        </w:rPr>
        <w:t>o finančni pomoči za nadomestilo škode v čebelarstvu v letu 2017</w:t>
      </w:r>
    </w:p>
    <w:p w:rsidR="00874ECA" w:rsidRPr="00B33A0B" w:rsidRDefault="00874ECA" w:rsidP="00874ECA">
      <w:pPr>
        <w:tabs>
          <w:tab w:val="left" w:pos="708"/>
        </w:tabs>
        <w:rPr>
          <w:rFonts w:cs="Arial"/>
          <w:b/>
          <w:szCs w:val="20"/>
        </w:rPr>
      </w:pPr>
    </w:p>
    <w:p w:rsidR="001B5EE2" w:rsidRPr="00B33A0B" w:rsidRDefault="001B5EE2" w:rsidP="00874ECA">
      <w:pPr>
        <w:tabs>
          <w:tab w:val="left" w:pos="708"/>
        </w:tabs>
        <w:rPr>
          <w:rFonts w:cs="Arial"/>
          <w:b/>
          <w:szCs w:val="20"/>
        </w:rPr>
      </w:pPr>
    </w:p>
    <w:p w:rsidR="002320FC" w:rsidRPr="00B33A0B" w:rsidRDefault="002320FC" w:rsidP="002320FC">
      <w:pPr>
        <w:pStyle w:val="esegmenth4"/>
        <w:spacing w:after="0"/>
        <w:ind w:left="720"/>
        <w:rPr>
          <w:rFonts w:ascii="Arial" w:hAnsi="Arial" w:cs="Arial"/>
          <w:color w:val="auto"/>
          <w:sz w:val="20"/>
          <w:szCs w:val="20"/>
        </w:rPr>
      </w:pPr>
      <w:r w:rsidRPr="00B33A0B">
        <w:rPr>
          <w:rFonts w:ascii="Arial" w:hAnsi="Arial" w:cs="Arial"/>
          <w:b w:val="0"/>
          <w:bCs w:val="0"/>
          <w:color w:val="auto"/>
          <w:sz w:val="20"/>
          <w:szCs w:val="20"/>
        </w:rPr>
        <w:t>1.</w:t>
      </w:r>
      <w:r w:rsidRPr="00B33A0B">
        <w:rPr>
          <w:rFonts w:ascii="Arial" w:hAnsi="Arial" w:cs="Arial"/>
          <w:color w:val="auto"/>
          <w:sz w:val="20"/>
          <w:szCs w:val="20"/>
        </w:rPr>
        <w:t xml:space="preserve"> člen</w:t>
      </w:r>
    </w:p>
    <w:p w:rsidR="002320FC" w:rsidRPr="00B33A0B" w:rsidRDefault="002320FC" w:rsidP="002320FC">
      <w:pPr>
        <w:pStyle w:val="esegmenth4"/>
        <w:spacing w:after="0"/>
        <w:ind w:left="720"/>
        <w:rPr>
          <w:rFonts w:ascii="Arial" w:hAnsi="Arial" w:cs="Arial"/>
          <w:color w:val="auto"/>
          <w:sz w:val="20"/>
          <w:szCs w:val="20"/>
        </w:rPr>
      </w:pPr>
      <w:r w:rsidRPr="00B33A0B">
        <w:rPr>
          <w:rFonts w:ascii="Arial" w:hAnsi="Arial" w:cs="Arial"/>
          <w:color w:val="auto"/>
          <w:sz w:val="20"/>
          <w:szCs w:val="20"/>
        </w:rPr>
        <w:t>(vsebina in namen)</w:t>
      </w:r>
    </w:p>
    <w:p w:rsidR="002320FC" w:rsidRPr="00B33A0B" w:rsidRDefault="002320FC" w:rsidP="002320FC">
      <w:pPr>
        <w:pStyle w:val="esegmenth4"/>
        <w:spacing w:after="0"/>
        <w:ind w:left="720"/>
        <w:rPr>
          <w:rFonts w:ascii="Arial" w:hAnsi="Arial" w:cs="Arial"/>
          <w:color w:val="auto"/>
          <w:sz w:val="20"/>
          <w:szCs w:val="20"/>
        </w:rPr>
      </w:pPr>
    </w:p>
    <w:p w:rsidR="002B36E7" w:rsidRPr="00B33A0B" w:rsidRDefault="002320FC" w:rsidP="00971D86">
      <w:pPr>
        <w:pStyle w:val="Navadensplet"/>
        <w:shd w:val="clear" w:color="auto" w:fill="FFFFFF"/>
        <w:spacing w:after="0"/>
        <w:jc w:val="both"/>
        <w:rPr>
          <w:rFonts w:ascii="Arial" w:hAnsi="Arial" w:cs="Arial"/>
          <w:color w:val="auto"/>
          <w:sz w:val="20"/>
          <w:szCs w:val="20"/>
        </w:rPr>
      </w:pPr>
      <w:r w:rsidRPr="00B33A0B">
        <w:rPr>
          <w:rFonts w:ascii="Arial" w:hAnsi="Arial" w:cs="Arial"/>
          <w:color w:val="auto"/>
          <w:sz w:val="20"/>
          <w:szCs w:val="20"/>
        </w:rPr>
        <w:t xml:space="preserve">(1) Ta odlok določa ukrep, vlagatelje, upravičence, pogoje in postopek dodelitve finančne pomoči za </w:t>
      </w:r>
      <w:r w:rsidR="005B6BB7" w:rsidRPr="00B33A0B">
        <w:rPr>
          <w:rFonts w:ascii="Arial" w:hAnsi="Arial" w:cs="Arial"/>
          <w:color w:val="auto"/>
          <w:sz w:val="20"/>
          <w:szCs w:val="20"/>
        </w:rPr>
        <w:t xml:space="preserve">nadomestilo škode v čebelarstvu v letu 2017, ki je </w:t>
      </w:r>
      <w:r w:rsidR="00FE4B3D" w:rsidRPr="00B33A0B">
        <w:rPr>
          <w:rFonts w:ascii="Arial" w:hAnsi="Arial" w:cs="Arial"/>
          <w:color w:val="auto"/>
          <w:sz w:val="20"/>
          <w:szCs w:val="20"/>
        </w:rPr>
        <w:t>posledica</w:t>
      </w:r>
      <w:r w:rsidR="005B6BB7" w:rsidRPr="00B33A0B">
        <w:rPr>
          <w:rFonts w:ascii="Arial" w:hAnsi="Arial" w:cs="Arial"/>
          <w:color w:val="auto"/>
          <w:sz w:val="20"/>
          <w:szCs w:val="20"/>
        </w:rPr>
        <w:t xml:space="preserve"> </w:t>
      </w:r>
      <w:r w:rsidR="00230659" w:rsidRPr="00B33A0B">
        <w:rPr>
          <w:rFonts w:ascii="Arial" w:hAnsi="Arial" w:cs="Arial"/>
          <w:color w:val="auto"/>
          <w:sz w:val="20"/>
          <w:szCs w:val="20"/>
        </w:rPr>
        <w:t>slabih</w:t>
      </w:r>
      <w:r w:rsidR="005B6BB7" w:rsidRPr="00B33A0B">
        <w:rPr>
          <w:rFonts w:ascii="Arial" w:hAnsi="Arial" w:cs="Arial"/>
          <w:color w:val="auto"/>
          <w:sz w:val="20"/>
          <w:szCs w:val="20"/>
        </w:rPr>
        <w:t xml:space="preserve"> vremenskih razmer zaradi česar </w:t>
      </w:r>
      <w:r w:rsidR="00FE4B3D" w:rsidRPr="00B33A0B">
        <w:rPr>
          <w:rFonts w:ascii="Arial" w:hAnsi="Arial" w:cs="Arial"/>
          <w:color w:val="auto"/>
          <w:sz w:val="20"/>
          <w:szCs w:val="20"/>
        </w:rPr>
        <w:t xml:space="preserve">se </w:t>
      </w:r>
      <w:r w:rsidR="005B6BB7" w:rsidRPr="00B33A0B">
        <w:rPr>
          <w:rFonts w:ascii="Arial" w:hAnsi="Arial" w:cs="Arial"/>
          <w:color w:val="auto"/>
          <w:sz w:val="20"/>
          <w:szCs w:val="20"/>
        </w:rPr>
        <w:t>je zmanjša</w:t>
      </w:r>
      <w:r w:rsidR="00FE4B3D" w:rsidRPr="00B33A0B">
        <w:rPr>
          <w:rFonts w:ascii="Arial" w:hAnsi="Arial" w:cs="Arial"/>
          <w:color w:val="auto"/>
          <w:sz w:val="20"/>
          <w:szCs w:val="20"/>
        </w:rPr>
        <w:t>l</w:t>
      </w:r>
      <w:r w:rsidR="005B6BB7" w:rsidRPr="00B33A0B">
        <w:rPr>
          <w:rFonts w:ascii="Arial" w:hAnsi="Arial" w:cs="Arial"/>
          <w:color w:val="auto"/>
          <w:sz w:val="20"/>
          <w:szCs w:val="20"/>
        </w:rPr>
        <w:t xml:space="preserve">o medenje medovitih rastlin </w:t>
      </w:r>
      <w:r w:rsidR="00FE4B3D" w:rsidRPr="00B33A0B">
        <w:rPr>
          <w:rFonts w:ascii="Arial" w:hAnsi="Arial" w:cs="Arial"/>
          <w:color w:val="auto"/>
          <w:sz w:val="20"/>
          <w:szCs w:val="20"/>
        </w:rPr>
        <w:t>ali</w:t>
      </w:r>
      <w:r w:rsidR="005B6BB7" w:rsidRPr="00B33A0B">
        <w:rPr>
          <w:rFonts w:ascii="Arial" w:hAnsi="Arial" w:cs="Arial"/>
          <w:color w:val="auto"/>
          <w:sz w:val="20"/>
          <w:szCs w:val="20"/>
        </w:rPr>
        <w:t xml:space="preserve"> ga sploh ni bilo.</w:t>
      </w:r>
      <w:r w:rsidR="002B36E7" w:rsidRPr="00B33A0B">
        <w:rPr>
          <w:rFonts w:ascii="Arial" w:hAnsi="Arial" w:cs="Arial"/>
          <w:color w:val="auto"/>
          <w:sz w:val="20"/>
          <w:szCs w:val="20"/>
        </w:rPr>
        <w:t xml:space="preserve"> </w:t>
      </w:r>
    </w:p>
    <w:p w:rsidR="005B6BB7" w:rsidRPr="00B33A0B" w:rsidRDefault="005B6BB7" w:rsidP="002320FC">
      <w:pPr>
        <w:pStyle w:val="Navadensplet"/>
        <w:spacing w:after="0"/>
        <w:jc w:val="both"/>
        <w:rPr>
          <w:rFonts w:ascii="Arial" w:hAnsi="Arial" w:cs="Arial"/>
          <w:color w:val="auto"/>
          <w:sz w:val="20"/>
          <w:szCs w:val="20"/>
        </w:rPr>
      </w:pPr>
    </w:p>
    <w:p w:rsidR="002320FC" w:rsidRPr="00B33A0B" w:rsidRDefault="002320FC" w:rsidP="002320FC">
      <w:pPr>
        <w:pStyle w:val="Navadensplet"/>
        <w:spacing w:after="0"/>
        <w:jc w:val="both"/>
        <w:rPr>
          <w:rFonts w:ascii="Arial" w:hAnsi="Arial" w:cs="Arial"/>
          <w:color w:val="auto"/>
          <w:sz w:val="20"/>
          <w:szCs w:val="20"/>
        </w:rPr>
      </w:pPr>
      <w:r w:rsidRPr="00B33A0B">
        <w:rPr>
          <w:rFonts w:ascii="Arial" w:hAnsi="Arial" w:cs="Arial"/>
          <w:color w:val="auto"/>
          <w:sz w:val="20"/>
          <w:szCs w:val="20"/>
        </w:rPr>
        <w:t xml:space="preserve">(2) Sredstva se dodelijo po pravilih o dodeljevanju pomoči </w:t>
      </w:r>
      <w:r w:rsidRPr="00B33A0B">
        <w:rPr>
          <w:rFonts w:ascii="Arial" w:hAnsi="Arial" w:cs="Arial"/>
          <w:i/>
          <w:color w:val="auto"/>
          <w:sz w:val="20"/>
          <w:szCs w:val="20"/>
        </w:rPr>
        <w:t xml:space="preserve">de </w:t>
      </w:r>
      <w:proofErr w:type="spellStart"/>
      <w:r w:rsidRPr="00B33A0B">
        <w:rPr>
          <w:rFonts w:ascii="Arial" w:hAnsi="Arial" w:cs="Arial"/>
          <w:i/>
          <w:color w:val="auto"/>
          <w:sz w:val="20"/>
          <w:szCs w:val="20"/>
        </w:rPr>
        <w:t>minimis</w:t>
      </w:r>
      <w:proofErr w:type="spellEnd"/>
      <w:r w:rsidRPr="00B33A0B">
        <w:rPr>
          <w:rFonts w:ascii="Arial" w:hAnsi="Arial" w:cs="Arial"/>
          <w:color w:val="auto"/>
          <w:sz w:val="20"/>
          <w:szCs w:val="20"/>
        </w:rPr>
        <w:t xml:space="preserve"> v skladu z Uredbo Komisije (EU) št. 1408/2013 z dne 18. decembra 2013 o uporabi členov 107 in 108 Pogodbe o delovanju Evropske unije pri pomoči </w:t>
      </w:r>
      <w:r w:rsidRPr="00B33A0B">
        <w:rPr>
          <w:rFonts w:ascii="Arial" w:hAnsi="Arial" w:cs="Arial"/>
          <w:i/>
          <w:color w:val="auto"/>
          <w:sz w:val="20"/>
          <w:szCs w:val="20"/>
        </w:rPr>
        <w:t xml:space="preserve">de </w:t>
      </w:r>
      <w:proofErr w:type="spellStart"/>
      <w:r w:rsidRPr="00B33A0B">
        <w:rPr>
          <w:rFonts w:ascii="Arial" w:hAnsi="Arial" w:cs="Arial"/>
          <w:i/>
          <w:color w:val="auto"/>
          <w:sz w:val="20"/>
          <w:szCs w:val="20"/>
        </w:rPr>
        <w:t>minimis</w:t>
      </w:r>
      <w:proofErr w:type="spellEnd"/>
      <w:r w:rsidRPr="00B33A0B">
        <w:rPr>
          <w:rFonts w:ascii="Arial" w:hAnsi="Arial" w:cs="Arial"/>
          <w:color w:val="auto"/>
          <w:sz w:val="20"/>
          <w:szCs w:val="20"/>
        </w:rPr>
        <w:t xml:space="preserve"> v kmetijskem sektorju (UL L št. 352 z dne 24. 12. 2013, str. 9; v nadaljnjem besedilu: Uredba 1408/2013/EU). </w:t>
      </w:r>
    </w:p>
    <w:p w:rsidR="002320FC" w:rsidRPr="00B33A0B" w:rsidRDefault="002320FC" w:rsidP="002320FC">
      <w:pPr>
        <w:pStyle w:val="Navadensplet"/>
        <w:spacing w:after="0"/>
        <w:jc w:val="both"/>
        <w:rPr>
          <w:rFonts w:ascii="Arial" w:hAnsi="Arial" w:cs="Arial"/>
          <w:color w:val="auto"/>
          <w:sz w:val="20"/>
          <w:szCs w:val="20"/>
        </w:rPr>
      </w:pPr>
    </w:p>
    <w:p w:rsidR="001B5EE2" w:rsidRPr="00B33A0B" w:rsidRDefault="001B5EE2" w:rsidP="002320FC">
      <w:pPr>
        <w:pStyle w:val="Navadensplet"/>
        <w:spacing w:after="0"/>
        <w:jc w:val="both"/>
        <w:rPr>
          <w:rFonts w:ascii="Arial" w:hAnsi="Arial" w:cs="Arial"/>
          <w:color w:val="auto"/>
          <w:sz w:val="20"/>
          <w:szCs w:val="20"/>
        </w:rPr>
      </w:pPr>
    </w:p>
    <w:p w:rsidR="002320FC" w:rsidRPr="00B33A0B" w:rsidRDefault="002320FC" w:rsidP="002320FC">
      <w:pPr>
        <w:pStyle w:val="Navadensplet"/>
        <w:spacing w:after="0"/>
        <w:jc w:val="center"/>
        <w:rPr>
          <w:rFonts w:ascii="Arial" w:hAnsi="Arial" w:cs="Arial"/>
          <w:b/>
          <w:color w:val="auto"/>
          <w:sz w:val="20"/>
          <w:szCs w:val="20"/>
        </w:rPr>
      </w:pPr>
      <w:r w:rsidRPr="00B33A0B">
        <w:rPr>
          <w:rFonts w:ascii="Arial" w:hAnsi="Arial" w:cs="Arial"/>
          <w:b/>
          <w:color w:val="auto"/>
          <w:sz w:val="20"/>
          <w:szCs w:val="20"/>
        </w:rPr>
        <w:t>2. člen</w:t>
      </w:r>
    </w:p>
    <w:p w:rsidR="002320FC" w:rsidRPr="00B33A0B" w:rsidRDefault="002320FC" w:rsidP="002320FC">
      <w:pPr>
        <w:pStyle w:val="Navadensplet"/>
        <w:spacing w:after="0"/>
        <w:jc w:val="center"/>
        <w:rPr>
          <w:rFonts w:ascii="Arial" w:hAnsi="Arial" w:cs="Arial"/>
          <w:b/>
          <w:color w:val="auto"/>
          <w:sz w:val="20"/>
          <w:szCs w:val="20"/>
        </w:rPr>
      </w:pPr>
      <w:r w:rsidRPr="00B33A0B">
        <w:rPr>
          <w:rFonts w:ascii="Arial" w:hAnsi="Arial" w:cs="Arial"/>
          <w:b/>
          <w:color w:val="auto"/>
          <w:sz w:val="20"/>
          <w:szCs w:val="20"/>
        </w:rPr>
        <w:t>(pomen izrazov)</w:t>
      </w:r>
    </w:p>
    <w:p w:rsidR="002320FC" w:rsidRPr="00B33A0B" w:rsidRDefault="002320FC" w:rsidP="002320FC">
      <w:pPr>
        <w:pStyle w:val="Navadensplet"/>
        <w:spacing w:after="0"/>
        <w:jc w:val="both"/>
        <w:rPr>
          <w:rFonts w:ascii="Arial" w:hAnsi="Arial" w:cs="Arial"/>
          <w:color w:val="auto"/>
          <w:sz w:val="20"/>
          <w:szCs w:val="20"/>
        </w:rPr>
      </w:pPr>
    </w:p>
    <w:p w:rsidR="002320FC" w:rsidRPr="00B33A0B" w:rsidRDefault="009E3C8B" w:rsidP="002320FC">
      <w:pPr>
        <w:pStyle w:val="Navadensplet"/>
        <w:spacing w:after="0"/>
        <w:jc w:val="both"/>
        <w:rPr>
          <w:rFonts w:ascii="Arial" w:hAnsi="Arial" w:cs="Arial"/>
          <w:color w:val="auto"/>
          <w:sz w:val="20"/>
          <w:szCs w:val="20"/>
        </w:rPr>
      </w:pPr>
      <w:r w:rsidRPr="00B33A0B">
        <w:rPr>
          <w:rFonts w:ascii="Arial" w:hAnsi="Arial" w:cs="Arial"/>
          <w:color w:val="auto"/>
          <w:sz w:val="20"/>
          <w:szCs w:val="20"/>
        </w:rPr>
        <w:t>Izraz</w:t>
      </w:r>
      <w:r w:rsidR="005E026A" w:rsidRPr="00B33A0B">
        <w:rPr>
          <w:rFonts w:ascii="Arial" w:hAnsi="Arial" w:cs="Arial"/>
          <w:color w:val="auto"/>
          <w:sz w:val="20"/>
          <w:szCs w:val="20"/>
        </w:rPr>
        <w:t>a</w:t>
      </w:r>
      <w:r w:rsidRPr="00B33A0B">
        <w:rPr>
          <w:rFonts w:ascii="Arial" w:hAnsi="Arial" w:cs="Arial"/>
          <w:color w:val="auto"/>
          <w:sz w:val="20"/>
          <w:szCs w:val="20"/>
        </w:rPr>
        <w:t>, uporabljen</w:t>
      </w:r>
      <w:r w:rsidR="005E026A" w:rsidRPr="00B33A0B">
        <w:rPr>
          <w:rFonts w:ascii="Arial" w:hAnsi="Arial" w:cs="Arial"/>
          <w:color w:val="auto"/>
          <w:sz w:val="20"/>
          <w:szCs w:val="20"/>
        </w:rPr>
        <w:t>a</w:t>
      </w:r>
      <w:r w:rsidR="002320FC" w:rsidRPr="00B33A0B">
        <w:rPr>
          <w:rFonts w:ascii="Arial" w:hAnsi="Arial" w:cs="Arial"/>
          <w:color w:val="auto"/>
          <w:sz w:val="20"/>
          <w:szCs w:val="20"/>
        </w:rPr>
        <w:t xml:space="preserve"> v t</w:t>
      </w:r>
      <w:r w:rsidRPr="00B33A0B">
        <w:rPr>
          <w:rFonts w:ascii="Arial" w:hAnsi="Arial" w:cs="Arial"/>
          <w:color w:val="auto"/>
          <w:sz w:val="20"/>
          <w:szCs w:val="20"/>
        </w:rPr>
        <w:t>em odloku, pomeni</w:t>
      </w:r>
      <w:r w:rsidR="005E026A" w:rsidRPr="00B33A0B">
        <w:rPr>
          <w:rFonts w:ascii="Arial" w:hAnsi="Arial" w:cs="Arial"/>
          <w:color w:val="auto"/>
          <w:sz w:val="20"/>
          <w:szCs w:val="20"/>
        </w:rPr>
        <w:t>ta</w:t>
      </w:r>
      <w:r w:rsidR="002320FC" w:rsidRPr="00B33A0B">
        <w:rPr>
          <w:rFonts w:ascii="Arial" w:hAnsi="Arial" w:cs="Arial"/>
          <w:color w:val="auto"/>
          <w:sz w:val="20"/>
          <w:szCs w:val="20"/>
        </w:rPr>
        <w:t xml:space="preserve"> naslednje:</w:t>
      </w:r>
    </w:p>
    <w:p w:rsidR="009E3C8B" w:rsidRPr="00B33A0B" w:rsidRDefault="009E3C8B" w:rsidP="002320FC">
      <w:pPr>
        <w:pStyle w:val="Navadensplet"/>
        <w:spacing w:after="0"/>
        <w:jc w:val="both"/>
        <w:rPr>
          <w:rFonts w:ascii="Arial" w:hAnsi="Arial" w:cs="Arial"/>
          <w:color w:val="auto"/>
          <w:sz w:val="20"/>
          <w:szCs w:val="20"/>
        </w:rPr>
      </w:pPr>
    </w:p>
    <w:p w:rsidR="009E3C8B" w:rsidRPr="00B33A0B" w:rsidRDefault="009E3C8B" w:rsidP="009E3C8B">
      <w:pPr>
        <w:pStyle w:val="Navadensplet"/>
        <w:numPr>
          <w:ilvl w:val="0"/>
          <w:numId w:val="14"/>
        </w:numPr>
        <w:spacing w:after="0"/>
        <w:ind w:left="714" w:hanging="357"/>
        <w:jc w:val="both"/>
        <w:rPr>
          <w:rFonts w:ascii="Arial" w:hAnsi="Arial" w:cs="Arial"/>
          <w:color w:val="auto"/>
          <w:sz w:val="20"/>
          <w:szCs w:val="20"/>
        </w:rPr>
      </w:pPr>
      <w:r w:rsidRPr="00B33A0B">
        <w:rPr>
          <w:rFonts w:ascii="Arial" w:hAnsi="Arial" w:cs="Arial"/>
          <w:color w:val="auto"/>
          <w:sz w:val="20"/>
          <w:szCs w:val="20"/>
        </w:rPr>
        <w:t>kmetijska dejavnost je primarna proizvodnja kmetijskih proizvodov, ki so navedeni v prilogi I Pogodbe o delovanju Evropske unije (UL C št. 202 z dne 7. 6. 2016, str. 47), razen ribiških proizvodov in proizvodov iz ribogojstva iz Uredbe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spremenjene z 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w:t>
      </w:r>
      <w:r w:rsidR="00FE4B3D" w:rsidRPr="00B33A0B">
        <w:rPr>
          <w:rFonts w:ascii="Arial" w:hAnsi="Arial" w:cs="Arial"/>
          <w:color w:val="auto"/>
          <w:sz w:val="20"/>
          <w:szCs w:val="20"/>
        </w:rPr>
        <w:t xml:space="preserve"> </w:t>
      </w:r>
      <w:r w:rsidRPr="00B33A0B">
        <w:rPr>
          <w:rFonts w:ascii="Arial" w:hAnsi="Arial" w:cs="Arial"/>
          <w:color w:val="auto"/>
          <w:sz w:val="20"/>
          <w:szCs w:val="20"/>
        </w:rPr>
        <w:t>(UL L št. 133 z dne 29. 5. 2015, str. 1);</w:t>
      </w:r>
    </w:p>
    <w:p w:rsidR="009E3C8B" w:rsidRPr="00B33A0B" w:rsidRDefault="009E3C8B" w:rsidP="00CB64B2">
      <w:pPr>
        <w:pStyle w:val="Navadensplet"/>
        <w:numPr>
          <w:ilvl w:val="0"/>
          <w:numId w:val="14"/>
        </w:numPr>
        <w:spacing w:after="0"/>
        <w:ind w:left="714" w:hanging="357"/>
        <w:jc w:val="both"/>
        <w:rPr>
          <w:rFonts w:ascii="Arial" w:hAnsi="Arial" w:cs="Arial"/>
          <w:color w:val="auto"/>
          <w:sz w:val="20"/>
          <w:szCs w:val="20"/>
        </w:rPr>
      </w:pPr>
      <w:r w:rsidRPr="00B33A0B">
        <w:rPr>
          <w:rFonts w:ascii="Arial" w:hAnsi="Arial" w:cs="Arial"/>
          <w:color w:val="auto"/>
          <w:sz w:val="20"/>
          <w:szCs w:val="20"/>
        </w:rPr>
        <w:t xml:space="preserve">enotno </w:t>
      </w:r>
      <w:r w:rsidR="002320FC" w:rsidRPr="00B33A0B">
        <w:rPr>
          <w:rFonts w:ascii="Arial" w:hAnsi="Arial" w:cs="Arial"/>
          <w:color w:val="auto"/>
          <w:sz w:val="20"/>
          <w:szCs w:val="20"/>
        </w:rPr>
        <w:t xml:space="preserve">podjetje je </w:t>
      </w:r>
      <w:r w:rsidR="00CA518D" w:rsidRPr="00B33A0B">
        <w:rPr>
          <w:rFonts w:ascii="Arial" w:hAnsi="Arial" w:cs="Arial"/>
          <w:color w:val="auto"/>
          <w:sz w:val="20"/>
          <w:szCs w:val="20"/>
        </w:rPr>
        <w:t xml:space="preserve">podjetje, v skladu z drugim odstavkom 2. člena Uredbe 1408/2013/EU. </w:t>
      </w:r>
    </w:p>
    <w:p w:rsidR="002320FC" w:rsidRPr="00B33A0B" w:rsidRDefault="002320FC" w:rsidP="002320FC">
      <w:pPr>
        <w:pStyle w:val="Navadensplet"/>
        <w:spacing w:after="0"/>
        <w:jc w:val="both"/>
        <w:rPr>
          <w:rFonts w:ascii="Arial" w:hAnsi="Arial" w:cs="Arial"/>
          <w:color w:val="auto"/>
          <w:sz w:val="20"/>
          <w:szCs w:val="20"/>
        </w:rPr>
      </w:pPr>
    </w:p>
    <w:p w:rsidR="001B5EE2" w:rsidRPr="00B33A0B" w:rsidRDefault="001B5EE2" w:rsidP="002320FC">
      <w:pPr>
        <w:pStyle w:val="Navadensplet"/>
        <w:spacing w:after="0"/>
        <w:jc w:val="both"/>
        <w:rPr>
          <w:rFonts w:ascii="Arial" w:hAnsi="Arial" w:cs="Arial"/>
          <w:color w:val="auto"/>
          <w:sz w:val="20"/>
          <w:szCs w:val="20"/>
        </w:rPr>
      </w:pPr>
    </w:p>
    <w:p w:rsidR="002320FC" w:rsidRPr="00B33A0B" w:rsidRDefault="002320FC" w:rsidP="002320FC">
      <w:pPr>
        <w:spacing w:line="240" w:lineRule="auto"/>
        <w:jc w:val="center"/>
        <w:rPr>
          <w:rFonts w:cs="Arial"/>
          <w:b/>
          <w:bCs/>
          <w:szCs w:val="20"/>
          <w:lang w:eastAsia="sl-SI"/>
        </w:rPr>
      </w:pPr>
      <w:r w:rsidRPr="00B33A0B">
        <w:rPr>
          <w:rFonts w:cs="Arial"/>
          <w:b/>
          <w:bCs/>
          <w:szCs w:val="20"/>
          <w:lang w:eastAsia="sl-SI"/>
        </w:rPr>
        <w:t xml:space="preserve">3. člen </w:t>
      </w:r>
    </w:p>
    <w:p w:rsidR="002320FC" w:rsidRPr="00B33A0B" w:rsidRDefault="002320FC" w:rsidP="002320FC">
      <w:pPr>
        <w:spacing w:line="240" w:lineRule="auto"/>
        <w:jc w:val="center"/>
        <w:rPr>
          <w:rFonts w:cs="Arial"/>
          <w:b/>
          <w:bCs/>
          <w:szCs w:val="20"/>
          <w:lang w:eastAsia="sl-SI"/>
        </w:rPr>
      </w:pPr>
      <w:r w:rsidRPr="00B33A0B">
        <w:rPr>
          <w:rFonts w:cs="Arial"/>
          <w:b/>
          <w:bCs/>
          <w:szCs w:val="20"/>
          <w:lang w:eastAsia="sl-SI"/>
        </w:rPr>
        <w:t>(vlagatelj in upravičenec)</w:t>
      </w:r>
    </w:p>
    <w:p w:rsidR="002320FC" w:rsidRPr="00B33A0B" w:rsidRDefault="002320FC" w:rsidP="00230659">
      <w:pPr>
        <w:pStyle w:val="Navadensplet"/>
        <w:spacing w:after="0"/>
        <w:jc w:val="both"/>
        <w:rPr>
          <w:rFonts w:ascii="Arial" w:hAnsi="Arial" w:cs="Arial"/>
          <w:b/>
          <w:color w:val="auto"/>
          <w:sz w:val="20"/>
          <w:szCs w:val="20"/>
        </w:rPr>
      </w:pPr>
    </w:p>
    <w:p w:rsidR="002320FC" w:rsidRPr="00B33A0B" w:rsidRDefault="002320FC" w:rsidP="00801455">
      <w:pPr>
        <w:pStyle w:val="Navadensplet"/>
        <w:spacing w:after="0"/>
        <w:jc w:val="both"/>
        <w:rPr>
          <w:rFonts w:ascii="Arial" w:hAnsi="Arial" w:cs="Arial"/>
          <w:color w:val="auto"/>
          <w:sz w:val="20"/>
          <w:szCs w:val="20"/>
        </w:rPr>
      </w:pPr>
      <w:r w:rsidRPr="00B33A0B">
        <w:rPr>
          <w:rFonts w:ascii="Arial" w:hAnsi="Arial" w:cs="Arial"/>
          <w:color w:val="auto"/>
          <w:sz w:val="20"/>
          <w:szCs w:val="20"/>
        </w:rPr>
        <w:t xml:space="preserve">(1) Vlagatelj je </w:t>
      </w:r>
      <w:r w:rsidR="005E026A" w:rsidRPr="00B33A0B">
        <w:rPr>
          <w:rFonts w:ascii="Arial" w:hAnsi="Arial" w:cs="Arial"/>
          <w:color w:val="auto"/>
          <w:sz w:val="20"/>
          <w:szCs w:val="20"/>
        </w:rPr>
        <w:t xml:space="preserve">fizična ali pravna oseba, ki opravlja čebelarsko dejavnost na ozemlju Republike Slovenije </w:t>
      </w:r>
      <w:r w:rsidR="00324C54" w:rsidRPr="00B33A0B">
        <w:rPr>
          <w:rFonts w:ascii="Arial" w:hAnsi="Arial" w:cs="Arial"/>
          <w:color w:val="auto"/>
          <w:sz w:val="20"/>
          <w:szCs w:val="20"/>
        </w:rPr>
        <w:t>in je vpisan v Centralni r</w:t>
      </w:r>
      <w:r w:rsidR="005E026A" w:rsidRPr="00B33A0B">
        <w:rPr>
          <w:rFonts w:ascii="Arial" w:hAnsi="Arial" w:cs="Arial"/>
          <w:color w:val="auto"/>
          <w:sz w:val="20"/>
          <w:szCs w:val="20"/>
        </w:rPr>
        <w:t>egister čebelnjakov</w:t>
      </w:r>
      <w:r w:rsidR="00324C54" w:rsidRPr="00B33A0B">
        <w:rPr>
          <w:rFonts w:ascii="Arial" w:hAnsi="Arial" w:cs="Arial"/>
          <w:color w:val="auto"/>
          <w:sz w:val="20"/>
          <w:szCs w:val="20"/>
        </w:rPr>
        <w:t xml:space="preserve"> (v nadaljnjem besedilu: Register čebelnjakov)</w:t>
      </w:r>
      <w:r w:rsidR="005E026A" w:rsidRPr="00B33A0B">
        <w:rPr>
          <w:rFonts w:ascii="Arial" w:hAnsi="Arial" w:cs="Arial"/>
          <w:color w:val="auto"/>
          <w:sz w:val="20"/>
          <w:szCs w:val="20"/>
        </w:rPr>
        <w:t xml:space="preserve"> ter </w:t>
      </w:r>
      <w:r w:rsidRPr="00B33A0B">
        <w:rPr>
          <w:rFonts w:ascii="Arial" w:hAnsi="Arial" w:cs="Arial"/>
          <w:color w:val="auto"/>
          <w:sz w:val="20"/>
          <w:szCs w:val="20"/>
        </w:rPr>
        <w:t xml:space="preserve">vlogo </w:t>
      </w:r>
      <w:r w:rsidR="00FE4B3D" w:rsidRPr="00B33A0B">
        <w:rPr>
          <w:rFonts w:ascii="Arial" w:hAnsi="Arial" w:cs="Arial"/>
          <w:color w:val="auto"/>
          <w:sz w:val="20"/>
          <w:szCs w:val="20"/>
        </w:rPr>
        <w:t xml:space="preserve">vloži </w:t>
      </w:r>
      <w:r w:rsidRPr="00B33A0B">
        <w:rPr>
          <w:rFonts w:ascii="Arial" w:hAnsi="Arial" w:cs="Arial"/>
          <w:color w:val="auto"/>
          <w:sz w:val="20"/>
          <w:szCs w:val="20"/>
        </w:rPr>
        <w:t>v skladu s tem odlokom.</w:t>
      </w:r>
    </w:p>
    <w:p w:rsidR="002320FC" w:rsidRPr="00B33A0B" w:rsidRDefault="002320FC" w:rsidP="00801455">
      <w:pPr>
        <w:pStyle w:val="Navadensplet"/>
        <w:spacing w:after="0"/>
        <w:jc w:val="both"/>
        <w:rPr>
          <w:rFonts w:ascii="Arial" w:hAnsi="Arial" w:cs="Arial"/>
          <w:color w:val="auto"/>
          <w:sz w:val="20"/>
          <w:szCs w:val="20"/>
        </w:rPr>
      </w:pPr>
    </w:p>
    <w:p w:rsidR="002320FC" w:rsidRPr="00B33A0B" w:rsidRDefault="002320FC" w:rsidP="00801455">
      <w:pPr>
        <w:pStyle w:val="Navadensplet"/>
        <w:spacing w:after="0"/>
        <w:jc w:val="both"/>
        <w:rPr>
          <w:rFonts w:ascii="Arial" w:hAnsi="Arial" w:cs="Arial"/>
          <w:color w:val="auto"/>
          <w:sz w:val="20"/>
          <w:szCs w:val="20"/>
        </w:rPr>
      </w:pPr>
      <w:r w:rsidRPr="00B33A0B">
        <w:rPr>
          <w:rFonts w:ascii="Arial" w:hAnsi="Arial" w:cs="Arial"/>
          <w:color w:val="auto"/>
          <w:sz w:val="20"/>
          <w:szCs w:val="20"/>
        </w:rPr>
        <w:t>(2) Upravičenec je kmetijsko gospodarstvo</w:t>
      </w:r>
      <w:r w:rsidR="00CA518D" w:rsidRPr="00B33A0B">
        <w:rPr>
          <w:rFonts w:ascii="Arial" w:hAnsi="Arial" w:cs="Arial"/>
          <w:color w:val="auto"/>
          <w:sz w:val="20"/>
          <w:szCs w:val="20"/>
        </w:rPr>
        <w:t xml:space="preserve"> oziroma enotno podjetje</w:t>
      </w:r>
      <w:r w:rsidRPr="00B33A0B">
        <w:rPr>
          <w:rFonts w:ascii="Arial" w:hAnsi="Arial" w:cs="Arial"/>
          <w:color w:val="auto"/>
          <w:sz w:val="20"/>
          <w:szCs w:val="20"/>
        </w:rPr>
        <w:t>, ki izpolnjuje pogoje za pridobitev pomoči po tem odloku.</w:t>
      </w:r>
    </w:p>
    <w:p w:rsidR="002320FC" w:rsidRPr="00B33A0B" w:rsidRDefault="002320FC" w:rsidP="002320FC">
      <w:pPr>
        <w:pStyle w:val="Navadensplet"/>
        <w:spacing w:after="0"/>
        <w:rPr>
          <w:rFonts w:ascii="Arial" w:hAnsi="Arial" w:cs="Arial"/>
          <w:color w:val="auto"/>
          <w:sz w:val="20"/>
          <w:szCs w:val="20"/>
        </w:rPr>
      </w:pPr>
    </w:p>
    <w:p w:rsidR="001B5EE2" w:rsidRPr="00B33A0B" w:rsidRDefault="001B5EE2" w:rsidP="002320FC">
      <w:pPr>
        <w:pStyle w:val="Navadensplet"/>
        <w:spacing w:after="0"/>
        <w:rPr>
          <w:rFonts w:ascii="Arial" w:hAnsi="Arial" w:cs="Arial"/>
          <w:color w:val="auto"/>
          <w:sz w:val="20"/>
          <w:szCs w:val="20"/>
        </w:rPr>
      </w:pPr>
    </w:p>
    <w:p w:rsidR="002320FC" w:rsidRPr="00B33A0B" w:rsidRDefault="002320FC" w:rsidP="002320FC">
      <w:pPr>
        <w:spacing w:line="240" w:lineRule="auto"/>
        <w:jc w:val="center"/>
        <w:rPr>
          <w:rFonts w:cs="Arial"/>
          <w:b/>
          <w:bCs/>
          <w:szCs w:val="20"/>
          <w:lang w:eastAsia="sl-SI"/>
        </w:rPr>
      </w:pPr>
      <w:r w:rsidRPr="00B33A0B">
        <w:rPr>
          <w:rFonts w:cs="Arial"/>
          <w:b/>
          <w:bCs/>
          <w:szCs w:val="20"/>
          <w:lang w:eastAsia="sl-SI"/>
        </w:rPr>
        <w:t xml:space="preserve">4. člen </w:t>
      </w:r>
    </w:p>
    <w:p w:rsidR="002320FC" w:rsidRPr="00B33A0B" w:rsidRDefault="002320FC" w:rsidP="002320FC">
      <w:pPr>
        <w:spacing w:line="240" w:lineRule="auto"/>
        <w:jc w:val="center"/>
        <w:rPr>
          <w:rFonts w:cs="Arial"/>
          <w:b/>
          <w:bCs/>
          <w:szCs w:val="20"/>
          <w:lang w:eastAsia="sl-SI"/>
        </w:rPr>
      </w:pPr>
      <w:r w:rsidRPr="00B33A0B">
        <w:rPr>
          <w:rFonts w:cs="Arial"/>
          <w:b/>
          <w:bCs/>
          <w:szCs w:val="20"/>
          <w:lang w:eastAsia="sl-SI"/>
        </w:rPr>
        <w:t xml:space="preserve"> (pogoji za pridobitev sredstev)</w:t>
      </w:r>
    </w:p>
    <w:p w:rsidR="002320FC" w:rsidRPr="00B33A0B" w:rsidRDefault="002320FC" w:rsidP="002320FC">
      <w:pPr>
        <w:jc w:val="both"/>
        <w:rPr>
          <w:rFonts w:cs="Arial"/>
          <w:szCs w:val="20"/>
        </w:rPr>
      </w:pPr>
    </w:p>
    <w:p w:rsidR="00066F7D" w:rsidRPr="00B33A0B" w:rsidRDefault="00660F75" w:rsidP="00066F7D">
      <w:pPr>
        <w:jc w:val="both"/>
        <w:rPr>
          <w:rFonts w:cs="Arial"/>
          <w:szCs w:val="20"/>
        </w:rPr>
      </w:pPr>
      <w:r w:rsidRPr="00B33A0B">
        <w:rPr>
          <w:rFonts w:cs="Arial"/>
          <w:szCs w:val="20"/>
        </w:rPr>
        <w:t>(1) Za pridobitev sredstev po te</w:t>
      </w:r>
      <w:r w:rsidR="00324C54" w:rsidRPr="00B33A0B">
        <w:rPr>
          <w:rFonts w:cs="Arial"/>
          <w:szCs w:val="20"/>
        </w:rPr>
        <w:t xml:space="preserve">m odloku </w:t>
      </w:r>
      <w:r w:rsidRPr="00B33A0B">
        <w:rPr>
          <w:rFonts w:cs="Arial"/>
          <w:szCs w:val="20"/>
        </w:rPr>
        <w:t xml:space="preserve">mora </w:t>
      </w:r>
      <w:r w:rsidR="00FE4B3D" w:rsidRPr="00B33A0B">
        <w:rPr>
          <w:rFonts w:cs="Arial"/>
          <w:szCs w:val="20"/>
        </w:rPr>
        <w:t xml:space="preserve">imeti </w:t>
      </w:r>
      <w:r w:rsidRPr="00B33A0B">
        <w:rPr>
          <w:rFonts w:cs="Arial"/>
          <w:szCs w:val="20"/>
        </w:rPr>
        <w:t>v</w:t>
      </w:r>
      <w:r w:rsidR="00822E01" w:rsidRPr="00B33A0B">
        <w:rPr>
          <w:rFonts w:cs="Arial"/>
          <w:szCs w:val="20"/>
        </w:rPr>
        <w:t>lagatelj</w:t>
      </w:r>
      <w:r w:rsidRPr="00B33A0B">
        <w:rPr>
          <w:rFonts w:cs="Arial"/>
          <w:szCs w:val="20"/>
        </w:rPr>
        <w:t xml:space="preserve"> </w:t>
      </w:r>
      <w:r w:rsidR="00230659" w:rsidRPr="00B33A0B">
        <w:rPr>
          <w:rFonts w:cs="Arial"/>
          <w:szCs w:val="20"/>
        </w:rPr>
        <w:t>na dan 30. junija 2017 prijavljenih najmanj 20 čebe</w:t>
      </w:r>
      <w:r w:rsidR="00AA3655" w:rsidRPr="00B33A0B">
        <w:rPr>
          <w:rFonts w:cs="Arial"/>
          <w:szCs w:val="20"/>
        </w:rPr>
        <w:t>ljih družin, kar je razvidno iz R</w:t>
      </w:r>
      <w:r w:rsidR="00230659" w:rsidRPr="00B33A0B">
        <w:rPr>
          <w:rFonts w:cs="Arial"/>
          <w:szCs w:val="20"/>
        </w:rPr>
        <w:t>egistra čebelnjakov</w:t>
      </w:r>
      <w:r w:rsidRPr="00B33A0B">
        <w:rPr>
          <w:rFonts w:cs="Arial"/>
          <w:szCs w:val="20"/>
        </w:rPr>
        <w:t xml:space="preserve">, pri čemer se </w:t>
      </w:r>
      <w:r w:rsidR="00E65E6C" w:rsidRPr="00B33A0B">
        <w:rPr>
          <w:rFonts w:cs="Arial"/>
          <w:szCs w:val="20"/>
        </w:rPr>
        <w:t>upošteva</w:t>
      </w:r>
      <w:r w:rsidR="002F579F" w:rsidRPr="00B33A0B">
        <w:rPr>
          <w:rFonts w:cs="Arial"/>
          <w:szCs w:val="20"/>
        </w:rPr>
        <w:t xml:space="preserve"> zadnje </w:t>
      </w:r>
      <w:r w:rsidR="002F579F" w:rsidRPr="00B33A0B">
        <w:rPr>
          <w:rFonts w:cs="Arial"/>
          <w:szCs w:val="20"/>
        </w:rPr>
        <w:lastRenderedPageBreak/>
        <w:t xml:space="preserve">sporočeno število </w:t>
      </w:r>
      <w:r w:rsidR="00230659" w:rsidRPr="00B33A0B">
        <w:rPr>
          <w:rFonts w:cs="Arial"/>
          <w:szCs w:val="20"/>
        </w:rPr>
        <w:t>čebelj</w:t>
      </w:r>
      <w:r w:rsidR="002F579F" w:rsidRPr="00B33A0B">
        <w:rPr>
          <w:rFonts w:cs="Arial"/>
          <w:szCs w:val="20"/>
        </w:rPr>
        <w:t>ih</w:t>
      </w:r>
      <w:r w:rsidR="00230659" w:rsidRPr="00B33A0B">
        <w:rPr>
          <w:rFonts w:cs="Arial"/>
          <w:szCs w:val="20"/>
        </w:rPr>
        <w:t xml:space="preserve"> družin v čebelnjakih, </w:t>
      </w:r>
      <w:r w:rsidR="002F579F" w:rsidRPr="00B33A0B">
        <w:rPr>
          <w:rFonts w:cs="Arial"/>
          <w:szCs w:val="20"/>
        </w:rPr>
        <w:t>ki se nanaša na stanje od vključno 31.</w:t>
      </w:r>
      <w:r w:rsidR="00EE7297" w:rsidRPr="00B33A0B">
        <w:rPr>
          <w:rFonts w:cs="Arial"/>
          <w:szCs w:val="20"/>
        </w:rPr>
        <w:t> oktobra </w:t>
      </w:r>
      <w:r w:rsidR="002F579F" w:rsidRPr="00B33A0B">
        <w:rPr>
          <w:rFonts w:cs="Arial"/>
          <w:szCs w:val="20"/>
        </w:rPr>
        <w:t xml:space="preserve">2016 dalje in so ga </w:t>
      </w:r>
      <w:r w:rsidR="005E026A" w:rsidRPr="00B33A0B">
        <w:rPr>
          <w:rFonts w:cs="Arial"/>
          <w:szCs w:val="20"/>
        </w:rPr>
        <w:t xml:space="preserve">vlagatelji </w:t>
      </w:r>
      <w:r w:rsidR="00E65E6C" w:rsidRPr="00B33A0B">
        <w:rPr>
          <w:rFonts w:cs="Arial"/>
          <w:szCs w:val="20"/>
        </w:rPr>
        <w:t xml:space="preserve">sporočili </w:t>
      </w:r>
      <w:r w:rsidR="002F579F" w:rsidRPr="00B33A0B">
        <w:rPr>
          <w:rFonts w:cs="Arial"/>
          <w:szCs w:val="20"/>
        </w:rPr>
        <w:t>do vključno</w:t>
      </w:r>
      <w:r w:rsidR="00230659" w:rsidRPr="00B33A0B">
        <w:rPr>
          <w:rFonts w:cs="Arial"/>
          <w:szCs w:val="20"/>
        </w:rPr>
        <w:t xml:space="preserve"> 30. junij</w:t>
      </w:r>
      <w:r w:rsidR="002F579F" w:rsidRPr="00B33A0B">
        <w:rPr>
          <w:rFonts w:cs="Arial"/>
          <w:szCs w:val="20"/>
        </w:rPr>
        <w:t>a</w:t>
      </w:r>
      <w:r w:rsidR="00230659" w:rsidRPr="00B33A0B">
        <w:rPr>
          <w:rFonts w:cs="Arial"/>
          <w:szCs w:val="20"/>
        </w:rPr>
        <w:t xml:space="preserve"> 2017</w:t>
      </w:r>
      <w:r w:rsidR="00822E01" w:rsidRPr="00B33A0B">
        <w:rPr>
          <w:rFonts w:cs="Arial"/>
          <w:szCs w:val="20"/>
        </w:rPr>
        <w:t>.</w:t>
      </w:r>
      <w:r w:rsidR="00066F7D" w:rsidRPr="00B33A0B">
        <w:rPr>
          <w:rFonts w:cs="Arial"/>
          <w:szCs w:val="20"/>
        </w:rPr>
        <w:t xml:space="preserve"> Podatke za odločanje o pomoči pridobi Agencija Republike Slovenija za kmetijske trge in razvoj podeželja (v nadaljnj</w:t>
      </w:r>
      <w:r w:rsidR="00AC172E" w:rsidRPr="00B33A0B">
        <w:rPr>
          <w:rFonts w:cs="Arial"/>
          <w:szCs w:val="20"/>
        </w:rPr>
        <w:t>em besedilu: a</w:t>
      </w:r>
      <w:r w:rsidR="00066F7D" w:rsidRPr="00B33A0B">
        <w:rPr>
          <w:rFonts w:cs="Arial"/>
          <w:szCs w:val="20"/>
        </w:rPr>
        <w:t xml:space="preserve">gencija) pred pričetkom roka za oddajo vloge od Uprave za varno hrano, veterinarstvo in varstvo rastlin, Sektor za identifikacijo in registracijo ter informacijske sisteme (SIRIS). </w:t>
      </w:r>
    </w:p>
    <w:p w:rsidR="00066F7D" w:rsidRPr="00B33A0B" w:rsidRDefault="00066F7D" w:rsidP="00066F7D">
      <w:pPr>
        <w:jc w:val="both"/>
        <w:rPr>
          <w:rFonts w:cs="Arial"/>
          <w:szCs w:val="20"/>
        </w:rPr>
      </w:pPr>
    </w:p>
    <w:p w:rsidR="00660F75" w:rsidRPr="00B33A0B" w:rsidRDefault="00660F75" w:rsidP="00B15FE9">
      <w:pPr>
        <w:jc w:val="both"/>
        <w:rPr>
          <w:rFonts w:cs="Arial"/>
          <w:szCs w:val="20"/>
        </w:rPr>
      </w:pPr>
      <w:r w:rsidRPr="00B33A0B">
        <w:rPr>
          <w:rFonts w:cs="Arial"/>
          <w:szCs w:val="20"/>
        </w:rPr>
        <w:t xml:space="preserve">(2) </w:t>
      </w:r>
      <w:r w:rsidR="00FE4B3D" w:rsidRPr="00B33A0B">
        <w:rPr>
          <w:rFonts w:cs="Arial"/>
          <w:szCs w:val="20"/>
        </w:rPr>
        <w:t>Ob oddaji vloge mora biti u</w:t>
      </w:r>
      <w:r w:rsidRPr="00B33A0B">
        <w:rPr>
          <w:rFonts w:cs="Arial"/>
          <w:szCs w:val="20"/>
        </w:rPr>
        <w:t>pravičenec vpisan v Register kmetijskih gospodarstev</w:t>
      </w:r>
      <w:r w:rsidR="00FE4B3D" w:rsidRPr="00B33A0B">
        <w:rPr>
          <w:rFonts w:cs="Arial"/>
          <w:szCs w:val="20"/>
        </w:rPr>
        <w:t>, in sicer</w:t>
      </w:r>
      <w:r w:rsidRPr="00B33A0B">
        <w:rPr>
          <w:rFonts w:cs="Arial"/>
          <w:szCs w:val="20"/>
        </w:rPr>
        <w:t xml:space="preserve"> v skladu s 141. členom Zakona o kmetijstvu (Uradni list RS, št. 45/08, 57/12, 90/12 – </w:t>
      </w:r>
      <w:proofErr w:type="spellStart"/>
      <w:r w:rsidRPr="00B33A0B">
        <w:rPr>
          <w:rFonts w:cs="Arial"/>
          <w:szCs w:val="20"/>
        </w:rPr>
        <w:t>ZdZPVHVVR</w:t>
      </w:r>
      <w:proofErr w:type="spellEnd"/>
      <w:r w:rsidRPr="00B33A0B">
        <w:rPr>
          <w:rFonts w:cs="Arial"/>
          <w:szCs w:val="20"/>
        </w:rPr>
        <w:t xml:space="preserve">, 26/14, 32/15 in 27/17). </w:t>
      </w:r>
    </w:p>
    <w:p w:rsidR="00B40FE4" w:rsidRPr="00B33A0B" w:rsidRDefault="00B40FE4" w:rsidP="002320FC">
      <w:pPr>
        <w:jc w:val="both"/>
        <w:rPr>
          <w:rFonts w:cs="Arial"/>
          <w:szCs w:val="20"/>
        </w:rPr>
      </w:pPr>
    </w:p>
    <w:p w:rsidR="001B5EE2" w:rsidRPr="00B33A0B" w:rsidRDefault="001B5EE2" w:rsidP="002320FC">
      <w:pPr>
        <w:jc w:val="both"/>
        <w:rPr>
          <w:rFonts w:cs="Arial"/>
          <w:szCs w:val="20"/>
        </w:rPr>
      </w:pPr>
    </w:p>
    <w:p w:rsidR="002320FC" w:rsidRPr="00B33A0B" w:rsidRDefault="002320FC" w:rsidP="002320FC">
      <w:pPr>
        <w:spacing w:line="240" w:lineRule="auto"/>
        <w:jc w:val="center"/>
        <w:rPr>
          <w:rFonts w:cs="Arial"/>
          <w:b/>
          <w:bCs/>
          <w:szCs w:val="20"/>
          <w:lang w:eastAsia="sl-SI"/>
        </w:rPr>
      </w:pPr>
      <w:r w:rsidRPr="00B33A0B">
        <w:rPr>
          <w:rFonts w:cs="Arial"/>
          <w:b/>
          <w:bCs/>
          <w:szCs w:val="20"/>
          <w:lang w:eastAsia="sl-SI"/>
        </w:rPr>
        <w:t>5. člen</w:t>
      </w:r>
    </w:p>
    <w:p w:rsidR="002320FC" w:rsidRPr="00B33A0B" w:rsidRDefault="002320FC" w:rsidP="002320FC">
      <w:pPr>
        <w:spacing w:line="240" w:lineRule="auto"/>
        <w:jc w:val="center"/>
        <w:rPr>
          <w:rFonts w:cs="Arial"/>
          <w:b/>
          <w:bCs/>
          <w:szCs w:val="20"/>
          <w:lang w:eastAsia="sl-SI"/>
        </w:rPr>
      </w:pPr>
      <w:r w:rsidRPr="00B33A0B">
        <w:rPr>
          <w:rFonts w:cs="Arial"/>
          <w:b/>
          <w:bCs/>
          <w:szCs w:val="20"/>
          <w:lang w:eastAsia="sl-SI"/>
        </w:rPr>
        <w:t>(finančne določbe)</w:t>
      </w:r>
    </w:p>
    <w:p w:rsidR="002320FC" w:rsidRPr="00B33A0B" w:rsidRDefault="002320FC" w:rsidP="00FB6952">
      <w:pPr>
        <w:spacing w:line="240" w:lineRule="auto"/>
        <w:rPr>
          <w:rFonts w:cs="Arial"/>
          <w:b/>
          <w:bCs/>
          <w:szCs w:val="20"/>
          <w:lang w:eastAsia="sl-SI"/>
        </w:rPr>
      </w:pPr>
    </w:p>
    <w:p w:rsidR="002320FC" w:rsidRPr="00B33A0B" w:rsidRDefault="002320FC" w:rsidP="002320FC">
      <w:pPr>
        <w:jc w:val="both"/>
        <w:rPr>
          <w:rFonts w:cs="Arial"/>
          <w:szCs w:val="20"/>
        </w:rPr>
      </w:pPr>
      <w:r w:rsidRPr="00B33A0B">
        <w:rPr>
          <w:rFonts w:cs="Arial"/>
          <w:szCs w:val="20"/>
        </w:rPr>
        <w:t>(1) Za pomoč iz tega odloka s</w:t>
      </w:r>
      <w:r w:rsidR="004A76B4" w:rsidRPr="00B33A0B">
        <w:rPr>
          <w:rFonts w:cs="Arial"/>
          <w:szCs w:val="20"/>
        </w:rPr>
        <w:t xml:space="preserve">e zagotovijo sredstva do </w:t>
      </w:r>
      <w:r w:rsidR="009B7337" w:rsidRPr="00B33A0B">
        <w:rPr>
          <w:rFonts w:cs="Arial"/>
          <w:szCs w:val="20"/>
        </w:rPr>
        <w:t>665.000</w:t>
      </w:r>
      <w:r w:rsidR="004A76B4" w:rsidRPr="00B33A0B">
        <w:rPr>
          <w:rFonts w:cs="Arial"/>
          <w:szCs w:val="20"/>
        </w:rPr>
        <w:t xml:space="preserve"> </w:t>
      </w:r>
      <w:proofErr w:type="spellStart"/>
      <w:r w:rsidR="00AC172E" w:rsidRPr="00B33A0B">
        <w:rPr>
          <w:rFonts w:cs="Arial"/>
          <w:szCs w:val="20"/>
        </w:rPr>
        <w:t>eurov</w:t>
      </w:r>
      <w:proofErr w:type="spellEnd"/>
      <w:r w:rsidRPr="00B33A0B">
        <w:rPr>
          <w:rFonts w:cs="Arial"/>
          <w:szCs w:val="20"/>
        </w:rPr>
        <w:t>.</w:t>
      </w:r>
    </w:p>
    <w:p w:rsidR="00712E54" w:rsidRPr="00B33A0B" w:rsidRDefault="00712E54" w:rsidP="00712E54">
      <w:pPr>
        <w:jc w:val="both"/>
        <w:rPr>
          <w:rFonts w:cs="Arial"/>
          <w:szCs w:val="20"/>
        </w:rPr>
      </w:pPr>
    </w:p>
    <w:p w:rsidR="00822E01" w:rsidRPr="00B33A0B" w:rsidRDefault="002320FC" w:rsidP="002320FC">
      <w:pPr>
        <w:jc w:val="both"/>
        <w:rPr>
          <w:rFonts w:cs="Arial"/>
          <w:szCs w:val="20"/>
        </w:rPr>
      </w:pPr>
      <w:r w:rsidRPr="00B33A0B">
        <w:rPr>
          <w:rFonts w:cs="Arial"/>
          <w:szCs w:val="20"/>
        </w:rPr>
        <w:t xml:space="preserve">(2) </w:t>
      </w:r>
      <w:r w:rsidR="00E65E6C" w:rsidRPr="00B33A0B">
        <w:rPr>
          <w:rFonts w:cs="Arial"/>
          <w:szCs w:val="20"/>
        </w:rPr>
        <w:t xml:space="preserve">Finančna pomoč znaša </w:t>
      </w:r>
      <w:r w:rsidR="00712E54" w:rsidRPr="00B33A0B">
        <w:rPr>
          <w:rFonts w:cs="Arial"/>
          <w:szCs w:val="20"/>
        </w:rPr>
        <w:t>največ</w:t>
      </w:r>
      <w:r w:rsidR="009532CB" w:rsidRPr="00B33A0B">
        <w:rPr>
          <w:rFonts w:cs="Arial"/>
          <w:szCs w:val="20"/>
        </w:rPr>
        <w:t xml:space="preserve"> </w:t>
      </w:r>
      <w:r w:rsidR="00660F75" w:rsidRPr="00B33A0B">
        <w:rPr>
          <w:rFonts w:cs="Arial"/>
          <w:szCs w:val="20"/>
        </w:rPr>
        <w:t>6</w:t>
      </w:r>
      <w:r w:rsidR="00E65E6C" w:rsidRPr="00B33A0B">
        <w:rPr>
          <w:rFonts w:cs="Arial"/>
          <w:szCs w:val="20"/>
        </w:rPr>
        <w:t>,</w:t>
      </w:r>
      <w:r w:rsidR="00660F75" w:rsidRPr="00B33A0B">
        <w:rPr>
          <w:rFonts w:cs="Arial"/>
          <w:szCs w:val="20"/>
        </w:rPr>
        <w:t>0</w:t>
      </w:r>
      <w:r w:rsidR="00822E01" w:rsidRPr="00B33A0B">
        <w:rPr>
          <w:rFonts w:cs="Arial"/>
          <w:szCs w:val="20"/>
        </w:rPr>
        <w:t xml:space="preserve">0 </w:t>
      </w:r>
      <w:proofErr w:type="spellStart"/>
      <w:r w:rsidR="00B31E42" w:rsidRPr="00B33A0B">
        <w:rPr>
          <w:rFonts w:cs="Arial"/>
          <w:szCs w:val="20"/>
        </w:rPr>
        <w:t>eu</w:t>
      </w:r>
      <w:r w:rsidR="002D7F08" w:rsidRPr="00B33A0B">
        <w:rPr>
          <w:rFonts w:cs="Arial"/>
          <w:szCs w:val="20"/>
        </w:rPr>
        <w:t>rov</w:t>
      </w:r>
      <w:proofErr w:type="spellEnd"/>
      <w:r w:rsidR="006570CC" w:rsidRPr="00B33A0B">
        <w:rPr>
          <w:rFonts w:cs="Arial"/>
          <w:szCs w:val="20"/>
        </w:rPr>
        <w:t xml:space="preserve"> </w:t>
      </w:r>
      <w:r w:rsidR="00822E01" w:rsidRPr="00B33A0B">
        <w:rPr>
          <w:rFonts w:cs="Arial"/>
          <w:szCs w:val="20"/>
        </w:rPr>
        <w:t>na čebeljo družino</w:t>
      </w:r>
      <w:r w:rsidR="00253DDA" w:rsidRPr="00B33A0B">
        <w:rPr>
          <w:rFonts w:cs="Arial"/>
          <w:szCs w:val="20"/>
        </w:rPr>
        <w:t>.</w:t>
      </w:r>
    </w:p>
    <w:p w:rsidR="00527E50" w:rsidRPr="00B33A0B" w:rsidRDefault="00527E50" w:rsidP="002320FC">
      <w:pPr>
        <w:jc w:val="both"/>
        <w:rPr>
          <w:rFonts w:cs="Arial"/>
          <w:szCs w:val="20"/>
        </w:rPr>
      </w:pPr>
    </w:p>
    <w:p w:rsidR="00BE6481" w:rsidRPr="00B33A0B" w:rsidRDefault="00527E50" w:rsidP="00527E50">
      <w:pPr>
        <w:jc w:val="both"/>
        <w:rPr>
          <w:rFonts w:cs="Arial"/>
          <w:color w:val="000000"/>
          <w:szCs w:val="20"/>
          <w:shd w:val="clear" w:color="auto" w:fill="FFFFFF"/>
        </w:rPr>
      </w:pPr>
      <w:r w:rsidRPr="00B33A0B">
        <w:rPr>
          <w:rFonts w:cs="Arial"/>
          <w:szCs w:val="20"/>
        </w:rPr>
        <w:t xml:space="preserve">(3) </w:t>
      </w:r>
      <w:r w:rsidRPr="00B33A0B">
        <w:rPr>
          <w:rFonts w:cs="Arial"/>
          <w:szCs w:val="20"/>
          <w:lang w:eastAsia="sl-SI"/>
        </w:rPr>
        <w:t xml:space="preserve">V primeru, da izračunana skupna višina pomoči </w:t>
      </w:r>
      <w:r w:rsidR="000454A7" w:rsidRPr="00B33A0B">
        <w:rPr>
          <w:rFonts w:cs="Arial"/>
          <w:szCs w:val="20"/>
          <w:lang w:eastAsia="sl-SI"/>
        </w:rPr>
        <w:t>vlagateljem</w:t>
      </w:r>
      <w:r w:rsidRPr="00B33A0B">
        <w:rPr>
          <w:rFonts w:cs="Arial"/>
          <w:szCs w:val="20"/>
          <w:lang w:eastAsia="sl-SI"/>
        </w:rPr>
        <w:t xml:space="preserve">, ki izpolnjujejo pogoje iz </w:t>
      </w:r>
      <w:r w:rsidR="002D7F08" w:rsidRPr="00B33A0B">
        <w:rPr>
          <w:rFonts w:cs="Arial"/>
          <w:szCs w:val="20"/>
          <w:lang w:eastAsia="sl-SI"/>
        </w:rPr>
        <w:t>prejšnjega</w:t>
      </w:r>
      <w:r w:rsidRPr="00B33A0B">
        <w:rPr>
          <w:rFonts w:cs="Arial"/>
          <w:szCs w:val="20"/>
          <w:lang w:eastAsia="sl-SI"/>
        </w:rPr>
        <w:t xml:space="preserve"> člena preseže razpoložljiva sredstva iz prvega odstavka</w:t>
      </w:r>
      <w:r w:rsidR="002D7F08" w:rsidRPr="00B33A0B">
        <w:rPr>
          <w:rFonts w:cs="Arial"/>
          <w:szCs w:val="20"/>
          <w:lang w:eastAsia="sl-SI"/>
        </w:rPr>
        <w:t xml:space="preserve"> tega člena</w:t>
      </w:r>
      <w:r w:rsidRPr="00B33A0B">
        <w:rPr>
          <w:rFonts w:cs="Arial"/>
          <w:szCs w:val="20"/>
          <w:lang w:eastAsia="sl-SI"/>
        </w:rPr>
        <w:t>, se višin</w:t>
      </w:r>
      <w:r w:rsidR="000454A7" w:rsidRPr="00B33A0B">
        <w:rPr>
          <w:rFonts w:cs="Arial"/>
          <w:szCs w:val="20"/>
          <w:lang w:eastAsia="sl-SI"/>
        </w:rPr>
        <w:t>a pomoči posameznemu vlagatelju</w:t>
      </w:r>
      <w:r w:rsidR="002D7F08" w:rsidRPr="00B33A0B">
        <w:rPr>
          <w:rFonts w:cs="Arial"/>
          <w:szCs w:val="20"/>
          <w:lang w:eastAsia="sl-SI"/>
        </w:rPr>
        <w:t xml:space="preserve"> sorazmerno zniža tako</w:t>
      </w:r>
      <w:r w:rsidRPr="00B33A0B">
        <w:rPr>
          <w:rFonts w:cs="Arial"/>
          <w:szCs w:val="20"/>
          <w:lang w:eastAsia="sl-SI"/>
        </w:rPr>
        <w:t xml:space="preserve">, da se </w:t>
      </w:r>
      <w:r w:rsidR="00BE6481" w:rsidRPr="00B33A0B">
        <w:rPr>
          <w:rFonts w:cs="Arial"/>
          <w:color w:val="000000"/>
          <w:szCs w:val="20"/>
          <w:shd w:val="clear" w:color="auto" w:fill="FFFFFF"/>
        </w:rPr>
        <w:t>izračunana skupna višina pomoči</w:t>
      </w:r>
      <w:r w:rsidR="00BE6481" w:rsidRPr="00B33A0B">
        <w:rPr>
          <w:rFonts w:cs="Arial"/>
          <w:szCs w:val="20"/>
          <w:lang w:eastAsia="sl-SI"/>
        </w:rPr>
        <w:t xml:space="preserve"> množi</w:t>
      </w:r>
      <w:r w:rsidRPr="00B33A0B">
        <w:rPr>
          <w:rFonts w:cs="Arial"/>
          <w:szCs w:val="20"/>
          <w:lang w:eastAsia="sl-SI"/>
        </w:rPr>
        <w:t xml:space="preserve"> </w:t>
      </w:r>
      <w:r w:rsidR="00BE6481" w:rsidRPr="00B33A0B">
        <w:rPr>
          <w:rFonts w:cs="Arial"/>
          <w:szCs w:val="20"/>
          <w:lang w:eastAsia="sl-SI"/>
        </w:rPr>
        <w:t xml:space="preserve">s </w:t>
      </w:r>
      <w:r w:rsidRPr="00B33A0B">
        <w:rPr>
          <w:rFonts w:cs="Arial"/>
          <w:szCs w:val="20"/>
          <w:lang w:eastAsia="sl-SI"/>
        </w:rPr>
        <w:t>korekcijski</w:t>
      </w:r>
      <w:r w:rsidR="00BE6481" w:rsidRPr="00B33A0B">
        <w:rPr>
          <w:rFonts w:cs="Arial"/>
          <w:szCs w:val="20"/>
          <w:lang w:eastAsia="sl-SI"/>
        </w:rPr>
        <w:t xml:space="preserve">m </w:t>
      </w:r>
      <w:r w:rsidRPr="00B33A0B">
        <w:rPr>
          <w:rFonts w:cs="Arial"/>
          <w:szCs w:val="20"/>
          <w:lang w:eastAsia="sl-SI"/>
        </w:rPr>
        <w:t>faktor</w:t>
      </w:r>
      <w:r w:rsidR="00BE6481" w:rsidRPr="00B33A0B">
        <w:rPr>
          <w:rFonts w:cs="Arial"/>
          <w:szCs w:val="20"/>
          <w:lang w:eastAsia="sl-SI"/>
        </w:rPr>
        <w:t>jem</w:t>
      </w:r>
      <w:r w:rsidRPr="00B33A0B">
        <w:rPr>
          <w:rFonts w:cs="Arial"/>
          <w:szCs w:val="20"/>
          <w:lang w:eastAsia="sl-SI"/>
        </w:rPr>
        <w:t>, ki se izračuna</w:t>
      </w:r>
      <w:r w:rsidRPr="00B33A0B">
        <w:rPr>
          <w:rFonts w:cs="Arial"/>
          <w:color w:val="000000"/>
          <w:szCs w:val="20"/>
          <w:shd w:val="clear" w:color="auto" w:fill="FFFFFF"/>
        </w:rPr>
        <w:t xml:space="preserve"> kot količnik razpoložljivih sredstev za odpravo posledic škode in</w:t>
      </w:r>
      <w:r w:rsidR="00BE6481" w:rsidRPr="00B33A0B">
        <w:rPr>
          <w:rFonts w:cs="Arial"/>
          <w:color w:val="000000"/>
          <w:szCs w:val="20"/>
          <w:shd w:val="clear" w:color="auto" w:fill="FFFFFF"/>
        </w:rPr>
        <w:t xml:space="preserve"> izračunane skupne višine pomoči.</w:t>
      </w:r>
    </w:p>
    <w:p w:rsidR="00527E50" w:rsidRPr="00B33A0B" w:rsidRDefault="00527E50" w:rsidP="00527E50">
      <w:pPr>
        <w:jc w:val="both"/>
        <w:rPr>
          <w:rFonts w:cs="Arial"/>
          <w:szCs w:val="20"/>
        </w:rPr>
      </w:pPr>
    </w:p>
    <w:p w:rsidR="002320FC" w:rsidRPr="00B33A0B" w:rsidRDefault="00527E50" w:rsidP="002320FC">
      <w:pPr>
        <w:pStyle w:val="odstavek1"/>
        <w:spacing w:before="0"/>
        <w:ind w:firstLine="0"/>
        <w:rPr>
          <w:sz w:val="20"/>
          <w:szCs w:val="20"/>
        </w:rPr>
      </w:pPr>
      <w:r w:rsidRPr="00B33A0B">
        <w:rPr>
          <w:sz w:val="20"/>
          <w:szCs w:val="20"/>
        </w:rPr>
        <w:t>(4</w:t>
      </w:r>
      <w:r w:rsidR="002320FC" w:rsidRPr="00B33A0B">
        <w:rPr>
          <w:sz w:val="20"/>
          <w:szCs w:val="20"/>
        </w:rPr>
        <w:t xml:space="preserve">) Poleg pomoči po tem odloku se v zvezi z istimi upravičenimi stroški istemu </w:t>
      </w:r>
      <w:r w:rsidR="00CA518D" w:rsidRPr="00B33A0B">
        <w:rPr>
          <w:sz w:val="20"/>
          <w:szCs w:val="20"/>
        </w:rPr>
        <w:t>upravičencu</w:t>
      </w:r>
      <w:r w:rsidR="002320FC" w:rsidRPr="00B33A0B">
        <w:rPr>
          <w:sz w:val="20"/>
          <w:szCs w:val="20"/>
        </w:rPr>
        <w:t xml:space="preserve"> ne sme dodeliti še državna pomoč, </w:t>
      </w:r>
      <w:r w:rsidR="00B50F65" w:rsidRPr="00B33A0B">
        <w:rPr>
          <w:sz w:val="20"/>
          <w:szCs w:val="20"/>
        </w:rPr>
        <w:t>če bi se zaradi seštevanja teh pomoči presegla intenzivnost pomoči, določena</w:t>
      </w:r>
      <w:r w:rsidR="002320FC" w:rsidRPr="00B33A0B">
        <w:rPr>
          <w:sz w:val="20"/>
          <w:szCs w:val="20"/>
        </w:rPr>
        <w:t xml:space="preserve"> za posebne okoliščine vsakega primera v predpisih Unije.</w:t>
      </w:r>
    </w:p>
    <w:p w:rsidR="002320FC" w:rsidRPr="00B33A0B" w:rsidRDefault="002320FC" w:rsidP="002320FC">
      <w:pPr>
        <w:pStyle w:val="odstavek1"/>
        <w:spacing w:before="0"/>
        <w:ind w:firstLine="0"/>
        <w:rPr>
          <w:sz w:val="20"/>
          <w:szCs w:val="20"/>
        </w:rPr>
      </w:pPr>
    </w:p>
    <w:p w:rsidR="002320FC" w:rsidRPr="00B33A0B" w:rsidRDefault="00527E50" w:rsidP="002320FC">
      <w:pPr>
        <w:pStyle w:val="odstavek1"/>
        <w:spacing w:before="0"/>
        <w:ind w:firstLine="0"/>
        <w:rPr>
          <w:sz w:val="20"/>
          <w:szCs w:val="20"/>
        </w:rPr>
      </w:pPr>
      <w:r w:rsidRPr="00B33A0B">
        <w:rPr>
          <w:sz w:val="20"/>
          <w:szCs w:val="20"/>
        </w:rPr>
        <w:t>(5</w:t>
      </w:r>
      <w:r w:rsidR="002320FC" w:rsidRPr="00B33A0B">
        <w:rPr>
          <w:sz w:val="20"/>
          <w:szCs w:val="20"/>
        </w:rPr>
        <w:t xml:space="preserve">) Skupni znesek vseh pomoči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xml:space="preserve"> v kmetijstvu, ki se odobri in izplača </w:t>
      </w:r>
      <w:r w:rsidR="001B5EE2" w:rsidRPr="00B33A0B">
        <w:rPr>
          <w:sz w:val="20"/>
          <w:szCs w:val="20"/>
        </w:rPr>
        <w:t>upravičencu</w:t>
      </w:r>
      <w:r w:rsidR="002320FC" w:rsidRPr="00B33A0B">
        <w:rPr>
          <w:sz w:val="20"/>
          <w:szCs w:val="20"/>
        </w:rPr>
        <w:t xml:space="preserve">, ne sme presegati 15.000 </w:t>
      </w:r>
      <w:proofErr w:type="spellStart"/>
      <w:r w:rsidR="002D7F08" w:rsidRPr="00B33A0B">
        <w:rPr>
          <w:sz w:val="20"/>
          <w:szCs w:val="20"/>
        </w:rPr>
        <w:t>eurov</w:t>
      </w:r>
      <w:proofErr w:type="spellEnd"/>
      <w:r w:rsidR="006570CC" w:rsidRPr="00B33A0B">
        <w:rPr>
          <w:sz w:val="20"/>
          <w:szCs w:val="20"/>
        </w:rPr>
        <w:t xml:space="preserve"> </w:t>
      </w:r>
      <w:r w:rsidR="002320FC" w:rsidRPr="00B33A0B">
        <w:rPr>
          <w:sz w:val="20"/>
          <w:szCs w:val="20"/>
        </w:rPr>
        <w:t>v katerem koli obdobju treh proračunskih let. Ne glede na drug</w:t>
      </w:r>
      <w:r w:rsidR="006570CC" w:rsidRPr="00B33A0B">
        <w:rPr>
          <w:sz w:val="20"/>
          <w:szCs w:val="20"/>
        </w:rPr>
        <w:t>i</w:t>
      </w:r>
      <w:r w:rsidR="002320FC" w:rsidRPr="00B33A0B">
        <w:rPr>
          <w:sz w:val="20"/>
          <w:szCs w:val="20"/>
        </w:rPr>
        <w:t xml:space="preserve"> odstav</w:t>
      </w:r>
      <w:r w:rsidR="006570CC" w:rsidRPr="00B33A0B">
        <w:rPr>
          <w:sz w:val="20"/>
          <w:szCs w:val="20"/>
        </w:rPr>
        <w:t>e</w:t>
      </w:r>
      <w:r w:rsidR="002320FC" w:rsidRPr="00B33A0B">
        <w:rPr>
          <w:sz w:val="20"/>
          <w:szCs w:val="20"/>
        </w:rPr>
        <w:t xml:space="preserve">k tega člena se pomoč ustrezno zniža, če bi bila z odobreno finančno pomočjo </w:t>
      </w:r>
      <w:r w:rsidR="00CA518D" w:rsidRPr="00B33A0B">
        <w:rPr>
          <w:sz w:val="20"/>
          <w:szCs w:val="20"/>
        </w:rPr>
        <w:t>upravičencu</w:t>
      </w:r>
      <w:r w:rsidR="002320FC" w:rsidRPr="00B33A0B">
        <w:rPr>
          <w:sz w:val="20"/>
          <w:szCs w:val="20"/>
        </w:rPr>
        <w:t xml:space="preserve"> po tem odloku presežena omejitev iz tega odstavka.</w:t>
      </w:r>
    </w:p>
    <w:p w:rsidR="002320FC" w:rsidRPr="00B33A0B" w:rsidRDefault="002320FC" w:rsidP="002320FC">
      <w:pPr>
        <w:pStyle w:val="odstavek1"/>
        <w:spacing w:before="0"/>
        <w:ind w:firstLine="0"/>
        <w:rPr>
          <w:sz w:val="20"/>
          <w:szCs w:val="20"/>
        </w:rPr>
      </w:pPr>
    </w:p>
    <w:p w:rsidR="002320FC" w:rsidRPr="00B33A0B" w:rsidRDefault="00527E50" w:rsidP="002320FC">
      <w:pPr>
        <w:pStyle w:val="odstavek1"/>
        <w:spacing w:before="0"/>
        <w:ind w:firstLine="0"/>
        <w:rPr>
          <w:sz w:val="20"/>
          <w:szCs w:val="20"/>
        </w:rPr>
      </w:pPr>
      <w:r w:rsidRPr="00B33A0B">
        <w:rPr>
          <w:sz w:val="20"/>
          <w:szCs w:val="20"/>
        </w:rPr>
        <w:t>(6</w:t>
      </w:r>
      <w:r w:rsidR="002320FC" w:rsidRPr="00B33A0B">
        <w:rPr>
          <w:sz w:val="20"/>
          <w:szCs w:val="20"/>
        </w:rPr>
        <w:t xml:space="preserve">) Kumulativni znesek vseh pomoči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dodeljen kmetijskim gospodarstvom, v katerem</w:t>
      </w:r>
      <w:r w:rsidR="006570CC" w:rsidRPr="00B33A0B">
        <w:rPr>
          <w:sz w:val="20"/>
          <w:szCs w:val="20"/>
        </w:rPr>
        <w:t xml:space="preserve"> </w:t>
      </w:r>
      <w:r w:rsidR="002320FC" w:rsidRPr="00B33A0B">
        <w:rPr>
          <w:sz w:val="20"/>
          <w:szCs w:val="20"/>
        </w:rPr>
        <w:t>koli obdobju treh proračunskih let ne sme presegati  omejitve</w:t>
      </w:r>
      <w:r w:rsidR="0074332D" w:rsidRPr="00B33A0B">
        <w:rPr>
          <w:sz w:val="20"/>
          <w:szCs w:val="20"/>
        </w:rPr>
        <w:t xml:space="preserve"> za Slovenijo</w:t>
      </w:r>
      <w:r w:rsidR="002320FC" w:rsidRPr="00B33A0B">
        <w:rPr>
          <w:sz w:val="20"/>
          <w:szCs w:val="20"/>
        </w:rPr>
        <w:t xml:space="preserve"> iz priloge Uredbe 1408/2013/EU.</w:t>
      </w:r>
    </w:p>
    <w:p w:rsidR="002320FC" w:rsidRPr="00B33A0B" w:rsidRDefault="002320FC" w:rsidP="002320FC">
      <w:pPr>
        <w:pStyle w:val="odstavek1"/>
        <w:spacing w:before="0"/>
        <w:ind w:firstLine="0"/>
        <w:rPr>
          <w:sz w:val="20"/>
          <w:szCs w:val="20"/>
        </w:rPr>
      </w:pPr>
    </w:p>
    <w:p w:rsidR="002320FC" w:rsidRPr="00B33A0B" w:rsidRDefault="00527E50" w:rsidP="002320FC">
      <w:pPr>
        <w:pStyle w:val="odstavek1"/>
        <w:spacing w:before="0"/>
        <w:ind w:firstLine="0"/>
        <w:rPr>
          <w:sz w:val="20"/>
          <w:szCs w:val="20"/>
        </w:rPr>
      </w:pPr>
      <w:r w:rsidRPr="00B33A0B">
        <w:rPr>
          <w:sz w:val="20"/>
          <w:szCs w:val="20"/>
        </w:rPr>
        <w:t>(7</w:t>
      </w:r>
      <w:r w:rsidR="002320FC" w:rsidRPr="00B33A0B">
        <w:rPr>
          <w:sz w:val="20"/>
          <w:szCs w:val="20"/>
        </w:rPr>
        <w:t xml:space="preserve">) Če je vlagatelj, razen v kmetijski dejavnosti, dejaven v enem ali več sektorjih ali opravlja dejavnosti, ki spadajo na področje uporabe Uredbe Komisije (EU) št. 1407/2013 z dne 18. decembra 2013 o uporabi členov 107 in 108 Pogodbe o delovanju Evropske unije pri pomoči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xml:space="preserve"> (UL L št. 352 z dne 24. 12. 2013, str. 1; v nadaljnjem besedilu: Uredba 1407/2013/EU), se pomoč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xml:space="preserve">, dodeljena za dejavnosti v sektorju kmetijske proizvodnje, v skladu s tem odlokom lahko </w:t>
      </w:r>
      <w:proofErr w:type="spellStart"/>
      <w:r w:rsidR="002320FC" w:rsidRPr="00B33A0B">
        <w:rPr>
          <w:sz w:val="20"/>
          <w:szCs w:val="20"/>
        </w:rPr>
        <w:t>kumulira</w:t>
      </w:r>
      <w:proofErr w:type="spellEnd"/>
      <w:r w:rsidR="002320FC" w:rsidRPr="00B33A0B">
        <w:rPr>
          <w:sz w:val="20"/>
          <w:szCs w:val="20"/>
        </w:rPr>
        <w:t xml:space="preserve"> s pomočjo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xml:space="preserve">, dodeljeno sektorjem ali dejavnostim v gospodarstvu, do zgornje meje, določene v Uredbi 1407/2013/EU, če je z ločitvijo dejavnosti ali stroškov zagotovljeno, da primarna proizvodnja kmetijskih proizvodov ne prejema pomoči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dodeljene v skladu z Uredbo 1407/2013/EU.</w:t>
      </w:r>
    </w:p>
    <w:p w:rsidR="002320FC" w:rsidRPr="00B33A0B" w:rsidRDefault="002320FC" w:rsidP="002320FC">
      <w:pPr>
        <w:pStyle w:val="odstavek1"/>
        <w:spacing w:before="0"/>
        <w:ind w:firstLine="0"/>
        <w:rPr>
          <w:sz w:val="20"/>
          <w:szCs w:val="20"/>
        </w:rPr>
      </w:pPr>
    </w:p>
    <w:p w:rsidR="002320FC" w:rsidRPr="00B33A0B" w:rsidRDefault="00527E50" w:rsidP="002320FC">
      <w:pPr>
        <w:pStyle w:val="odstavek1"/>
        <w:spacing w:before="0"/>
        <w:ind w:firstLine="0"/>
        <w:rPr>
          <w:sz w:val="20"/>
          <w:szCs w:val="20"/>
        </w:rPr>
      </w:pPr>
      <w:r w:rsidRPr="00B33A0B">
        <w:rPr>
          <w:sz w:val="20"/>
          <w:szCs w:val="20"/>
        </w:rPr>
        <w:t>(8</w:t>
      </w:r>
      <w:r w:rsidR="002320FC" w:rsidRPr="00B33A0B">
        <w:rPr>
          <w:sz w:val="20"/>
          <w:szCs w:val="20"/>
        </w:rPr>
        <w:t xml:space="preserve">) Če je vlagatelj, razen v kmetijski dejavnosti, dejaven v sektorju ribištva in akvakulture, se pomoč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xml:space="preserve">, dodeljena za dejavnosti v sektorju kmetijske proizvodnje, v skladu s tem odlokom lahko </w:t>
      </w:r>
      <w:proofErr w:type="spellStart"/>
      <w:r w:rsidR="002320FC" w:rsidRPr="00B33A0B">
        <w:rPr>
          <w:sz w:val="20"/>
          <w:szCs w:val="20"/>
        </w:rPr>
        <w:t>kumulira</w:t>
      </w:r>
      <w:proofErr w:type="spellEnd"/>
      <w:r w:rsidR="002320FC" w:rsidRPr="00B33A0B">
        <w:rPr>
          <w:sz w:val="20"/>
          <w:szCs w:val="20"/>
        </w:rPr>
        <w:t xml:space="preserve"> s pomočjo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dodeljeno sektorju ribištva in akvakulture, do zgornje meje, določene v Uredbi Komisije (E</w:t>
      </w:r>
      <w:r w:rsidR="00AC172E" w:rsidRPr="00B33A0B">
        <w:rPr>
          <w:sz w:val="20"/>
          <w:szCs w:val="20"/>
        </w:rPr>
        <w:t>U) št. 717/2014 z dne 27. junija</w:t>
      </w:r>
      <w:r w:rsidR="002320FC" w:rsidRPr="00B33A0B">
        <w:rPr>
          <w:sz w:val="20"/>
          <w:szCs w:val="20"/>
        </w:rPr>
        <w:t xml:space="preserve"> 2014 o uporabi členov 107 in 108 Pogodbe o delovanju Evropske unije pri pomoči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xml:space="preserve"> v sektorju ribištva in akvakulture (UL L št. 190 z dne 28. 6. 2014, str. 45; v nadaljnjem besedilu: Uredba 717/2014/EU), če je z ločitvijo dejavnosti ali stroškov zagotovljeno, da primarna proizvodnja kmetijskih proizvodov ne prejema pomoči </w:t>
      </w:r>
      <w:r w:rsidR="002320FC" w:rsidRPr="00B33A0B">
        <w:rPr>
          <w:i/>
          <w:iCs/>
          <w:sz w:val="20"/>
          <w:szCs w:val="20"/>
        </w:rPr>
        <w:t xml:space="preserve">de </w:t>
      </w:r>
      <w:proofErr w:type="spellStart"/>
      <w:r w:rsidR="002320FC" w:rsidRPr="00B33A0B">
        <w:rPr>
          <w:i/>
          <w:iCs/>
          <w:sz w:val="20"/>
          <w:szCs w:val="20"/>
        </w:rPr>
        <w:t>minimis</w:t>
      </w:r>
      <w:proofErr w:type="spellEnd"/>
      <w:r w:rsidR="002320FC" w:rsidRPr="00B33A0B">
        <w:rPr>
          <w:sz w:val="20"/>
          <w:szCs w:val="20"/>
        </w:rPr>
        <w:t>, dodeljene v skladu z Uredbo 717/2014/EU.</w:t>
      </w:r>
    </w:p>
    <w:p w:rsidR="002320FC" w:rsidRPr="00B33A0B" w:rsidRDefault="002320FC" w:rsidP="00874ECA">
      <w:pPr>
        <w:jc w:val="both"/>
        <w:rPr>
          <w:rFonts w:cs="Arial"/>
          <w:szCs w:val="20"/>
        </w:rPr>
      </w:pPr>
    </w:p>
    <w:p w:rsidR="001B5EE2" w:rsidRPr="00B33A0B" w:rsidRDefault="001B5EE2" w:rsidP="00874ECA">
      <w:pPr>
        <w:jc w:val="both"/>
        <w:rPr>
          <w:rFonts w:cs="Arial"/>
          <w:szCs w:val="20"/>
        </w:rPr>
      </w:pPr>
    </w:p>
    <w:p w:rsidR="001B5EE2" w:rsidRPr="00B33A0B" w:rsidRDefault="001B5EE2" w:rsidP="00874ECA">
      <w:pPr>
        <w:jc w:val="both"/>
        <w:rPr>
          <w:rFonts w:cs="Arial"/>
          <w:szCs w:val="20"/>
        </w:rPr>
      </w:pPr>
    </w:p>
    <w:p w:rsidR="002320FC" w:rsidRPr="00B33A0B" w:rsidRDefault="002320FC" w:rsidP="002320FC">
      <w:pPr>
        <w:spacing w:line="240" w:lineRule="auto"/>
        <w:jc w:val="center"/>
        <w:rPr>
          <w:rFonts w:cs="Arial"/>
          <w:b/>
          <w:szCs w:val="20"/>
        </w:rPr>
      </w:pPr>
      <w:r w:rsidRPr="00B33A0B">
        <w:rPr>
          <w:rFonts w:cs="Arial"/>
          <w:b/>
          <w:szCs w:val="20"/>
        </w:rPr>
        <w:lastRenderedPageBreak/>
        <w:t>6. člen</w:t>
      </w:r>
    </w:p>
    <w:p w:rsidR="002320FC" w:rsidRPr="00B33A0B" w:rsidRDefault="002320FC" w:rsidP="002320FC">
      <w:pPr>
        <w:jc w:val="center"/>
        <w:rPr>
          <w:rFonts w:cs="Arial"/>
          <w:b/>
          <w:szCs w:val="20"/>
        </w:rPr>
      </w:pPr>
      <w:r w:rsidRPr="00B33A0B">
        <w:rPr>
          <w:rFonts w:cs="Arial"/>
          <w:b/>
          <w:szCs w:val="20"/>
        </w:rPr>
        <w:t>(postopek za pridobitev sredstev)</w:t>
      </w:r>
    </w:p>
    <w:p w:rsidR="002320FC" w:rsidRPr="00B33A0B" w:rsidRDefault="002320FC" w:rsidP="00FB6952">
      <w:pPr>
        <w:rPr>
          <w:rFonts w:cs="Arial"/>
          <w:b/>
          <w:szCs w:val="20"/>
        </w:rPr>
      </w:pPr>
    </w:p>
    <w:p w:rsidR="005B4B23" w:rsidRPr="00B33A0B" w:rsidRDefault="005B4B23" w:rsidP="005B4B23">
      <w:pPr>
        <w:jc w:val="both"/>
        <w:rPr>
          <w:rFonts w:cs="Arial"/>
          <w:szCs w:val="20"/>
        </w:rPr>
      </w:pPr>
      <w:r w:rsidRPr="00B33A0B">
        <w:rPr>
          <w:rFonts w:cs="Arial"/>
          <w:szCs w:val="20"/>
        </w:rPr>
        <w:t>(1) Agencija vlagateljem, ki izpolnjujejo pogoje iz prvega odstavka 4. člena tega odloka</w:t>
      </w:r>
      <w:r w:rsidR="00AF1A43" w:rsidRPr="00B33A0B">
        <w:rPr>
          <w:rFonts w:cs="Arial"/>
          <w:szCs w:val="20"/>
        </w:rPr>
        <w:t>, na</w:t>
      </w:r>
      <w:r w:rsidR="00B22CBB" w:rsidRPr="00B33A0B">
        <w:rPr>
          <w:rFonts w:cs="Arial"/>
          <w:szCs w:val="20"/>
        </w:rPr>
        <w:t>jpozneje do 10</w:t>
      </w:r>
      <w:r w:rsidR="00AF1A43" w:rsidRPr="00B33A0B">
        <w:rPr>
          <w:rFonts w:cs="Arial"/>
          <w:szCs w:val="20"/>
        </w:rPr>
        <w:t>. oktobra</w:t>
      </w:r>
      <w:r w:rsidRPr="00B33A0B">
        <w:rPr>
          <w:rFonts w:cs="Arial"/>
          <w:szCs w:val="20"/>
        </w:rPr>
        <w:t xml:space="preserve"> 2017 pošlje </w:t>
      </w:r>
      <w:proofErr w:type="spellStart"/>
      <w:r w:rsidRPr="00B33A0B">
        <w:rPr>
          <w:rFonts w:cs="Arial"/>
          <w:szCs w:val="20"/>
        </w:rPr>
        <w:t>predtiskan</w:t>
      </w:r>
      <w:proofErr w:type="spellEnd"/>
      <w:r w:rsidRPr="00B33A0B">
        <w:rPr>
          <w:rFonts w:cs="Arial"/>
          <w:szCs w:val="20"/>
        </w:rPr>
        <w:t xml:space="preserve"> obrazec »</w:t>
      </w:r>
      <w:r w:rsidR="00AF1A43" w:rsidRPr="00B33A0B">
        <w:rPr>
          <w:rFonts w:cs="Arial"/>
          <w:szCs w:val="20"/>
        </w:rPr>
        <w:t>Vloga za finančno pomoč za nadomestilo škode v čebelarstvu v letu 2017</w:t>
      </w:r>
      <w:r w:rsidRPr="00B33A0B">
        <w:rPr>
          <w:rFonts w:cs="Arial"/>
          <w:szCs w:val="20"/>
        </w:rPr>
        <w:t xml:space="preserve">« (v nadaljnjem besedilu: </w:t>
      </w:r>
      <w:proofErr w:type="spellStart"/>
      <w:r w:rsidRPr="00B33A0B">
        <w:rPr>
          <w:rFonts w:cs="Arial"/>
          <w:szCs w:val="20"/>
        </w:rPr>
        <w:t>predtiskan</w:t>
      </w:r>
      <w:proofErr w:type="spellEnd"/>
      <w:r w:rsidRPr="00B33A0B">
        <w:rPr>
          <w:rFonts w:cs="Arial"/>
          <w:szCs w:val="20"/>
        </w:rPr>
        <w:t xml:space="preserve"> obrazec)</w:t>
      </w:r>
      <w:r w:rsidR="0098326F" w:rsidRPr="00B33A0B">
        <w:rPr>
          <w:rFonts w:cs="Arial"/>
          <w:szCs w:val="20"/>
        </w:rPr>
        <w:t>, ki ga vlagatelj podpiše in vloži v skladu s tretjim odstavkom tega člena.</w:t>
      </w:r>
    </w:p>
    <w:p w:rsidR="00B31E42" w:rsidRPr="00B33A0B" w:rsidRDefault="00B31E42" w:rsidP="005B4B23">
      <w:pPr>
        <w:jc w:val="both"/>
        <w:rPr>
          <w:rFonts w:cs="Arial"/>
          <w:szCs w:val="20"/>
        </w:rPr>
      </w:pPr>
    </w:p>
    <w:p w:rsidR="005B4B23" w:rsidRPr="00B33A0B" w:rsidRDefault="005B4B23" w:rsidP="005B4B23">
      <w:pPr>
        <w:jc w:val="both"/>
        <w:rPr>
          <w:rFonts w:cs="Arial"/>
          <w:szCs w:val="20"/>
        </w:rPr>
      </w:pPr>
      <w:r w:rsidRPr="00B33A0B">
        <w:rPr>
          <w:rFonts w:cs="Arial"/>
          <w:szCs w:val="20"/>
        </w:rPr>
        <w:t>(</w:t>
      </w:r>
      <w:r w:rsidR="0098326F" w:rsidRPr="00B33A0B">
        <w:rPr>
          <w:rFonts w:cs="Arial"/>
          <w:szCs w:val="20"/>
        </w:rPr>
        <w:t>2</w:t>
      </w:r>
      <w:r w:rsidRPr="00B33A0B">
        <w:rPr>
          <w:rFonts w:cs="Arial"/>
          <w:szCs w:val="20"/>
        </w:rPr>
        <w:t xml:space="preserve">) Ne glede na prejšnji odstavek lahko </w:t>
      </w:r>
      <w:r w:rsidR="008E1019" w:rsidRPr="00B33A0B">
        <w:rPr>
          <w:rFonts w:cs="Arial"/>
          <w:szCs w:val="20"/>
        </w:rPr>
        <w:t>vlagatelj</w:t>
      </w:r>
      <w:r w:rsidRPr="00B33A0B">
        <w:rPr>
          <w:rFonts w:cs="Arial"/>
          <w:szCs w:val="20"/>
        </w:rPr>
        <w:t xml:space="preserve"> vloži </w:t>
      </w:r>
      <w:r w:rsidR="0098326F" w:rsidRPr="00B33A0B">
        <w:rPr>
          <w:rFonts w:cs="Arial"/>
          <w:szCs w:val="20"/>
        </w:rPr>
        <w:t xml:space="preserve">obrazec </w:t>
      </w:r>
      <w:r w:rsidRPr="00B33A0B">
        <w:rPr>
          <w:rFonts w:cs="Arial"/>
          <w:szCs w:val="20"/>
        </w:rPr>
        <w:t>»</w:t>
      </w:r>
      <w:r w:rsidR="008E1019" w:rsidRPr="00B33A0B">
        <w:rPr>
          <w:rFonts w:cs="Arial"/>
          <w:szCs w:val="20"/>
        </w:rPr>
        <w:t>Vloga za finančno pomoč za nadomestilo škode v čebelarstvu v letu 2017</w:t>
      </w:r>
      <w:r w:rsidRPr="00B33A0B">
        <w:rPr>
          <w:rFonts w:cs="Arial"/>
          <w:szCs w:val="20"/>
        </w:rPr>
        <w:t xml:space="preserve">«, ki </w:t>
      </w:r>
      <w:r w:rsidR="00DE35BB" w:rsidRPr="00B33A0B">
        <w:rPr>
          <w:rFonts w:cs="Arial"/>
          <w:szCs w:val="20"/>
        </w:rPr>
        <w:t>je</w:t>
      </w:r>
      <w:r w:rsidR="00EB05D1" w:rsidRPr="00B33A0B">
        <w:rPr>
          <w:rFonts w:cs="Arial"/>
          <w:szCs w:val="20"/>
        </w:rPr>
        <w:t xml:space="preserve"> kot priloga 1 sestavni del tega odloka in je</w:t>
      </w:r>
      <w:r w:rsidR="00DE35BB" w:rsidRPr="00B33A0B">
        <w:rPr>
          <w:rFonts w:cs="Arial"/>
          <w:szCs w:val="20"/>
        </w:rPr>
        <w:t xml:space="preserve"> objavljen na spletni strani </w:t>
      </w:r>
      <w:r w:rsidR="00216603" w:rsidRPr="00B33A0B">
        <w:rPr>
          <w:rFonts w:cs="Arial"/>
          <w:szCs w:val="20"/>
        </w:rPr>
        <w:t>a</w:t>
      </w:r>
      <w:r w:rsidRPr="00B33A0B">
        <w:rPr>
          <w:rFonts w:cs="Arial"/>
          <w:szCs w:val="20"/>
        </w:rPr>
        <w:t>gencije,</w:t>
      </w:r>
      <w:r w:rsidR="0098326F" w:rsidRPr="00B33A0B">
        <w:rPr>
          <w:rFonts w:cs="Arial"/>
          <w:szCs w:val="20"/>
        </w:rPr>
        <w:t xml:space="preserve"> v skladu s tretjim odstavkom </w:t>
      </w:r>
      <w:r w:rsidRPr="00B33A0B">
        <w:rPr>
          <w:rFonts w:cs="Arial"/>
          <w:szCs w:val="20"/>
        </w:rPr>
        <w:t>tega člena.</w:t>
      </w:r>
    </w:p>
    <w:p w:rsidR="005B4B23" w:rsidRPr="00B33A0B" w:rsidRDefault="005B4B23" w:rsidP="002320FC">
      <w:pPr>
        <w:jc w:val="both"/>
        <w:rPr>
          <w:rFonts w:cs="Arial"/>
          <w:szCs w:val="20"/>
        </w:rPr>
      </w:pPr>
    </w:p>
    <w:p w:rsidR="002320FC" w:rsidRPr="00B33A0B" w:rsidRDefault="008E1019" w:rsidP="002320FC">
      <w:pPr>
        <w:jc w:val="both"/>
        <w:rPr>
          <w:rFonts w:cs="Arial"/>
          <w:szCs w:val="20"/>
        </w:rPr>
      </w:pPr>
      <w:r w:rsidRPr="00B33A0B">
        <w:rPr>
          <w:rFonts w:cs="Arial"/>
          <w:szCs w:val="20"/>
        </w:rPr>
        <w:t>(</w:t>
      </w:r>
      <w:r w:rsidR="0098326F" w:rsidRPr="00B33A0B">
        <w:rPr>
          <w:rFonts w:cs="Arial"/>
          <w:szCs w:val="20"/>
        </w:rPr>
        <w:t>3</w:t>
      </w:r>
      <w:r w:rsidR="002320FC" w:rsidRPr="00B33A0B">
        <w:rPr>
          <w:rFonts w:cs="Arial"/>
          <w:szCs w:val="20"/>
        </w:rPr>
        <w:t xml:space="preserve">) Vlagatelj mora do </w:t>
      </w:r>
      <w:r w:rsidR="00DC1D88" w:rsidRPr="00B33A0B">
        <w:rPr>
          <w:rFonts w:cs="Arial"/>
          <w:szCs w:val="20"/>
        </w:rPr>
        <w:t>18</w:t>
      </w:r>
      <w:r w:rsidR="002320FC" w:rsidRPr="00B33A0B">
        <w:rPr>
          <w:rFonts w:cs="Arial"/>
          <w:szCs w:val="20"/>
        </w:rPr>
        <w:t>.</w:t>
      </w:r>
      <w:r w:rsidR="00DC1D88" w:rsidRPr="00B33A0B">
        <w:rPr>
          <w:rFonts w:cs="Arial"/>
          <w:szCs w:val="20"/>
        </w:rPr>
        <w:t> </w:t>
      </w:r>
      <w:r w:rsidR="00971D86" w:rsidRPr="00B33A0B">
        <w:rPr>
          <w:rFonts w:cs="Arial"/>
          <w:szCs w:val="20"/>
        </w:rPr>
        <w:t>oktobra</w:t>
      </w:r>
      <w:r w:rsidR="002320FC" w:rsidRPr="00B33A0B">
        <w:rPr>
          <w:rFonts w:cs="Arial"/>
          <w:szCs w:val="20"/>
        </w:rPr>
        <w:t xml:space="preserve"> 2017 poslati </w:t>
      </w:r>
      <w:r w:rsidR="00B31E42" w:rsidRPr="00B33A0B">
        <w:rPr>
          <w:rFonts w:cs="Arial"/>
          <w:szCs w:val="20"/>
        </w:rPr>
        <w:t xml:space="preserve">obrazec </w:t>
      </w:r>
      <w:r w:rsidR="0098326F" w:rsidRPr="00B33A0B">
        <w:rPr>
          <w:rFonts w:cs="Arial"/>
          <w:szCs w:val="20"/>
        </w:rPr>
        <w:t>»V</w:t>
      </w:r>
      <w:r w:rsidR="00B31E42" w:rsidRPr="00B33A0B">
        <w:rPr>
          <w:rFonts w:cs="Arial"/>
          <w:szCs w:val="20"/>
        </w:rPr>
        <w:t>loga</w:t>
      </w:r>
      <w:r w:rsidR="002320FC" w:rsidRPr="00B33A0B">
        <w:rPr>
          <w:rFonts w:cs="Arial"/>
          <w:szCs w:val="20"/>
        </w:rPr>
        <w:t xml:space="preserve"> za finančno pomoč</w:t>
      </w:r>
      <w:r w:rsidR="0098326F" w:rsidRPr="00B33A0B">
        <w:rPr>
          <w:rFonts w:cs="Arial"/>
          <w:szCs w:val="20"/>
        </w:rPr>
        <w:t xml:space="preserve"> za nadomestilo škode v čebelarstvu v letu 2017«</w:t>
      </w:r>
      <w:r w:rsidR="009E3C8B" w:rsidRPr="00B33A0B">
        <w:rPr>
          <w:rFonts w:cs="Arial"/>
          <w:szCs w:val="20"/>
        </w:rPr>
        <w:t>,</w:t>
      </w:r>
      <w:r w:rsidR="00B15FE9" w:rsidRPr="00B33A0B">
        <w:rPr>
          <w:rFonts w:cs="Arial"/>
          <w:szCs w:val="20"/>
        </w:rPr>
        <w:t xml:space="preserve"> </w:t>
      </w:r>
      <w:r w:rsidR="00066F7D" w:rsidRPr="00B33A0B">
        <w:rPr>
          <w:rFonts w:cs="Arial"/>
          <w:szCs w:val="20"/>
        </w:rPr>
        <w:t xml:space="preserve">na naslov </w:t>
      </w:r>
      <w:r w:rsidR="00216603" w:rsidRPr="00B33A0B">
        <w:rPr>
          <w:rFonts w:cs="Arial"/>
          <w:szCs w:val="20"/>
        </w:rPr>
        <w:t>a</w:t>
      </w:r>
      <w:r w:rsidR="00066F7D" w:rsidRPr="00B33A0B">
        <w:rPr>
          <w:rFonts w:cs="Arial"/>
          <w:szCs w:val="20"/>
        </w:rPr>
        <w:t>gencije</w:t>
      </w:r>
      <w:r w:rsidR="002320FC" w:rsidRPr="00B33A0B">
        <w:rPr>
          <w:rFonts w:cs="Arial"/>
          <w:szCs w:val="20"/>
        </w:rPr>
        <w:t>, Duna</w:t>
      </w:r>
      <w:r w:rsidR="00EB05D1" w:rsidRPr="00B33A0B">
        <w:rPr>
          <w:rFonts w:cs="Arial"/>
          <w:szCs w:val="20"/>
        </w:rPr>
        <w:t>jska 160, 1000 Ljubljana, ali ga</w:t>
      </w:r>
      <w:r w:rsidR="002320FC" w:rsidRPr="00B33A0B">
        <w:rPr>
          <w:rFonts w:cs="Arial"/>
          <w:szCs w:val="20"/>
        </w:rPr>
        <w:t xml:space="preserve"> do </w:t>
      </w:r>
      <w:r w:rsidR="00DC1D88" w:rsidRPr="00B33A0B">
        <w:rPr>
          <w:rFonts w:cs="Arial"/>
          <w:szCs w:val="20"/>
        </w:rPr>
        <w:t>18</w:t>
      </w:r>
      <w:r w:rsidR="00971D86" w:rsidRPr="00B33A0B">
        <w:rPr>
          <w:rFonts w:cs="Arial"/>
          <w:szCs w:val="20"/>
        </w:rPr>
        <w:t>.</w:t>
      </w:r>
      <w:r w:rsidR="00DC1D88" w:rsidRPr="00B33A0B">
        <w:rPr>
          <w:rFonts w:cs="Arial"/>
          <w:szCs w:val="20"/>
        </w:rPr>
        <w:t> </w:t>
      </w:r>
      <w:r w:rsidR="00971D86" w:rsidRPr="00B33A0B">
        <w:rPr>
          <w:rFonts w:cs="Arial"/>
          <w:szCs w:val="20"/>
        </w:rPr>
        <w:t>oktobra</w:t>
      </w:r>
      <w:r w:rsidR="002320FC" w:rsidRPr="00B33A0B">
        <w:rPr>
          <w:rFonts w:cs="Arial"/>
          <w:szCs w:val="20"/>
        </w:rPr>
        <w:t xml:space="preserve"> 2017 odd</w:t>
      </w:r>
      <w:r w:rsidR="00DE35BB" w:rsidRPr="00B33A0B">
        <w:rPr>
          <w:rFonts w:cs="Arial"/>
          <w:szCs w:val="20"/>
        </w:rPr>
        <w:t xml:space="preserve">ati osebno v sprejemni pisarni </w:t>
      </w:r>
      <w:r w:rsidR="00216603" w:rsidRPr="00B33A0B">
        <w:rPr>
          <w:rFonts w:cs="Arial"/>
          <w:szCs w:val="20"/>
        </w:rPr>
        <w:t>a</w:t>
      </w:r>
      <w:r w:rsidR="002320FC" w:rsidRPr="00B33A0B">
        <w:rPr>
          <w:rFonts w:cs="Arial"/>
          <w:szCs w:val="20"/>
        </w:rPr>
        <w:t>gencije v času uradnih ur.</w:t>
      </w:r>
    </w:p>
    <w:p w:rsidR="002320FC" w:rsidRPr="00B33A0B" w:rsidRDefault="002320FC" w:rsidP="002320FC">
      <w:pPr>
        <w:jc w:val="both"/>
        <w:rPr>
          <w:rFonts w:cs="Arial"/>
          <w:szCs w:val="20"/>
        </w:rPr>
      </w:pPr>
    </w:p>
    <w:p w:rsidR="00E22A4E" w:rsidRPr="00B33A0B" w:rsidRDefault="00E22A4E" w:rsidP="00E22A4E">
      <w:pPr>
        <w:autoSpaceDE w:val="0"/>
        <w:autoSpaceDN w:val="0"/>
        <w:adjustRightInd w:val="0"/>
        <w:spacing w:line="240" w:lineRule="auto"/>
        <w:jc w:val="both"/>
        <w:rPr>
          <w:rFonts w:eastAsiaTheme="minorHAnsi" w:cs="Arial"/>
          <w:szCs w:val="20"/>
        </w:rPr>
      </w:pPr>
      <w:r w:rsidRPr="00B33A0B">
        <w:rPr>
          <w:rFonts w:eastAsiaTheme="minorHAnsi" w:cs="Arial"/>
          <w:color w:val="000000"/>
          <w:szCs w:val="20"/>
        </w:rPr>
        <w:t xml:space="preserve">(4) </w:t>
      </w:r>
      <w:r w:rsidRPr="00B33A0B">
        <w:rPr>
          <w:rFonts w:eastAsiaTheme="minorHAnsi" w:cs="Arial"/>
          <w:szCs w:val="20"/>
        </w:rPr>
        <w:t xml:space="preserve">Na obrazcu iz prejšnjega odstavka vlagatelj in nosilec kmetijskega gospodarstva s podpisom izjavljata, da potrjujeta točnost podatkov in navedb glede enotnega podjetja in </w:t>
      </w:r>
      <w:proofErr w:type="spellStart"/>
      <w:r w:rsidRPr="00B33A0B">
        <w:rPr>
          <w:rFonts w:eastAsiaTheme="minorHAnsi" w:cs="Arial"/>
          <w:szCs w:val="20"/>
        </w:rPr>
        <w:t>kumulacij</w:t>
      </w:r>
      <w:proofErr w:type="spellEnd"/>
      <w:r w:rsidRPr="00B33A0B">
        <w:rPr>
          <w:rFonts w:eastAsiaTheme="minorHAnsi" w:cs="Arial"/>
          <w:szCs w:val="20"/>
        </w:rPr>
        <w:t xml:space="preserve"> pomoči </w:t>
      </w:r>
      <w:r w:rsidRPr="00B33A0B">
        <w:rPr>
          <w:rFonts w:eastAsiaTheme="minorHAnsi" w:cs="Arial"/>
          <w:i/>
          <w:iCs/>
          <w:szCs w:val="20"/>
        </w:rPr>
        <w:t xml:space="preserve">de </w:t>
      </w:r>
      <w:proofErr w:type="spellStart"/>
      <w:r w:rsidRPr="00B33A0B">
        <w:rPr>
          <w:rFonts w:eastAsiaTheme="minorHAnsi" w:cs="Arial"/>
          <w:i/>
          <w:iCs/>
          <w:szCs w:val="20"/>
        </w:rPr>
        <w:t>minimis</w:t>
      </w:r>
      <w:proofErr w:type="spellEnd"/>
      <w:r w:rsidRPr="00B33A0B">
        <w:rPr>
          <w:rFonts w:eastAsiaTheme="minorHAnsi" w:cs="Arial"/>
          <w:szCs w:val="20"/>
        </w:rPr>
        <w:t xml:space="preserve"> v skladu z drugim odstavkom 2. člena Uredbe 1408/2013/EU. </w:t>
      </w:r>
    </w:p>
    <w:p w:rsidR="002320FC" w:rsidRPr="00B33A0B" w:rsidRDefault="002320FC" w:rsidP="00E22A4E">
      <w:pPr>
        <w:jc w:val="both"/>
        <w:rPr>
          <w:rFonts w:cs="Arial"/>
          <w:szCs w:val="20"/>
        </w:rPr>
      </w:pPr>
    </w:p>
    <w:p w:rsidR="001B5EE2" w:rsidRPr="00B33A0B" w:rsidRDefault="001B5EE2" w:rsidP="00E22A4E">
      <w:pPr>
        <w:jc w:val="both"/>
        <w:rPr>
          <w:rFonts w:cs="Arial"/>
          <w:szCs w:val="20"/>
        </w:rPr>
      </w:pPr>
    </w:p>
    <w:p w:rsidR="002320FC" w:rsidRPr="00B33A0B" w:rsidRDefault="002320FC" w:rsidP="002320FC">
      <w:pPr>
        <w:jc w:val="center"/>
        <w:rPr>
          <w:rFonts w:cs="Arial"/>
          <w:b/>
          <w:szCs w:val="20"/>
        </w:rPr>
      </w:pPr>
      <w:r w:rsidRPr="00B33A0B">
        <w:rPr>
          <w:rFonts w:cs="Arial"/>
          <w:b/>
          <w:szCs w:val="20"/>
        </w:rPr>
        <w:t>7. člen</w:t>
      </w:r>
    </w:p>
    <w:p w:rsidR="002320FC" w:rsidRPr="00B33A0B" w:rsidRDefault="002320FC" w:rsidP="002320FC">
      <w:pPr>
        <w:spacing w:line="240" w:lineRule="auto"/>
        <w:jc w:val="center"/>
        <w:rPr>
          <w:rFonts w:cs="Arial"/>
          <w:b/>
          <w:szCs w:val="20"/>
        </w:rPr>
      </w:pPr>
      <w:r w:rsidRPr="00B33A0B">
        <w:rPr>
          <w:rFonts w:cs="Arial"/>
          <w:b/>
          <w:szCs w:val="20"/>
        </w:rPr>
        <w:t>(odločbe o pravici do sredstev)</w:t>
      </w:r>
    </w:p>
    <w:p w:rsidR="002320FC" w:rsidRPr="00B33A0B" w:rsidRDefault="002320FC" w:rsidP="002320FC">
      <w:pPr>
        <w:spacing w:line="240" w:lineRule="auto"/>
        <w:jc w:val="center"/>
        <w:rPr>
          <w:rFonts w:cs="Arial"/>
          <w:b/>
          <w:szCs w:val="20"/>
        </w:rPr>
      </w:pPr>
    </w:p>
    <w:p w:rsidR="002320FC" w:rsidRPr="00B33A0B" w:rsidRDefault="002320FC" w:rsidP="002320FC">
      <w:pPr>
        <w:spacing w:line="240" w:lineRule="auto"/>
        <w:jc w:val="both"/>
        <w:rPr>
          <w:rFonts w:cs="Arial"/>
          <w:szCs w:val="20"/>
        </w:rPr>
      </w:pPr>
      <w:r w:rsidRPr="00B33A0B">
        <w:rPr>
          <w:rFonts w:cs="Arial"/>
          <w:szCs w:val="20"/>
        </w:rPr>
        <w:t xml:space="preserve">O izpolnjevanju pogojev odloči </w:t>
      </w:r>
      <w:r w:rsidR="006570CC" w:rsidRPr="00B33A0B">
        <w:rPr>
          <w:rFonts w:cs="Arial"/>
          <w:szCs w:val="20"/>
        </w:rPr>
        <w:t>a</w:t>
      </w:r>
      <w:r w:rsidRPr="00B33A0B">
        <w:rPr>
          <w:rFonts w:cs="Arial"/>
          <w:szCs w:val="20"/>
        </w:rPr>
        <w:t>gencija z odločbo o pravici do sredstev</w:t>
      </w:r>
      <w:r w:rsidR="001E6E93" w:rsidRPr="00B33A0B">
        <w:rPr>
          <w:rFonts w:cs="Arial"/>
          <w:szCs w:val="20"/>
        </w:rPr>
        <w:t xml:space="preserve"> do </w:t>
      </w:r>
      <w:r w:rsidR="00712E54" w:rsidRPr="00B33A0B">
        <w:rPr>
          <w:rFonts w:cs="Arial"/>
          <w:szCs w:val="20"/>
        </w:rPr>
        <w:t>15</w:t>
      </w:r>
      <w:r w:rsidR="001E6E93" w:rsidRPr="00B33A0B">
        <w:rPr>
          <w:rFonts w:cs="Arial"/>
          <w:szCs w:val="20"/>
        </w:rPr>
        <w:t>.</w:t>
      </w:r>
      <w:r w:rsidR="00DC1D88" w:rsidRPr="00B33A0B">
        <w:rPr>
          <w:rFonts w:cs="Arial"/>
          <w:szCs w:val="20"/>
        </w:rPr>
        <w:t> </w:t>
      </w:r>
      <w:r w:rsidR="001E6E93" w:rsidRPr="00B33A0B">
        <w:rPr>
          <w:rFonts w:cs="Arial"/>
          <w:szCs w:val="20"/>
        </w:rPr>
        <w:t>decembra 2017</w:t>
      </w:r>
      <w:r w:rsidRPr="00B33A0B">
        <w:rPr>
          <w:rFonts w:cs="Arial"/>
          <w:szCs w:val="20"/>
        </w:rPr>
        <w:t xml:space="preserve">. V odločbi o pravici do sredstev se navede, da gre za pomoč </w:t>
      </w:r>
      <w:r w:rsidRPr="00B33A0B">
        <w:rPr>
          <w:rFonts w:cs="Arial"/>
          <w:i/>
          <w:szCs w:val="20"/>
        </w:rPr>
        <w:t xml:space="preserve">de </w:t>
      </w:r>
      <w:proofErr w:type="spellStart"/>
      <w:r w:rsidRPr="00B33A0B">
        <w:rPr>
          <w:rFonts w:cs="Arial"/>
          <w:i/>
          <w:szCs w:val="20"/>
        </w:rPr>
        <w:t>minimis</w:t>
      </w:r>
      <w:proofErr w:type="spellEnd"/>
      <w:r w:rsidRPr="00B33A0B">
        <w:rPr>
          <w:rFonts w:cs="Arial"/>
          <w:szCs w:val="20"/>
        </w:rPr>
        <w:t xml:space="preserve"> v kmetijskem sektorju po Uredbi 1408/2013/EU. </w:t>
      </w:r>
    </w:p>
    <w:p w:rsidR="002320FC" w:rsidRPr="00B33A0B" w:rsidRDefault="002320FC" w:rsidP="00FB6952">
      <w:pPr>
        <w:spacing w:line="240" w:lineRule="auto"/>
        <w:rPr>
          <w:rFonts w:cs="Arial"/>
          <w:b/>
          <w:szCs w:val="20"/>
          <w:lang w:eastAsia="sl-SI"/>
        </w:rPr>
      </w:pPr>
    </w:p>
    <w:p w:rsidR="001B5EE2" w:rsidRPr="00B33A0B" w:rsidRDefault="001B5EE2" w:rsidP="00FB6952">
      <w:pPr>
        <w:spacing w:line="240" w:lineRule="auto"/>
        <w:rPr>
          <w:rFonts w:cs="Arial"/>
          <w:b/>
          <w:szCs w:val="20"/>
          <w:lang w:eastAsia="sl-SI"/>
        </w:rPr>
      </w:pPr>
    </w:p>
    <w:p w:rsidR="002320FC" w:rsidRPr="00B33A0B" w:rsidRDefault="002320FC" w:rsidP="002320FC">
      <w:pPr>
        <w:spacing w:line="240" w:lineRule="auto"/>
        <w:ind w:left="425" w:hanging="425"/>
        <w:jc w:val="center"/>
        <w:rPr>
          <w:rFonts w:cs="Arial"/>
          <w:b/>
          <w:szCs w:val="20"/>
          <w:lang w:eastAsia="sl-SI"/>
        </w:rPr>
      </w:pPr>
      <w:r w:rsidRPr="00B33A0B">
        <w:rPr>
          <w:rFonts w:cs="Arial"/>
          <w:b/>
          <w:szCs w:val="20"/>
          <w:lang w:eastAsia="sl-SI"/>
        </w:rPr>
        <w:t>8. člen</w:t>
      </w:r>
    </w:p>
    <w:p w:rsidR="002320FC" w:rsidRPr="00B33A0B" w:rsidRDefault="002320FC" w:rsidP="002320FC">
      <w:pPr>
        <w:spacing w:line="240" w:lineRule="auto"/>
        <w:ind w:left="425" w:hanging="425"/>
        <w:jc w:val="center"/>
        <w:rPr>
          <w:rFonts w:cs="Arial"/>
          <w:b/>
          <w:szCs w:val="20"/>
          <w:lang w:eastAsia="sl-SI"/>
        </w:rPr>
      </w:pPr>
      <w:r w:rsidRPr="00B33A0B">
        <w:rPr>
          <w:rFonts w:cs="Arial"/>
          <w:b/>
          <w:szCs w:val="20"/>
          <w:lang w:eastAsia="sl-SI"/>
        </w:rPr>
        <w:t>(preverba pred odobritvijo pomoči in poročanje)</w:t>
      </w:r>
    </w:p>
    <w:p w:rsidR="002320FC" w:rsidRPr="00B33A0B" w:rsidRDefault="002320FC" w:rsidP="002320FC">
      <w:pPr>
        <w:spacing w:line="240" w:lineRule="auto"/>
        <w:ind w:left="425" w:hanging="425"/>
        <w:jc w:val="center"/>
        <w:rPr>
          <w:rFonts w:cs="Arial"/>
          <w:b/>
          <w:szCs w:val="20"/>
          <w:lang w:eastAsia="sl-SI"/>
        </w:rPr>
      </w:pPr>
    </w:p>
    <w:p w:rsidR="002320FC" w:rsidRPr="00B33A0B" w:rsidRDefault="002320FC" w:rsidP="002320FC">
      <w:pPr>
        <w:jc w:val="both"/>
        <w:rPr>
          <w:rFonts w:cs="Arial"/>
          <w:szCs w:val="20"/>
          <w:lang w:eastAsia="sl-SI"/>
        </w:rPr>
      </w:pPr>
      <w:r w:rsidRPr="00B33A0B">
        <w:rPr>
          <w:rFonts w:cs="Arial"/>
          <w:szCs w:val="20"/>
        </w:rPr>
        <w:t xml:space="preserve">(1) </w:t>
      </w:r>
      <w:r w:rsidRPr="00B33A0B">
        <w:rPr>
          <w:rFonts w:cs="Arial"/>
          <w:szCs w:val="20"/>
          <w:lang w:eastAsia="sl-SI"/>
        </w:rPr>
        <w:t xml:space="preserve">Agencija pred odobritvijo pomoči preveri višino že dodeljene pomoči </w:t>
      </w:r>
      <w:r w:rsidRPr="00B33A0B">
        <w:rPr>
          <w:rFonts w:cs="Arial"/>
          <w:i/>
          <w:szCs w:val="20"/>
          <w:lang w:eastAsia="sl-SI"/>
        </w:rPr>
        <w:t xml:space="preserve">de </w:t>
      </w:r>
      <w:proofErr w:type="spellStart"/>
      <w:r w:rsidRPr="00B33A0B">
        <w:rPr>
          <w:rFonts w:cs="Arial"/>
          <w:i/>
          <w:szCs w:val="20"/>
          <w:lang w:eastAsia="sl-SI"/>
        </w:rPr>
        <w:t>minimis</w:t>
      </w:r>
      <w:proofErr w:type="spellEnd"/>
      <w:r w:rsidRPr="00B33A0B">
        <w:rPr>
          <w:rFonts w:cs="Arial"/>
          <w:szCs w:val="20"/>
          <w:lang w:eastAsia="sl-SI"/>
        </w:rPr>
        <w:t xml:space="preserve"> za posameznega upravičenca v centralni evidenci pomoči </w:t>
      </w:r>
      <w:r w:rsidRPr="00B33A0B">
        <w:rPr>
          <w:rFonts w:cs="Arial"/>
          <w:i/>
          <w:szCs w:val="20"/>
          <w:lang w:eastAsia="sl-SI"/>
        </w:rPr>
        <w:t xml:space="preserve">de </w:t>
      </w:r>
      <w:proofErr w:type="spellStart"/>
      <w:r w:rsidRPr="00B33A0B">
        <w:rPr>
          <w:rFonts w:cs="Arial"/>
          <w:i/>
          <w:szCs w:val="20"/>
          <w:lang w:eastAsia="sl-SI"/>
        </w:rPr>
        <w:t>minimis</w:t>
      </w:r>
      <w:proofErr w:type="spellEnd"/>
      <w:r w:rsidRPr="00B33A0B">
        <w:rPr>
          <w:rFonts w:cs="Arial"/>
          <w:szCs w:val="20"/>
          <w:lang w:eastAsia="sl-SI"/>
        </w:rPr>
        <w:t xml:space="preserve"> za kmetijstvo in ribištvo, ki jo vodi Ministrstvo za kmetijstvo, gozdarstvo in prehrano (v nadaljnjem besedilu: ministrstvo), za </w:t>
      </w:r>
      <w:r w:rsidR="00216603" w:rsidRPr="00B33A0B">
        <w:rPr>
          <w:rFonts w:cs="Arial"/>
          <w:szCs w:val="20"/>
          <w:lang w:eastAsia="sl-SI"/>
        </w:rPr>
        <w:t xml:space="preserve">pomoč </w:t>
      </w:r>
      <w:r w:rsidRPr="00B33A0B">
        <w:rPr>
          <w:rFonts w:cs="Arial"/>
          <w:i/>
          <w:szCs w:val="20"/>
          <w:lang w:eastAsia="sl-SI"/>
        </w:rPr>
        <w:t xml:space="preserve">de </w:t>
      </w:r>
      <w:proofErr w:type="spellStart"/>
      <w:r w:rsidRPr="00B33A0B">
        <w:rPr>
          <w:rFonts w:cs="Arial"/>
          <w:i/>
          <w:szCs w:val="20"/>
          <w:lang w:eastAsia="sl-SI"/>
        </w:rPr>
        <w:t>minimis</w:t>
      </w:r>
      <w:proofErr w:type="spellEnd"/>
      <w:r w:rsidRPr="00B33A0B">
        <w:rPr>
          <w:rFonts w:cs="Arial"/>
          <w:szCs w:val="20"/>
          <w:lang w:eastAsia="sl-SI"/>
        </w:rPr>
        <w:t xml:space="preserve"> v gospodarskem sektorju pa v evidenci državnih pomoči, ki jo vodi Sektor za spremljanje državnih pomoči</w:t>
      </w:r>
      <w:r w:rsidR="00216603" w:rsidRPr="00B33A0B">
        <w:rPr>
          <w:rFonts w:cs="Arial"/>
          <w:szCs w:val="20"/>
          <w:lang w:eastAsia="sl-SI"/>
        </w:rPr>
        <w:t>, ki deluje v sklopu</w:t>
      </w:r>
      <w:r w:rsidRPr="00B33A0B">
        <w:rPr>
          <w:rFonts w:cs="Arial"/>
          <w:szCs w:val="20"/>
          <w:lang w:eastAsia="sl-SI"/>
        </w:rPr>
        <w:t xml:space="preserve"> Ministrstv</w:t>
      </w:r>
      <w:r w:rsidR="00216603" w:rsidRPr="00B33A0B">
        <w:rPr>
          <w:rFonts w:cs="Arial"/>
          <w:szCs w:val="20"/>
          <w:lang w:eastAsia="sl-SI"/>
        </w:rPr>
        <w:t>a</w:t>
      </w:r>
      <w:r w:rsidRPr="00B33A0B">
        <w:rPr>
          <w:rFonts w:cs="Arial"/>
          <w:szCs w:val="20"/>
          <w:lang w:eastAsia="sl-SI"/>
        </w:rPr>
        <w:t xml:space="preserve"> za finance.</w:t>
      </w:r>
    </w:p>
    <w:p w:rsidR="002320FC" w:rsidRPr="00B33A0B" w:rsidRDefault="002320FC" w:rsidP="002320FC">
      <w:pPr>
        <w:spacing w:line="240" w:lineRule="auto"/>
        <w:ind w:left="425" w:hanging="425"/>
        <w:jc w:val="both"/>
        <w:rPr>
          <w:rFonts w:cs="Arial"/>
          <w:szCs w:val="20"/>
          <w:lang w:eastAsia="sl-SI"/>
        </w:rPr>
      </w:pPr>
    </w:p>
    <w:p w:rsidR="002320FC" w:rsidRPr="00B33A0B" w:rsidRDefault="002320FC" w:rsidP="002320FC">
      <w:pPr>
        <w:jc w:val="both"/>
        <w:rPr>
          <w:rFonts w:cs="Arial"/>
          <w:szCs w:val="20"/>
          <w:lang w:eastAsia="sl-SI"/>
        </w:rPr>
      </w:pPr>
      <w:r w:rsidRPr="00B33A0B">
        <w:rPr>
          <w:rFonts w:cs="Arial"/>
          <w:szCs w:val="20"/>
        </w:rPr>
        <w:t xml:space="preserve">(2) </w:t>
      </w:r>
      <w:r w:rsidRPr="00B33A0B">
        <w:rPr>
          <w:rFonts w:cs="Arial"/>
          <w:szCs w:val="20"/>
          <w:lang w:eastAsia="sl-SI"/>
        </w:rPr>
        <w:t>Za uprav</w:t>
      </w:r>
      <w:r w:rsidR="001B5EE2" w:rsidRPr="00B33A0B">
        <w:rPr>
          <w:rFonts w:cs="Arial"/>
          <w:szCs w:val="20"/>
          <w:lang w:eastAsia="sl-SI"/>
        </w:rPr>
        <w:t>ičence, ki so enotno podjetje, a</w:t>
      </w:r>
      <w:r w:rsidRPr="00B33A0B">
        <w:rPr>
          <w:rFonts w:cs="Arial"/>
          <w:szCs w:val="20"/>
          <w:lang w:eastAsia="sl-SI"/>
        </w:rPr>
        <w:t xml:space="preserve">gencija predhodno preveri, </w:t>
      </w:r>
      <w:r w:rsidR="00216603" w:rsidRPr="00B33A0B">
        <w:rPr>
          <w:rFonts w:cs="Arial"/>
          <w:szCs w:val="20"/>
          <w:lang w:eastAsia="sl-SI"/>
        </w:rPr>
        <w:t xml:space="preserve">ali </w:t>
      </w:r>
      <w:r w:rsidRPr="00B33A0B">
        <w:rPr>
          <w:rFonts w:cs="Arial"/>
          <w:szCs w:val="20"/>
          <w:lang w:eastAsia="sl-SI"/>
        </w:rPr>
        <w:t xml:space="preserve">že dodeljena pomoč </w:t>
      </w:r>
      <w:r w:rsidRPr="00B33A0B">
        <w:rPr>
          <w:rFonts w:cs="Arial"/>
          <w:i/>
          <w:szCs w:val="20"/>
          <w:lang w:eastAsia="sl-SI"/>
        </w:rPr>
        <w:t xml:space="preserve">de </w:t>
      </w:r>
      <w:proofErr w:type="spellStart"/>
      <w:r w:rsidRPr="00B33A0B">
        <w:rPr>
          <w:rFonts w:cs="Arial"/>
          <w:i/>
          <w:szCs w:val="20"/>
          <w:lang w:eastAsia="sl-SI"/>
        </w:rPr>
        <w:t>minimis</w:t>
      </w:r>
      <w:proofErr w:type="spellEnd"/>
      <w:r w:rsidRPr="00B33A0B">
        <w:rPr>
          <w:rFonts w:cs="Arial"/>
          <w:szCs w:val="20"/>
          <w:lang w:eastAsia="sl-SI"/>
        </w:rPr>
        <w:t xml:space="preserve"> za vsa podjetja v okviru enotnega podjetja ne presega 15.000 </w:t>
      </w:r>
      <w:proofErr w:type="spellStart"/>
      <w:r w:rsidR="002D7F08" w:rsidRPr="00B33A0B">
        <w:rPr>
          <w:rFonts w:cs="Arial"/>
          <w:szCs w:val="20"/>
          <w:lang w:eastAsia="sl-SI"/>
        </w:rPr>
        <w:t>eurov</w:t>
      </w:r>
      <w:proofErr w:type="spellEnd"/>
      <w:r w:rsidR="00216603" w:rsidRPr="00B33A0B">
        <w:rPr>
          <w:rFonts w:cs="Arial"/>
          <w:szCs w:val="20"/>
          <w:lang w:eastAsia="sl-SI"/>
        </w:rPr>
        <w:t xml:space="preserve"> </w:t>
      </w:r>
      <w:r w:rsidRPr="00B33A0B">
        <w:rPr>
          <w:rFonts w:cs="Arial"/>
          <w:szCs w:val="20"/>
          <w:lang w:eastAsia="sl-SI"/>
        </w:rPr>
        <w:t>v katerem koli obdobju treh proračunskih let.</w:t>
      </w:r>
    </w:p>
    <w:p w:rsidR="002320FC" w:rsidRPr="00B33A0B" w:rsidRDefault="002320FC" w:rsidP="002320FC">
      <w:pPr>
        <w:spacing w:line="240" w:lineRule="auto"/>
        <w:ind w:left="425" w:hanging="425"/>
        <w:jc w:val="both"/>
        <w:rPr>
          <w:rFonts w:cs="Arial"/>
          <w:szCs w:val="20"/>
          <w:lang w:eastAsia="sl-SI"/>
        </w:rPr>
      </w:pPr>
    </w:p>
    <w:p w:rsidR="002320FC" w:rsidRPr="00B33A0B" w:rsidRDefault="002320FC" w:rsidP="002320FC">
      <w:pPr>
        <w:jc w:val="both"/>
        <w:rPr>
          <w:rFonts w:cs="Arial"/>
          <w:szCs w:val="20"/>
          <w:lang w:eastAsia="sl-SI"/>
        </w:rPr>
      </w:pPr>
      <w:r w:rsidRPr="00B33A0B">
        <w:rPr>
          <w:rFonts w:cs="Arial"/>
          <w:szCs w:val="20"/>
        </w:rPr>
        <w:t xml:space="preserve">(3) </w:t>
      </w:r>
      <w:r w:rsidRPr="00B33A0B">
        <w:rPr>
          <w:rFonts w:cs="Arial"/>
          <w:szCs w:val="20"/>
          <w:lang w:eastAsia="sl-SI"/>
        </w:rPr>
        <w:t xml:space="preserve">Agencija v 15 dneh po izplačilu pomoči </w:t>
      </w:r>
      <w:r w:rsidRPr="00B33A0B">
        <w:rPr>
          <w:rFonts w:cs="Arial"/>
          <w:i/>
          <w:szCs w:val="20"/>
          <w:lang w:eastAsia="sl-SI"/>
        </w:rPr>
        <w:t xml:space="preserve">de </w:t>
      </w:r>
      <w:proofErr w:type="spellStart"/>
      <w:r w:rsidRPr="00B33A0B">
        <w:rPr>
          <w:rFonts w:cs="Arial"/>
          <w:i/>
          <w:szCs w:val="20"/>
          <w:lang w:eastAsia="sl-SI"/>
        </w:rPr>
        <w:t>minimis</w:t>
      </w:r>
      <w:proofErr w:type="spellEnd"/>
      <w:r w:rsidRPr="00B33A0B">
        <w:rPr>
          <w:rFonts w:cs="Arial"/>
          <w:szCs w:val="20"/>
          <w:lang w:eastAsia="sl-SI"/>
        </w:rPr>
        <w:t xml:space="preserve"> posameznemu upravičencu poroča ministrstvu o dodeljenih pomočeh na način, ki ga ministrstvo objavi na svojih spletnih straneh.</w:t>
      </w:r>
    </w:p>
    <w:p w:rsidR="002320FC" w:rsidRPr="00B33A0B" w:rsidRDefault="002320FC" w:rsidP="00FB6952">
      <w:pPr>
        <w:spacing w:line="240" w:lineRule="auto"/>
        <w:rPr>
          <w:rFonts w:cs="Arial"/>
          <w:b/>
          <w:szCs w:val="20"/>
          <w:lang w:eastAsia="sl-SI"/>
        </w:rPr>
      </w:pPr>
    </w:p>
    <w:p w:rsidR="001B5EE2" w:rsidRPr="00B33A0B" w:rsidRDefault="001B5EE2" w:rsidP="00FB6952">
      <w:pPr>
        <w:spacing w:line="240" w:lineRule="auto"/>
        <w:rPr>
          <w:rFonts w:cs="Arial"/>
          <w:b/>
          <w:szCs w:val="20"/>
          <w:lang w:eastAsia="sl-SI"/>
        </w:rPr>
      </w:pPr>
    </w:p>
    <w:p w:rsidR="002320FC" w:rsidRPr="00B33A0B" w:rsidRDefault="002320FC" w:rsidP="002320FC">
      <w:pPr>
        <w:spacing w:line="240" w:lineRule="auto"/>
        <w:ind w:left="425" w:hanging="425"/>
        <w:jc w:val="center"/>
        <w:rPr>
          <w:rFonts w:cs="Arial"/>
          <w:b/>
          <w:szCs w:val="20"/>
          <w:lang w:eastAsia="sl-SI"/>
        </w:rPr>
      </w:pPr>
      <w:r w:rsidRPr="00B33A0B">
        <w:rPr>
          <w:rFonts w:cs="Arial"/>
          <w:b/>
          <w:szCs w:val="20"/>
          <w:lang w:eastAsia="sl-SI"/>
        </w:rPr>
        <w:t>9. člen</w:t>
      </w:r>
    </w:p>
    <w:p w:rsidR="002320FC" w:rsidRPr="00B33A0B" w:rsidRDefault="002320FC" w:rsidP="002320FC">
      <w:pPr>
        <w:spacing w:line="240" w:lineRule="auto"/>
        <w:ind w:left="425" w:hanging="425"/>
        <w:jc w:val="center"/>
        <w:rPr>
          <w:rFonts w:cs="Arial"/>
          <w:b/>
          <w:szCs w:val="20"/>
          <w:lang w:eastAsia="sl-SI"/>
        </w:rPr>
      </w:pPr>
      <w:r w:rsidRPr="00B33A0B">
        <w:rPr>
          <w:rFonts w:cs="Arial"/>
          <w:b/>
          <w:szCs w:val="20"/>
          <w:lang w:eastAsia="sl-SI"/>
        </w:rPr>
        <w:t>(hramba dokumentacije)</w:t>
      </w:r>
    </w:p>
    <w:p w:rsidR="002320FC" w:rsidRPr="00B33A0B" w:rsidRDefault="002320FC" w:rsidP="002320FC">
      <w:pPr>
        <w:spacing w:line="240" w:lineRule="auto"/>
        <w:ind w:left="425" w:hanging="425"/>
        <w:jc w:val="center"/>
        <w:rPr>
          <w:rFonts w:cs="Arial"/>
          <w:b/>
          <w:szCs w:val="20"/>
          <w:lang w:eastAsia="sl-SI"/>
        </w:rPr>
      </w:pPr>
    </w:p>
    <w:p w:rsidR="002320FC" w:rsidRPr="00B33A0B" w:rsidRDefault="002320FC" w:rsidP="002320FC">
      <w:pPr>
        <w:jc w:val="both"/>
        <w:rPr>
          <w:rFonts w:cs="Arial"/>
          <w:szCs w:val="20"/>
          <w:lang w:eastAsia="sl-SI"/>
        </w:rPr>
      </w:pPr>
      <w:r w:rsidRPr="00B33A0B">
        <w:rPr>
          <w:rFonts w:cs="Arial"/>
          <w:szCs w:val="20"/>
          <w:lang w:eastAsia="sl-SI"/>
        </w:rPr>
        <w:t xml:space="preserve">Agencija hrani evidence o individualni pomoči </w:t>
      </w:r>
      <w:r w:rsidRPr="00B33A0B">
        <w:rPr>
          <w:rFonts w:cs="Arial"/>
          <w:i/>
          <w:szCs w:val="20"/>
          <w:lang w:eastAsia="sl-SI"/>
        </w:rPr>
        <w:t xml:space="preserve">de </w:t>
      </w:r>
      <w:proofErr w:type="spellStart"/>
      <w:r w:rsidRPr="00B33A0B">
        <w:rPr>
          <w:rFonts w:cs="Arial"/>
          <w:i/>
          <w:szCs w:val="20"/>
          <w:lang w:eastAsia="sl-SI"/>
        </w:rPr>
        <w:t>minimis</w:t>
      </w:r>
      <w:proofErr w:type="spellEnd"/>
      <w:r w:rsidRPr="00B33A0B">
        <w:rPr>
          <w:rFonts w:cs="Arial"/>
          <w:szCs w:val="20"/>
          <w:lang w:eastAsia="sl-SI"/>
        </w:rPr>
        <w:t xml:space="preserve"> deset let od datuma dodelitve pomoči.</w:t>
      </w:r>
    </w:p>
    <w:p w:rsidR="002320FC" w:rsidRPr="00B33A0B" w:rsidRDefault="002320FC" w:rsidP="00874ECA">
      <w:pPr>
        <w:spacing w:line="240" w:lineRule="auto"/>
        <w:jc w:val="both"/>
        <w:rPr>
          <w:rFonts w:cs="Arial"/>
          <w:szCs w:val="20"/>
          <w:lang w:eastAsia="sl-SI"/>
        </w:rPr>
      </w:pPr>
    </w:p>
    <w:p w:rsidR="001B5EE2" w:rsidRPr="00B33A0B" w:rsidRDefault="001B5EE2" w:rsidP="00874ECA">
      <w:pPr>
        <w:spacing w:line="240" w:lineRule="auto"/>
        <w:jc w:val="both"/>
        <w:rPr>
          <w:rFonts w:cs="Arial"/>
          <w:szCs w:val="20"/>
          <w:lang w:eastAsia="sl-SI"/>
        </w:rPr>
      </w:pPr>
    </w:p>
    <w:p w:rsidR="002320FC" w:rsidRPr="00B33A0B" w:rsidRDefault="002320FC" w:rsidP="002320FC">
      <w:pPr>
        <w:pStyle w:val="esegmenth4"/>
        <w:spacing w:after="0"/>
        <w:rPr>
          <w:rFonts w:ascii="Arial" w:hAnsi="Arial" w:cs="Arial"/>
          <w:color w:val="auto"/>
          <w:sz w:val="20"/>
          <w:szCs w:val="20"/>
        </w:rPr>
      </w:pPr>
      <w:r w:rsidRPr="00B33A0B">
        <w:rPr>
          <w:rFonts w:ascii="Arial" w:hAnsi="Arial" w:cs="Arial"/>
          <w:color w:val="auto"/>
          <w:sz w:val="20"/>
          <w:szCs w:val="20"/>
        </w:rPr>
        <w:t>KONČNA DOLOČBA</w:t>
      </w:r>
    </w:p>
    <w:p w:rsidR="00874ECA" w:rsidRPr="00B33A0B" w:rsidRDefault="00874ECA" w:rsidP="00874ECA">
      <w:pPr>
        <w:pStyle w:val="esegmenth4"/>
        <w:spacing w:after="0"/>
        <w:jc w:val="left"/>
        <w:rPr>
          <w:rFonts w:ascii="Arial" w:hAnsi="Arial" w:cs="Arial"/>
          <w:color w:val="auto"/>
          <w:sz w:val="20"/>
          <w:szCs w:val="20"/>
        </w:rPr>
      </w:pPr>
    </w:p>
    <w:p w:rsidR="001B5EE2" w:rsidRPr="00B33A0B" w:rsidRDefault="001B5EE2" w:rsidP="00874ECA">
      <w:pPr>
        <w:pStyle w:val="esegmenth4"/>
        <w:spacing w:after="0"/>
        <w:jc w:val="left"/>
        <w:rPr>
          <w:rFonts w:ascii="Arial" w:hAnsi="Arial" w:cs="Arial"/>
          <w:color w:val="auto"/>
          <w:sz w:val="20"/>
          <w:szCs w:val="20"/>
        </w:rPr>
      </w:pPr>
    </w:p>
    <w:p w:rsidR="002320FC" w:rsidRPr="00B33A0B" w:rsidRDefault="002320FC" w:rsidP="002320FC">
      <w:pPr>
        <w:pStyle w:val="esegmenth4"/>
        <w:spacing w:after="0"/>
        <w:rPr>
          <w:rFonts w:ascii="Arial" w:hAnsi="Arial" w:cs="Arial"/>
          <w:color w:val="auto"/>
          <w:sz w:val="20"/>
          <w:szCs w:val="20"/>
        </w:rPr>
      </w:pPr>
      <w:r w:rsidRPr="00B33A0B">
        <w:rPr>
          <w:rFonts w:ascii="Arial" w:hAnsi="Arial" w:cs="Arial"/>
          <w:color w:val="auto"/>
          <w:sz w:val="20"/>
          <w:szCs w:val="20"/>
        </w:rPr>
        <w:t>10. člen</w:t>
      </w:r>
    </w:p>
    <w:p w:rsidR="002320FC" w:rsidRPr="00B33A0B" w:rsidRDefault="002320FC" w:rsidP="002320FC">
      <w:pPr>
        <w:pStyle w:val="esegmenth4"/>
        <w:spacing w:after="0"/>
        <w:rPr>
          <w:rFonts w:ascii="Arial" w:hAnsi="Arial" w:cs="Arial"/>
          <w:color w:val="auto"/>
          <w:sz w:val="20"/>
          <w:szCs w:val="20"/>
        </w:rPr>
      </w:pPr>
      <w:r w:rsidRPr="00B33A0B">
        <w:rPr>
          <w:rFonts w:ascii="Arial" w:hAnsi="Arial" w:cs="Arial"/>
          <w:color w:val="auto"/>
          <w:sz w:val="20"/>
          <w:szCs w:val="20"/>
        </w:rPr>
        <w:t>(začetek veljavnosti)</w:t>
      </w:r>
    </w:p>
    <w:p w:rsidR="00874ECA" w:rsidRPr="00B33A0B" w:rsidRDefault="00874ECA" w:rsidP="00874ECA">
      <w:pPr>
        <w:pStyle w:val="esegmenth4"/>
        <w:spacing w:after="0"/>
        <w:jc w:val="left"/>
        <w:rPr>
          <w:rFonts w:ascii="Arial" w:hAnsi="Arial" w:cs="Arial"/>
          <w:color w:val="auto"/>
          <w:sz w:val="20"/>
          <w:szCs w:val="20"/>
        </w:rPr>
      </w:pPr>
    </w:p>
    <w:p w:rsidR="002320FC" w:rsidRPr="00B33A0B" w:rsidRDefault="002320FC" w:rsidP="002320FC">
      <w:pPr>
        <w:pStyle w:val="esegmenth4"/>
        <w:spacing w:after="0"/>
        <w:jc w:val="both"/>
        <w:rPr>
          <w:rFonts w:ascii="Arial" w:hAnsi="Arial" w:cs="Arial"/>
          <w:b w:val="0"/>
          <w:color w:val="auto"/>
          <w:sz w:val="20"/>
          <w:szCs w:val="20"/>
        </w:rPr>
      </w:pPr>
      <w:r w:rsidRPr="00B33A0B">
        <w:rPr>
          <w:rFonts w:ascii="Arial" w:hAnsi="Arial" w:cs="Arial"/>
          <w:b w:val="0"/>
          <w:color w:val="auto"/>
          <w:sz w:val="20"/>
          <w:szCs w:val="20"/>
        </w:rPr>
        <w:t>Ta odlok začne veljati naslednji dan po objavi v Uradnem listu Republike Slovenije.</w:t>
      </w:r>
    </w:p>
    <w:p w:rsidR="002320FC" w:rsidRPr="00B33A0B" w:rsidRDefault="002320FC" w:rsidP="002320FC">
      <w:pPr>
        <w:pStyle w:val="esegmentc1"/>
        <w:rPr>
          <w:rFonts w:ascii="Arial" w:hAnsi="Arial" w:cs="Arial"/>
          <w:color w:val="auto"/>
          <w:sz w:val="20"/>
          <w:szCs w:val="20"/>
        </w:rPr>
      </w:pPr>
    </w:p>
    <w:p w:rsidR="002320FC" w:rsidRPr="00B33A0B" w:rsidRDefault="002320FC" w:rsidP="000A2E6A">
      <w:pPr>
        <w:autoSpaceDE w:val="0"/>
        <w:autoSpaceDN w:val="0"/>
        <w:adjustRightInd w:val="0"/>
        <w:spacing w:line="240" w:lineRule="auto"/>
        <w:rPr>
          <w:rFonts w:eastAsiaTheme="minorHAnsi" w:cs="Arial"/>
          <w:b/>
          <w:bCs/>
          <w:color w:val="FFFFFF"/>
          <w:szCs w:val="20"/>
        </w:rPr>
      </w:pPr>
      <w:r w:rsidRPr="00B33A0B">
        <w:rPr>
          <w:rFonts w:cs="Arial"/>
          <w:szCs w:val="20"/>
        </w:rPr>
        <w:t xml:space="preserve">Št. </w:t>
      </w:r>
      <w:r w:rsidR="00FD03BB" w:rsidRPr="00B33A0B">
        <w:rPr>
          <w:rFonts w:cs="Arial"/>
          <w:szCs w:val="20"/>
        </w:rPr>
        <w:t xml:space="preserve">: </w:t>
      </w:r>
      <w:r w:rsidR="000A2E6A" w:rsidRPr="00B33A0B">
        <w:rPr>
          <w:rFonts w:cs="Arial"/>
          <w:szCs w:val="20"/>
        </w:rPr>
        <w:t>007-331/2017</w:t>
      </w:r>
    </w:p>
    <w:p w:rsidR="002320FC" w:rsidRPr="00B33A0B" w:rsidRDefault="002320FC" w:rsidP="002320FC">
      <w:pPr>
        <w:pStyle w:val="esegmentc1"/>
        <w:rPr>
          <w:rFonts w:ascii="Arial" w:hAnsi="Arial" w:cs="Arial"/>
          <w:color w:val="auto"/>
          <w:sz w:val="20"/>
          <w:szCs w:val="20"/>
        </w:rPr>
      </w:pPr>
      <w:r w:rsidRPr="00B33A0B">
        <w:rPr>
          <w:rFonts w:ascii="Arial" w:hAnsi="Arial" w:cs="Arial"/>
          <w:color w:val="auto"/>
          <w:sz w:val="20"/>
          <w:szCs w:val="20"/>
        </w:rPr>
        <w:t xml:space="preserve">Ljubljana, </w:t>
      </w:r>
      <w:r w:rsidR="00B15FE9" w:rsidRPr="00B33A0B">
        <w:rPr>
          <w:rFonts w:ascii="Arial" w:hAnsi="Arial" w:cs="Arial"/>
          <w:color w:val="auto"/>
          <w:sz w:val="20"/>
          <w:szCs w:val="20"/>
        </w:rPr>
        <w:t>dne</w:t>
      </w:r>
    </w:p>
    <w:p w:rsidR="002320FC" w:rsidRPr="00B33A0B" w:rsidRDefault="002320FC" w:rsidP="002320FC">
      <w:pPr>
        <w:pStyle w:val="esegmentc1"/>
        <w:rPr>
          <w:rFonts w:ascii="Arial" w:hAnsi="Arial" w:cs="Arial"/>
          <w:bCs/>
          <w:sz w:val="20"/>
          <w:szCs w:val="20"/>
        </w:rPr>
      </w:pPr>
      <w:r w:rsidRPr="00B33A0B">
        <w:rPr>
          <w:rFonts w:ascii="Arial" w:hAnsi="Arial" w:cs="Arial"/>
          <w:color w:val="auto"/>
          <w:sz w:val="20"/>
          <w:szCs w:val="20"/>
        </w:rPr>
        <w:t xml:space="preserve">EVA </w:t>
      </w:r>
      <w:r w:rsidR="00FD03BB" w:rsidRPr="00B33A0B">
        <w:rPr>
          <w:rFonts w:ascii="Arial" w:eastAsiaTheme="minorHAnsi" w:hAnsi="Arial" w:cs="Arial"/>
          <w:bCs/>
          <w:iCs/>
          <w:color w:val="000000"/>
          <w:sz w:val="20"/>
          <w:szCs w:val="20"/>
        </w:rPr>
        <w:t>2017-2330-0080</w:t>
      </w:r>
    </w:p>
    <w:p w:rsidR="002320FC" w:rsidRPr="00B33A0B" w:rsidRDefault="002320FC" w:rsidP="002320FC">
      <w:pPr>
        <w:spacing w:after="210" w:line="240" w:lineRule="auto"/>
        <w:jc w:val="center"/>
        <w:rPr>
          <w:rFonts w:cs="Arial"/>
          <w:bCs/>
          <w:szCs w:val="20"/>
          <w:lang w:eastAsia="sl-SI"/>
        </w:rPr>
      </w:pPr>
      <w:r w:rsidRPr="00B33A0B">
        <w:rPr>
          <w:rFonts w:cs="Arial"/>
          <w:bCs/>
          <w:szCs w:val="20"/>
          <w:lang w:eastAsia="sl-SI"/>
        </w:rPr>
        <w:t>Vlada Republike Slovenije</w:t>
      </w:r>
    </w:p>
    <w:p w:rsidR="00B15FE9" w:rsidRPr="00B33A0B" w:rsidRDefault="00B15FE9" w:rsidP="002320FC">
      <w:pPr>
        <w:spacing w:after="210" w:line="240" w:lineRule="auto"/>
        <w:jc w:val="center"/>
        <w:rPr>
          <w:rFonts w:cs="Arial"/>
          <w:szCs w:val="20"/>
          <w:lang w:eastAsia="sl-SI"/>
        </w:rPr>
      </w:pPr>
      <w:r w:rsidRPr="00B33A0B">
        <w:rPr>
          <w:rFonts w:cs="Arial"/>
          <w:szCs w:val="20"/>
          <w:lang w:eastAsia="sl-SI"/>
        </w:rPr>
        <w:t xml:space="preserve">dr. Miroslav Cerar </w:t>
      </w:r>
    </w:p>
    <w:p w:rsidR="002320FC" w:rsidRPr="00B33A0B" w:rsidRDefault="002320FC" w:rsidP="002320FC">
      <w:pPr>
        <w:spacing w:after="210" w:line="240" w:lineRule="auto"/>
        <w:jc w:val="center"/>
        <w:rPr>
          <w:rFonts w:cs="Arial"/>
          <w:szCs w:val="20"/>
          <w:lang w:eastAsia="sl-SI"/>
        </w:rPr>
      </w:pPr>
      <w:r w:rsidRPr="00B33A0B">
        <w:rPr>
          <w:rFonts w:cs="Arial"/>
          <w:szCs w:val="20"/>
          <w:lang w:eastAsia="sl-SI"/>
        </w:rPr>
        <w:t>predsednik</w:t>
      </w:r>
    </w:p>
    <w:p w:rsidR="00153914" w:rsidRPr="00B33A0B" w:rsidRDefault="00153914">
      <w:pPr>
        <w:spacing w:after="200" w:line="276" w:lineRule="auto"/>
        <w:rPr>
          <w:rFonts w:cs="Arial"/>
          <w:bCs/>
          <w:szCs w:val="20"/>
          <w:lang w:eastAsia="sl-SI"/>
        </w:rPr>
      </w:pPr>
      <w:r w:rsidRPr="00B33A0B">
        <w:rPr>
          <w:rFonts w:cs="Arial"/>
          <w:b/>
          <w:szCs w:val="20"/>
        </w:rPr>
        <w:br w:type="page"/>
      </w:r>
    </w:p>
    <w:p w:rsidR="00B0036B" w:rsidRPr="00B0036B" w:rsidRDefault="00B0036B" w:rsidP="00B0036B">
      <w:pPr>
        <w:tabs>
          <w:tab w:val="center" w:pos="4536"/>
          <w:tab w:val="right" w:pos="9072"/>
        </w:tabs>
        <w:spacing w:line="240" w:lineRule="auto"/>
        <w:rPr>
          <w:rFonts w:cs="Arial"/>
          <w:szCs w:val="20"/>
          <w:u w:val="single"/>
        </w:rPr>
      </w:pPr>
      <w:r w:rsidRPr="00B0036B">
        <w:rPr>
          <w:rFonts w:cs="Arial"/>
          <w:szCs w:val="20"/>
          <w:u w:val="single"/>
        </w:rPr>
        <w:lastRenderedPageBreak/>
        <w:t>Priloga 1: Vloga za finančno pomoč za nadomestilo škode v čebelarstvu v letu 2017</w:t>
      </w:r>
    </w:p>
    <w:p w:rsidR="00B0036B" w:rsidRPr="00B0036B" w:rsidRDefault="00B0036B" w:rsidP="00B0036B">
      <w:pPr>
        <w:tabs>
          <w:tab w:val="center" w:pos="4536"/>
          <w:tab w:val="right" w:pos="9072"/>
        </w:tabs>
        <w:spacing w:line="240" w:lineRule="auto"/>
        <w:rPr>
          <w:rFonts w:cs="Arial"/>
          <w:szCs w:val="20"/>
          <w:u w:val="single"/>
        </w:rPr>
      </w:pPr>
    </w:p>
    <w:p w:rsidR="00B0036B" w:rsidRPr="00B0036B" w:rsidRDefault="00B0036B" w:rsidP="00B0036B">
      <w:pPr>
        <w:tabs>
          <w:tab w:val="center" w:pos="4536"/>
          <w:tab w:val="right" w:pos="9072"/>
        </w:tabs>
        <w:spacing w:line="240" w:lineRule="auto"/>
        <w:rPr>
          <w:rFonts w:cs="Arial"/>
          <w:szCs w:val="20"/>
          <w:u w:val="single"/>
        </w:rPr>
      </w:pPr>
      <w:r w:rsidRPr="00B0036B">
        <w:rPr>
          <w:rFonts w:cs="Arial"/>
          <w:szCs w:val="20"/>
          <w:u w:val="single"/>
        </w:rPr>
        <w:t>1. Podatki o vlagatelju</w:t>
      </w:r>
    </w:p>
    <w:tbl>
      <w:tblPr>
        <w:tblW w:w="934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1487"/>
        <w:gridCol w:w="1348"/>
        <w:gridCol w:w="652"/>
        <w:gridCol w:w="686"/>
        <w:gridCol w:w="1396"/>
        <w:gridCol w:w="1021"/>
        <w:gridCol w:w="686"/>
      </w:tblGrid>
      <w:tr w:rsidR="00B0036B" w:rsidRPr="00B0036B" w:rsidTr="00CA518D">
        <w:trPr>
          <w:trHeight w:val="375"/>
        </w:trPr>
        <w:tc>
          <w:tcPr>
            <w:tcW w:w="7641" w:type="dxa"/>
            <w:gridSpan w:val="6"/>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b/>
                <w:bCs/>
                <w:szCs w:val="20"/>
              </w:rPr>
            </w:pPr>
            <w:r w:rsidRPr="00B0036B">
              <w:rPr>
                <w:rFonts w:cs="Arial"/>
                <w:b/>
                <w:bCs/>
                <w:szCs w:val="20"/>
              </w:rPr>
              <w:t>Finančna pomoč za nadomestilo škode v čebelarstvu v letu 2017</w:t>
            </w:r>
          </w:p>
        </w:tc>
        <w:tc>
          <w:tcPr>
            <w:tcW w:w="1021"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cantSplit/>
          <w:trHeight w:hRule="exact" w:val="57"/>
        </w:trPr>
        <w:tc>
          <w:tcPr>
            <w:tcW w:w="3559" w:type="dxa"/>
            <w:gridSpan w:val="2"/>
            <w:tcBorders>
              <w:top w:val="nil"/>
              <w:left w:val="nil"/>
              <w:bottom w:val="nil"/>
              <w:right w:val="nil"/>
            </w:tcBorders>
            <w:noWrap/>
            <w:tcMar>
              <w:top w:w="0" w:type="dxa"/>
              <w:left w:w="70" w:type="dxa"/>
              <w:bottom w:w="0" w:type="dxa"/>
              <w:right w:w="70" w:type="dxa"/>
            </w:tcMar>
            <w:vAlign w:val="bottom"/>
          </w:tcPr>
          <w:p w:rsidR="00B0036B" w:rsidRPr="00B0036B" w:rsidRDefault="00B0036B" w:rsidP="00CA518D">
            <w:pPr>
              <w:spacing w:line="240" w:lineRule="auto"/>
              <w:rPr>
                <w:rFonts w:cs="Arial"/>
                <w:szCs w:val="20"/>
                <w:lang w:eastAsia="sl-SI"/>
              </w:rPr>
            </w:pPr>
          </w:p>
        </w:tc>
        <w:tc>
          <w:tcPr>
            <w:tcW w:w="0" w:type="auto"/>
            <w:gridSpan w:val="4"/>
            <w:tcBorders>
              <w:top w:val="nil"/>
              <w:left w:val="nil"/>
              <w:bottom w:val="nil"/>
              <w:right w:val="nil"/>
            </w:tcBorders>
            <w:noWrap/>
            <w:tcMar>
              <w:top w:w="0" w:type="dxa"/>
              <w:left w:w="70" w:type="dxa"/>
              <w:bottom w:w="0" w:type="dxa"/>
              <w:right w:w="70" w:type="dxa"/>
            </w:tcMar>
            <w:vAlign w:val="bottom"/>
          </w:tcPr>
          <w:p w:rsidR="00B0036B" w:rsidRPr="00B0036B" w:rsidRDefault="00B0036B" w:rsidP="00CA518D">
            <w:pPr>
              <w:spacing w:line="240" w:lineRule="auto"/>
              <w:rPr>
                <w:rFonts w:cs="Arial"/>
                <w:szCs w:val="20"/>
                <w:lang w:eastAsia="sl-SI"/>
              </w:rPr>
            </w:pPr>
          </w:p>
        </w:tc>
        <w:tc>
          <w:tcPr>
            <w:tcW w:w="1021" w:type="dxa"/>
            <w:tcBorders>
              <w:top w:val="nil"/>
              <w:left w:val="nil"/>
              <w:bottom w:val="nil"/>
              <w:right w:val="nil"/>
            </w:tcBorders>
            <w:noWrap/>
            <w:tcMar>
              <w:top w:w="0" w:type="dxa"/>
              <w:left w:w="70" w:type="dxa"/>
              <w:bottom w:w="0" w:type="dxa"/>
              <w:right w:w="70" w:type="dxa"/>
            </w:tcMar>
            <w:vAlign w:val="bottom"/>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tcPr>
          <w:p w:rsidR="00B0036B" w:rsidRPr="00B0036B" w:rsidRDefault="00B0036B" w:rsidP="00CA518D">
            <w:pPr>
              <w:spacing w:line="240" w:lineRule="auto"/>
              <w:rPr>
                <w:rFonts w:cs="Arial"/>
                <w:szCs w:val="20"/>
                <w:lang w:eastAsia="sl-SI"/>
              </w:rPr>
            </w:pPr>
          </w:p>
        </w:tc>
      </w:tr>
      <w:tr w:rsidR="00B0036B" w:rsidRPr="00B0036B" w:rsidTr="00CA518D">
        <w:trPr>
          <w:trHeight w:hRule="exact" w:val="57"/>
        </w:trPr>
        <w:tc>
          <w:tcPr>
            <w:tcW w:w="3559" w:type="dxa"/>
            <w:gridSpan w:val="2"/>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4082" w:type="dxa"/>
            <w:gridSpan w:val="4"/>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1021"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gridAfter w:val="3"/>
          <w:wAfter w:w="3301" w:type="dxa"/>
          <w:trHeight w:val="375"/>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rPr>
            </w:pPr>
            <w:r w:rsidRPr="00B0036B">
              <w:rPr>
                <w:rFonts w:cs="Arial"/>
                <w:szCs w:val="20"/>
              </w:rPr>
              <w:t>Ime in priimek oz. naziv vlagatelja:</w:t>
            </w:r>
          </w:p>
        </w:tc>
        <w:tc>
          <w:tcPr>
            <w:tcW w:w="2835"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gridAfter w:val="3"/>
          <w:wAfter w:w="3301" w:type="dxa"/>
          <w:trHeight w:hRule="exact" w:val="57"/>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2835" w:type="dxa"/>
            <w:gridSpan w:val="2"/>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gridAfter w:val="3"/>
          <w:wAfter w:w="3301" w:type="dxa"/>
          <w:trHeight w:val="375"/>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rPr>
            </w:pPr>
            <w:r w:rsidRPr="00B0036B">
              <w:rPr>
                <w:rFonts w:cs="Arial"/>
                <w:szCs w:val="20"/>
              </w:rPr>
              <w:t>Davčna številka:</w:t>
            </w:r>
          </w:p>
        </w:tc>
        <w:tc>
          <w:tcPr>
            <w:tcW w:w="2835"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gridAfter w:val="3"/>
          <w:wAfter w:w="3301" w:type="dxa"/>
          <w:trHeight w:hRule="exact" w:val="57"/>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2835" w:type="dxa"/>
            <w:gridSpan w:val="2"/>
            <w:tcBorders>
              <w:top w:val="nil"/>
              <w:left w:val="nil"/>
              <w:bottom w:val="nil"/>
              <w:right w:val="nil"/>
            </w:tcBorders>
            <w:noWrap/>
            <w:tcMar>
              <w:top w:w="0" w:type="dxa"/>
              <w:left w:w="70" w:type="dxa"/>
              <w:bottom w:w="0" w:type="dxa"/>
              <w:right w:w="70" w:type="dxa"/>
            </w:tcMar>
            <w:hideMark/>
          </w:tcPr>
          <w:p w:rsidR="00B0036B" w:rsidRPr="00B0036B" w:rsidRDefault="00B0036B" w:rsidP="00CA518D">
            <w:pPr>
              <w:spacing w:line="240" w:lineRule="auto"/>
              <w:rPr>
                <w:rFonts w:cs="Arial"/>
                <w:szCs w:val="20"/>
                <w:lang w:eastAsia="sl-SI"/>
              </w:rPr>
            </w:pP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gridAfter w:val="3"/>
          <w:wAfter w:w="3301" w:type="dxa"/>
          <w:trHeight w:val="375"/>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rPr>
            </w:pPr>
            <w:r w:rsidRPr="00B0036B">
              <w:rPr>
                <w:rFonts w:cs="Arial"/>
                <w:szCs w:val="20"/>
              </w:rPr>
              <w:t>KMG MID:</w:t>
            </w:r>
          </w:p>
        </w:tc>
        <w:tc>
          <w:tcPr>
            <w:tcW w:w="2835"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gridAfter w:val="3"/>
          <w:wAfter w:w="3301" w:type="dxa"/>
          <w:trHeight w:hRule="exact" w:val="57"/>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2835" w:type="dxa"/>
            <w:gridSpan w:val="2"/>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gridAfter w:val="3"/>
          <w:wAfter w:w="3301" w:type="dxa"/>
          <w:trHeight w:val="375"/>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rPr>
            </w:pPr>
            <w:r w:rsidRPr="00B0036B">
              <w:rPr>
                <w:rFonts w:cs="Arial"/>
                <w:szCs w:val="20"/>
              </w:rPr>
              <w:t>Naslov (ulica ali naselje):</w:t>
            </w:r>
          </w:p>
        </w:tc>
        <w:tc>
          <w:tcPr>
            <w:tcW w:w="2835"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val="en-GB"/>
              </w:rPr>
            </w:pPr>
            <w:r w:rsidRPr="00B0036B">
              <w:rPr>
                <w:rFonts w:cs="Arial"/>
                <w:szCs w:val="20"/>
                <w:lang w:val="en-GB"/>
              </w:rPr>
              <w:t> </w:t>
            </w: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val="en-GB"/>
              </w:rPr>
            </w:pPr>
            <w:proofErr w:type="spellStart"/>
            <w:r w:rsidRPr="00B0036B">
              <w:rPr>
                <w:rFonts w:cs="Arial"/>
                <w:szCs w:val="20"/>
                <w:lang w:val="en-GB"/>
              </w:rPr>
              <w:t>Hišna</w:t>
            </w:r>
            <w:proofErr w:type="spellEnd"/>
            <w:r w:rsidRPr="00B0036B">
              <w:rPr>
                <w:rFonts w:cs="Arial"/>
                <w:szCs w:val="20"/>
                <w:lang w:val="en-GB"/>
              </w:rPr>
              <w:t xml:space="preserve"> </w:t>
            </w:r>
            <w:proofErr w:type="spellStart"/>
            <w:r w:rsidRPr="00B0036B">
              <w:rPr>
                <w:rFonts w:cs="Arial"/>
                <w:szCs w:val="20"/>
                <w:lang w:val="en-GB"/>
              </w:rPr>
              <w:t>št</w:t>
            </w:r>
            <w:proofErr w:type="spellEnd"/>
            <w:r w:rsidRPr="00B0036B">
              <w:rPr>
                <w:rFonts w:cs="Arial"/>
                <w:szCs w:val="20"/>
                <w:lang w:val="en-GB"/>
              </w:rPr>
              <w:t>.</w:t>
            </w:r>
          </w:p>
        </w:tc>
        <w:tc>
          <w:tcPr>
            <w:tcW w:w="68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val="en-GB"/>
              </w:rPr>
            </w:pPr>
            <w:r w:rsidRPr="00B0036B">
              <w:rPr>
                <w:rFonts w:cs="Arial"/>
                <w:szCs w:val="20"/>
                <w:lang w:val="en-GB"/>
              </w:rPr>
              <w:t> </w:t>
            </w:r>
          </w:p>
        </w:tc>
      </w:tr>
      <w:tr w:rsidR="00B0036B" w:rsidRPr="00B0036B" w:rsidTr="00CA518D">
        <w:trPr>
          <w:gridAfter w:val="3"/>
          <w:wAfter w:w="3301" w:type="dxa"/>
          <w:trHeight w:hRule="exact" w:val="57"/>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2835" w:type="dxa"/>
            <w:gridSpan w:val="2"/>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gridAfter w:val="3"/>
          <w:wAfter w:w="3301" w:type="dxa"/>
          <w:trHeight w:val="375"/>
        </w:trPr>
        <w:tc>
          <w:tcPr>
            <w:tcW w:w="2072"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rPr>
            </w:pPr>
            <w:r w:rsidRPr="00B0036B">
              <w:rPr>
                <w:rFonts w:cs="Arial"/>
                <w:szCs w:val="20"/>
              </w:rPr>
              <w:t xml:space="preserve">Poštna št. in pošta: </w:t>
            </w:r>
          </w:p>
        </w:tc>
        <w:tc>
          <w:tcPr>
            <w:tcW w:w="2835"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val="en-GB"/>
              </w:rPr>
            </w:pPr>
            <w:r w:rsidRPr="00B0036B">
              <w:rPr>
                <w:rFonts w:cs="Arial"/>
                <w:szCs w:val="20"/>
                <w:lang w:val="en-GB"/>
              </w:rPr>
              <w:t> </w:t>
            </w:r>
          </w:p>
        </w:tc>
        <w:tc>
          <w:tcPr>
            <w:tcW w:w="454"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r w:rsidR="00B0036B" w:rsidRPr="00B0036B" w:rsidTr="00CA518D">
        <w:trPr>
          <w:trHeight w:hRule="exact" w:val="57"/>
        </w:trPr>
        <w:tc>
          <w:tcPr>
            <w:tcW w:w="3559" w:type="dxa"/>
            <w:gridSpan w:val="2"/>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4082" w:type="dxa"/>
            <w:gridSpan w:val="4"/>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1021"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c>
          <w:tcPr>
            <w:tcW w:w="686" w:type="dxa"/>
            <w:tcBorders>
              <w:top w:val="nil"/>
              <w:left w:val="nil"/>
              <w:bottom w:val="nil"/>
              <w:right w:val="nil"/>
            </w:tcBorders>
            <w:noWrap/>
            <w:tcMar>
              <w:top w:w="0" w:type="dxa"/>
              <w:left w:w="70" w:type="dxa"/>
              <w:bottom w:w="0" w:type="dxa"/>
              <w:right w:w="70" w:type="dxa"/>
            </w:tcMar>
            <w:vAlign w:val="bottom"/>
            <w:hideMark/>
          </w:tcPr>
          <w:p w:rsidR="00B0036B" w:rsidRPr="00B0036B" w:rsidRDefault="00B0036B" w:rsidP="00CA518D">
            <w:pPr>
              <w:spacing w:line="240" w:lineRule="auto"/>
              <w:rPr>
                <w:rFonts w:cs="Arial"/>
                <w:szCs w:val="20"/>
                <w:lang w:eastAsia="sl-SI"/>
              </w:rPr>
            </w:pPr>
          </w:p>
        </w:tc>
      </w:tr>
    </w:tbl>
    <w:p w:rsidR="00B0036B" w:rsidRPr="00B0036B" w:rsidRDefault="00B0036B" w:rsidP="00B0036B">
      <w:pPr>
        <w:spacing w:line="240" w:lineRule="auto"/>
        <w:jc w:val="both"/>
        <w:rPr>
          <w:rFonts w:cs="Arial"/>
          <w:szCs w:val="20"/>
        </w:rPr>
      </w:pPr>
    </w:p>
    <w:p w:rsidR="00B0036B" w:rsidRPr="00B0036B" w:rsidRDefault="00B0036B" w:rsidP="00B0036B">
      <w:pPr>
        <w:spacing w:line="240" w:lineRule="auto"/>
        <w:jc w:val="both"/>
        <w:rPr>
          <w:rFonts w:cs="Arial"/>
          <w:szCs w:val="20"/>
          <w:u w:val="single"/>
        </w:rPr>
      </w:pPr>
      <w:r w:rsidRPr="00B0036B">
        <w:rPr>
          <w:rFonts w:cs="Arial"/>
          <w:szCs w:val="20"/>
          <w:u w:val="single"/>
        </w:rPr>
        <w:t>2. Splošna izjava vlagatelja</w:t>
      </w:r>
    </w:p>
    <w:p w:rsidR="00B0036B" w:rsidRPr="00B0036B" w:rsidRDefault="00B0036B" w:rsidP="00B0036B">
      <w:pPr>
        <w:spacing w:line="240" w:lineRule="auto"/>
        <w:jc w:val="both"/>
        <w:rPr>
          <w:rFonts w:cs="Arial"/>
          <w:b/>
          <w:szCs w:val="20"/>
        </w:rPr>
      </w:pPr>
    </w:p>
    <w:p w:rsidR="00B0036B" w:rsidRPr="00B0036B" w:rsidRDefault="00B0036B" w:rsidP="00B0036B">
      <w:pPr>
        <w:spacing w:line="240" w:lineRule="auto"/>
        <w:jc w:val="both"/>
        <w:rPr>
          <w:rFonts w:cs="Arial"/>
          <w:b/>
          <w:szCs w:val="20"/>
        </w:rPr>
      </w:pPr>
      <w:r w:rsidRPr="00B0036B">
        <w:rPr>
          <w:rFonts w:cs="Arial"/>
          <w:b/>
          <w:szCs w:val="20"/>
        </w:rPr>
        <w:t>Spodaj podpisani izjavljam, da:</w:t>
      </w:r>
    </w:p>
    <w:p w:rsidR="00B0036B" w:rsidRPr="00B0036B" w:rsidRDefault="00B0036B" w:rsidP="00B0036B">
      <w:pPr>
        <w:numPr>
          <w:ilvl w:val="0"/>
          <w:numId w:val="2"/>
        </w:numPr>
        <w:tabs>
          <w:tab w:val="num" w:pos="284"/>
        </w:tabs>
        <w:spacing w:line="240" w:lineRule="auto"/>
        <w:ind w:left="284" w:hanging="284"/>
        <w:jc w:val="both"/>
        <w:rPr>
          <w:rFonts w:cs="Arial"/>
          <w:szCs w:val="20"/>
        </w:rPr>
      </w:pPr>
      <w:r w:rsidRPr="00B0036B">
        <w:rPr>
          <w:rFonts w:cs="Arial"/>
          <w:szCs w:val="20"/>
        </w:rPr>
        <w:t>sem seznanjen s pogoji in obveznostmi za finančno pomoč za nadomestilo škode v čebelarstvu v letu 2017;</w:t>
      </w:r>
    </w:p>
    <w:p w:rsidR="00B0036B" w:rsidRPr="00B0036B" w:rsidRDefault="00B0036B" w:rsidP="00B0036B">
      <w:pPr>
        <w:numPr>
          <w:ilvl w:val="0"/>
          <w:numId w:val="2"/>
        </w:numPr>
        <w:tabs>
          <w:tab w:val="num" w:pos="284"/>
        </w:tabs>
        <w:spacing w:line="240" w:lineRule="auto"/>
        <w:ind w:left="284" w:hanging="284"/>
        <w:jc w:val="both"/>
        <w:rPr>
          <w:rFonts w:cs="Arial"/>
          <w:szCs w:val="20"/>
        </w:rPr>
      </w:pPr>
      <w:r w:rsidRPr="00B0036B">
        <w:rPr>
          <w:rFonts w:cs="Arial"/>
          <w:szCs w:val="20"/>
        </w:rPr>
        <w:t>sem seznanjen s tem, da bodo za odločanje uporabljeni podatki iz Centralnega registra čebelnjakov, ki jih je Agencija pridobila skladno s prvim odstavkom četrtega člena Odloka o finančni pomoči za nadomestilo škode v čebelarstvu v letu 2017;</w:t>
      </w:r>
    </w:p>
    <w:p w:rsidR="00B0036B" w:rsidRPr="00B0036B" w:rsidRDefault="00B0036B" w:rsidP="00B0036B">
      <w:pPr>
        <w:numPr>
          <w:ilvl w:val="0"/>
          <w:numId w:val="2"/>
        </w:numPr>
        <w:tabs>
          <w:tab w:val="num" w:pos="284"/>
        </w:tabs>
        <w:spacing w:line="240" w:lineRule="auto"/>
        <w:ind w:left="284" w:hanging="284"/>
        <w:jc w:val="both"/>
        <w:rPr>
          <w:rFonts w:cs="Arial"/>
          <w:szCs w:val="20"/>
        </w:rPr>
      </w:pPr>
      <w:r w:rsidRPr="00B0036B">
        <w:rPr>
          <w:rFonts w:cs="Arial"/>
          <w:szCs w:val="20"/>
        </w:rPr>
        <w:t xml:space="preserve">so vsi v vlogi navedeni podatki resnični in verodostojni; </w:t>
      </w:r>
    </w:p>
    <w:p w:rsidR="00B0036B" w:rsidRPr="00B0036B" w:rsidRDefault="00B0036B" w:rsidP="00B0036B">
      <w:pPr>
        <w:numPr>
          <w:ilvl w:val="0"/>
          <w:numId w:val="2"/>
        </w:numPr>
        <w:tabs>
          <w:tab w:val="num" w:pos="284"/>
        </w:tabs>
        <w:spacing w:line="240" w:lineRule="auto"/>
        <w:ind w:left="284" w:hanging="284"/>
        <w:jc w:val="both"/>
        <w:rPr>
          <w:rFonts w:cs="Arial"/>
          <w:szCs w:val="20"/>
        </w:rPr>
      </w:pPr>
      <w:r w:rsidRPr="00B0036B">
        <w:rPr>
          <w:rFonts w:eastAsia="MS Mincho" w:cs="Arial"/>
          <w:szCs w:val="20"/>
        </w:rPr>
        <w:t>za isti namen, ki ga navajam v vlogi za pridobitev sredstev po tem odloku, še nisem prejel javnih sredstev Republike Slovenije ali sredstev Evropske unije</w:t>
      </w:r>
      <w:r w:rsidRPr="00B0036B">
        <w:rPr>
          <w:rFonts w:cs="Arial"/>
          <w:szCs w:val="20"/>
        </w:rPr>
        <w:t>;</w:t>
      </w:r>
    </w:p>
    <w:p w:rsidR="00B0036B" w:rsidRPr="00B0036B" w:rsidRDefault="00B0036B" w:rsidP="00B0036B">
      <w:pPr>
        <w:numPr>
          <w:ilvl w:val="0"/>
          <w:numId w:val="2"/>
        </w:numPr>
        <w:tabs>
          <w:tab w:val="num" w:pos="284"/>
        </w:tabs>
        <w:spacing w:line="240" w:lineRule="auto"/>
        <w:ind w:left="284" w:hanging="284"/>
        <w:jc w:val="both"/>
        <w:rPr>
          <w:rFonts w:cs="Arial"/>
          <w:szCs w:val="20"/>
        </w:rPr>
      </w:pPr>
      <w:r w:rsidRPr="00B0036B">
        <w:rPr>
          <w:rFonts w:cs="Arial"/>
          <w:szCs w:val="20"/>
        </w:rPr>
        <w:t>soglašam s pridobitvijo podatkov, ki so potrebni za odločanje o vlogi, iz uradnih evidenc;</w:t>
      </w:r>
    </w:p>
    <w:p w:rsidR="00B0036B" w:rsidRPr="00B0036B" w:rsidRDefault="00B0036B" w:rsidP="00B0036B">
      <w:pPr>
        <w:numPr>
          <w:ilvl w:val="0"/>
          <w:numId w:val="2"/>
        </w:numPr>
        <w:tabs>
          <w:tab w:val="num" w:pos="284"/>
        </w:tabs>
        <w:spacing w:line="240" w:lineRule="auto"/>
        <w:ind w:left="284" w:right="70" w:hanging="284"/>
        <w:jc w:val="both"/>
        <w:rPr>
          <w:rFonts w:cs="Arial"/>
          <w:szCs w:val="20"/>
        </w:rPr>
      </w:pPr>
      <w:r w:rsidRPr="00B0036B">
        <w:rPr>
          <w:rFonts w:cs="Arial"/>
          <w:bCs/>
          <w:szCs w:val="20"/>
        </w:rPr>
        <w:t>se pomoč za nadomestilo škode v čebelarstvu</w:t>
      </w:r>
      <w:r w:rsidRPr="00B0036B">
        <w:rPr>
          <w:rFonts w:cs="Arial"/>
          <w:szCs w:val="20"/>
        </w:rPr>
        <w:t xml:space="preserve"> izvaja kot pomoč </w:t>
      </w:r>
      <w:r w:rsidRPr="00B0036B">
        <w:rPr>
          <w:rFonts w:cs="Arial"/>
          <w:i/>
          <w:szCs w:val="20"/>
        </w:rPr>
        <w:t xml:space="preserve">de </w:t>
      </w:r>
      <w:proofErr w:type="spellStart"/>
      <w:r w:rsidRPr="00B0036B">
        <w:rPr>
          <w:rFonts w:cs="Arial"/>
          <w:i/>
          <w:szCs w:val="20"/>
        </w:rPr>
        <w:t>minimis</w:t>
      </w:r>
      <w:proofErr w:type="spellEnd"/>
      <w:r w:rsidRPr="00B0036B">
        <w:rPr>
          <w:rFonts w:cs="Arial"/>
          <w:szCs w:val="20"/>
        </w:rPr>
        <w:t xml:space="preserve"> v kmetijstvu, pri čemer skupna </w:t>
      </w:r>
      <w:r w:rsidRPr="00B0036B">
        <w:rPr>
          <w:rFonts w:cs="Arial"/>
          <w:i/>
          <w:szCs w:val="20"/>
        </w:rPr>
        <w:t xml:space="preserve">de </w:t>
      </w:r>
      <w:proofErr w:type="spellStart"/>
      <w:r w:rsidRPr="00B0036B">
        <w:rPr>
          <w:rFonts w:cs="Arial"/>
          <w:i/>
          <w:szCs w:val="20"/>
        </w:rPr>
        <w:t>minimis</w:t>
      </w:r>
      <w:proofErr w:type="spellEnd"/>
      <w:r w:rsidRPr="00B0036B">
        <w:rPr>
          <w:rFonts w:cs="Arial"/>
          <w:szCs w:val="20"/>
        </w:rPr>
        <w:t xml:space="preserve"> pomoč v kmetijstvu, odobrena kateremu koli upraviče</w:t>
      </w:r>
      <w:r w:rsidR="00AC172E">
        <w:rPr>
          <w:rFonts w:cs="Arial"/>
          <w:szCs w:val="20"/>
        </w:rPr>
        <w:t xml:space="preserve">ncu, ne sme presegati 15.000 </w:t>
      </w:r>
      <w:proofErr w:type="spellStart"/>
      <w:r w:rsidR="00AC172E">
        <w:rPr>
          <w:rFonts w:cs="Arial"/>
          <w:szCs w:val="20"/>
        </w:rPr>
        <w:t>eurov</w:t>
      </w:r>
      <w:proofErr w:type="spellEnd"/>
      <w:r w:rsidRPr="00B0036B">
        <w:rPr>
          <w:rFonts w:cs="Arial"/>
          <w:szCs w:val="20"/>
        </w:rPr>
        <w:t xml:space="preserve"> v katerem koli obdobju treh proračunskih let;</w:t>
      </w:r>
    </w:p>
    <w:p w:rsidR="00B0036B" w:rsidRPr="00B0036B" w:rsidRDefault="00B0036B" w:rsidP="00B0036B">
      <w:pPr>
        <w:numPr>
          <w:ilvl w:val="0"/>
          <w:numId w:val="2"/>
        </w:numPr>
        <w:tabs>
          <w:tab w:val="num" w:pos="284"/>
        </w:tabs>
        <w:spacing w:line="240" w:lineRule="auto"/>
        <w:ind w:left="284" w:right="70" w:hanging="284"/>
        <w:jc w:val="both"/>
        <w:rPr>
          <w:rFonts w:cs="Arial"/>
          <w:szCs w:val="20"/>
        </w:rPr>
      </w:pPr>
      <w:r w:rsidRPr="00B0036B">
        <w:rPr>
          <w:rFonts w:cs="Arial"/>
          <w:szCs w:val="20"/>
        </w:rPr>
        <w:t>sem seznanjen, da bo Agencija Republike Slovenije za kmetijske trge in razvoj podeželja</w:t>
      </w:r>
      <w:r w:rsidRPr="00B0036B" w:rsidDel="00AD5596">
        <w:rPr>
          <w:rFonts w:cs="Arial"/>
          <w:szCs w:val="20"/>
        </w:rPr>
        <w:t xml:space="preserve"> </w:t>
      </w:r>
      <w:r w:rsidRPr="00B0036B">
        <w:rPr>
          <w:rFonts w:cs="Arial"/>
          <w:szCs w:val="20"/>
        </w:rPr>
        <w:t xml:space="preserve">pred izplačilom sredstev preverila izplačila, ki so mi bila kot vlagatelju dodeljena kot pomoč </w:t>
      </w:r>
      <w:r w:rsidRPr="00B0036B">
        <w:rPr>
          <w:rFonts w:cs="Arial"/>
          <w:i/>
          <w:szCs w:val="20"/>
        </w:rPr>
        <w:t xml:space="preserve">de </w:t>
      </w:r>
      <w:proofErr w:type="spellStart"/>
      <w:r w:rsidRPr="00B0036B">
        <w:rPr>
          <w:rFonts w:cs="Arial"/>
          <w:i/>
          <w:szCs w:val="20"/>
        </w:rPr>
        <w:t>minimis</w:t>
      </w:r>
      <w:proofErr w:type="spellEnd"/>
      <w:r w:rsidRPr="00B0036B">
        <w:rPr>
          <w:rFonts w:cs="Arial"/>
          <w:szCs w:val="20"/>
        </w:rPr>
        <w:t xml:space="preserve"> v kmetijstvu in v primeru prekoračitev ustrezno znižala izplačilo sredstev;</w:t>
      </w:r>
    </w:p>
    <w:p w:rsidR="00B0036B" w:rsidRPr="00B0036B" w:rsidRDefault="00B0036B" w:rsidP="00B0036B">
      <w:pPr>
        <w:numPr>
          <w:ilvl w:val="0"/>
          <w:numId w:val="2"/>
        </w:numPr>
        <w:tabs>
          <w:tab w:val="num" w:pos="284"/>
        </w:tabs>
        <w:spacing w:line="240" w:lineRule="auto"/>
        <w:ind w:left="284" w:right="70" w:hanging="284"/>
        <w:jc w:val="both"/>
        <w:rPr>
          <w:rFonts w:cs="Arial"/>
          <w:szCs w:val="20"/>
        </w:rPr>
      </w:pPr>
      <w:r w:rsidRPr="00B0036B">
        <w:rPr>
          <w:rFonts w:cs="Arial"/>
          <w:szCs w:val="20"/>
        </w:rPr>
        <w:t xml:space="preserve">sem seznanjen, da bo </w:t>
      </w:r>
      <w:r w:rsidRPr="00B0036B">
        <w:rPr>
          <w:rFonts w:cs="Arial"/>
          <w:szCs w:val="20"/>
          <w:lang w:eastAsia="sl-SI"/>
        </w:rPr>
        <w:t xml:space="preserve">Agencija </w:t>
      </w:r>
      <w:r w:rsidRPr="00B0036B">
        <w:rPr>
          <w:rFonts w:cs="Arial"/>
          <w:szCs w:val="20"/>
        </w:rPr>
        <w:t>Republike Slovenije za kmetijske trge in razvoj podeželja</w:t>
      </w:r>
      <w:r w:rsidRPr="00B0036B">
        <w:rPr>
          <w:rFonts w:cs="Arial"/>
          <w:szCs w:val="20"/>
          <w:lang w:eastAsia="sl-SI"/>
        </w:rPr>
        <w:t xml:space="preserve">, če smo enotno podjetje, predhodno preverila, ali dodeljena pomoč </w:t>
      </w:r>
      <w:r w:rsidRPr="00B0036B">
        <w:rPr>
          <w:rFonts w:cs="Arial"/>
          <w:i/>
          <w:szCs w:val="20"/>
          <w:lang w:eastAsia="sl-SI"/>
        </w:rPr>
        <w:t xml:space="preserve">de </w:t>
      </w:r>
      <w:proofErr w:type="spellStart"/>
      <w:r w:rsidRPr="00B0036B">
        <w:rPr>
          <w:rFonts w:cs="Arial"/>
          <w:i/>
          <w:szCs w:val="20"/>
          <w:lang w:eastAsia="sl-SI"/>
        </w:rPr>
        <w:t>minimis</w:t>
      </w:r>
      <w:proofErr w:type="spellEnd"/>
      <w:r w:rsidRPr="00B0036B">
        <w:rPr>
          <w:rFonts w:cs="Arial"/>
          <w:szCs w:val="20"/>
          <w:lang w:eastAsia="sl-SI"/>
        </w:rPr>
        <w:t xml:space="preserve"> za vsa podjetja v okviru enotneg</w:t>
      </w:r>
      <w:r w:rsidR="00B31E42">
        <w:rPr>
          <w:rFonts w:cs="Arial"/>
          <w:szCs w:val="20"/>
          <w:lang w:eastAsia="sl-SI"/>
        </w:rPr>
        <w:t xml:space="preserve">a podjetja ne presega 15.000 </w:t>
      </w:r>
      <w:proofErr w:type="spellStart"/>
      <w:r w:rsidR="00B31E42">
        <w:rPr>
          <w:rFonts w:cs="Arial"/>
          <w:szCs w:val="20"/>
          <w:lang w:eastAsia="sl-SI"/>
        </w:rPr>
        <w:t>eurov</w:t>
      </w:r>
      <w:proofErr w:type="spellEnd"/>
      <w:r w:rsidRPr="00B0036B">
        <w:rPr>
          <w:rFonts w:cs="Arial"/>
          <w:szCs w:val="20"/>
          <w:lang w:eastAsia="sl-SI"/>
        </w:rPr>
        <w:t xml:space="preserve"> v katerem koli obdobju treh proračunskih let.</w:t>
      </w:r>
    </w:p>
    <w:p w:rsidR="00B0036B" w:rsidRPr="00B0036B" w:rsidRDefault="00B0036B" w:rsidP="00B0036B">
      <w:pPr>
        <w:autoSpaceDE w:val="0"/>
        <w:autoSpaceDN w:val="0"/>
        <w:adjustRightInd w:val="0"/>
        <w:spacing w:line="240" w:lineRule="auto"/>
        <w:jc w:val="both"/>
        <w:rPr>
          <w:rFonts w:cs="Arial"/>
          <w:szCs w:val="20"/>
          <w:u w:val="single"/>
        </w:rPr>
      </w:pPr>
    </w:p>
    <w:p w:rsidR="00B0036B" w:rsidRPr="00B0036B" w:rsidRDefault="00B0036B" w:rsidP="00B0036B">
      <w:pPr>
        <w:autoSpaceDE w:val="0"/>
        <w:autoSpaceDN w:val="0"/>
        <w:adjustRightInd w:val="0"/>
        <w:spacing w:line="240" w:lineRule="auto"/>
        <w:jc w:val="both"/>
        <w:rPr>
          <w:rFonts w:eastAsiaTheme="minorHAnsi" w:cs="Arial"/>
          <w:bCs/>
          <w:i/>
          <w:iCs/>
          <w:szCs w:val="20"/>
          <w:u w:val="single"/>
        </w:rPr>
      </w:pPr>
      <w:r w:rsidRPr="00B0036B">
        <w:rPr>
          <w:rFonts w:cs="Arial"/>
          <w:szCs w:val="20"/>
          <w:u w:val="single"/>
        </w:rPr>
        <w:t xml:space="preserve">3. Izjava vlagatelja glede enotnega podjetja in </w:t>
      </w:r>
      <w:proofErr w:type="spellStart"/>
      <w:r w:rsidRPr="00B0036B">
        <w:rPr>
          <w:rFonts w:cs="Arial"/>
          <w:szCs w:val="20"/>
          <w:u w:val="single"/>
        </w:rPr>
        <w:t>kumulacij</w:t>
      </w:r>
      <w:proofErr w:type="spellEnd"/>
      <w:r w:rsidRPr="00B0036B">
        <w:rPr>
          <w:rFonts w:cs="Arial"/>
          <w:szCs w:val="20"/>
          <w:u w:val="single"/>
        </w:rPr>
        <w:t xml:space="preserve"> pomoči </w:t>
      </w:r>
      <w:r w:rsidRPr="00B0036B">
        <w:rPr>
          <w:rFonts w:eastAsiaTheme="minorHAnsi" w:cs="Arial"/>
          <w:bCs/>
          <w:i/>
          <w:iCs/>
          <w:szCs w:val="20"/>
          <w:u w:val="single"/>
        </w:rPr>
        <w:t xml:space="preserve">de </w:t>
      </w:r>
      <w:proofErr w:type="spellStart"/>
      <w:r w:rsidRPr="00B0036B">
        <w:rPr>
          <w:rFonts w:eastAsiaTheme="minorHAnsi" w:cs="Arial"/>
          <w:bCs/>
          <w:i/>
          <w:iCs/>
          <w:szCs w:val="20"/>
          <w:u w:val="single"/>
        </w:rPr>
        <w:t>minimis</w:t>
      </w:r>
      <w:proofErr w:type="spellEnd"/>
    </w:p>
    <w:p w:rsidR="00B0036B" w:rsidRPr="00B0036B" w:rsidRDefault="00B0036B" w:rsidP="00B0036B">
      <w:pPr>
        <w:pBdr>
          <w:bottom w:val="single" w:sz="4" w:space="1" w:color="FFFFFF"/>
        </w:pBdr>
        <w:tabs>
          <w:tab w:val="left" w:pos="9000"/>
        </w:tabs>
        <w:spacing w:line="240" w:lineRule="auto"/>
        <w:ind w:right="70"/>
        <w:rPr>
          <w:rFonts w:cs="Arial"/>
          <w:b/>
          <w:bCs/>
          <w:szCs w:val="20"/>
          <w:lang w:eastAsia="sl-SI"/>
        </w:rPr>
      </w:pPr>
    </w:p>
    <w:p w:rsidR="00B0036B" w:rsidRPr="00B0036B" w:rsidRDefault="00B0036B" w:rsidP="00B0036B">
      <w:pPr>
        <w:pBdr>
          <w:bottom w:val="single" w:sz="4" w:space="1" w:color="FFFFFF"/>
        </w:pBdr>
        <w:tabs>
          <w:tab w:val="left" w:pos="9000"/>
        </w:tabs>
        <w:spacing w:line="240" w:lineRule="auto"/>
        <w:ind w:right="70"/>
        <w:rPr>
          <w:rFonts w:cs="Arial"/>
          <w:b/>
          <w:bCs/>
          <w:szCs w:val="20"/>
          <w:lang w:eastAsia="sl-SI"/>
        </w:rPr>
      </w:pPr>
      <w:r w:rsidRPr="00B0036B">
        <w:rPr>
          <w:rFonts w:cs="Arial"/>
          <w:b/>
          <w:bCs/>
          <w:szCs w:val="20"/>
          <w:lang w:eastAsia="sl-SI"/>
        </w:rPr>
        <w:t xml:space="preserve">IZJAVA kmetijskega gospodarstva glede enotnega podjetja </w:t>
      </w:r>
    </w:p>
    <w:p w:rsidR="00B0036B" w:rsidRPr="00B0036B" w:rsidRDefault="00B0036B" w:rsidP="00B0036B">
      <w:pPr>
        <w:tabs>
          <w:tab w:val="left" w:pos="9000"/>
        </w:tabs>
        <w:spacing w:line="240" w:lineRule="auto"/>
        <w:ind w:right="70"/>
        <w:jc w:val="both"/>
        <w:rPr>
          <w:rFonts w:cs="Arial"/>
          <w:szCs w:val="20"/>
        </w:rPr>
      </w:pPr>
    </w:p>
    <w:p w:rsidR="00B0036B" w:rsidRPr="00B0036B" w:rsidRDefault="00B0036B" w:rsidP="00B0036B">
      <w:pPr>
        <w:tabs>
          <w:tab w:val="left" w:pos="9000"/>
        </w:tabs>
        <w:spacing w:line="240" w:lineRule="auto"/>
        <w:ind w:right="70"/>
        <w:jc w:val="both"/>
        <w:rPr>
          <w:rFonts w:cs="Arial"/>
          <w:szCs w:val="20"/>
        </w:rPr>
      </w:pPr>
      <w:r w:rsidRPr="00B0036B">
        <w:rPr>
          <w:rFonts w:cs="Arial"/>
          <w:szCs w:val="20"/>
        </w:rPr>
        <w:t>Podpisani __________________________________________ izjavljam, da kmetijsko gospodarstvo</w:t>
      </w:r>
    </w:p>
    <w:p w:rsidR="00B0036B" w:rsidRPr="00B0036B" w:rsidRDefault="00B0036B" w:rsidP="00B0036B">
      <w:pPr>
        <w:tabs>
          <w:tab w:val="left" w:pos="9000"/>
        </w:tabs>
        <w:spacing w:line="240" w:lineRule="auto"/>
        <w:ind w:right="70"/>
        <w:jc w:val="both"/>
        <w:rPr>
          <w:rFonts w:cs="Arial"/>
          <w:szCs w:val="20"/>
        </w:rPr>
      </w:pPr>
      <w:r w:rsidRPr="00B0036B">
        <w:rPr>
          <w:rFonts w:cs="Arial"/>
          <w:szCs w:val="20"/>
        </w:rPr>
        <w:t xml:space="preserve">                    </w:t>
      </w:r>
      <w:r w:rsidRPr="00B0036B">
        <w:rPr>
          <w:rFonts w:cs="Arial"/>
          <w:i/>
          <w:szCs w:val="20"/>
        </w:rPr>
        <w:t>(ime in priimek nosilca kmetijskega gospodarstva</w:t>
      </w:r>
      <w:r w:rsidRPr="00B0036B">
        <w:rPr>
          <w:rFonts w:cs="Arial"/>
          <w:szCs w:val="20"/>
        </w:rPr>
        <w:t>)</w:t>
      </w:r>
    </w:p>
    <w:p w:rsidR="00B0036B" w:rsidRPr="00B0036B" w:rsidRDefault="00B0036B" w:rsidP="00B0036B">
      <w:pPr>
        <w:tabs>
          <w:tab w:val="left" w:pos="9000"/>
        </w:tabs>
        <w:spacing w:line="240" w:lineRule="auto"/>
        <w:ind w:right="70"/>
        <w:jc w:val="both"/>
        <w:rPr>
          <w:rFonts w:cs="Arial"/>
          <w:szCs w:val="20"/>
        </w:rPr>
      </w:pPr>
    </w:p>
    <w:p w:rsidR="00B0036B" w:rsidRPr="00B0036B" w:rsidRDefault="00B0036B" w:rsidP="00B0036B">
      <w:pPr>
        <w:tabs>
          <w:tab w:val="left" w:pos="9000"/>
        </w:tabs>
        <w:spacing w:line="240" w:lineRule="auto"/>
        <w:ind w:right="70"/>
        <w:jc w:val="both"/>
        <w:rPr>
          <w:rFonts w:cs="Arial"/>
          <w:szCs w:val="20"/>
        </w:rPr>
      </w:pPr>
      <w:r w:rsidRPr="00B0036B">
        <w:rPr>
          <w:rFonts w:cs="Arial"/>
          <w:szCs w:val="20"/>
        </w:rPr>
        <w:t xml:space="preserve">_________________                         </w:t>
      </w:r>
      <w:r w:rsidRPr="00B0036B">
        <w:rPr>
          <w:rFonts w:cs="Arial"/>
          <w:b/>
          <w:sz w:val="28"/>
          <w:szCs w:val="28"/>
        </w:rPr>
        <w:t>JE/NI</w:t>
      </w:r>
      <w:r w:rsidRPr="00B0036B">
        <w:rPr>
          <w:rFonts w:cs="Arial"/>
          <w:sz w:val="28"/>
          <w:szCs w:val="28"/>
        </w:rPr>
        <w:t xml:space="preserve"> enotno podjetje</w:t>
      </w:r>
      <w:r w:rsidRPr="00B0036B">
        <w:rPr>
          <w:rFonts w:cs="Arial"/>
          <w:szCs w:val="20"/>
        </w:rPr>
        <w:t xml:space="preserve"> </w:t>
      </w:r>
    </w:p>
    <w:p w:rsidR="00B0036B" w:rsidRPr="00B0036B" w:rsidRDefault="00B0036B" w:rsidP="00B0036B">
      <w:pPr>
        <w:tabs>
          <w:tab w:val="left" w:pos="9000"/>
        </w:tabs>
        <w:spacing w:line="240" w:lineRule="auto"/>
        <w:ind w:right="70"/>
        <w:jc w:val="both"/>
        <w:rPr>
          <w:rFonts w:cs="Arial"/>
          <w:szCs w:val="20"/>
        </w:rPr>
      </w:pPr>
      <w:r w:rsidRPr="00B0036B">
        <w:rPr>
          <w:rFonts w:cs="Arial"/>
          <w:i/>
          <w:szCs w:val="20"/>
        </w:rPr>
        <w:t xml:space="preserve">     </w:t>
      </w:r>
      <w:r w:rsidRPr="00B0036B">
        <w:rPr>
          <w:rFonts w:cs="Arial"/>
          <w:szCs w:val="20"/>
        </w:rPr>
        <w:t>(številka KMG)</w:t>
      </w:r>
      <w:r w:rsidRPr="00B0036B">
        <w:rPr>
          <w:rFonts w:cs="Arial"/>
          <w:i/>
          <w:szCs w:val="20"/>
        </w:rPr>
        <w:t xml:space="preserve">                      (ustrezno obkrožite)</w:t>
      </w:r>
    </w:p>
    <w:p w:rsidR="00B0036B" w:rsidRPr="00B0036B" w:rsidRDefault="00B0036B" w:rsidP="00B0036B">
      <w:pPr>
        <w:tabs>
          <w:tab w:val="left" w:pos="9000"/>
        </w:tabs>
        <w:spacing w:line="240" w:lineRule="auto"/>
        <w:ind w:right="70"/>
        <w:jc w:val="both"/>
        <w:rPr>
          <w:rFonts w:cs="Arial"/>
          <w:szCs w:val="20"/>
        </w:rPr>
      </w:pPr>
    </w:p>
    <w:p w:rsidR="00B0036B" w:rsidRPr="00B0036B" w:rsidRDefault="00B0036B" w:rsidP="00B0036B">
      <w:pPr>
        <w:tabs>
          <w:tab w:val="left" w:pos="9000"/>
        </w:tabs>
        <w:spacing w:line="240" w:lineRule="auto"/>
        <w:ind w:right="70"/>
        <w:jc w:val="both"/>
        <w:rPr>
          <w:rFonts w:cs="Arial"/>
          <w:szCs w:val="20"/>
        </w:rPr>
      </w:pPr>
      <w:r w:rsidRPr="00B0036B">
        <w:rPr>
          <w:rFonts w:cs="Arial"/>
          <w:szCs w:val="20"/>
        </w:rPr>
        <w:t>v skladu z drugim odstavkom 2. člena Uredbe 1408/2013/EU.*</w:t>
      </w:r>
    </w:p>
    <w:p w:rsidR="00B0036B" w:rsidRPr="00B0036B" w:rsidRDefault="00B0036B" w:rsidP="00B0036B">
      <w:pPr>
        <w:tabs>
          <w:tab w:val="left" w:pos="9000"/>
        </w:tabs>
        <w:spacing w:line="240" w:lineRule="auto"/>
        <w:ind w:right="70"/>
        <w:jc w:val="both"/>
        <w:rPr>
          <w:rFonts w:cs="Arial"/>
          <w:szCs w:val="20"/>
        </w:rPr>
      </w:pPr>
      <w:r w:rsidRPr="00B0036B">
        <w:rPr>
          <w:rFonts w:cs="Arial"/>
          <w:szCs w:val="20"/>
        </w:rPr>
        <w:t xml:space="preserve">   </w:t>
      </w:r>
    </w:p>
    <w:p w:rsidR="00B0036B" w:rsidRPr="00B0036B" w:rsidRDefault="00B0036B" w:rsidP="00B0036B">
      <w:pPr>
        <w:tabs>
          <w:tab w:val="left" w:pos="9000"/>
        </w:tabs>
        <w:spacing w:line="240" w:lineRule="auto"/>
        <w:ind w:right="70"/>
        <w:jc w:val="both"/>
        <w:rPr>
          <w:rFonts w:cs="Arial"/>
          <w:szCs w:val="20"/>
        </w:rPr>
      </w:pPr>
    </w:p>
    <w:p w:rsidR="00B0036B" w:rsidRPr="00B0036B" w:rsidRDefault="00B0036B" w:rsidP="00B0036B">
      <w:pPr>
        <w:tabs>
          <w:tab w:val="left" w:pos="9000"/>
        </w:tabs>
        <w:spacing w:line="240" w:lineRule="auto"/>
        <w:ind w:right="70"/>
        <w:jc w:val="both"/>
        <w:rPr>
          <w:rFonts w:cs="Arial"/>
          <w:szCs w:val="20"/>
        </w:rPr>
      </w:pPr>
      <w:r w:rsidRPr="00B0036B">
        <w:rPr>
          <w:rFonts w:cs="Arial"/>
          <w:szCs w:val="20"/>
        </w:rPr>
        <w:t xml:space="preserve">Če ste obkrožili </w:t>
      </w:r>
      <w:r w:rsidRPr="00B0036B">
        <w:rPr>
          <w:rFonts w:cs="Arial"/>
          <w:b/>
          <w:szCs w:val="20"/>
        </w:rPr>
        <w:t>JE</w:t>
      </w:r>
      <w:r w:rsidRPr="00B0036B">
        <w:rPr>
          <w:rFonts w:cs="Arial"/>
          <w:szCs w:val="20"/>
        </w:rPr>
        <w:t xml:space="preserve"> in da je KMG MID enotno podjetje, obvezno izpolnite spodnjo tabelo.</w:t>
      </w:r>
    </w:p>
    <w:tbl>
      <w:tblPr>
        <w:tblStyle w:val="Tabelamrea"/>
        <w:tblW w:w="0" w:type="auto"/>
        <w:tblLook w:val="04A0" w:firstRow="1" w:lastRow="0" w:firstColumn="1" w:lastColumn="0" w:noHBand="0" w:noVBand="1"/>
      </w:tblPr>
      <w:tblGrid>
        <w:gridCol w:w="2303"/>
        <w:gridCol w:w="2303"/>
        <w:gridCol w:w="2303"/>
        <w:gridCol w:w="2303"/>
      </w:tblGrid>
      <w:tr w:rsidR="00B0036B" w:rsidRPr="00B0036B" w:rsidTr="00CA518D">
        <w:tc>
          <w:tcPr>
            <w:tcW w:w="2303" w:type="dxa"/>
            <w:tcBorders>
              <w:top w:val="single" w:sz="4" w:space="0" w:color="auto"/>
              <w:left w:val="single" w:sz="4" w:space="0" w:color="auto"/>
              <w:bottom w:val="single" w:sz="4" w:space="0" w:color="auto"/>
              <w:right w:val="single" w:sz="4" w:space="0" w:color="auto"/>
            </w:tcBorders>
            <w:hideMark/>
          </w:tcPr>
          <w:p w:rsidR="00B0036B" w:rsidRPr="00B0036B" w:rsidRDefault="00B0036B" w:rsidP="00CA518D">
            <w:pPr>
              <w:tabs>
                <w:tab w:val="left" w:pos="9000"/>
              </w:tabs>
              <w:spacing w:line="240" w:lineRule="auto"/>
              <w:ind w:right="70"/>
              <w:jc w:val="both"/>
              <w:rPr>
                <w:rFonts w:cs="Arial"/>
                <w:szCs w:val="20"/>
              </w:rPr>
            </w:pPr>
            <w:r w:rsidRPr="00B0036B">
              <w:rPr>
                <w:rFonts w:cs="Arial"/>
                <w:szCs w:val="20"/>
              </w:rPr>
              <w:t>Naziv podjetja</w:t>
            </w:r>
          </w:p>
        </w:tc>
        <w:tc>
          <w:tcPr>
            <w:tcW w:w="2303" w:type="dxa"/>
            <w:tcBorders>
              <w:top w:val="single" w:sz="4" w:space="0" w:color="auto"/>
              <w:left w:val="single" w:sz="4" w:space="0" w:color="auto"/>
              <w:bottom w:val="single" w:sz="4" w:space="0" w:color="auto"/>
              <w:right w:val="single" w:sz="4" w:space="0" w:color="auto"/>
            </w:tcBorders>
            <w:hideMark/>
          </w:tcPr>
          <w:p w:rsidR="00B0036B" w:rsidRPr="00B0036B" w:rsidRDefault="00B0036B" w:rsidP="00CA518D">
            <w:pPr>
              <w:tabs>
                <w:tab w:val="left" w:pos="9000"/>
              </w:tabs>
              <w:spacing w:line="240" w:lineRule="auto"/>
              <w:ind w:right="70"/>
              <w:jc w:val="both"/>
              <w:rPr>
                <w:rFonts w:cs="Arial"/>
                <w:szCs w:val="20"/>
              </w:rPr>
            </w:pPr>
            <w:r w:rsidRPr="00B0036B">
              <w:rPr>
                <w:rFonts w:cs="Arial"/>
                <w:szCs w:val="20"/>
              </w:rPr>
              <w:t>Naslov</w:t>
            </w:r>
          </w:p>
        </w:tc>
        <w:tc>
          <w:tcPr>
            <w:tcW w:w="2303" w:type="dxa"/>
            <w:tcBorders>
              <w:top w:val="single" w:sz="4" w:space="0" w:color="auto"/>
              <w:left w:val="single" w:sz="4" w:space="0" w:color="auto"/>
              <w:bottom w:val="single" w:sz="4" w:space="0" w:color="auto"/>
              <w:right w:val="single" w:sz="4" w:space="0" w:color="auto"/>
            </w:tcBorders>
            <w:hideMark/>
          </w:tcPr>
          <w:p w:rsidR="00B0036B" w:rsidRPr="00B0036B" w:rsidRDefault="00B0036B" w:rsidP="00CA518D">
            <w:pPr>
              <w:tabs>
                <w:tab w:val="left" w:pos="9000"/>
              </w:tabs>
              <w:spacing w:line="240" w:lineRule="auto"/>
              <w:ind w:right="70"/>
              <w:jc w:val="both"/>
              <w:rPr>
                <w:rFonts w:cs="Arial"/>
                <w:szCs w:val="20"/>
              </w:rPr>
            </w:pPr>
            <w:r w:rsidRPr="00B0036B">
              <w:rPr>
                <w:rFonts w:cs="Arial"/>
                <w:szCs w:val="20"/>
              </w:rPr>
              <w:t>Matična št. podjetja</w:t>
            </w:r>
          </w:p>
        </w:tc>
        <w:tc>
          <w:tcPr>
            <w:tcW w:w="2303" w:type="dxa"/>
            <w:tcBorders>
              <w:top w:val="single" w:sz="4" w:space="0" w:color="auto"/>
              <w:left w:val="single" w:sz="4" w:space="0" w:color="auto"/>
              <w:bottom w:val="single" w:sz="4" w:space="0" w:color="auto"/>
              <w:right w:val="single" w:sz="4" w:space="0" w:color="auto"/>
            </w:tcBorders>
            <w:hideMark/>
          </w:tcPr>
          <w:p w:rsidR="00B0036B" w:rsidRPr="00B0036B" w:rsidRDefault="00B0036B" w:rsidP="00CA518D">
            <w:pPr>
              <w:tabs>
                <w:tab w:val="left" w:pos="9000"/>
              </w:tabs>
              <w:spacing w:line="240" w:lineRule="auto"/>
              <w:ind w:right="70"/>
              <w:jc w:val="both"/>
              <w:rPr>
                <w:rFonts w:cs="Arial"/>
                <w:szCs w:val="20"/>
              </w:rPr>
            </w:pPr>
            <w:r w:rsidRPr="00B0036B">
              <w:rPr>
                <w:rFonts w:cs="Arial"/>
                <w:szCs w:val="20"/>
              </w:rPr>
              <w:t>MID</w:t>
            </w:r>
          </w:p>
        </w:tc>
      </w:tr>
      <w:tr w:rsidR="00B0036B" w:rsidRPr="00B0036B" w:rsidTr="00CA518D">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r>
      <w:tr w:rsidR="00B0036B" w:rsidRPr="00B0036B" w:rsidTr="00CA518D">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r>
      <w:tr w:rsidR="00B0036B" w:rsidRPr="00B0036B" w:rsidTr="00CA518D">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r>
      <w:tr w:rsidR="00B0036B" w:rsidRPr="00B0036B" w:rsidTr="00CA518D">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c>
          <w:tcPr>
            <w:tcW w:w="2303"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tabs>
                <w:tab w:val="left" w:pos="9000"/>
              </w:tabs>
              <w:spacing w:line="240" w:lineRule="auto"/>
              <w:ind w:right="70"/>
              <w:jc w:val="both"/>
              <w:rPr>
                <w:rFonts w:cs="Arial"/>
                <w:szCs w:val="20"/>
              </w:rPr>
            </w:pPr>
          </w:p>
        </w:tc>
      </w:tr>
    </w:tbl>
    <w:p w:rsidR="00B0036B" w:rsidRPr="00B0036B" w:rsidRDefault="00B0036B" w:rsidP="00B0036B">
      <w:pPr>
        <w:tabs>
          <w:tab w:val="left" w:pos="9000"/>
        </w:tabs>
        <w:spacing w:line="240" w:lineRule="auto"/>
        <w:ind w:right="70"/>
        <w:jc w:val="both"/>
        <w:rPr>
          <w:rFonts w:cs="Arial"/>
          <w:szCs w:val="20"/>
        </w:rPr>
      </w:pPr>
    </w:p>
    <w:p w:rsidR="00B0036B" w:rsidRPr="00B0036B" w:rsidRDefault="00B0036B" w:rsidP="00B0036B">
      <w:pPr>
        <w:spacing w:after="120" w:line="276" w:lineRule="auto"/>
        <w:rPr>
          <w:rFonts w:cs="Arial"/>
          <w:szCs w:val="20"/>
        </w:rPr>
      </w:pPr>
      <w:r w:rsidRPr="00B0036B">
        <w:rPr>
          <w:rFonts w:cs="Arial"/>
          <w:szCs w:val="20"/>
        </w:rPr>
        <w:lastRenderedPageBreak/>
        <w:t xml:space="preserve">Podpisani __________________________izjavljam, </w:t>
      </w:r>
      <w:r w:rsidRPr="00B0036B">
        <w:rPr>
          <w:rFonts w:cs="Arial"/>
          <w:sz w:val="28"/>
          <w:szCs w:val="28"/>
        </w:rPr>
        <w:t>da</w:t>
      </w:r>
      <w:r w:rsidRPr="00B0036B">
        <w:rPr>
          <w:rFonts w:eastAsiaTheme="minorHAnsi" w:cs="Arial"/>
          <w:b/>
          <w:bCs/>
          <w:sz w:val="28"/>
          <w:szCs w:val="28"/>
        </w:rPr>
        <w:t xml:space="preserve"> SEM/NISEM </w:t>
      </w:r>
      <w:r w:rsidRPr="00B0036B">
        <w:rPr>
          <w:rFonts w:eastAsiaTheme="minorHAnsi" w:cs="Arial"/>
          <w:bCs/>
          <w:sz w:val="28"/>
          <w:szCs w:val="28"/>
        </w:rPr>
        <w:t>prejel oziroma</w:t>
      </w:r>
    </w:p>
    <w:p w:rsidR="00B0036B" w:rsidRPr="00B0036B" w:rsidRDefault="00B0036B" w:rsidP="00B0036B">
      <w:pPr>
        <w:tabs>
          <w:tab w:val="left" w:pos="9000"/>
        </w:tabs>
        <w:spacing w:line="240" w:lineRule="auto"/>
        <w:ind w:right="70"/>
        <w:jc w:val="both"/>
        <w:rPr>
          <w:rFonts w:cs="Arial"/>
          <w:szCs w:val="20"/>
        </w:rPr>
      </w:pPr>
      <w:r w:rsidRPr="00B0036B">
        <w:rPr>
          <w:rFonts w:cs="Arial"/>
          <w:szCs w:val="20"/>
        </w:rPr>
        <w:t xml:space="preserve">  </w:t>
      </w:r>
      <w:r w:rsidRPr="00B0036B">
        <w:rPr>
          <w:rFonts w:cs="Arial"/>
          <w:i/>
          <w:szCs w:val="20"/>
        </w:rPr>
        <w:t>(ime in priimek nosilca kmetijskega gospodarstva</w:t>
      </w:r>
      <w:r w:rsidRPr="00B0036B">
        <w:rPr>
          <w:rFonts w:cs="Arial"/>
          <w:szCs w:val="20"/>
        </w:rPr>
        <w:t xml:space="preserve">)          </w:t>
      </w:r>
      <w:r w:rsidRPr="00B0036B">
        <w:rPr>
          <w:rFonts w:eastAsiaTheme="minorHAnsi" w:cs="Arial"/>
          <w:i/>
          <w:iCs/>
          <w:szCs w:val="20"/>
        </w:rPr>
        <w:t xml:space="preserve"> (ustrezno obkrožite)</w:t>
      </w:r>
    </w:p>
    <w:p w:rsidR="00B0036B" w:rsidRPr="00B0036B" w:rsidRDefault="00B0036B" w:rsidP="00B0036B">
      <w:pPr>
        <w:tabs>
          <w:tab w:val="left" w:pos="9000"/>
        </w:tabs>
        <w:spacing w:line="240" w:lineRule="auto"/>
        <w:ind w:right="70"/>
        <w:jc w:val="both"/>
        <w:rPr>
          <w:rFonts w:eastAsiaTheme="minorHAnsi" w:cs="Arial"/>
          <w:b/>
          <w:bCs/>
          <w:szCs w:val="20"/>
        </w:rPr>
      </w:pPr>
    </w:p>
    <w:p w:rsidR="00B0036B" w:rsidRPr="00B0036B" w:rsidRDefault="00B0036B" w:rsidP="00B0036B">
      <w:pPr>
        <w:tabs>
          <w:tab w:val="left" w:pos="9000"/>
        </w:tabs>
        <w:spacing w:line="240" w:lineRule="auto"/>
        <w:ind w:right="70"/>
        <w:jc w:val="both"/>
        <w:rPr>
          <w:rFonts w:cs="Arial"/>
          <w:szCs w:val="20"/>
        </w:rPr>
      </w:pPr>
      <w:r w:rsidRPr="00B0036B">
        <w:rPr>
          <w:rFonts w:eastAsiaTheme="minorHAnsi" w:cs="Arial"/>
          <w:szCs w:val="20"/>
        </w:rPr>
        <w:t xml:space="preserve">zaprosil za pomoči </w:t>
      </w:r>
      <w:r w:rsidRPr="00B0036B">
        <w:rPr>
          <w:rFonts w:eastAsiaTheme="minorHAnsi" w:cs="Arial"/>
          <w:i/>
          <w:iCs/>
          <w:szCs w:val="20"/>
        </w:rPr>
        <w:t xml:space="preserve">de </w:t>
      </w:r>
      <w:proofErr w:type="spellStart"/>
      <w:r w:rsidRPr="00B0036B">
        <w:rPr>
          <w:rFonts w:eastAsiaTheme="minorHAnsi" w:cs="Arial"/>
          <w:i/>
          <w:iCs/>
          <w:szCs w:val="20"/>
        </w:rPr>
        <w:t>minimis</w:t>
      </w:r>
      <w:proofErr w:type="spellEnd"/>
      <w:r w:rsidRPr="00B0036B">
        <w:rPr>
          <w:rFonts w:eastAsiaTheme="minorHAnsi" w:cs="Arial"/>
          <w:i/>
          <w:iCs/>
          <w:szCs w:val="20"/>
        </w:rPr>
        <w:t xml:space="preserve"> </w:t>
      </w:r>
      <w:r w:rsidRPr="00B0036B">
        <w:rPr>
          <w:rFonts w:eastAsiaTheme="minorHAnsi" w:cs="Arial"/>
          <w:szCs w:val="20"/>
        </w:rPr>
        <w:t xml:space="preserve">v katerem koli obdobju treh proračunskih let na podlagi Uredbe 1408/2013/EU ali drugih uredb o pomoči </w:t>
      </w:r>
      <w:r w:rsidRPr="00B0036B">
        <w:rPr>
          <w:rFonts w:eastAsiaTheme="minorHAnsi" w:cs="Arial"/>
          <w:i/>
          <w:iCs/>
          <w:szCs w:val="20"/>
        </w:rPr>
        <w:t xml:space="preserve">de </w:t>
      </w:r>
      <w:proofErr w:type="spellStart"/>
      <w:r w:rsidRPr="00B0036B">
        <w:rPr>
          <w:rFonts w:eastAsiaTheme="minorHAnsi" w:cs="Arial"/>
          <w:i/>
          <w:iCs/>
          <w:szCs w:val="20"/>
        </w:rPr>
        <w:t>minimis</w:t>
      </w:r>
      <w:proofErr w:type="spellEnd"/>
      <w:r w:rsidRPr="00B0036B">
        <w:rPr>
          <w:rFonts w:eastAsiaTheme="minorHAnsi" w:cs="Arial"/>
          <w:i/>
          <w:iCs/>
          <w:szCs w:val="20"/>
        </w:rPr>
        <w:t>.</w:t>
      </w:r>
    </w:p>
    <w:p w:rsidR="00B0036B" w:rsidRPr="00B0036B" w:rsidRDefault="00B0036B" w:rsidP="00B0036B">
      <w:pPr>
        <w:autoSpaceDE w:val="0"/>
        <w:autoSpaceDN w:val="0"/>
        <w:adjustRightInd w:val="0"/>
        <w:jc w:val="both"/>
        <w:rPr>
          <w:rFonts w:eastAsiaTheme="minorHAnsi" w:cs="Arial"/>
          <w:szCs w:val="20"/>
        </w:rPr>
      </w:pPr>
    </w:p>
    <w:p w:rsidR="00B0036B" w:rsidRPr="00B0036B" w:rsidRDefault="00B0036B" w:rsidP="00B0036B">
      <w:pPr>
        <w:autoSpaceDE w:val="0"/>
        <w:autoSpaceDN w:val="0"/>
        <w:adjustRightInd w:val="0"/>
        <w:jc w:val="both"/>
        <w:rPr>
          <w:rFonts w:eastAsiaTheme="minorHAnsi" w:cs="Arial"/>
          <w:i/>
          <w:iCs/>
          <w:szCs w:val="20"/>
        </w:rPr>
      </w:pPr>
      <w:r w:rsidRPr="00B0036B">
        <w:rPr>
          <w:rFonts w:eastAsiaTheme="minorHAnsi" w:cs="Arial"/>
          <w:szCs w:val="20"/>
        </w:rPr>
        <w:t xml:space="preserve">Če ste obkrožili, da ste prejeli sredstva oziroma ste zaprosil zanje na podlagi Uredbe 1408/2013/EU ali drugih uredb o pomoči </w:t>
      </w:r>
      <w:r w:rsidRPr="00B0036B">
        <w:rPr>
          <w:rFonts w:eastAsiaTheme="minorHAnsi" w:cs="Arial"/>
          <w:i/>
          <w:iCs/>
          <w:szCs w:val="20"/>
        </w:rPr>
        <w:t xml:space="preserve">de </w:t>
      </w:r>
      <w:proofErr w:type="spellStart"/>
      <w:r w:rsidRPr="00B0036B">
        <w:rPr>
          <w:rFonts w:eastAsiaTheme="minorHAnsi" w:cs="Arial"/>
          <w:i/>
          <w:iCs/>
          <w:szCs w:val="20"/>
        </w:rPr>
        <w:t>minimis</w:t>
      </w:r>
      <w:proofErr w:type="spellEnd"/>
      <w:r w:rsidRPr="00B0036B">
        <w:rPr>
          <w:rFonts w:cs="Arial"/>
          <w:szCs w:val="20"/>
        </w:rPr>
        <w:t>, obvezno izpolnite spodnjo tabelo.</w:t>
      </w:r>
    </w:p>
    <w:p w:rsidR="00B0036B" w:rsidRPr="00B0036B" w:rsidRDefault="00B0036B" w:rsidP="00B0036B">
      <w:pPr>
        <w:autoSpaceDE w:val="0"/>
        <w:autoSpaceDN w:val="0"/>
        <w:adjustRightInd w:val="0"/>
        <w:spacing w:line="240" w:lineRule="auto"/>
        <w:jc w:val="both"/>
        <w:rPr>
          <w:rFonts w:eastAsiaTheme="minorHAnsi" w:cs="Arial"/>
          <w:b/>
          <w:bCs/>
          <w:szCs w:val="20"/>
        </w:rPr>
      </w:pPr>
    </w:p>
    <w:tbl>
      <w:tblPr>
        <w:tblStyle w:val="Tabelamrea"/>
        <w:tblW w:w="0" w:type="auto"/>
        <w:tblLook w:val="04A0" w:firstRow="1" w:lastRow="0" w:firstColumn="1" w:lastColumn="0" w:noHBand="0" w:noVBand="1"/>
      </w:tblPr>
      <w:tblGrid>
        <w:gridCol w:w="3070"/>
        <w:gridCol w:w="3071"/>
        <w:gridCol w:w="3071"/>
      </w:tblGrid>
      <w:tr w:rsidR="00B0036B" w:rsidRPr="00B0036B" w:rsidTr="00CA518D">
        <w:tc>
          <w:tcPr>
            <w:tcW w:w="3070" w:type="dxa"/>
            <w:tcBorders>
              <w:top w:val="single" w:sz="4" w:space="0" w:color="auto"/>
              <w:left w:val="single" w:sz="4" w:space="0" w:color="auto"/>
              <w:bottom w:val="single" w:sz="4" w:space="0" w:color="auto"/>
              <w:right w:val="single" w:sz="4" w:space="0" w:color="auto"/>
            </w:tcBorders>
            <w:hideMark/>
          </w:tcPr>
          <w:p w:rsidR="00B0036B" w:rsidRPr="00B0036B" w:rsidRDefault="00B0036B" w:rsidP="00CA518D">
            <w:pPr>
              <w:autoSpaceDE w:val="0"/>
              <w:autoSpaceDN w:val="0"/>
              <w:adjustRightInd w:val="0"/>
              <w:spacing w:line="240" w:lineRule="auto"/>
              <w:jc w:val="both"/>
              <w:rPr>
                <w:rFonts w:eastAsiaTheme="minorHAnsi" w:cs="Arial"/>
                <w:b/>
                <w:bCs/>
                <w:szCs w:val="20"/>
              </w:rPr>
            </w:pPr>
            <w:r w:rsidRPr="00B0036B">
              <w:rPr>
                <w:rFonts w:eastAsiaTheme="minorHAnsi" w:cs="Arial"/>
                <w:b/>
                <w:bCs/>
                <w:szCs w:val="20"/>
              </w:rPr>
              <w:t>Datum prejetja sredstev</w:t>
            </w:r>
          </w:p>
        </w:tc>
        <w:tc>
          <w:tcPr>
            <w:tcW w:w="3071" w:type="dxa"/>
            <w:tcBorders>
              <w:top w:val="single" w:sz="4" w:space="0" w:color="auto"/>
              <w:left w:val="single" w:sz="4" w:space="0" w:color="auto"/>
              <w:bottom w:val="single" w:sz="4" w:space="0" w:color="auto"/>
              <w:right w:val="single" w:sz="4" w:space="0" w:color="auto"/>
            </w:tcBorders>
            <w:hideMark/>
          </w:tcPr>
          <w:p w:rsidR="00B0036B" w:rsidRPr="00B0036B" w:rsidRDefault="00B0036B" w:rsidP="00CA518D">
            <w:pPr>
              <w:autoSpaceDE w:val="0"/>
              <w:autoSpaceDN w:val="0"/>
              <w:adjustRightInd w:val="0"/>
              <w:spacing w:line="240" w:lineRule="auto"/>
              <w:jc w:val="both"/>
              <w:rPr>
                <w:rFonts w:eastAsiaTheme="minorHAnsi" w:cs="Arial"/>
                <w:b/>
                <w:bCs/>
                <w:szCs w:val="20"/>
              </w:rPr>
            </w:pPr>
            <w:r w:rsidRPr="00B0036B">
              <w:rPr>
                <w:rFonts w:eastAsiaTheme="minorHAnsi" w:cs="Arial"/>
                <w:b/>
                <w:bCs/>
                <w:szCs w:val="20"/>
              </w:rPr>
              <w:t>Višina sredstev (v EUR)</w:t>
            </w:r>
          </w:p>
        </w:tc>
        <w:tc>
          <w:tcPr>
            <w:tcW w:w="3071"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autoSpaceDE w:val="0"/>
              <w:autoSpaceDN w:val="0"/>
              <w:adjustRightInd w:val="0"/>
              <w:spacing w:line="240" w:lineRule="auto"/>
              <w:jc w:val="both"/>
              <w:rPr>
                <w:rFonts w:eastAsiaTheme="minorHAnsi" w:cs="Arial"/>
                <w:b/>
                <w:bCs/>
                <w:szCs w:val="20"/>
              </w:rPr>
            </w:pPr>
            <w:r w:rsidRPr="00B0036B">
              <w:rPr>
                <w:rFonts w:eastAsiaTheme="minorHAnsi" w:cs="Arial"/>
                <w:b/>
                <w:bCs/>
                <w:szCs w:val="20"/>
              </w:rPr>
              <w:t>Pravna podlaga (predpis EU ali notranji predpis)</w:t>
            </w:r>
          </w:p>
        </w:tc>
      </w:tr>
      <w:tr w:rsidR="00B0036B" w:rsidRPr="00B0036B" w:rsidTr="00CA518D">
        <w:tc>
          <w:tcPr>
            <w:tcW w:w="3070"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autoSpaceDE w:val="0"/>
              <w:autoSpaceDN w:val="0"/>
              <w:adjustRightInd w:val="0"/>
              <w:spacing w:line="240" w:lineRule="auto"/>
              <w:jc w:val="both"/>
              <w:rPr>
                <w:rFonts w:eastAsiaTheme="minorHAnsi" w:cs="Arial"/>
                <w:b/>
                <w:bCs/>
                <w:szCs w:val="20"/>
              </w:rPr>
            </w:pPr>
          </w:p>
          <w:p w:rsidR="00B0036B" w:rsidRPr="00B0036B" w:rsidRDefault="00B0036B" w:rsidP="00CA518D">
            <w:pPr>
              <w:autoSpaceDE w:val="0"/>
              <w:autoSpaceDN w:val="0"/>
              <w:adjustRightInd w:val="0"/>
              <w:spacing w:line="240" w:lineRule="auto"/>
              <w:jc w:val="both"/>
              <w:rPr>
                <w:rFonts w:eastAsiaTheme="minorHAnsi" w:cs="Arial"/>
                <w:b/>
                <w:bCs/>
                <w:szCs w:val="20"/>
              </w:rPr>
            </w:pPr>
          </w:p>
        </w:tc>
        <w:tc>
          <w:tcPr>
            <w:tcW w:w="3071"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autoSpaceDE w:val="0"/>
              <w:autoSpaceDN w:val="0"/>
              <w:adjustRightInd w:val="0"/>
              <w:spacing w:line="240" w:lineRule="auto"/>
              <w:jc w:val="both"/>
              <w:rPr>
                <w:rFonts w:eastAsiaTheme="minorHAnsi" w:cs="Arial"/>
                <w:b/>
                <w:bCs/>
                <w:szCs w:val="20"/>
              </w:rPr>
            </w:pPr>
          </w:p>
        </w:tc>
        <w:tc>
          <w:tcPr>
            <w:tcW w:w="3071" w:type="dxa"/>
            <w:tcBorders>
              <w:top w:val="single" w:sz="4" w:space="0" w:color="auto"/>
              <w:left w:val="single" w:sz="4" w:space="0" w:color="auto"/>
              <w:bottom w:val="single" w:sz="4" w:space="0" w:color="auto"/>
              <w:right w:val="single" w:sz="4" w:space="0" w:color="auto"/>
            </w:tcBorders>
          </w:tcPr>
          <w:p w:rsidR="00B0036B" w:rsidRPr="00B0036B" w:rsidRDefault="00B0036B" w:rsidP="00CA518D">
            <w:pPr>
              <w:autoSpaceDE w:val="0"/>
              <w:autoSpaceDN w:val="0"/>
              <w:adjustRightInd w:val="0"/>
              <w:spacing w:line="240" w:lineRule="auto"/>
              <w:jc w:val="both"/>
              <w:rPr>
                <w:rFonts w:eastAsiaTheme="minorHAnsi" w:cs="Arial"/>
                <w:b/>
                <w:bCs/>
                <w:szCs w:val="20"/>
              </w:rPr>
            </w:pPr>
          </w:p>
        </w:tc>
      </w:tr>
    </w:tbl>
    <w:p w:rsidR="00AC172E" w:rsidRDefault="00AC172E" w:rsidP="00B0036B">
      <w:pPr>
        <w:spacing w:line="240" w:lineRule="auto"/>
        <w:ind w:right="561"/>
        <w:jc w:val="both"/>
        <w:rPr>
          <w:rFonts w:cs="Arial"/>
          <w:szCs w:val="20"/>
        </w:rPr>
      </w:pPr>
    </w:p>
    <w:p w:rsidR="00B0036B" w:rsidRPr="00B0036B" w:rsidRDefault="00B0036B" w:rsidP="00B0036B">
      <w:pPr>
        <w:spacing w:line="240" w:lineRule="auto"/>
        <w:ind w:right="561"/>
        <w:jc w:val="both"/>
        <w:rPr>
          <w:rFonts w:cs="Arial"/>
          <w:szCs w:val="20"/>
        </w:rPr>
      </w:pPr>
      <w:r w:rsidRPr="00B0036B">
        <w:rPr>
          <w:rFonts w:cs="Arial"/>
          <w:szCs w:val="20"/>
        </w:rPr>
        <w:t>Izjavljam, da so vsi podatki i</w:t>
      </w:r>
      <w:r w:rsidR="00AC172E">
        <w:rPr>
          <w:rFonts w:cs="Arial"/>
          <w:szCs w:val="20"/>
        </w:rPr>
        <w:t>n navedbe v 1., 2. in 3. točki p</w:t>
      </w:r>
      <w:r w:rsidRPr="00B0036B">
        <w:rPr>
          <w:rFonts w:cs="Arial"/>
          <w:szCs w:val="20"/>
        </w:rPr>
        <w:t>riloge 1 resnični, za kar prevzemam materialno in kazensko odgovornost</w:t>
      </w:r>
    </w:p>
    <w:p w:rsidR="00B0036B" w:rsidRPr="00B0036B" w:rsidRDefault="00B0036B" w:rsidP="00B0036B">
      <w:pPr>
        <w:spacing w:line="240" w:lineRule="auto"/>
        <w:ind w:right="561"/>
        <w:rPr>
          <w:rFonts w:cs="Arial"/>
          <w:szCs w:val="20"/>
        </w:rPr>
      </w:pPr>
      <w:r w:rsidRPr="00B0036B">
        <w:rPr>
          <w:rFonts w:cs="Arial"/>
          <w:noProof/>
          <w:szCs w:val="20"/>
          <w:lang w:eastAsia="sl-SI"/>
        </w:rPr>
        <mc:AlternateContent>
          <mc:Choice Requires="wps">
            <w:drawing>
              <wp:anchor distT="0" distB="0" distL="114300" distR="114300" simplePos="0" relativeHeight="251662336" behindDoc="0" locked="0" layoutInCell="1" allowOverlap="1" wp14:anchorId="1A5AB017" wp14:editId="24223228">
                <wp:simplePos x="0" y="0"/>
                <wp:positionH relativeFrom="margin">
                  <wp:align>right</wp:align>
                </wp:positionH>
                <wp:positionV relativeFrom="paragraph">
                  <wp:posOffset>36195</wp:posOffset>
                </wp:positionV>
                <wp:extent cx="1818005" cy="616585"/>
                <wp:effectExtent l="19050" t="19050" r="29845" b="31115"/>
                <wp:wrapNone/>
                <wp:docPr id="3" name="Pravokotnik 3"/>
                <wp:cNvGraphicFramePr/>
                <a:graphic xmlns:a="http://schemas.openxmlformats.org/drawingml/2006/main">
                  <a:graphicData uri="http://schemas.microsoft.com/office/word/2010/wordprocessingShape">
                    <wps:wsp>
                      <wps:cNvSpPr/>
                      <wps:spPr>
                        <a:xfrm>
                          <a:off x="0" y="0"/>
                          <a:ext cx="1818168" cy="616689"/>
                        </a:xfrm>
                        <a:prstGeom prst="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3" o:spid="_x0000_s1026" style="position:absolute;margin-left:91.95pt;margin-top:2.85pt;width:143.15pt;height:48.5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" filled="f" strokecolor="windowText" strokeweight="4.5pt">
                <w10:wrap anchorx="margin"/>
              </v:rect>
            </w:pict>
          </mc:Fallback>
        </mc:AlternateContent>
      </w:r>
    </w:p>
    <w:p w:rsidR="00B0036B" w:rsidRPr="00B0036B" w:rsidRDefault="00B0036B" w:rsidP="00B0036B">
      <w:pPr>
        <w:spacing w:line="240" w:lineRule="auto"/>
        <w:ind w:right="561"/>
        <w:rPr>
          <w:rFonts w:cs="Arial"/>
          <w:szCs w:val="20"/>
        </w:rPr>
      </w:pPr>
    </w:p>
    <w:p w:rsidR="00B0036B" w:rsidRPr="00B0036B" w:rsidRDefault="00B0036B" w:rsidP="00B0036B">
      <w:pPr>
        <w:spacing w:line="240" w:lineRule="auto"/>
        <w:ind w:right="561"/>
        <w:rPr>
          <w:rFonts w:cs="Arial"/>
          <w:szCs w:val="20"/>
        </w:rPr>
      </w:pPr>
      <w:r w:rsidRPr="00B0036B">
        <w:rPr>
          <w:rFonts w:cs="Arial"/>
          <w:szCs w:val="20"/>
        </w:rPr>
        <w:t>VLAGATELJ: ________________________________</w:t>
      </w:r>
    </w:p>
    <w:p w:rsidR="00B0036B" w:rsidRPr="00B0036B" w:rsidRDefault="00B0036B" w:rsidP="00B0036B">
      <w:pPr>
        <w:spacing w:line="240" w:lineRule="auto"/>
        <w:ind w:left="708" w:right="561" w:firstLine="708"/>
        <w:rPr>
          <w:rFonts w:cs="Arial"/>
          <w:szCs w:val="20"/>
        </w:rPr>
      </w:pPr>
      <w:r w:rsidRPr="00B0036B">
        <w:rPr>
          <w:rFonts w:cs="Arial"/>
          <w:szCs w:val="20"/>
        </w:rPr>
        <w:t>(</w:t>
      </w:r>
      <w:r w:rsidRPr="00B0036B">
        <w:rPr>
          <w:rFonts w:cs="Arial"/>
          <w:i/>
          <w:szCs w:val="20"/>
        </w:rPr>
        <w:t>ime in priimek)</w:t>
      </w:r>
      <w:r w:rsidRPr="00B0036B">
        <w:rPr>
          <w:rFonts w:cs="Arial"/>
          <w:szCs w:val="20"/>
        </w:rPr>
        <w:t xml:space="preserve"> </w:t>
      </w:r>
      <w:r w:rsidRPr="00B0036B">
        <w:rPr>
          <w:rFonts w:cs="Arial"/>
          <w:szCs w:val="20"/>
        </w:rPr>
        <w:tab/>
      </w:r>
      <w:r w:rsidRPr="00B0036B">
        <w:rPr>
          <w:rFonts w:cs="Arial"/>
          <w:szCs w:val="20"/>
        </w:rPr>
        <w:tab/>
      </w:r>
      <w:r w:rsidRPr="00B0036B">
        <w:rPr>
          <w:rFonts w:cs="Arial"/>
          <w:szCs w:val="20"/>
        </w:rPr>
        <w:tab/>
      </w:r>
      <w:r w:rsidRPr="00B0036B">
        <w:rPr>
          <w:rFonts w:cs="Arial"/>
          <w:szCs w:val="20"/>
        </w:rPr>
        <w:tab/>
      </w:r>
      <w:r w:rsidRPr="00B0036B">
        <w:rPr>
          <w:rFonts w:cs="Arial"/>
          <w:szCs w:val="20"/>
        </w:rPr>
        <w:tab/>
      </w:r>
      <w:r w:rsidRPr="00B0036B">
        <w:rPr>
          <w:rFonts w:cs="Arial"/>
          <w:szCs w:val="20"/>
        </w:rPr>
        <w:tab/>
      </w:r>
      <w:r w:rsidRPr="00B0036B">
        <w:rPr>
          <w:rFonts w:cs="Arial"/>
          <w:szCs w:val="20"/>
        </w:rPr>
        <w:tab/>
      </w:r>
      <w:r w:rsidRPr="00B0036B">
        <w:rPr>
          <w:rFonts w:cs="Arial"/>
          <w:szCs w:val="20"/>
        </w:rPr>
        <w:tab/>
      </w:r>
    </w:p>
    <w:p w:rsidR="00B0036B" w:rsidRPr="00B0036B" w:rsidRDefault="00B0036B" w:rsidP="00B0036B">
      <w:pPr>
        <w:spacing w:line="240" w:lineRule="auto"/>
        <w:ind w:right="561"/>
        <w:jc w:val="right"/>
        <w:rPr>
          <w:rFonts w:cs="Arial"/>
          <w:i/>
          <w:szCs w:val="20"/>
        </w:rPr>
      </w:pPr>
    </w:p>
    <w:p w:rsidR="00B0036B" w:rsidRPr="00B0036B" w:rsidRDefault="00B0036B" w:rsidP="00B0036B">
      <w:pPr>
        <w:spacing w:line="240" w:lineRule="auto"/>
        <w:ind w:right="561"/>
        <w:jc w:val="right"/>
        <w:rPr>
          <w:rFonts w:cs="Arial"/>
          <w:i/>
          <w:szCs w:val="20"/>
        </w:rPr>
      </w:pPr>
      <w:r w:rsidRPr="00B0036B">
        <w:rPr>
          <w:rFonts w:cs="Arial"/>
          <w:i/>
          <w:szCs w:val="20"/>
        </w:rPr>
        <w:t>Podpis vlagatelja</w:t>
      </w:r>
    </w:p>
    <w:p w:rsidR="00B0036B" w:rsidRPr="00B0036B" w:rsidRDefault="00B0036B" w:rsidP="00B0036B">
      <w:pPr>
        <w:tabs>
          <w:tab w:val="left" w:pos="3686"/>
          <w:tab w:val="left" w:pos="9000"/>
        </w:tabs>
        <w:ind w:right="70"/>
        <w:jc w:val="both"/>
        <w:rPr>
          <w:rFonts w:cs="Arial"/>
          <w:szCs w:val="20"/>
        </w:rPr>
      </w:pPr>
    </w:p>
    <w:p w:rsidR="00B0036B" w:rsidRPr="00B0036B" w:rsidRDefault="00B0036B" w:rsidP="00B0036B">
      <w:pPr>
        <w:spacing w:line="240" w:lineRule="auto"/>
        <w:ind w:right="561"/>
        <w:jc w:val="both"/>
        <w:rPr>
          <w:rFonts w:cs="Arial"/>
          <w:szCs w:val="20"/>
        </w:rPr>
      </w:pPr>
      <w:r w:rsidRPr="00B0036B">
        <w:rPr>
          <w:rFonts w:cs="Arial"/>
          <w:noProof/>
          <w:szCs w:val="20"/>
          <w:lang w:eastAsia="sl-SI"/>
        </w:rPr>
        <mc:AlternateContent>
          <mc:Choice Requires="wps">
            <w:drawing>
              <wp:anchor distT="0" distB="0" distL="114300" distR="114300" simplePos="0" relativeHeight="251663360" behindDoc="0" locked="0" layoutInCell="1" allowOverlap="1" wp14:anchorId="2E19812C" wp14:editId="237D4828">
                <wp:simplePos x="0" y="0"/>
                <wp:positionH relativeFrom="margin">
                  <wp:posOffset>3891280</wp:posOffset>
                </wp:positionH>
                <wp:positionV relativeFrom="paragraph">
                  <wp:posOffset>269240</wp:posOffset>
                </wp:positionV>
                <wp:extent cx="1818005" cy="616585"/>
                <wp:effectExtent l="19050" t="19050" r="29845" b="31115"/>
                <wp:wrapNone/>
                <wp:docPr id="4" name="Pravokotnik 4"/>
                <wp:cNvGraphicFramePr/>
                <a:graphic xmlns:a="http://schemas.openxmlformats.org/drawingml/2006/main">
                  <a:graphicData uri="http://schemas.microsoft.com/office/word/2010/wordprocessingShape">
                    <wps:wsp>
                      <wps:cNvSpPr/>
                      <wps:spPr>
                        <a:xfrm>
                          <a:off x="0" y="0"/>
                          <a:ext cx="1818005" cy="616585"/>
                        </a:xfrm>
                        <a:prstGeom prst="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 o:spid="_x0000_s1026" style="position:absolute;margin-left:306.4pt;margin-top:21.2pt;width:143.15pt;height:48.5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" filled="f" strokecolor="windowText" strokeweight="4.5pt">
                <w10:wrap anchorx="margin"/>
              </v:rect>
            </w:pict>
          </mc:Fallback>
        </mc:AlternateContent>
      </w:r>
      <w:r w:rsidRPr="00B0036B">
        <w:rPr>
          <w:rFonts w:cs="Arial"/>
          <w:szCs w:val="20"/>
        </w:rPr>
        <w:t>Izjavljam, da so vsi podatki in navedbe v 1., 2. in 3. točki Priloge 1 resnični, za kar prevzemam materialno in kazensko odgovornost.</w:t>
      </w:r>
    </w:p>
    <w:p w:rsidR="00B0036B" w:rsidRPr="00B0036B" w:rsidRDefault="00B0036B" w:rsidP="00B0036B">
      <w:pPr>
        <w:spacing w:line="240" w:lineRule="auto"/>
        <w:ind w:right="561"/>
        <w:rPr>
          <w:rFonts w:cs="Arial"/>
          <w:szCs w:val="20"/>
        </w:rPr>
      </w:pPr>
    </w:p>
    <w:p w:rsidR="00B0036B" w:rsidRPr="00B0036B" w:rsidRDefault="00B0036B" w:rsidP="00B0036B">
      <w:pPr>
        <w:spacing w:line="240" w:lineRule="auto"/>
        <w:ind w:right="561"/>
        <w:rPr>
          <w:rFonts w:cs="Arial"/>
          <w:szCs w:val="20"/>
        </w:rPr>
      </w:pPr>
    </w:p>
    <w:p w:rsidR="00B0036B" w:rsidRPr="00B0036B" w:rsidRDefault="00B0036B" w:rsidP="00B0036B">
      <w:pPr>
        <w:spacing w:line="240" w:lineRule="auto"/>
        <w:ind w:right="561"/>
        <w:rPr>
          <w:rFonts w:cs="Arial"/>
          <w:szCs w:val="20"/>
        </w:rPr>
      </w:pPr>
      <w:r w:rsidRPr="00B0036B">
        <w:rPr>
          <w:rFonts w:cs="Arial"/>
          <w:szCs w:val="20"/>
        </w:rPr>
        <w:t xml:space="preserve">NOSILEC KMETIJSKEGA </w:t>
      </w:r>
    </w:p>
    <w:p w:rsidR="00B0036B" w:rsidRPr="00B0036B" w:rsidRDefault="00B0036B" w:rsidP="00B0036B">
      <w:pPr>
        <w:spacing w:line="240" w:lineRule="auto"/>
        <w:ind w:right="561"/>
        <w:rPr>
          <w:rFonts w:cs="Arial"/>
          <w:szCs w:val="20"/>
        </w:rPr>
      </w:pPr>
      <w:r w:rsidRPr="00B0036B">
        <w:rPr>
          <w:rFonts w:cs="Arial"/>
          <w:szCs w:val="20"/>
        </w:rPr>
        <w:t xml:space="preserve">GOSPODARSTVA:              _______________________________  </w:t>
      </w:r>
    </w:p>
    <w:p w:rsidR="00B0036B" w:rsidRPr="00B0036B" w:rsidRDefault="00B0036B" w:rsidP="00B0036B">
      <w:pPr>
        <w:spacing w:line="240" w:lineRule="auto"/>
        <w:ind w:left="3540" w:right="561" w:firstLine="708"/>
        <w:rPr>
          <w:rFonts w:cs="Arial"/>
          <w:i/>
          <w:szCs w:val="20"/>
        </w:rPr>
      </w:pPr>
      <w:r w:rsidRPr="00B0036B">
        <w:rPr>
          <w:rFonts w:cs="Arial"/>
          <w:szCs w:val="20"/>
        </w:rPr>
        <w:t>(</w:t>
      </w:r>
      <w:r w:rsidRPr="00B0036B">
        <w:rPr>
          <w:rFonts w:cs="Arial"/>
          <w:i/>
          <w:szCs w:val="20"/>
        </w:rPr>
        <w:t>ime in priimek)</w:t>
      </w:r>
      <w:r w:rsidRPr="00B0036B">
        <w:rPr>
          <w:rFonts w:cs="Arial"/>
          <w:szCs w:val="20"/>
        </w:rPr>
        <w:t xml:space="preserve"> </w:t>
      </w:r>
      <w:r w:rsidRPr="00B0036B">
        <w:rPr>
          <w:rFonts w:cs="Arial"/>
          <w:szCs w:val="20"/>
        </w:rPr>
        <w:tab/>
      </w:r>
      <w:r w:rsidRPr="00B0036B">
        <w:rPr>
          <w:rFonts w:cs="Arial"/>
          <w:szCs w:val="20"/>
        </w:rPr>
        <w:tab/>
      </w:r>
      <w:r w:rsidRPr="00B0036B">
        <w:rPr>
          <w:rFonts w:cs="Arial"/>
          <w:szCs w:val="20"/>
        </w:rPr>
        <w:tab/>
      </w:r>
      <w:r w:rsidRPr="00B0036B">
        <w:rPr>
          <w:rFonts w:cs="Arial"/>
          <w:szCs w:val="20"/>
        </w:rPr>
        <w:tab/>
      </w:r>
      <w:r w:rsidRPr="00B0036B">
        <w:rPr>
          <w:rFonts w:cs="Arial"/>
          <w:szCs w:val="20"/>
        </w:rPr>
        <w:tab/>
      </w:r>
      <w:r w:rsidRPr="00B0036B">
        <w:rPr>
          <w:rFonts w:cs="Arial"/>
          <w:szCs w:val="20"/>
        </w:rPr>
        <w:tab/>
      </w:r>
      <w:r w:rsidRPr="00B0036B">
        <w:rPr>
          <w:rFonts w:cs="Arial"/>
          <w:szCs w:val="20"/>
        </w:rPr>
        <w:tab/>
      </w:r>
      <w:r w:rsidRPr="00B0036B">
        <w:rPr>
          <w:rFonts w:cs="Arial"/>
          <w:szCs w:val="20"/>
        </w:rPr>
        <w:tab/>
        <w:t xml:space="preserve">     </w:t>
      </w:r>
      <w:r w:rsidRPr="00B0036B">
        <w:rPr>
          <w:rFonts w:cs="Arial"/>
          <w:i/>
          <w:szCs w:val="20"/>
        </w:rPr>
        <w:t xml:space="preserve">Podpis nosilca KMG </w:t>
      </w:r>
    </w:p>
    <w:p w:rsidR="00B0036B" w:rsidRPr="00B0036B" w:rsidRDefault="00B0036B" w:rsidP="00B0036B">
      <w:pPr>
        <w:spacing w:line="240" w:lineRule="auto"/>
        <w:ind w:right="561"/>
        <w:jc w:val="both"/>
        <w:rPr>
          <w:rFonts w:cs="Arial"/>
          <w:szCs w:val="20"/>
        </w:rPr>
      </w:pPr>
    </w:p>
    <w:p w:rsidR="00B0036B" w:rsidRPr="00B0036B" w:rsidRDefault="00B0036B" w:rsidP="00B0036B">
      <w:pPr>
        <w:spacing w:line="240" w:lineRule="auto"/>
        <w:ind w:right="561"/>
        <w:jc w:val="both"/>
        <w:rPr>
          <w:rFonts w:cs="Arial"/>
          <w:szCs w:val="20"/>
        </w:rPr>
      </w:pPr>
    </w:p>
    <w:p w:rsidR="00AC172E" w:rsidRDefault="00B0036B" w:rsidP="00AC172E">
      <w:pPr>
        <w:ind w:right="561"/>
        <w:jc w:val="right"/>
        <w:rPr>
          <w:rFonts w:cs="Arial"/>
          <w:b/>
          <w:szCs w:val="20"/>
        </w:rPr>
      </w:pPr>
      <w:r w:rsidRPr="00B0036B">
        <w:rPr>
          <w:rFonts w:cs="Arial"/>
          <w:b/>
          <w:szCs w:val="20"/>
        </w:rPr>
        <w:t xml:space="preserve">   OBVEZEN JE PODPIS V OBEH OKVIRČKIH.</w:t>
      </w:r>
    </w:p>
    <w:p w:rsidR="00AC172E" w:rsidRPr="00B0036B" w:rsidRDefault="00AC172E" w:rsidP="00AC172E">
      <w:pPr>
        <w:pStyle w:val="Odstavekseznama"/>
        <w:overflowPunct w:val="0"/>
        <w:autoSpaceDE w:val="0"/>
        <w:autoSpaceDN w:val="0"/>
        <w:adjustRightInd w:val="0"/>
        <w:jc w:val="both"/>
        <w:textAlignment w:val="baseline"/>
        <w:rPr>
          <w:rFonts w:ascii="Arial" w:hAnsi="Arial" w:cs="Arial"/>
          <w:sz w:val="20"/>
          <w:szCs w:val="20"/>
        </w:rPr>
      </w:pPr>
      <w:r w:rsidRPr="00B0036B">
        <w:rPr>
          <w:rFonts w:ascii="Arial" w:hAnsi="Arial" w:cs="Arial"/>
          <w:sz w:val="20"/>
          <w:szCs w:val="20"/>
        </w:rPr>
        <w:t>* Enotno podjetje v skladu z drugim odstavkom 2. člena Uredbe 1408/2013/EU pomeni vsa podjetja, ki so med seboj v najmanj enem od teh razmerij:</w:t>
      </w:r>
    </w:p>
    <w:p w:rsidR="00AC172E" w:rsidRPr="00B0036B" w:rsidRDefault="00AC172E" w:rsidP="00AC172E">
      <w:pPr>
        <w:numPr>
          <w:ilvl w:val="0"/>
          <w:numId w:val="23"/>
        </w:numPr>
        <w:spacing w:line="240" w:lineRule="auto"/>
        <w:jc w:val="both"/>
        <w:rPr>
          <w:rFonts w:cs="Arial"/>
          <w:szCs w:val="20"/>
          <w:lang w:eastAsia="sl-SI"/>
        </w:rPr>
      </w:pPr>
      <w:r w:rsidRPr="00B0036B">
        <w:rPr>
          <w:rFonts w:cs="Arial"/>
          <w:szCs w:val="20"/>
          <w:lang w:eastAsia="sl-SI"/>
        </w:rPr>
        <w:t>podjetje ima večino glasovalnih pravic delničarjev ali družbenikov drugega podjetja;</w:t>
      </w:r>
    </w:p>
    <w:p w:rsidR="00AC172E" w:rsidRPr="00B0036B" w:rsidRDefault="00AC172E" w:rsidP="00AC172E">
      <w:pPr>
        <w:numPr>
          <w:ilvl w:val="0"/>
          <w:numId w:val="23"/>
        </w:numPr>
        <w:spacing w:line="240" w:lineRule="auto"/>
        <w:jc w:val="both"/>
        <w:rPr>
          <w:rFonts w:cs="Arial"/>
          <w:szCs w:val="20"/>
          <w:lang w:eastAsia="sl-SI"/>
        </w:rPr>
      </w:pPr>
      <w:r w:rsidRPr="00B0036B">
        <w:rPr>
          <w:rFonts w:cs="Arial"/>
          <w:szCs w:val="20"/>
          <w:lang w:eastAsia="sl-SI"/>
        </w:rPr>
        <w:t>podjetje ima pravico imenovati ali odpoklicati večino članov upravnega, poslovodnega ali nadzornega organa drugega podjetja;</w:t>
      </w:r>
    </w:p>
    <w:p w:rsidR="00AC172E" w:rsidRPr="00B0036B" w:rsidRDefault="00AC172E" w:rsidP="00AC172E">
      <w:pPr>
        <w:numPr>
          <w:ilvl w:val="0"/>
          <w:numId w:val="23"/>
        </w:numPr>
        <w:spacing w:line="240" w:lineRule="auto"/>
        <w:jc w:val="both"/>
        <w:rPr>
          <w:rFonts w:cs="Arial"/>
          <w:szCs w:val="20"/>
          <w:lang w:eastAsia="sl-SI"/>
        </w:rPr>
      </w:pPr>
      <w:r w:rsidRPr="00B0036B">
        <w:rPr>
          <w:rFonts w:cs="Arial"/>
          <w:szCs w:val="20"/>
          <w:lang w:eastAsia="sl-SI"/>
        </w:rPr>
        <w:t>podjetje ima pravico izvajati prevladujoč vpliv na drugo podjetje na podlagi pogodbe, sklenjene s tem podjetjem, ali določbe v njegovi družbeni pogodbi ali statutu;</w:t>
      </w:r>
    </w:p>
    <w:p w:rsidR="00AC172E" w:rsidRPr="00B0036B" w:rsidRDefault="00AC172E" w:rsidP="00AC172E">
      <w:pPr>
        <w:numPr>
          <w:ilvl w:val="0"/>
          <w:numId w:val="23"/>
        </w:numPr>
        <w:spacing w:line="240" w:lineRule="auto"/>
        <w:jc w:val="both"/>
        <w:rPr>
          <w:rFonts w:cs="Arial"/>
          <w:szCs w:val="20"/>
          <w:lang w:eastAsia="sl-SI"/>
        </w:rPr>
      </w:pPr>
      <w:r w:rsidRPr="00B0036B">
        <w:rPr>
          <w:rFonts w:cs="Arial"/>
          <w:szCs w:val="20"/>
          <w:lang w:eastAsia="sl-SI"/>
        </w:rPr>
        <w:t>podjetje, ki je delničar ali družbenik drugega podjetja, na podlagi dogovora z drugimi delničarji ali družbeniki navedenega podjetja samo nadzoruje večino glasovalnih pravic delničarjev ali družbenikov navedenega podjetja.</w:t>
      </w:r>
    </w:p>
    <w:p w:rsidR="00AC172E" w:rsidRPr="00B0036B" w:rsidRDefault="00AC172E" w:rsidP="00AC172E">
      <w:pPr>
        <w:spacing w:line="240" w:lineRule="auto"/>
        <w:ind w:left="720"/>
        <w:jc w:val="both"/>
        <w:rPr>
          <w:rFonts w:cs="Arial"/>
          <w:szCs w:val="20"/>
          <w:lang w:eastAsia="sl-SI"/>
        </w:rPr>
      </w:pPr>
    </w:p>
    <w:p w:rsidR="00AC172E" w:rsidRPr="00B0036B" w:rsidRDefault="00AC172E" w:rsidP="00AC172E">
      <w:pPr>
        <w:pStyle w:val="Odstavekseznama"/>
        <w:overflowPunct w:val="0"/>
        <w:autoSpaceDE w:val="0"/>
        <w:autoSpaceDN w:val="0"/>
        <w:adjustRightInd w:val="0"/>
        <w:jc w:val="both"/>
        <w:textAlignment w:val="baseline"/>
        <w:rPr>
          <w:rFonts w:ascii="Arial" w:hAnsi="Arial" w:cs="Arial"/>
          <w:sz w:val="20"/>
          <w:szCs w:val="20"/>
        </w:rPr>
      </w:pPr>
      <w:r w:rsidRPr="00B0036B">
        <w:rPr>
          <w:rFonts w:ascii="Arial" w:hAnsi="Arial" w:cs="Arial"/>
          <w:sz w:val="20"/>
          <w:szCs w:val="20"/>
        </w:rPr>
        <w:t>Tudi podjetja, ki so v katerem koli razmerju iz točk a do d, prek enega ali več drugih podjetij, veljajo za enotno podjetje.</w:t>
      </w:r>
    </w:p>
    <w:p w:rsidR="00AC172E" w:rsidRDefault="00AC172E" w:rsidP="00B0036B">
      <w:pPr>
        <w:ind w:right="561"/>
        <w:jc w:val="right"/>
        <w:rPr>
          <w:rFonts w:cs="Arial"/>
          <w:b/>
          <w:szCs w:val="20"/>
        </w:rPr>
      </w:pPr>
    </w:p>
    <w:p w:rsidR="00AC172E" w:rsidRPr="00B0036B" w:rsidRDefault="00AC172E" w:rsidP="00B0036B">
      <w:pPr>
        <w:ind w:right="561"/>
        <w:jc w:val="right"/>
        <w:rPr>
          <w:rFonts w:cs="Arial"/>
          <w:b/>
          <w:szCs w:val="20"/>
        </w:rPr>
      </w:pPr>
    </w:p>
    <w:p w:rsidR="00B0036B" w:rsidRPr="00B0036B" w:rsidRDefault="00B0036B" w:rsidP="00B0036B">
      <w:pPr>
        <w:jc w:val="both"/>
        <w:rPr>
          <w:rFonts w:cs="Arial"/>
          <w:szCs w:val="20"/>
          <w:lang w:eastAsia="sl-SI"/>
        </w:rPr>
      </w:pPr>
      <w:r w:rsidRPr="00B0036B">
        <w:rPr>
          <w:rFonts w:cs="Arial"/>
          <w:szCs w:val="20"/>
          <w:lang w:eastAsia="sl-SI"/>
        </w:rPr>
        <w:br w:type="page"/>
      </w:r>
    </w:p>
    <w:p w:rsidR="00822E01" w:rsidRPr="00B0036B" w:rsidRDefault="00822E01" w:rsidP="002320FC">
      <w:pPr>
        <w:tabs>
          <w:tab w:val="left" w:pos="708"/>
        </w:tabs>
        <w:rPr>
          <w:rFonts w:cs="Arial"/>
          <w:szCs w:val="20"/>
          <w:lang w:eastAsia="sl-SI"/>
        </w:rPr>
      </w:pPr>
    </w:p>
    <w:p w:rsidR="002320FC" w:rsidRPr="00B33A0B" w:rsidRDefault="002320FC" w:rsidP="002320FC">
      <w:pPr>
        <w:tabs>
          <w:tab w:val="left" w:pos="708"/>
        </w:tabs>
        <w:rPr>
          <w:rFonts w:cs="Arial"/>
          <w:b/>
          <w:szCs w:val="20"/>
        </w:rPr>
      </w:pPr>
      <w:r w:rsidRPr="00B33A0B">
        <w:rPr>
          <w:rFonts w:cs="Arial"/>
          <w:b/>
          <w:szCs w:val="20"/>
        </w:rPr>
        <w:t>OBRAZLOŽITEV</w:t>
      </w:r>
    </w:p>
    <w:p w:rsidR="002320FC" w:rsidRPr="00B33A0B" w:rsidRDefault="002320FC" w:rsidP="002320FC">
      <w:pPr>
        <w:tabs>
          <w:tab w:val="left" w:pos="708"/>
        </w:tabs>
        <w:rPr>
          <w:rFonts w:cs="Arial"/>
          <w:b/>
          <w:szCs w:val="20"/>
        </w:rPr>
      </w:pPr>
    </w:p>
    <w:p w:rsidR="002320FC" w:rsidRPr="00B33A0B" w:rsidRDefault="002320FC" w:rsidP="002320FC">
      <w:pPr>
        <w:tabs>
          <w:tab w:val="left" w:pos="708"/>
        </w:tabs>
        <w:rPr>
          <w:rFonts w:cs="Arial"/>
          <w:szCs w:val="20"/>
        </w:rPr>
      </w:pPr>
      <w:r w:rsidRPr="00B33A0B">
        <w:rPr>
          <w:rFonts w:cs="Arial"/>
          <w:szCs w:val="20"/>
        </w:rPr>
        <w:t>I. UVOD</w:t>
      </w:r>
    </w:p>
    <w:p w:rsidR="002320FC" w:rsidRPr="00B33A0B" w:rsidRDefault="002320FC" w:rsidP="002320FC">
      <w:pPr>
        <w:tabs>
          <w:tab w:val="left" w:pos="708"/>
        </w:tabs>
        <w:ind w:left="720"/>
        <w:rPr>
          <w:rFonts w:cs="Arial"/>
          <w:szCs w:val="20"/>
        </w:rPr>
      </w:pPr>
    </w:p>
    <w:p w:rsidR="002320FC" w:rsidRPr="00B33A0B" w:rsidRDefault="002320FC" w:rsidP="002320FC">
      <w:pPr>
        <w:numPr>
          <w:ilvl w:val="0"/>
          <w:numId w:val="11"/>
        </w:numPr>
        <w:tabs>
          <w:tab w:val="num" w:pos="-360"/>
        </w:tabs>
        <w:ind w:left="360"/>
        <w:jc w:val="both"/>
        <w:rPr>
          <w:rFonts w:cs="Arial"/>
          <w:szCs w:val="20"/>
        </w:rPr>
      </w:pPr>
      <w:r w:rsidRPr="00B33A0B">
        <w:rPr>
          <w:rFonts w:cs="Arial"/>
          <w:szCs w:val="20"/>
        </w:rPr>
        <w:t>Pravna podlaga (besedilo, vsebina zakonske določbe, ki je podlaga za izdajo</w:t>
      </w:r>
      <w:r w:rsidR="0086441A" w:rsidRPr="00B33A0B">
        <w:rPr>
          <w:rFonts w:cs="Arial"/>
          <w:szCs w:val="20"/>
        </w:rPr>
        <w:t xml:space="preserve"> </w:t>
      </w:r>
      <w:r w:rsidRPr="00B33A0B">
        <w:rPr>
          <w:rFonts w:cs="Arial"/>
          <w:szCs w:val="20"/>
        </w:rPr>
        <w:t>odloka)</w:t>
      </w:r>
    </w:p>
    <w:p w:rsidR="002320FC" w:rsidRPr="00B33A0B" w:rsidRDefault="002320FC" w:rsidP="002320FC">
      <w:pPr>
        <w:tabs>
          <w:tab w:val="left" w:pos="708"/>
        </w:tabs>
        <w:rPr>
          <w:rFonts w:cs="Arial"/>
          <w:szCs w:val="20"/>
        </w:rPr>
      </w:pPr>
    </w:p>
    <w:p w:rsidR="002320FC" w:rsidRPr="00B33A0B" w:rsidRDefault="002320FC" w:rsidP="002320FC">
      <w:pPr>
        <w:numPr>
          <w:ilvl w:val="0"/>
          <w:numId w:val="11"/>
        </w:numPr>
        <w:tabs>
          <w:tab w:val="num" w:pos="-360"/>
        </w:tabs>
        <w:ind w:left="360"/>
        <w:jc w:val="both"/>
        <w:rPr>
          <w:rFonts w:cs="Arial"/>
          <w:szCs w:val="20"/>
        </w:rPr>
      </w:pPr>
      <w:r w:rsidRPr="00B33A0B">
        <w:rPr>
          <w:rFonts w:cs="Arial"/>
          <w:szCs w:val="20"/>
        </w:rPr>
        <w:t>Rok za izdajo odloka, določen z zakonom</w:t>
      </w:r>
    </w:p>
    <w:p w:rsidR="002320FC" w:rsidRPr="00B33A0B" w:rsidRDefault="002320FC" w:rsidP="002320FC">
      <w:pPr>
        <w:tabs>
          <w:tab w:val="left" w:pos="708"/>
        </w:tabs>
        <w:rPr>
          <w:rFonts w:cs="Arial"/>
          <w:szCs w:val="20"/>
        </w:rPr>
      </w:pPr>
    </w:p>
    <w:p w:rsidR="002320FC" w:rsidRPr="00B33A0B" w:rsidRDefault="002320FC" w:rsidP="002320FC">
      <w:pPr>
        <w:numPr>
          <w:ilvl w:val="0"/>
          <w:numId w:val="11"/>
        </w:numPr>
        <w:tabs>
          <w:tab w:val="num" w:pos="0"/>
        </w:tabs>
        <w:ind w:left="360"/>
        <w:jc w:val="both"/>
        <w:rPr>
          <w:rFonts w:cs="Arial"/>
          <w:szCs w:val="20"/>
        </w:rPr>
      </w:pPr>
      <w:r w:rsidRPr="00B33A0B">
        <w:rPr>
          <w:rFonts w:cs="Arial"/>
          <w:szCs w:val="20"/>
        </w:rPr>
        <w:t>Splošna obrazložitev predloga odloka, če je potrebna</w:t>
      </w:r>
    </w:p>
    <w:p w:rsidR="002320FC" w:rsidRPr="00B33A0B" w:rsidRDefault="002320FC" w:rsidP="002320FC">
      <w:pPr>
        <w:tabs>
          <w:tab w:val="left" w:pos="708"/>
        </w:tabs>
        <w:rPr>
          <w:rFonts w:cs="Arial"/>
          <w:szCs w:val="20"/>
        </w:rPr>
      </w:pPr>
    </w:p>
    <w:p w:rsidR="002320FC" w:rsidRPr="00B33A0B" w:rsidRDefault="002320FC" w:rsidP="002320FC">
      <w:pPr>
        <w:numPr>
          <w:ilvl w:val="0"/>
          <w:numId w:val="11"/>
        </w:numPr>
        <w:tabs>
          <w:tab w:val="num" w:pos="0"/>
        </w:tabs>
        <w:ind w:left="360"/>
        <w:jc w:val="both"/>
        <w:rPr>
          <w:rFonts w:cs="Arial"/>
          <w:szCs w:val="20"/>
        </w:rPr>
      </w:pPr>
      <w:r w:rsidRPr="00B33A0B">
        <w:rPr>
          <w:rFonts w:cs="Arial"/>
          <w:szCs w:val="20"/>
        </w:rPr>
        <w:t>Predstavitev presoje posledic za posamezna področja, če te niso mogle biti celovito predstavljene v predlogu zakona</w:t>
      </w:r>
    </w:p>
    <w:p w:rsidR="002320FC" w:rsidRPr="00B33A0B" w:rsidRDefault="002320FC" w:rsidP="002320FC">
      <w:pPr>
        <w:rPr>
          <w:rFonts w:cs="Arial"/>
          <w:szCs w:val="20"/>
          <w:lang w:eastAsia="sl-SI"/>
        </w:rPr>
      </w:pPr>
    </w:p>
    <w:p w:rsidR="002320FC" w:rsidRPr="00B33A0B" w:rsidRDefault="002320FC" w:rsidP="002320FC">
      <w:pPr>
        <w:tabs>
          <w:tab w:val="left" w:pos="708"/>
        </w:tabs>
        <w:rPr>
          <w:rFonts w:cs="Arial"/>
          <w:szCs w:val="20"/>
        </w:rPr>
      </w:pPr>
      <w:r w:rsidRPr="00B33A0B">
        <w:rPr>
          <w:rFonts w:cs="Arial"/>
          <w:szCs w:val="20"/>
        </w:rPr>
        <w:t>II. VSEBINSKA OBRAZLOŽITEV PREDLAGANIH REŠITEV</w:t>
      </w:r>
    </w:p>
    <w:p w:rsidR="002320FC" w:rsidRPr="00B33A0B" w:rsidRDefault="002320FC" w:rsidP="002320FC">
      <w:pPr>
        <w:tabs>
          <w:tab w:val="left" w:pos="708"/>
        </w:tabs>
        <w:rPr>
          <w:rFonts w:cs="Arial"/>
          <w:b/>
          <w:szCs w:val="20"/>
        </w:rPr>
      </w:pPr>
    </w:p>
    <w:p w:rsidR="00C13995" w:rsidRPr="00B33A0B" w:rsidRDefault="009E3C8B" w:rsidP="00F26B94">
      <w:pPr>
        <w:pStyle w:val="Neotevilenodstavek"/>
        <w:spacing w:before="0" w:after="0" w:line="240" w:lineRule="auto"/>
        <w:rPr>
          <w:iCs/>
          <w:sz w:val="20"/>
          <w:szCs w:val="20"/>
        </w:rPr>
      </w:pPr>
      <w:r w:rsidRPr="00B33A0B">
        <w:rPr>
          <w:iCs/>
          <w:sz w:val="20"/>
          <w:szCs w:val="20"/>
        </w:rPr>
        <w:t>Predpis je podlaga</w:t>
      </w:r>
      <w:r w:rsidR="00C13995" w:rsidRPr="00B33A0B">
        <w:rPr>
          <w:iCs/>
          <w:sz w:val="20"/>
          <w:szCs w:val="20"/>
        </w:rPr>
        <w:t xml:space="preserve"> za izvedbo finančne pomoči za nadomestilo škode v čebelarstvu v letu 2017 zaradi zmanjšanega medenja oziroma odsotnosti teg</w:t>
      </w:r>
      <w:bookmarkStart w:id="0" w:name="_GoBack"/>
      <w:bookmarkEnd w:id="0"/>
      <w:r w:rsidR="00C13995" w:rsidRPr="00B33A0B">
        <w:rPr>
          <w:iCs/>
          <w:sz w:val="20"/>
          <w:szCs w:val="20"/>
        </w:rPr>
        <w:t xml:space="preserve">a, ki je </w:t>
      </w:r>
      <w:r w:rsidR="00CF2029" w:rsidRPr="00B33A0B">
        <w:rPr>
          <w:iCs/>
          <w:sz w:val="20"/>
          <w:szCs w:val="20"/>
        </w:rPr>
        <w:t>posledica</w:t>
      </w:r>
      <w:r w:rsidR="00C13995" w:rsidRPr="00B33A0B">
        <w:rPr>
          <w:iCs/>
          <w:sz w:val="20"/>
          <w:szCs w:val="20"/>
        </w:rPr>
        <w:t xml:space="preserve"> </w:t>
      </w:r>
      <w:r w:rsidR="00747851" w:rsidRPr="00B33A0B">
        <w:rPr>
          <w:iCs/>
          <w:sz w:val="20"/>
          <w:szCs w:val="20"/>
        </w:rPr>
        <w:t>slabih</w:t>
      </w:r>
      <w:r w:rsidR="00C13995" w:rsidRPr="00B33A0B">
        <w:rPr>
          <w:iCs/>
          <w:sz w:val="20"/>
          <w:szCs w:val="20"/>
        </w:rPr>
        <w:t xml:space="preserve"> vremenskih razmer v letu 2017. </w:t>
      </w:r>
    </w:p>
    <w:p w:rsidR="00C13995" w:rsidRPr="00B33A0B" w:rsidRDefault="00C13995" w:rsidP="00F26B94">
      <w:pPr>
        <w:pStyle w:val="Neotevilenodstavek"/>
        <w:spacing w:before="0" w:after="0" w:line="240" w:lineRule="auto"/>
        <w:rPr>
          <w:iCs/>
          <w:sz w:val="20"/>
          <w:szCs w:val="20"/>
        </w:rPr>
      </w:pPr>
    </w:p>
    <w:p w:rsidR="00C13995" w:rsidRPr="00B33A0B" w:rsidRDefault="00AC172E" w:rsidP="00F26B94">
      <w:pPr>
        <w:pStyle w:val="Navadensplet"/>
        <w:spacing w:after="0"/>
        <w:jc w:val="both"/>
        <w:rPr>
          <w:rFonts w:ascii="Arial" w:hAnsi="Arial" w:cs="Arial"/>
          <w:color w:val="auto"/>
          <w:sz w:val="20"/>
          <w:szCs w:val="20"/>
        </w:rPr>
      </w:pPr>
      <w:r w:rsidRPr="00B33A0B">
        <w:rPr>
          <w:rFonts w:ascii="Arial" w:hAnsi="Arial" w:cs="Arial"/>
          <w:color w:val="auto"/>
          <w:sz w:val="20"/>
          <w:szCs w:val="20"/>
        </w:rPr>
        <w:t>Odlok določa ukrep,</w:t>
      </w:r>
      <w:r w:rsidR="00C13995" w:rsidRPr="00B33A0B">
        <w:rPr>
          <w:rFonts w:ascii="Arial" w:hAnsi="Arial" w:cs="Arial"/>
          <w:color w:val="auto"/>
          <w:sz w:val="20"/>
          <w:szCs w:val="20"/>
        </w:rPr>
        <w:t xml:space="preserve"> upravičence, pogoje in postopke dodelitve finančne pomoči za izboljšanje </w:t>
      </w:r>
      <w:r w:rsidR="00CF2029" w:rsidRPr="00B33A0B">
        <w:rPr>
          <w:rFonts w:ascii="Arial" w:hAnsi="Arial" w:cs="Arial"/>
          <w:color w:val="auto"/>
          <w:sz w:val="20"/>
          <w:szCs w:val="20"/>
        </w:rPr>
        <w:t xml:space="preserve">gospodarskega </w:t>
      </w:r>
      <w:r w:rsidR="00C13995" w:rsidRPr="00B33A0B">
        <w:rPr>
          <w:rFonts w:ascii="Arial" w:hAnsi="Arial" w:cs="Arial"/>
          <w:color w:val="auto"/>
          <w:sz w:val="20"/>
          <w:szCs w:val="20"/>
        </w:rPr>
        <w:t xml:space="preserve">položaja čebelarjev za izvajanje Uredbe Komisije (EU) št. 1408/2013 z dne 18. decembra 2013 o uporabi členov 107 in 108 Pogodbe o delovanju Evropske unije pri pomoči </w:t>
      </w:r>
      <w:r w:rsidR="00C13995" w:rsidRPr="00B33A0B">
        <w:rPr>
          <w:rFonts w:ascii="Arial" w:hAnsi="Arial" w:cs="Arial"/>
          <w:i/>
          <w:color w:val="auto"/>
          <w:sz w:val="20"/>
          <w:szCs w:val="20"/>
        </w:rPr>
        <w:t xml:space="preserve">de </w:t>
      </w:r>
      <w:proofErr w:type="spellStart"/>
      <w:r w:rsidR="00C13995" w:rsidRPr="00B33A0B">
        <w:rPr>
          <w:rFonts w:ascii="Arial" w:hAnsi="Arial" w:cs="Arial"/>
          <w:i/>
          <w:color w:val="auto"/>
          <w:sz w:val="20"/>
          <w:szCs w:val="20"/>
        </w:rPr>
        <w:t>minimis</w:t>
      </w:r>
      <w:proofErr w:type="spellEnd"/>
      <w:r w:rsidR="00C13995" w:rsidRPr="00B33A0B">
        <w:rPr>
          <w:rFonts w:ascii="Arial" w:hAnsi="Arial" w:cs="Arial"/>
          <w:color w:val="auto"/>
          <w:sz w:val="20"/>
          <w:szCs w:val="20"/>
        </w:rPr>
        <w:t xml:space="preserve"> v kmetijskem sektorju (UL L št. 352 z dne </w:t>
      </w:r>
      <w:r w:rsidR="009E3C8B" w:rsidRPr="00B33A0B">
        <w:rPr>
          <w:rFonts w:ascii="Arial" w:hAnsi="Arial" w:cs="Arial"/>
          <w:color w:val="auto"/>
          <w:sz w:val="20"/>
          <w:szCs w:val="20"/>
        </w:rPr>
        <w:t>24. 12. 2013, str. 9</w:t>
      </w:r>
      <w:r w:rsidR="00C13995" w:rsidRPr="00B33A0B">
        <w:rPr>
          <w:rFonts w:ascii="Arial" w:hAnsi="Arial" w:cs="Arial"/>
          <w:color w:val="auto"/>
          <w:sz w:val="20"/>
          <w:szCs w:val="20"/>
        </w:rPr>
        <w:t xml:space="preserve">). </w:t>
      </w:r>
    </w:p>
    <w:p w:rsidR="00C13995" w:rsidRPr="00B33A0B" w:rsidRDefault="00C13995" w:rsidP="00F26B94">
      <w:pPr>
        <w:tabs>
          <w:tab w:val="left" w:pos="708"/>
        </w:tabs>
        <w:spacing w:line="240" w:lineRule="auto"/>
        <w:jc w:val="both"/>
        <w:rPr>
          <w:rFonts w:cs="Arial"/>
          <w:szCs w:val="20"/>
        </w:rPr>
      </w:pPr>
    </w:p>
    <w:p w:rsidR="00C13995" w:rsidRPr="00B33A0B" w:rsidRDefault="00C13995" w:rsidP="00F26B94">
      <w:pPr>
        <w:tabs>
          <w:tab w:val="left" w:pos="708"/>
        </w:tabs>
        <w:spacing w:line="240" w:lineRule="auto"/>
        <w:jc w:val="both"/>
        <w:rPr>
          <w:rFonts w:cs="Arial"/>
          <w:szCs w:val="20"/>
        </w:rPr>
      </w:pPr>
      <w:r w:rsidRPr="00B33A0B">
        <w:rPr>
          <w:rFonts w:cs="Arial"/>
          <w:szCs w:val="20"/>
        </w:rPr>
        <w:t xml:space="preserve">Namen izvajanja ukrepa po tem odloku je </w:t>
      </w:r>
      <w:r w:rsidR="00066F7D" w:rsidRPr="00B33A0B">
        <w:rPr>
          <w:rFonts w:cs="Arial"/>
          <w:szCs w:val="20"/>
        </w:rPr>
        <w:t xml:space="preserve">izboljšanje in </w:t>
      </w:r>
      <w:r w:rsidRPr="00B33A0B">
        <w:rPr>
          <w:rFonts w:cs="Arial"/>
          <w:szCs w:val="20"/>
        </w:rPr>
        <w:t xml:space="preserve">ohranitev </w:t>
      </w:r>
      <w:r w:rsidR="00CF2029" w:rsidRPr="00B33A0B">
        <w:rPr>
          <w:rFonts w:cs="Arial"/>
          <w:szCs w:val="20"/>
        </w:rPr>
        <w:t xml:space="preserve">gospodarske </w:t>
      </w:r>
      <w:r w:rsidRPr="00B33A0B">
        <w:rPr>
          <w:rFonts w:cs="Arial"/>
          <w:szCs w:val="20"/>
        </w:rPr>
        <w:t>sposobnosti čebelarjev za nadaljevanje čebelarjenja. Podpora je namenjena čebelarjem, ki jim je nastala škoda zaradi neugodnih vremenskih razmer v letu 2017 in</w:t>
      </w:r>
      <w:r w:rsidR="00CF2029" w:rsidRPr="00B33A0B">
        <w:rPr>
          <w:rFonts w:cs="Arial"/>
          <w:szCs w:val="20"/>
        </w:rPr>
        <w:t xml:space="preserve"> se</w:t>
      </w:r>
      <w:r w:rsidRPr="00B33A0B">
        <w:rPr>
          <w:rFonts w:cs="Arial"/>
          <w:szCs w:val="20"/>
        </w:rPr>
        <w:t xml:space="preserve"> je </w:t>
      </w:r>
      <w:r w:rsidR="00CF2029" w:rsidRPr="00B33A0B">
        <w:rPr>
          <w:rFonts w:cs="Arial"/>
          <w:szCs w:val="20"/>
        </w:rPr>
        <w:t>medenje</w:t>
      </w:r>
      <w:r w:rsidRPr="00B33A0B">
        <w:rPr>
          <w:rFonts w:cs="Arial"/>
          <w:szCs w:val="20"/>
        </w:rPr>
        <w:t xml:space="preserve"> zmanjša</w:t>
      </w:r>
      <w:r w:rsidR="00CF2029" w:rsidRPr="00B33A0B">
        <w:rPr>
          <w:rFonts w:cs="Arial"/>
          <w:szCs w:val="20"/>
        </w:rPr>
        <w:t>lo</w:t>
      </w:r>
      <w:r w:rsidRPr="00B33A0B">
        <w:rPr>
          <w:rFonts w:cs="Arial"/>
          <w:szCs w:val="20"/>
        </w:rPr>
        <w:t xml:space="preserve"> ali ga sploh ni bilo.</w:t>
      </w:r>
    </w:p>
    <w:p w:rsidR="00C13995" w:rsidRPr="00B33A0B" w:rsidRDefault="00C13995" w:rsidP="00F26B94">
      <w:pPr>
        <w:tabs>
          <w:tab w:val="left" w:pos="708"/>
        </w:tabs>
        <w:spacing w:line="240" w:lineRule="auto"/>
        <w:jc w:val="both"/>
        <w:rPr>
          <w:rFonts w:cs="Arial"/>
          <w:szCs w:val="20"/>
        </w:rPr>
      </w:pPr>
    </w:p>
    <w:p w:rsidR="00C13995" w:rsidRPr="00B33A0B" w:rsidRDefault="00C13995" w:rsidP="00F26B94">
      <w:pPr>
        <w:tabs>
          <w:tab w:val="left" w:pos="708"/>
        </w:tabs>
        <w:spacing w:line="240" w:lineRule="auto"/>
        <w:jc w:val="both"/>
        <w:rPr>
          <w:rFonts w:cs="Arial"/>
          <w:szCs w:val="20"/>
        </w:rPr>
      </w:pPr>
      <w:r w:rsidRPr="00B33A0B">
        <w:rPr>
          <w:rFonts w:cs="Arial"/>
          <w:szCs w:val="20"/>
        </w:rPr>
        <w:t xml:space="preserve">Predmet podpore je dodelitev nepovratnih sredstev v obliki podpore na čebeljo družino. </w:t>
      </w:r>
    </w:p>
    <w:p w:rsidR="00C13995" w:rsidRPr="00B33A0B" w:rsidRDefault="00C13995" w:rsidP="00F26B94">
      <w:pPr>
        <w:tabs>
          <w:tab w:val="left" w:pos="9540"/>
        </w:tabs>
        <w:spacing w:line="240" w:lineRule="auto"/>
        <w:jc w:val="both"/>
        <w:rPr>
          <w:rFonts w:cs="Arial"/>
          <w:szCs w:val="20"/>
        </w:rPr>
      </w:pPr>
    </w:p>
    <w:p w:rsidR="0099710B" w:rsidRPr="00B33A0B" w:rsidRDefault="0099710B" w:rsidP="00F26B94">
      <w:pPr>
        <w:spacing w:line="240" w:lineRule="auto"/>
        <w:jc w:val="both"/>
        <w:rPr>
          <w:rFonts w:cs="Arial"/>
          <w:szCs w:val="20"/>
          <w:lang w:eastAsia="sl-SI"/>
        </w:rPr>
      </w:pPr>
      <w:r w:rsidRPr="00B33A0B">
        <w:rPr>
          <w:rFonts w:cs="Arial"/>
          <w:szCs w:val="20"/>
        </w:rPr>
        <w:t xml:space="preserve">Finančna pomoč se dodeli čebelarjem na območju celotne Slovenije, ki izpolnjujejo v </w:t>
      </w:r>
      <w:r w:rsidR="00CF2029" w:rsidRPr="00B33A0B">
        <w:rPr>
          <w:rFonts w:cs="Arial"/>
          <w:szCs w:val="20"/>
        </w:rPr>
        <w:t>o</w:t>
      </w:r>
      <w:r w:rsidRPr="00B33A0B">
        <w:rPr>
          <w:rFonts w:cs="Arial"/>
          <w:szCs w:val="20"/>
        </w:rPr>
        <w:t xml:space="preserve">dloku predpisane pogoje. Do pomoči so upravičeni tisti čebelarji, ki so v skladu s predpisom, ki ureja označevanje čebelnjakov in stojišč </w:t>
      </w:r>
      <w:r w:rsidR="00AA3655" w:rsidRPr="00B33A0B">
        <w:rPr>
          <w:rFonts w:cs="Arial"/>
          <w:szCs w:val="20"/>
        </w:rPr>
        <w:t>v Register čebelnjakov</w:t>
      </w:r>
      <w:r w:rsidR="00CF2029" w:rsidRPr="00B33A0B">
        <w:rPr>
          <w:rFonts w:cs="Arial"/>
          <w:szCs w:val="20"/>
        </w:rPr>
        <w:t>,</w:t>
      </w:r>
      <w:r w:rsidR="00AA3655" w:rsidRPr="00B33A0B">
        <w:rPr>
          <w:rFonts w:cs="Arial"/>
          <w:szCs w:val="20"/>
        </w:rPr>
        <w:t xml:space="preserve"> </w:t>
      </w:r>
      <w:r w:rsidRPr="00B33A0B">
        <w:rPr>
          <w:rFonts w:cs="Arial"/>
          <w:szCs w:val="20"/>
        </w:rPr>
        <w:t>sporočili število čebeljih družin in imajo na dan 30. junija 2017 prijavljenih najmanj 20 čebeljih družin. ARSKTRP bo pridobila p</w:t>
      </w:r>
      <w:r w:rsidR="00AA3655" w:rsidRPr="00B33A0B">
        <w:rPr>
          <w:rFonts w:cs="Arial"/>
          <w:szCs w:val="20"/>
        </w:rPr>
        <w:t>odatke</w:t>
      </w:r>
      <w:r w:rsidR="00066F7D" w:rsidRPr="00B33A0B">
        <w:rPr>
          <w:rFonts w:cs="Arial"/>
          <w:szCs w:val="20"/>
        </w:rPr>
        <w:t xml:space="preserve"> za odločanje o pomoči od Uprave za varno hrano, veterinarstvo in varstvo rastlin, Sektor za identifikacijo in registracijo ter informacijske sisteme (SIRIS), ki je pristojna za vodenje Registra čebelnjakov</w:t>
      </w:r>
      <w:r w:rsidRPr="00B33A0B">
        <w:rPr>
          <w:rFonts w:cs="Arial"/>
          <w:szCs w:val="20"/>
        </w:rPr>
        <w:t>.</w:t>
      </w:r>
    </w:p>
    <w:p w:rsidR="0099710B" w:rsidRPr="00B33A0B" w:rsidRDefault="0099710B" w:rsidP="00F26B94">
      <w:pPr>
        <w:tabs>
          <w:tab w:val="left" w:pos="708"/>
        </w:tabs>
        <w:spacing w:line="240" w:lineRule="auto"/>
        <w:jc w:val="both"/>
        <w:rPr>
          <w:rFonts w:cs="Arial"/>
          <w:szCs w:val="20"/>
        </w:rPr>
      </w:pPr>
    </w:p>
    <w:p w:rsidR="0099710B" w:rsidRPr="00B33A0B" w:rsidRDefault="0099710B" w:rsidP="00F26B94">
      <w:pPr>
        <w:autoSpaceDE w:val="0"/>
        <w:autoSpaceDN w:val="0"/>
        <w:adjustRightInd w:val="0"/>
        <w:spacing w:line="240" w:lineRule="auto"/>
        <w:jc w:val="both"/>
        <w:rPr>
          <w:rFonts w:cs="Arial"/>
          <w:color w:val="000000"/>
          <w:szCs w:val="20"/>
          <w:lang w:eastAsia="sl-SI"/>
        </w:rPr>
      </w:pPr>
      <w:r w:rsidRPr="00B33A0B">
        <w:rPr>
          <w:rFonts w:cs="Arial"/>
          <w:szCs w:val="20"/>
        </w:rPr>
        <w:t xml:space="preserve">Spodnji prag pomoči je določen za čebelarje, ki gospodarijo z najmanj 20 čebeljimi družinami. </w:t>
      </w:r>
      <w:r w:rsidR="00CF2029" w:rsidRPr="00B33A0B">
        <w:rPr>
          <w:rFonts w:cs="Arial"/>
          <w:szCs w:val="20"/>
        </w:rPr>
        <w:t>P</w:t>
      </w:r>
      <w:r w:rsidRPr="00B33A0B">
        <w:rPr>
          <w:rFonts w:cs="Arial"/>
          <w:szCs w:val="20"/>
        </w:rPr>
        <w:t>odpor</w:t>
      </w:r>
      <w:r w:rsidR="00CF2029" w:rsidRPr="00B33A0B">
        <w:rPr>
          <w:rFonts w:cs="Arial"/>
          <w:szCs w:val="20"/>
        </w:rPr>
        <w:t>a</w:t>
      </w:r>
      <w:r w:rsidRPr="00B33A0B">
        <w:rPr>
          <w:rFonts w:cs="Arial"/>
          <w:szCs w:val="20"/>
        </w:rPr>
        <w:t xml:space="preserve"> znaša </w:t>
      </w:r>
      <w:r w:rsidR="00B15FE9" w:rsidRPr="00B33A0B">
        <w:rPr>
          <w:rFonts w:cs="Arial"/>
          <w:szCs w:val="20"/>
        </w:rPr>
        <w:t>6,00</w:t>
      </w:r>
      <w:r w:rsidRPr="00B33A0B">
        <w:rPr>
          <w:rFonts w:cs="Arial"/>
          <w:szCs w:val="20"/>
        </w:rPr>
        <w:t xml:space="preserve"> </w:t>
      </w:r>
      <w:proofErr w:type="spellStart"/>
      <w:r w:rsidR="00B31E42" w:rsidRPr="00B33A0B">
        <w:rPr>
          <w:rFonts w:cs="Arial"/>
          <w:szCs w:val="20"/>
        </w:rPr>
        <w:t>eurov</w:t>
      </w:r>
      <w:proofErr w:type="spellEnd"/>
      <w:r w:rsidR="00CF2029" w:rsidRPr="00B33A0B">
        <w:rPr>
          <w:rFonts w:cs="Arial"/>
          <w:szCs w:val="20"/>
        </w:rPr>
        <w:t xml:space="preserve"> </w:t>
      </w:r>
      <w:r w:rsidRPr="00B33A0B">
        <w:rPr>
          <w:rFonts w:cs="Arial"/>
          <w:szCs w:val="20"/>
        </w:rPr>
        <w:t xml:space="preserve">na čebeljo družino, kar pomeni, da je spodnji prag zneska dodeljenih sredstev </w:t>
      </w:r>
      <w:r w:rsidR="00066F7D" w:rsidRPr="00B33A0B">
        <w:rPr>
          <w:rFonts w:cs="Arial"/>
          <w:szCs w:val="20"/>
        </w:rPr>
        <w:t>120</w:t>
      </w:r>
      <w:r w:rsidRPr="00B33A0B">
        <w:rPr>
          <w:rFonts w:cs="Arial"/>
          <w:szCs w:val="20"/>
        </w:rPr>
        <w:t xml:space="preserve"> </w:t>
      </w:r>
      <w:proofErr w:type="spellStart"/>
      <w:r w:rsidR="00B31E42" w:rsidRPr="00B33A0B">
        <w:rPr>
          <w:rFonts w:cs="Arial"/>
          <w:szCs w:val="20"/>
        </w:rPr>
        <w:t>eurov</w:t>
      </w:r>
      <w:proofErr w:type="spellEnd"/>
      <w:r w:rsidRPr="00B33A0B">
        <w:rPr>
          <w:rFonts w:cs="Arial"/>
          <w:szCs w:val="20"/>
        </w:rPr>
        <w:t>.</w:t>
      </w:r>
      <w:r w:rsidRPr="00B33A0B">
        <w:rPr>
          <w:rFonts w:cs="Arial"/>
          <w:color w:val="000000"/>
          <w:szCs w:val="20"/>
          <w:lang w:eastAsia="sl-SI"/>
        </w:rPr>
        <w:t xml:space="preserve"> </w:t>
      </w:r>
    </w:p>
    <w:p w:rsidR="0099710B" w:rsidRPr="00B33A0B" w:rsidRDefault="0099710B" w:rsidP="00F26B94">
      <w:pPr>
        <w:tabs>
          <w:tab w:val="left" w:pos="708"/>
        </w:tabs>
        <w:spacing w:line="240" w:lineRule="auto"/>
        <w:jc w:val="both"/>
        <w:rPr>
          <w:rFonts w:cs="Arial"/>
          <w:szCs w:val="20"/>
        </w:rPr>
      </w:pPr>
    </w:p>
    <w:p w:rsidR="0099710B" w:rsidRPr="00B33A0B" w:rsidRDefault="0099710B" w:rsidP="00F26B94">
      <w:pPr>
        <w:autoSpaceDE w:val="0"/>
        <w:autoSpaceDN w:val="0"/>
        <w:adjustRightInd w:val="0"/>
        <w:spacing w:line="240" w:lineRule="auto"/>
        <w:jc w:val="both"/>
        <w:rPr>
          <w:rFonts w:cs="Arial"/>
          <w:color w:val="000000"/>
          <w:szCs w:val="20"/>
          <w:lang w:eastAsia="sl-SI"/>
        </w:rPr>
      </w:pPr>
      <w:r w:rsidRPr="00B33A0B">
        <w:rPr>
          <w:rFonts w:cs="Arial"/>
          <w:color w:val="000000"/>
          <w:szCs w:val="20"/>
          <w:lang w:eastAsia="sl-SI"/>
        </w:rPr>
        <w:t xml:space="preserve">Ker se pomoč dodeljuje po pravilu de </w:t>
      </w:r>
      <w:proofErr w:type="spellStart"/>
      <w:r w:rsidRPr="00B33A0B">
        <w:rPr>
          <w:rFonts w:cs="Arial"/>
          <w:color w:val="000000"/>
          <w:szCs w:val="20"/>
          <w:lang w:eastAsia="sl-SI"/>
        </w:rPr>
        <w:t>minimis</w:t>
      </w:r>
      <w:proofErr w:type="spellEnd"/>
      <w:r w:rsidRPr="00B33A0B">
        <w:rPr>
          <w:rFonts w:cs="Arial"/>
          <w:color w:val="000000"/>
          <w:szCs w:val="20"/>
          <w:lang w:eastAsia="sl-SI"/>
        </w:rPr>
        <w:t xml:space="preserve">, je lahko najvišji skupni znesek dodeljenih pomoči v obdobju treh proračunskih let, ki se odobri in izplača enotnemu podjetju, največ 15.000 </w:t>
      </w:r>
      <w:proofErr w:type="spellStart"/>
      <w:r w:rsidR="00B31E42" w:rsidRPr="00B33A0B">
        <w:rPr>
          <w:rFonts w:cs="Arial"/>
          <w:color w:val="000000"/>
          <w:szCs w:val="20"/>
          <w:lang w:eastAsia="sl-SI"/>
        </w:rPr>
        <w:t>eurov</w:t>
      </w:r>
      <w:proofErr w:type="spellEnd"/>
      <w:r w:rsidRPr="00B33A0B">
        <w:rPr>
          <w:rFonts w:cs="Arial"/>
          <w:color w:val="000000"/>
          <w:szCs w:val="20"/>
          <w:lang w:eastAsia="sl-SI"/>
        </w:rPr>
        <w:t xml:space="preserve">. </w:t>
      </w:r>
    </w:p>
    <w:p w:rsidR="0099710B" w:rsidRPr="00B33A0B" w:rsidRDefault="0099710B" w:rsidP="00F26B94">
      <w:pPr>
        <w:tabs>
          <w:tab w:val="left" w:pos="9540"/>
        </w:tabs>
        <w:spacing w:line="240" w:lineRule="auto"/>
        <w:jc w:val="both"/>
        <w:rPr>
          <w:rFonts w:cs="Arial"/>
          <w:szCs w:val="20"/>
        </w:rPr>
      </w:pPr>
    </w:p>
    <w:p w:rsidR="00241D3C" w:rsidRPr="00B33A0B" w:rsidRDefault="00160BF5" w:rsidP="00F26B94">
      <w:pPr>
        <w:tabs>
          <w:tab w:val="left" w:pos="9540"/>
        </w:tabs>
        <w:spacing w:line="240" w:lineRule="auto"/>
        <w:jc w:val="both"/>
        <w:rPr>
          <w:rFonts w:cs="Arial"/>
          <w:szCs w:val="20"/>
        </w:rPr>
      </w:pPr>
      <w:r w:rsidRPr="00B33A0B">
        <w:rPr>
          <w:rFonts w:cs="Arial"/>
          <w:szCs w:val="20"/>
          <w:u w:val="single"/>
        </w:rPr>
        <w:t xml:space="preserve">Slabe </w:t>
      </w:r>
      <w:r w:rsidR="00241D3C" w:rsidRPr="00B33A0B">
        <w:rPr>
          <w:rFonts w:cs="Arial"/>
          <w:szCs w:val="20"/>
          <w:u w:val="single"/>
        </w:rPr>
        <w:t>vremenske razmere</w:t>
      </w:r>
      <w:r w:rsidR="00241D3C" w:rsidRPr="00B33A0B">
        <w:rPr>
          <w:rFonts w:cs="Arial"/>
          <w:szCs w:val="20"/>
        </w:rPr>
        <w:t>:</w:t>
      </w:r>
    </w:p>
    <w:p w:rsidR="00241D3C" w:rsidRPr="00B33A0B" w:rsidRDefault="0086441A" w:rsidP="00F26B94">
      <w:pPr>
        <w:tabs>
          <w:tab w:val="left" w:pos="9540"/>
        </w:tabs>
        <w:spacing w:line="240" w:lineRule="auto"/>
        <w:jc w:val="both"/>
        <w:rPr>
          <w:rFonts w:cs="Arial"/>
          <w:szCs w:val="20"/>
        </w:rPr>
      </w:pPr>
      <w:r w:rsidRPr="00B33A0B">
        <w:rPr>
          <w:rFonts w:cs="Arial"/>
          <w:szCs w:val="20"/>
        </w:rPr>
        <w:t xml:space="preserve">Po podatkih Agencije RS za okolje (v nadaljnjem besedilu: ARSO) so v letu 2017 vremenske razmere lahko neugodno vplivale na cvetenje in medenje medonosnih rastlin: akacije, lipe, lipovca in kostanja. </w:t>
      </w:r>
      <w:r w:rsidR="00241D3C" w:rsidRPr="00B33A0B">
        <w:rPr>
          <w:rFonts w:cs="Arial"/>
          <w:szCs w:val="20"/>
        </w:rPr>
        <w:t xml:space="preserve"> </w:t>
      </w:r>
      <w:r w:rsidRPr="00B33A0B">
        <w:rPr>
          <w:rFonts w:cs="Arial"/>
          <w:szCs w:val="20"/>
        </w:rPr>
        <w:t xml:space="preserve">Po podatkih </w:t>
      </w:r>
      <w:r w:rsidR="00160BF5" w:rsidRPr="00B33A0B">
        <w:rPr>
          <w:rFonts w:cs="Arial"/>
          <w:szCs w:val="20"/>
        </w:rPr>
        <w:t>ARSO-</w:t>
      </w:r>
      <w:proofErr w:type="spellStart"/>
      <w:r w:rsidR="00160BF5" w:rsidRPr="00B33A0B">
        <w:rPr>
          <w:rFonts w:cs="Arial"/>
          <w:szCs w:val="20"/>
        </w:rPr>
        <w:t>vega</w:t>
      </w:r>
      <w:proofErr w:type="spellEnd"/>
      <w:r w:rsidR="00160BF5" w:rsidRPr="00B33A0B">
        <w:rPr>
          <w:rFonts w:cs="Arial"/>
          <w:szCs w:val="20"/>
        </w:rPr>
        <w:t xml:space="preserve"> </w:t>
      </w:r>
      <w:r w:rsidRPr="00B33A0B">
        <w:rPr>
          <w:rFonts w:cs="Arial"/>
          <w:szCs w:val="20"/>
        </w:rPr>
        <w:t xml:space="preserve">fenološkega </w:t>
      </w:r>
      <w:proofErr w:type="spellStart"/>
      <w:r w:rsidRPr="00B33A0B">
        <w:rPr>
          <w:rFonts w:cs="Arial"/>
          <w:szCs w:val="20"/>
        </w:rPr>
        <w:t>monitoringa</w:t>
      </w:r>
      <w:proofErr w:type="spellEnd"/>
      <w:r w:rsidRPr="00B33A0B">
        <w:rPr>
          <w:rFonts w:cs="Arial"/>
          <w:szCs w:val="20"/>
        </w:rPr>
        <w:t xml:space="preserve"> je bil spomladanski fenološki razvoj let</w:t>
      </w:r>
      <w:r w:rsidR="00160BF5" w:rsidRPr="00B33A0B">
        <w:rPr>
          <w:rFonts w:cs="Arial"/>
          <w:szCs w:val="20"/>
        </w:rPr>
        <w:t>a</w:t>
      </w:r>
      <w:r w:rsidRPr="00B33A0B">
        <w:rPr>
          <w:rFonts w:cs="Arial"/>
          <w:szCs w:val="20"/>
        </w:rPr>
        <w:t xml:space="preserve"> 2017 precej zgodnejši od običajnega. K temu so prispevale nadpovprečne temperature zraka v marcu in prvi polovici aprila. </w:t>
      </w:r>
    </w:p>
    <w:p w:rsidR="00241D3C" w:rsidRPr="00B33A0B" w:rsidRDefault="00241D3C" w:rsidP="00F26B94">
      <w:pPr>
        <w:tabs>
          <w:tab w:val="left" w:pos="9540"/>
        </w:tabs>
        <w:spacing w:line="240" w:lineRule="auto"/>
        <w:jc w:val="both"/>
        <w:rPr>
          <w:rFonts w:cs="Arial"/>
          <w:szCs w:val="20"/>
        </w:rPr>
      </w:pPr>
    </w:p>
    <w:p w:rsidR="0099710B" w:rsidRPr="00B33A0B" w:rsidRDefault="0099710B" w:rsidP="00F26B94">
      <w:pPr>
        <w:tabs>
          <w:tab w:val="left" w:pos="9540"/>
        </w:tabs>
        <w:spacing w:line="240" w:lineRule="auto"/>
        <w:jc w:val="both"/>
        <w:rPr>
          <w:rFonts w:cs="Arial"/>
          <w:szCs w:val="20"/>
        </w:rPr>
      </w:pPr>
      <w:r w:rsidRPr="00B33A0B">
        <w:rPr>
          <w:rFonts w:cs="Arial"/>
          <w:szCs w:val="20"/>
        </w:rPr>
        <w:t>Zaradi visokih temperatur v poletnih mesecih je bil pogost vročinski stres, ki je prav tako lahko vplival na medenje številnih rastlin. Poletje pa je zaznamovala tudi kmetijska suša z močno izraženim sušnim stresom. Na jugozahodu, jugovzhodu in severovzhodu države se je primanjkljaj meteorološke vodne bilance približal</w:t>
      </w:r>
      <w:r w:rsidR="00160BF5" w:rsidRPr="00B33A0B">
        <w:rPr>
          <w:rFonts w:cs="Arial"/>
          <w:szCs w:val="20"/>
        </w:rPr>
        <w:t xml:space="preserve"> primanjkljaju iz leta 2003</w:t>
      </w:r>
      <w:r w:rsidRPr="00B33A0B">
        <w:rPr>
          <w:rFonts w:cs="Arial"/>
          <w:szCs w:val="20"/>
        </w:rPr>
        <w:t xml:space="preserve"> oziroma </w:t>
      </w:r>
      <w:r w:rsidR="00160BF5" w:rsidRPr="00B33A0B">
        <w:rPr>
          <w:rFonts w:cs="Arial"/>
          <w:szCs w:val="20"/>
        </w:rPr>
        <w:t xml:space="preserve">ga je </w:t>
      </w:r>
      <w:r w:rsidRPr="00B33A0B">
        <w:rPr>
          <w:rFonts w:cs="Arial"/>
          <w:szCs w:val="20"/>
        </w:rPr>
        <w:t xml:space="preserve">ponekod presegel, </w:t>
      </w:r>
      <w:r w:rsidR="00160BF5" w:rsidRPr="00B33A0B">
        <w:rPr>
          <w:rFonts w:cs="Arial"/>
          <w:szCs w:val="20"/>
        </w:rPr>
        <w:t>pri čemer to leto</w:t>
      </w:r>
      <w:r w:rsidRPr="00B33A0B">
        <w:rPr>
          <w:rFonts w:cs="Arial"/>
          <w:szCs w:val="20"/>
        </w:rPr>
        <w:t xml:space="preserve"> velja za najbolj sušno leto v preteklem polstoletju. Hkrati je več prehodov nevihtnih front junij</w:t>
      </w:r>
      <w:r w:rsidR="00160BF5" w:rsidRPr="00B33A0B">
        <w:rPr>
          <w:rFonts w:cs="Arial"/>
          <w:szCs w:val="20"/>
        </w:rPr>
        <w:t>a</w:t>
      </w:r>
      <w:r w:rsidRPr="00B33A0B">
        <w:rPr>
          <w:rFonts w:cs="Arial"/>
          <w:szCs w:val="20"/>
        </w:rPr>
        <w:t xml:space="preserve"> in julij</w:t>
      </w:r>
      <w:r w:rsidR="00160BF5" w:rsidRPr="00B33A0B">
        <w:rPr>
          <w:rFonts w:cs="Arial"/>
          <w:szCs w:val="20"/>
        </w:rPr>
        <w:t>a</w:t>
      </w:r>
      <w:r w:rsidRPr="00B33A0B">
        <w:rPr>
          <w:rFonts w:cs="Arial"/>
          <w:szCs w:val="20"/>
        </w:rPr>
        <w:t xml:space="preserve"> v času intenzivnega cvetenja lipe, lipovca in kostanja povzročilo lokalno porazdeljene intenzivne padavine, ki so lahko ovirale cvetenje in </w:t>
      </w:r>
      <w:r w:rsidR="00160BF5" w:rsidRPr="00B33A0B">
        <w:rPr>
          <w:rFonts w:cs="Arial"/>
          <w:szCs w:val="20"/>
        </w:rPr>
        <w:t>zmanjšale</w:t>
      </w:r>
      <w:r w:rsidRPr="00B33A0B">
        <w:rPr>
          <w:rFonts w:cs="Arial"/>
          <w:szCs w:val="20"/>
        </w:rPr>
        <w:t xml:space="preserve"> medenje. </w:t>
      </w:r>
    </w:p>
    <w:p w:rsidR="0099710B" w:rsidRPr="00B33A0B" w:rsidRDefault="0099710B" w:rsidP="00F26B94">
      <w:pPr>
        <w:pStyle w:val="podpisi"/>
        <w:spacing w:line="240" w:lineRule="auto"/>
        <w:jc w:val="both"/>
        <w:rPr>
          <w:rFonts w:cs="Arial"/>
          <w:szCs w:val="20"/>
          <w:lang w:val="sl-SI"/>
        </w:rPr>
      </w:pPr>
    </w:p>
    <w:p w:rsidR="00241D3C" w:rsidRPr="00B33A0B" w:rsidRDefault="00241D3C" w:rsidP="00F26B94">
      <w:pPr>
        <w:pStyle w:val="podpisi"/>
        <w:spacing w:line="240" w:lineRule="auto"/>
        <w:jc w:val="both"/>
        <w:rPr>
          <w:rFonts w:cs="Arial"/>
          <w:szCs w:val="20"/>
          <w:lang w:val="sl-SI"/>
        </w:rPr>
      </w:pPr>
      <w:r w:rsidRPr="00B33A0B">
        <w:rPr>
          <w:rFonts w:cs="Arial"/>
          <w:szCs w:val="20"/>
          <w:lang w:val="sl-SI"/>
        </w:rPr>
        <w:t>Neugodne temperaturne razmere in z njimi pogojeno izsuševanje cvetov so bile junij</w:t>
      </w:r>
      <w:r w:rsidR="00160BF5" w:rsidRPr="00B33A0B">
        <w:rPr>
          <w:rFonts w:cs="Arial"/>
          <w:szCs w:val="20"/>
          <w:lang w:val="sl-SI"/>
        </w:rPr>
        <w:t>a</w:t>
      </w:r>
      <w:r w:rsidRPr="00B33A0B">
        <w:rPr>
          <w:rFonts w:cs="Arial"/>
          <w:szCs w:val="20"/>
          <w:lang w:val="sl-SI"/>
        </w:rPr>
        <w:t xml:space="preserve"> ob dveh zaporednih vročinskih valovih, ko so najviše temperature zraka presegale optimalno temperaturno okno</w:t>
      </w:r>
      <w:r w:rsidR="00160BF5" w:rsidRPr="00B33A0B">
        <w:rPr>
          <w:rFonts w:cs="Arial"/>
          <w:szCs w:val="20"/>
          <w:lang w:val="sl-SI"/>
        </w:rPr>
        <w:t>, glavni razlog za zmanjšano medenje</w:t>
      </w:r>
      <w:r w:rsidRPr="00B33A0B">
        <w:rPr>
          <w:rFonts w:cs="Arial"/>
          <w:szCs w:val="20"/>
          <w:lang w:val="sl-SI"/>
        </w:rPr>
        <w:t>. Število vročih dni v juniju je za več kot enkrat preseglo dolgoletno povprečje, ponekod na jugovzhodu države celo za trikrat. Nadpovprečno število vročih dni smo povsod po Sloveniji za</w:t>
      </w:r>
      <w:r w:rsidR="00160BF5" w:rsidRPr="00B33A0B">
        <w:rPr>
          <w:rFonts w:cs="Arial"/>
          <w:szCs w:val="20"/>
          <w:lang w:val="sl-SI"/>
        </w:rPr>
        <w:t>znali</w:t>
      </w:r>
      <w:r w:rsidRPr="00B33A0B">
        <w:rPr>
          <w:rFonts w:cs="Arial"/>
          <w:szCs w:val="20"/>
          <w:lang w:val="sl-SI"/>
        </w:rPr>
        <w:t xml:space="preserve"> tudi ob dveh vročinskih valovih v juliju</w:t>
      </w:r>
      <w:r w:rsidR="00160BF5" w:rsidRPr="00B33A0B">
        <w:rPr>
          <w:rFonts w:cs="Arial"/>
          <w:szCs w:val="20"/>
          <w:lang w:val="sl-SI"/>
        </w:rPr>
        <w:t xml:space="preserve"> in avgustu</w:t>
      </w:r>
      <w:r w:rsidR="000A0CED" w:rsidRPr="00B33A0B">
        <w:rPr>
          <w:rFonts w:cs="Arial"/>
          <w:szCs w:val="20"/>
          <w:lang w:val="sl-SI"/>
        </w:rPr>
        <w:t>.</w:t>
      </w:r>
      <w:r w:rsidRPr="00B33A0B">
        <w:rPr>
          <w:rFonts w:cs="Arial"/>
          <w:szCs w:val="20"/>
          <w:lang w:val="sl-SI"/>
        </w:rPr>
        <w:t xml:space="preserve"> Na vročinski stres je občutljiv kostanj, </w:t>
      </w:r>
      <w:r w:rsidRPr="00B33A0B">
        <w:rPr>
          <w:rFonts w:cs="Arial"/>
          <w:szCs w:val="20"/>
          <w:lang w:val="sl-SI" w:eastAsia="sl-SI"/>
        </w:rPr>
        <w:t>ki ima plitek cvet, suho in vroče vreme pa hitro izsuši nektar</w:t>
      </w:r>
      <w:r w:rsidRPr="00B33A0B">
        <w:rPr>
          <w:rFonts w:cs="Arial"/>
          <w:szCs w:val="20"/>
          <w:lang w:val="sl-SI"/>
        </w:rPr>
        <w:t xml:space="preserve">. </w:t>
      </w:r>
      <w:r w:rsidR="000A0CED" w:rsidRPr="00B33A0B">
        <w:rPr>
          <w:rFonts w:cs="Arial"/>
          <w:szCs w:val="20"/>
          <w:lang w:val="sl-SI"/>
        </w:rPr>
        <w:t>J</w:t>
      </w:r>
      <w:r w:rsidRPr="00B33A0B">
        <w:rPr>
          <w:rFonts w:cs="Arial"/>
          <w:szCs w:val="20"/>
          <w:lang w:val="sl-SI"/>
        </w:rPr>
        <w:t>unij</w:t>
      </w:r>
      <w:r w:rsidR="000A0CED" w:rsidRPr="00B33A0B">
        <w:rPr>
          <w:rFonts w:cs="Arial"/>
          <w:szCs w:val="20"/>
          <w:lang w:val="sl-SI"/>
        </w:rPr>
        <w:t>a</w:t>
      </w:r>
      <w:r w:rsidRPr="00B33A0B">
        <w:rPr>
          <w:rFonts w:cs="Arial"/>
          <w:szCs w:val="20"/>
          <w:lang w:val="sl-SI"/>
        </w:rPr>
        <w:t>, julij</w:t>
      </w:r>
      <w:r w:rsidR="000A0CED" w:rsidRPr="00B33A0B">
        <w:rPr>
          <w:rFonts w:cs="Arial"/>
          <w:szCs w:val="20"/>
          <w:lang w:val="sl-SI"/>
        </w:rPr>
        <w:t>a</w:t>
      </w:r>
      <w:r w:rsidRPr="00B33A0B">
        <w:rPr>
          <w:rFonts w:cs="Arial"/>
          <w:szCs w:val="20"/>
          <w:lang w:val="sl-SI"/>
        </w:rPr>
        <w:t xml:space="preserve"> in avgust</w:t>
      </w:r>
      <w:r w:rsidR="000A0CED" w:rsidRPr="00B33A0B">
        <w:rPr>
          <w:rFonts w:cs="Arial"/>
          <w:szCs w:val="20"/>
          <w:lang w:val="sl-SI"/>
        </w:rPr>
        <w:t>a</w:t>
      </w:r>
      <w:r w:rsidRPr="00B33A0B">
        <w:rPr>
          <w:rFonts w:cs="Arial"/>
          <w:szCs w:val="20"/>
          <w:lang w:val="sl-SI"/>
        </w:rPr>
        <w:t xml:space="preserve"> se </w:t>
      </w:r>
      <w:r w:rsidR="000A0CED" w:rsidRPr="00B33A0B">
        <w:rPr>
          <w:rFonts w:cs="Arial"/>
          <w:szCs w:val="20"/>
          <w:lang w:val="sl-SI"/>
        </w:rPr>
        <w:t xml:space="preserve">je </w:t>
      </w:r>
      <w:r w:rsidRPr="00B33A0B">
        <w:rPr>
          <w:rFonts w:cs="Arial"/>
          <w:szCs w:val="20"/>
          <w:lang w:val="sl-SI"/>
        </w:rPr>
        <w:t xml:space="preserve">krepila kmetijska suša, ki je bila ob visokih temperaturah posledica močnega izhlapevanja vlage iz tal, v najbolj prizadetih predelih tudi zaradi primanjkljaja padavin. </w:t>
      </w:r>
    </w:p>
    <w:p w:rsidR="00241D3C" w:rsidRPr="00B33A0B" w:rsidRDefault="00241D3C" w:rsidP="00F26B94">
      <w:pPr>
        <w:pStyle w:val="podpisi"/>
        <w:spacing w:line="240" w:lineRule="auto"/>
        <w:jc w:val="both"/>
        <w:rPr>
          <w:rFonts w:cs="Arial"/>
          <w:szCs w:val="20"/>
          <w:lang w:val="sl-SI"/>
        </w:rPr>
      </w:pPr>
    </w:p>
    <w:p w:rsidR="00241D3C" w:rsidRPr="00B33A0B" w:rsidRDefault="00241D3C" w:rsidP="00F26B94">
      <w:pPr>
        <w:pStyle w:val="podpisi"/>
        <w:spacing w:line="240" w:lineRule="auto"/>
        <w:jc w:val="both"/>
        <w:rPr>
          <w:rFonts w:cs="Arial"/>
          <w:szCs w:val="20"/>
          <w:lang w:val="sl-SI"/>
        </w:rPr>
      </w:pPr>
      <w:r w:rsidRPr="00B33A0B">
        <w:rPr>
          <w:rFonts w:cs="Arial"/>
          <w:szCs w:val="20"/>
          <w:lang w:val="sl-SI"/>
        </w:rPr>
        <w:t>Poleg močno izraženega sušnega in vročinskega stresa so medenje ovirale tudi padavine</w:t>
      </w:r>
      <w:r w:rsidR="000A0CED" w:rsidRPr="00B33A0B">
        <w:rPr>
          <w:rFonts w:cs="Arial"/>
          <w:szCs w:val="20"/>
          <w:lang w:val="sl-SI"/>
        </w:rPr>
        <w:t>. Te</w:t>
      </w:r>
      <w:r w:rsidRPr="00B33A0B">
        <w:rPr>
          <w:rFonts w:cs="Arial"/>
          <w:szCs w:val="20"/>
          <w:lang w:val="sl-SI"/>
        </w:rPr>
        <w:t xml:space="preserve"> so bile junij</w:t>
      </w:r>
      <w:r w:rsidR="00432752" w:rsidRPr="00B33A0B">
        <w:rPr>
          <w:rFonts w:cs="Arial"/>
          <w:szCs w:val="20"/>
          <w:lang w:val="sl-SI"/>
        </w:rPr>
        <w:t>a</w:t>
      </w:r>
      <w:r w:rsidRPr="00B33A0B">
        <w:rPr>
          <w:rFonts w:cs="Arial"/>
          <w:szCs w:val="20"/>
          <w:lang w:val="sl-SI"/>
        </w:rPr>
        <w:t xml:space="preserve"> v hribovitih predelih severozahodne Slovenije, na Goriškem in na Celjskem celo nadpovprečne. Poleg lokalnih vročinskih neviht so bile intenzivne padavine (z večinoma zaporednimi deževnimi dnevi) ob treh prehodih deževnih oziroma nevihtnih front, okvirno med 5. in 8. junijem, med 26. junijem in 1. julijem, med 7. in 14. julijem ter med 24. in 26. julijem. Intenzivne padavine so tako večkrat oprale lipo in lipovec v polnem cvetenju, kar je lahko prekinilo medenje, cvetje pa je porjavelo in odpadlo. </w:t>
      </w:r>
      <w:r w:rsidRPr="00B33A0B">
        <w:rPr>
          <w:rFonts w:cs="Arial"/>
          <w:szCs w:val="20"/>
          <w:lang w:val="sl-SI" w:eastAsia="sl-SI"/>
        </w:rPr>
        <w:t xml:space="preserve">Tako kot lipa in lipovec je ob cvetenju tudi kostanj zelo občutljiv na meglo in hitre nevihte. Če ga v času cvetenja dvakrat ali trikrat opere dež je medenje </w:t>
      </w:r>
      <w:r w:rsidR="00432752" w:rsidRPr="00B33A0B">
        <w:rPr>
          <w:rFonts w:cs="Arial"/>
          <w:szCs w:val="20"/>
          <w:lang w:val="sl-SI" w:eastAsia="sl-SI"/>
        </w:rPr>
        <w:t xml:space="preserve">večinoma </w:t>
      </w:r>
      <w:r w:rsidRPr="00B33A0B">
        <w:rPr>
          <w:rFonts w:cs="Arial"/>
          <w:szCs w:val="20"/>
          <w:lang w:val="sl-SI" w:eastAsia="sl-SI"/>
        </w:rPr>
        <w:t>končano, ker cvet porjavi ali zgnije in odpade.</w:t>
      </w:r>
    </w:p>
    <w:p w:rsidR="00241D3C" w:rsidRPr="00B33A0B" w:rsidRDefault="00241D3C" w:rsidP="00F26B94">
      <w:pPr>
        <w:tabs>
          <w:tab w:val="left" w:pos="9540"/>
        </w:tabs>
        <w:spacing w:line="240" w:lineRule="auto"/>
        <w:jc w:val="both"/>
        <w:rPr>
          <w:rFonts w:cs="Arial"/>
          <w:szCs w:val="20"/>
        </w:rPr>
      </w:pPr>
    </w:p>
    <w:p w:rsidR="00432752" w:rsidRPr="00B33A0B" w:rsidRDefault="00432752" w:rsidP="00432752">
      <w:pPr>
        <w:jc w:val="both"/>
        <w:rPr>
          <w:rFonts w:cs="Arial"/>
          <w:szCs w:val="20"/>
          <w:lang w:eastAsia="sl-SI"/>
        </w:rPr>
      </w:pPr>
      <w:r w:rsidRPr="00B33A0B">
        <w:rPr>
          <w:rFonts w:cs="Arial"/>
          <w:b/>
          <w:szCs w:val="20"/>
          <w:u w:val="single"/>
          <w:lang w:eastAsia="sl-SI"/>
        </w:rPr>
        <w:t>Robinija (akacija</w:t>
      </w:r>
      <w:r w:rsidRPr="00B33A0B">
        <w:rPr>
          <w:rFonts w:cs="Arial"/>
          <w:b/>
          <w:szCs w:val="20"/>
          <w:lang w:eastAsia="sl-SI"/>
        </w:rPr>
        <w:t>)</w:t>
      </w:r>
      <w:r w:rsidRPr="00B33A0B">
        <w:rPr>
          <w:rFonts w:cs="Arial"/>
          <w:szCs w:val="20"/>
          <w:lang w:eastAsia="sl-SI"/>
        </w:rPr>
        <w:t xml:space="preserve"> običajno zacveti ob koncu druge in v začetku tretje dekade maja (na Primorskem v prvi dekadi maja). Letošnji podatki kažejo, da je najprej zacvetela na Primorskem, in to na sredini zadnje dekade aprila, v primerjavi s povprečjem do 16 dni prezgodaj. Sorazmerno zgodnejši je bil spomladanski razvoj akacije tudi drugje po Sloveniji, kjer je bila v času ohladitve (21. aprila) v fenološki fazi brstenja in </w:t>
      </w:r>
      <w:proofErr w:type="spellStart"/>
      <w:r w:rsidRPr="00B33A0B">
        <w:rPr>
          <w:rFonts w:cs="Arial"/>
          <w:szCs w:val="20"/>
          <w:lang w:eastAsia="sl-SI"/>
        </w:rPr>
        <w:t>olistanja</w:t>
      </w:r>
      <w:proofErr w:type="spellEnd"/>
      <w:r w:rsidRPr="00B33A0B">
        <w:rPr>
          <w:rFonts w:cs="Arial"/>
          <w:szCs w:val="20"/>
          <w:lang w:eastAsia="sl-SI"/>
        </w:rPr>
        <w:t xml:space="preserve"> (teh podatkov fenološki </w:t>
      </w:r>
      <w:proofErr w:type="spellStart"/>
      <w:r w:rsidRPr="00B33A0B">
        <w:rPr>
          <w:rFonts w:cs="Arial"/>
          <w:szCs w:val="20"/>
          <w:lang w:eastAsia="sl-SI"/>
        </w:rPr>
        <w:t>monitoring</w:t>
      </w:r>
      <w:proofErr w:type="spellEnd"/>
      <w:r w:rsidRPr="00B33A0B">
        <w:rPr>
          <w:rFonts w:cs="Arial"/>
          <w:szCs w:val="20"/>
          <w:lang w:eastAsia="sl-SI"/>
        </w:rPr>
        <w:t xml:space="preserve"> ne vsebuje), ko je zelo občutljiva na nizke temperature zraka. Ohladitev, ki jo je povzročil vdor polarnih zračnih mas, je povzročila znižanje temperature več stopinj pod ničlo. Fenološki opazovalci akacije so sporočili, da so mladi listi in poganjki ter zametki socvetij na drevesu pozebli. Poškodovanost oziroma preživelost cvetov je bila tudi lokalno pogojena, na kar je močno vplivala mikrolokacija rastišč, in sicer nadmorska višina, ki vpliva na spremenljivost minimalnih temperatur. Zato so bile lahko posledice pozebe krajevno različne. Več cvetov je preživelo v urbanih okoljih in ponekod v hribovitih območjih. Poznejše </w:t>
      </w:r>
      <w:proofErr w:type="spellStart"/>
      <w:r w:rsidRPr="00B33A0B">
        <w:rPr>
          <w:rFonts w:cs="Arial"/>
          <w:szCs w:val="20"/>
          <w:lang w:eastAsia="sl-SI"/>
        </w:rPr>
        <w:t>pocvetanje</w:t>
      </w:r>
      <w:proofErr w:type="spellEnd"/>
      <w:r w:rsidRPr="00B33A0B">
        <w:rPr>
          <w:rFonts w:cs="Arial"/>
          <w:szCs w:val="20"/>
          <w:lang w:eastAsia="sl-SI"/>
        </w:rPr>
        <w:t xml:space="preserve"> akacije, ki smo ga lahko opazovali maja, po podatkih Čebelarske zveze ni dalo medovitih cvetov. </w:t>
      </w:r>
    </w:p>
    <w:p w:rsidR="00432752" w:rsidRPr="00B33A0B" w:rsidRDefault="00432752" w:rsidP="00432752">
      <w:pPr>
        <w:pStyle w:val="Telobesedila"/>
        <w:rPr>
          <w:rFonts w:ascii="Arial" w:hAnsi="Arial" w:cs="Arial"/>
          <w:b/>
          <w:noProof/>
          <w:sz w:val="20"/>
        </w:rPr>
      </w:pPr>
    </w:p>
    <w:p w:rsidR="00432752" w:rsidRPr="00B33A0B" w:rsidRDefault="00432752" w:rsidP="00432752">
      <w:pPr>
        <w:pStyle w:val="podpisi"/>
        <w:jc w:val="both"/>
        <w:rPr>
          <w:rFonts w:cs="Arial"/>
          <w:szCs w:val="20"/>
          <w:lang w:val="sl-SI"/>
        </w:rPr>
      </w:pPr>
      <w:r w:rsidRPr="00B33A0B">
        <w:rPr>
          <w:rFonts w:cs="Arial"/>
          <w:b/>
          <w:szCs w:val="20"/>
          <w:u w:val="single"/>
          <w:lang w:val="sl-SI"/>
        </w:rPr>
        <w:t>Lipa</w:t>
      </w:r>
      <w:r w:rsidRPr="00B33A0B">
        <w:rPr>
          <w:rFonts w:cs="Arial"/>
          <w:szCs w:val="20"/>
          <w:lang w:val="sl-SI"/>
        </w:rPr>
        <w:t xml:space="preserve"> je v urbanem okolju in na toplih legah zacvetela v zadnji dekadi maja, do konca junija je cvetenje postopoma zajelo tudi druga območja v Sloveniji, nazadnje v začetku julija tudi hribovita območja. Tudi lipovec, ki po času cvetenja sledi lipi po osmih do desetih dnevih, je najprej zacvetel v urbanih okoljih, in to v drugi dekadi junija, nato postopoma po vsej Sloveniji vse do konca prve dekade julija. Za izločanje nektarja pri obeh medovitih drevesnih vrstah je najugodnejše toplo vreme z večjo zračno vlažnostjo. Idealne razmere za medenje omogočajo tople noči s temperaturo zraka nad 15 °C in dnevne temperature med 28 in 33 °C ter brezvetrje.</w:t>
      </w:r>
    </w:p>
    <w:p w:rsidR="0086441A" w:rsidRPr="00B33A0B" w:rsidRDefault="0086441A" w:rsidP="00F26B94">
      <w:pPr>
        <w:pStyle w:val="podpisi"/>
        <w:spacing w:line="240" w:lineRule="auto"/>
        <w:jc w:val="both"/>
        <w:rPr>
          <w:rFonts w:cs="Arial"/>
          <w:szCs w:val="20"/>
          <w:lang w:val="sl-SI"/>
        </w:rPr>
      </w:pPr>
    </w:p>
    <w:p w:rsidR="0086441A" w:rsidRPr="00B33A0B" w:rsidRDefault="0086441A" w:rsidP="00F26B94">
      <w:pPr>
        <w:pStyle w:val="podpisi"/>
        <w:spacing w:line="240" w:lineRule="auto"/>
        <w:jc w:val="both"/>
        <w:rPr>
          <w:rFonts w:cs="Arial"/>
          <w:szCs w:val="20"/>
          <w:lang w:val="sl-SI"/>
        </w:rPr>
      </w:pPr>
      <w:r w:rsidRPr="00B33A0B">
        <w:rPr>
          <w:rFonts w:cs="Arial"/>
          <w:b/>
          <w:szCs w:val="20"/>
          <w:u w:val="single"/>
          <w:lang w:val="sl-SI" w:eastAsia="sl-SI"/>
        </w:rPr>
        <w:t>Za kostanj</w:t>
      </w:r>
      <w:r w:rsidRPr="00B33A0B">
        <w:rPr>
          <w:rFonts w:cs="Arial"/>
          <w:szCs w:val="20"/>
          <w:lang w:val="sl-SI" w:eastAsia="sl-SI"/>
        </w:rPr>
        <w:t xml:space="preserve"> ARSO n</w:t>
      </w:r>
      <w:r w:rsidR="00432752" w:rsidRPr="00B33A0B">
        <w:rPr>
          <w:rFonts w:cs="Arial"/>
          <w:szCs w:val="20"/>
          <w:lang w:val="sl-SI" w:eastAsia="sl-SI"/>
        </w:rPr>
        <w:t>ima</w:t>
      </w:r>
      <w:r w:rsidRPr="00B33A0B">
        <w:rPr>
          <w:rFonts w:cs="Arial"/>
          <w:szCs w:val="20"/>
          <w:lang w:val="sl-SI" w:eastAsia="sl-SI"/>
        </w:rPr>
        <w:t xml:space="preserve"> fenoloških podatkov o času cvetenja. Cveti ob približno enakem času kot lipovec, v drugi polovici junija </w:t>
      </w:r>
      <w:r w:rsidR="00432752" w:rsidRPr="00B33A0B">
        <w:rPr>
          <w:rFonts w:cs="Arial"/>
          <w:szCs w:val="20"/>
          <w:lang w:val="sl-SI" w:eastAsia="sl-SI"/>
        </w:rPr>
        <w:t xml:space="preserve">in </w:t>
      </w:r>
      <w:r w:rsidRPr="00B33A0B">
        <w:rPr>
          <w:rFonts w:cs="Arial"/>
          <w:szCs w:val="20"/>
          <w:lang w:val="sl-SI" w:eastAsia="sl-SI"/>
        </w:rPr>
        <w:t>vse do začetka julija. Po letošnji oceni je cvetel med 12. junijem in 5. julijem. Za medenje kostanja je potrebno toplo vreme, brez vetra, z dovolj vlage v zraku, vsaj nad 50</w:t>
      </w:r>
      <w:r w:rsidR="00432752" w:rsidRPr="00B33A0B">
        <w:rPr>
          <w:rFonts w:cs="Arial"/>
          <w:szCs w:val="20"/>
          <w:lang w:val="sl-SI" w:eastAsia="sl-SI"/>
        </w:rPr>
        <w:t> </w:t>
      </w:r>
      <w:r w:rsidRPr="00B33A0B">
        <w:rPr>
          <w:rFonts w:cs="Arial"/>
          <w:szCs w:val="20"/>
          <w:lang w:val="sl-SI" w:eastAsia="sl-SI"/>
        </w:rPr>
        <w:t>%. Podobno kot pri lipi in lipovcu so za medenje optimalne tople noči s temperaturo zraka nad 15</w:t>
      </w:r>
      <w:r w:rsidR="00432752" w:rsidRPr="00B33A0B">
        <w:rPr>
          <w:rFonts w:cs="Arial"/>
          <w:szCs w:val="20"/>
          <w:lang w:val="sl-SI" w:eastAsia="sl-SI"/>
        </w:rPr>
        <w:t> </w:t>
      </w:r>
      <w:r w:rsidRPr="00B33A0B">
        <w:rPr>
          <w:rFonts w:cs="Arial"/>
          <w:szCs w:val="20"/>
          <w:lang w:val="sl-SI" w:eastAsia="sl-SI"/>
        </w:rPr>
        <w:t>°C in dnevne temperature zraka med 26</w:t>
      </w:r>
      <w:r w:rsidR="00432752" w:rsidRPr="00B33A0B">
        <w:rPr>
          <w:rFonts w:cs="Arial"/>
          <w:szCs w:val="20"/>
          <w:lang w:val="sl-SI" w:eastAsia="sl-SI"/>
        </w:rPr>
        <w:t xml:space="preserve"> in </w:t>
      </w:r>
      <w:r w:rsidRPr="00B33A0B">
        <w:rPr>
          <w:rFonts w:cs="Arial"/>
          <w:szCs w:val="20"/>
          <w:lang w:val="sl-SI" w:eastAsia="sl-SI"/>
        </w:rPr>
        <w:t>30 °C.</w:t>
      </w:r>
    </w:p>
    <w:p w:rsidR="0086441A" w:rsidRPr="00B33A0B" w:rsidRDefault="0086441A" w:rsidP="00F26B94">
      <w:pPr>
        <w:pStyle w:val="podpisi"/>
        <w:spacing w:line="240" w:lineRule="auto"/>
        <w:jc w:val="both"/>
        <w:rPr>
          <w:rFonts w:cs="Arial"/>
          <w:szCs w:val="20"/>
          <w:lang w:val="sl-SI"/>
        </w:rPr>
      </w:pPr>
    </w:p>
    <w:p w:rsidR="0086441A" w:rsidRPr="00B33A0B" w:rsidRDefault="0086441A" w:rsidP="00F26B94">
      <w:pPr>
        <w:tabs>
          <w:tab w:val="left" w:pos="9540"/>
        </w:tabs>
        <w:spacing w:line="240" w:lineRule="auto"/>
        <w:jc w:val="both"/>
        <w:rPr>
          <w:rFonts w:cs="Arial"/>
          <w:szCs w:val="20"/>
        </w:rPr>
      </w:pPr>
      <w:r w:rsidRPr="00B33A0B">
        <w:rPr>
          <w:rFonts w:cs="Arial"/>
          <w:szCs w:val="20"/>
        </w:rPr>
        <w:t xml:space="preserve">Za analizo so bili uporabljeni meteorološki podatki: temperatura zraka, količina padavin za meteorološke postaje (13 regij v Sloveniji) </w:t>
      </w:r>
      <w:r w:rsidRPr="00B33A0B">
        <w:rPr>
          <w:rFonts w:cs="Arial"/>
          <w:szCs w:val="20"/>
          <w:lang w:eastAsia="sl-SI"/>
        </w:rPr>
        <w:t>in</w:t>
      </w:r>
      <w:r w:rsidRPr="00B33A0B">
        <w:rPr>
          <w:rFonts w:cs="Arial"/>
          <w:szCs w:val="20"/>
        </w:rPr>
        <w:t xml:space="preserve"> fenološki podatki za prej naštete medovite drevesne vrste</w:t>
      </w:r>
      <w:r w:rsidRPr="00B33A0B">
        <w:rPr>
          <w:rFonts w:cs="Arial"/>
          <w:szCs w:val="20"/>
          <w:lang w:eastAsia="sl-SI"/>
        </w:rPr>
        <w:t xml:space="preserve">. </w:t>
      </w:r>
      <w:r w:rsidRPr="00B33A0B">
        <w:rPr>
          <w:rFonts w:cs="Arial"/>
          <w:szCs w:val="20"/>
        </w:rPr>
        <w:t xml:space="preserve">Za ugotavljanje odstopanja od normalnih (povprečnih) razmer so bili uporabljeni tudi arhivski podatki za obdobje od leta 1981. Vremenske razmere, ki so vplivale na cvetenje oziroma medenje najpomembnejših medonosnih rastlin so bile ovrednotene na </w:t>
      </w:r>
      <w:r w:rsidR="00D90F48" w:rsidRPr="00B33A0B">
        <w:rPr>
          <w:rFonts w:cs="Arial"/>
          <w:szCs w:val="20"/>
        </w:rPr>
        <w:t xml:space="preserve">podlagi </w:t>
      </w:r>
      <w:r w:rsidRPr="00B33A0B">
        <w:rPr>
          <w:rFonts w:cs="Arial"/>
          <w:szCs w:val="20"/>
        </w:rPr>
        <w:t>pogojev, ki jih je pos</w:t>
      </w:r>
      <w:r w:rsidR="00D90F48" w:rsidRPr="00B33A0B">
        <w:rPr>
          <w:rFonts w:cs="Arial"/>
          <w:szCs w:val="20"/>
        </w:rPr>
        <w:t>l</w:t>
      </w:r>
      <w:r w:rsidRPr="00B33A0B">
        <w:rPr>
          <w:rFonts w:cs="Arial"/>
          <w:szCs w:val="20"/>
        </w:rPr>
        <w:t xml:space="preserve">ala </w:t>
      </w:r>
      <w:r w:rsidR="00D90F48" w:rsidRPr="00B33A0B">
        <w:rPr>
          <w:rFonts w:cs="Arial"/>
          <w:szCs w:val="20"/>
        </w:rPr>
        <w:t>Č</w:t>
      </w:r>
      <w:r w:rsidRPr="00B33A0B">
        <w:rPr>
          <w:rFonts w:cs="Arial"/>
          <w:szCs w:val="20"/>
        </w:rPr>
        <w:t>ebelarska zveza Slovenije (ČZS).</w:t>
      </w:r>
    </w:p>
    <w:p w:rsidR="0086441A" w:rsidRPr="00B33A0B" w:rsidRDefault="0086441A" w:rsidP="00F26B94">
      <w:pPr>
        <w:tabs>
          <w:tab w:val="left" w:pos="9540"/>
        </w:tabs>
        <w:spacing w:line="240" w:lineRule="auto"/>
        <w:jc w:val="both"/>
        <w:rPr>
          <w:rFonts w:cs="Arial"/>
          <w:szCs w:val="20"/>
        </w:rPr>
      </w:pPr>
    </w:p>
    <w:p w:rsidR="00A31952" w:rsidRPr="00B33A0B" w:rsidRDefault="00C13995" w:rsidP="00F26B94">
      <w:pPr>
        <w:tabs>
          <w:tab w:val="left" w:pos="9540"/>
        </w:tabs>
        <w:spacing w:line="240" w:lineRule="auto"/>
        <w:jc w:val="both"/>
        <w:rPr>
          <w:rFonts w:cs="Arial"/>
          <w:szCs w:val="20"/>
        </w:rPr>
      </w:pPr>
      <w:r w:rsidRPr="00B33A0B">
        <w:rPr>
          <w:rFonts w:cs="Arial"/>
          <w:szCs w:val="20"/>
        </w:rPr>
        <w:t xml:space="preserve">Po podatkih </w:t>
      </w:r>
      <w:r w:rsidR="003D35BE" w:rsidRPr="00B33A0B">
        <w:rPr>
          <w:rFonts w:cs="Arial"/>
          <w:szCs w:val="20"/>
        </w:rPr>
        <w:t>Opazovalno-napovedovalne službe medenja</w:t>
      </w:r>
      <w:r w:rsidRPr="00B33A0B">
        <w:rPr>
          <w:rFonts w:cs="Arial"/>
          <w:szCs w:val="20"/>
        </w:rPr>
        <w:t xml:space="preserve"> pri Čebelarski zve</w:t>
      </w:r>
      <w:r w:rsidR="006A0964" w:rsidRPr="00B33A0B">
        <w:rPr>
          <w:rFonts w:cs="Arial"/>
          <w:szCs w:val="20"/>
        </w:rPr>
        <w:t>zi Slovenije je bil</w:t>
      </w:r>
      <w:r w:rsidR="00D90F48" w:rsidRPr="00B33A0B">
        <w:rPr>
          <w:rFonts w:cs="Arial"/>
          <w:szCs w:val="20"/>
        </w:rPr>
        <w:t>o</w:t>
      </w:r>
      <w:r w:rsidR="006A0964" w:rsidRPr="00B33A0B">
        <w:rPr>
          <w:rFonts w:cs="Arial"/>
          <w:szCs w:val="20"/>
        </w:rPr>
        <w:t xml:space="preserve"> let</w:t>
      </w:r>
      <w:r w:rsidR="00D90F48" w:rsidRPr="00B33A0B">
        <w:rPr>
          <w:rFonts w:cs="Arial"/>
          <w:szCs w:val="20"/>
        </w:rPr>
        <w:t>a</w:t>
      </w:r>
      <w:r w:rsidR="006A0964" w:rsidRPr="00B33A0B">
        <w:rPr>
          <w:rFonts w:cs="Arial"/>
          <w:szCs w:val="20"/>
        </w:rPr>
        <w:t xml:space="preserve"> 2017</w:t>
      </w:r>
      <w:r w:rsidRPr="00B33A0B">
        <w:rPr>
          <w:rFonts w:cs="Arial"/>
          <w:szCs w:val="20"/>
        </w:rPr>
        <w:t xml:space="preserve"> pridelanega </w:t>
      </w:r>
      <w:r w:rsidR="00D90F48" w:rsidRPr="00B33A0B">
        <w:rPr>
          <w:rFonts w:cs="Arial"/>
          <w:szCs w:val="20"/>
        </w:rPr>
        <w:t xml:space="preserve">precej manj </w:t>
      </w:r>
      <w:r w:rsidRPr="00B33A0B">
        <w:rPr>
          <w:rFonts w:cs="Arial"/>
          <w:szCs w:val="20"/>
        </w:rPr>
        <w:t>medu</w:t>
      </w:r>
      <w:r w:rsidR="00D90F48" w:rsidRPr="00B33A0B">
        <w:rPr>
          <w:rFonts w:cs="Arial"/>
          <w:szCs w:val="20"/>
        </w:rPr>
        <w:t xml:space="preserve"> kot v preteklih letih.</w:t>
      </w:r>
      <w:r w:rsidRPr="00B33A0B">
        <w:rPr>
          <w:rFonts w:cs="Arial"/>
          <w:szCs w:val="20"/>
        </w:rPr>
        <w:t xml:space="preserve"> </w:t>
      </w:r>
      <w:r w:rsidR="00747851" w:rsidRPr="00B33A0B">
        <w:rPr>
          <w:rFonts w:cs="Arial"/>
          <w:szCs w:val="20"/>
        </w:rPr>
        <w:t>Ocenjuje se, da je izpadl</w:t>
      </w:r>
      <w:r w:rsidR="00A31952" w:rsidRPr="00B33A0B">
        <w:rPr>
          <w:rFonts w:cs="Arial"/>
          <w:szCs w:val="20"/>
        </w:rPr>
        <w:t>a</w:t>
      </w:r>
      <w:r w:rsidR="00747851" w:rsidRPr="00B33A0B">
        <w:rPr>
          <w:rFonts w:cs="Arial"/>
          <w:szCs w:val="20"/>
        </w:rPr>
        <w:t xml:space="preserve"> </w:t>
      </w:r>
      <w:r w:rsidR="00A31952" w:rsidRPr="00B33A0B">
        <w:rPr>
          <w:rFonts w:cs="Arial"/>
          <w:szCs w:val="20"/>
        </w:rPr>
        <w:t>polovica</w:t>
      </w:r>
      <w:r w:rsidR="00747851" w:rsidRPr="00B33A0B">
        <w:rPr>
          <w:rFonts w:cs="Arial"/>
          <w:szCs w:val="20"/>
        </w:rPr>
        <w:t xml:space="preserve"> </w:t>
      </w:r>
      <w:r w:rsidR="00A31952" w:rsidRPr="00B33A0B">
        <w:rPr>
          <w:rFonts w:cs="Arial"/>
          <w:szCs w:val="20"/>
        </w:rPr>
        <w:t xml:space="preserve">povprečnega </w:t>
      </w:r>
      <w:r w:rsidR="00747851" w:rsidRPr="00B33A0B">
        <w:rPr>
          <w:rFonts w:cs="Arial"/>
          <w:szCs w:val="20"/>
        </w:rPr>
        <w:t>pridelka.</w:t>
      </w:r>
      <w:r w:rsidR="00A31952" w:rsidRPr="00B33A0B">
        <w:rPr>
          <w:rFonts w:cs="Arial"/>
          <w:szCs w:val="20"/>
        </w:rPr>
        <w:t xml:space="preserve"> </w:t>
      </w:r>
      <w:r w:rsidRPr="00B33A0B">
        <w:rPr>
          <w:rFonts w:cs="Arial"/>
          <w:szCs w:val="20"/>
        </w:rPr>
        <w:t>V povprečni čebelarski letini je bilo na območju Slovenije</w:t>
      </w:r>
      <w:r w:rsidR="00747851" w:rsidRPr="00B33A0B">
        <w:rPr>
          <w:rFonts w:cs="Arial"/>
          <w:szCs w:val="20"/>
        </w:rPr>
        <w:t xml:space="preserve"> po statističnih podatkih pridelano 1.458,67 t</w:t>
      </w:r>
      <w:r w:rsidR="00D90F48" w:rsidRPr="00B33A0B">
        <w:rPr>
          <w:rFonts w:cs="Arial"/>
          <w:szCs w:val="20"/>
        </w:rPr>
        <w:t>one</w:t>
      </w:r>
      <w:r w:rsidR="00747851" w:rsidRPr="00B33A0B">
        <w:rPr>
          <w:rFonts w:cs="Arial"/>
          <w:szCs w:val="20"/>
        </w:rPr>
        <w:t xml:space="preserve"> medu, k</w:t>
      </w:r>
      <w:r w:rsidR="00D90F48" w:rsidRPr="00B33A0B">
        <w:rPr>
          <w:rFonts w:cs="Arial"/>
          <w:szCs w:val="20"/>
        </w:rPr>
        <w:t>ar je</w:t>
      </w:r>
      <w:r w:rsidR="00747851" w:rsidRPr="00B33A0B">
        <w:rPr>
          <w:rFonts w:cs="Arial"/>
          <w:szCs w:val="20"/>
        </w:rPr>
        <w:t xml:space="preserve"> povprečje</w:t>
      </w:r>
      <w:r w:rsidR="00D90F48" w:rsidRPr="00B33A0B">
        <w:rPr>
          <w:rFonts w:cs="Arial"/>
          <w:szCs w:val="20"/>
        </w:rPr>
        <w:t xml:space="preserve"> količine</w:t>
      </w:r>
      <w:r w:rsidR="00747851" w:rsidRPr="00B33A0B">
        <w:rPr>
          <w:rFonts w:cs="Arial"/>
          <w:szCs w:val="20"/>
        </w:rPr>
        <w:t xml:space="preserve"> pridelanega medu v treh letih</w:t>
      </w:r>
      <w:r w:rsidR="00E7461E" w:rsidRPr="00B33A0B">
        <w:rPr>
          <w:rFonts w:cs="Arial"/>
          <w:szCs w:val="20"/>
        </w:rPr>
        <w:t xml:space="preserve"> (2012, </w:t>
      </w:r>
      <w:r w:rsidR="00E7461E" w:rsidRPr="00B33A0B">
        <w:rPr>
          <w:rFonts w:cs="Arial"/>
          <w:szCs w:val="20"/>
        </w:rPr>
        <w:lastRenderedPageBreak/>
        <w:t>2015 in 2016)</w:t>
      </w:r>
      <w:r w:rsidR="00747851" w:rsidRPr="00B33A0B">
        <w:rPr>
          <w:rFonts w:cs="Arial"/>
          <w:szCs w:val="20"/>
        </w:rPr>
        <w:t xml:space="preserve"> v zadnjem petletnem obdobju, pri čemer se izloči</w:t>
      </w:r>
      <w:r w:rsidR="00D90F48" w:rsidRPr="00B33A0B">
        <w:rPr>
          <w:rFonts w:cs="Arial"/>
          <w:szCs w:val="20"/>
        </w:rPr>
        <w:t>ta</w:t>
      </w:r>
      <w:r w:rsidR="00747851" w:rsidRPr="00B33A0B">
        <w:rPr>
          <w:rFonts w:cs="Arial"/>
          <w:szCs w:val="20"/>
        </w:rPr>
        <w:t xml:space="preserve"> let</w:t>
      </w:r>
      <w:r w:rsidR="00D90F48" w:rsidRPr="00B33A0B">
        <w:rPr>
          <w:rFonts w:cs="Arial"/>
          <w:szCs w:val="20"/>
        </w:rPr>
        <w:t>i</w:t>
      </w:r>
      <w:r w:rsidR="00747851" w:rsidRPr="00B33A0B">
        <w:rPr>
          <w:rFonts w:cs="Arial"/>
          <w:szCs w:val="20"/>
        </w:rPr>
        <w:t xml:space="preserve"> z naj</w:t>
      </w:r>
      <w:r w:rsidR="00D90F48" w:rsidRPr="00B33A0B">
        <w:rPr>
          <w:rFonts w:cs="Arial"/>
          <w:szCs w:val="20"/>
        </w:rPr>
        <w:t xml:space="preserve">manjšo </w:t>
      </w:r>
      <w:r w:rsidR="00E7461E" w:rsidRPr="00B33A0B">
        <w:rPr>
          <w:rFonts w:cs="Arial"/>
          <w:szCs w:val="20"/>
        </w:rPr>
        <w:t>(2014)</w:t>
      </w:r>
      <w:r w:rsidR="00747851" w:rsidRPr="00B33A0B">
        <w:rPr>
          <w:rFonts w:cs="Arial"/>
          <w:szCs w:val="20"/>
        </w:rPr>
        <w:t xml:space="preserve"> in najv</w:t>
      </w:r>
      <w:r w:rsidR="00D90F48" w:rsidRPr="00B33A0B">
        <w:rPr>
          <w:rFonts w:cs="Arial"/>
          <w:szCs w:val="20"/>
        </w:rPr>
        <w:t>ečjo</w:t>
      </w:r>
      <w:r w:rsidR="00E7461E" w:rsidRPr="00B33A0B">
        <w:rPr>
          <w:rFonts w:cs="Arial"/>
          <w:szCs w:val="20"/>
        </w:rPr>
        <w:t xml:space="preserve"> (2013)</w:t>
      </w:r>
      <w:r w:rsidR="00D90F48" w:rsidRPr="00B33A0B">
        <w:rPr>
          <w:rFonts w:cs="Arial"/>
          <w:szCs w:val="20"/>
        </w:rPr>
        <w:t xml:space="preserve"> količino</w:t>
      </w:r>
      <w:r w:rsidR="00747851" w:rsidRPr="00B33A0B">
        <w:rPr>
          <w:rFonts w:cs="Arial"/>
          <w:szCs w:val="20"/>
        </w:rPr>
        <w:t xml:space="preserve"> pridelk</w:t>
      </w:r>
      <w:r w:rsidR="00D90F48" w:rsidRPr="00B33A0B">
        <w:rPr>
          <w:rFonts w:cs="Arial"/>
          <w:szCs w:val="20"/>
        </w:rPr>
        <w:t>a</w:t>
      </w:r>
      <w:r w:rsidR="00E7461E" w:rsidRPr="00B33A0B">
        <w:rPr>
          <w:rFonts w:cs="Arial"/>
          <w:szCs w:val="20"/>
        </w:rPr>
        <w:t>. P</w:t>
      </w:r>
      <w:r w:rsidR="00A31952" w:rsidRPr="00B33A0B">
        <w:rPr>
          <w:rFonts w:cs="Arial"/>
          <w:szCs w:val="20"/>
        </w:rPr>
        <w:t>rve ocene o pridelku medu v letu 2017 kažejo, da bo pridelan</w:t>
      </w:r>
      <w:r w:rsidR="00D90F48" w:rsidRPr="00B33A0B">
        <w:rPr>
          <w:rFonts w:cs="Arial"/>
          <w:szCs w:val="20"/>
        </w:rPr>
        <w:t>ih naj</w:t>
      </w:r>
      <w:r w:rsidR="00A31952" w:rsidRPr="00B33A0B">
        <w:rPr>
          <w:rFonts w:cs="Arial"/>
          <w:szCs w:val="20"/>
        </w:rPr>
        <w:t>več 805 t</w:t>
      </w:r>
      <w:r w:rsidR="00D90F48" w:rsidRPr="00B33A0B">
        <w:rPr>
          <w:rFonts w:cs="Arial"/>
          <w:szCs w:val="20"/>
        </w:rPr>
        <w:t>on</w:t>
      </w:r>
      <w:r w:rsidR="00A31952" w:rsidRPr="00B33A0B">
        <w:rPr>
          <w:rFonts w:cs="Arial"/>
          <w:szCs w:val="20"/>
        </w:rPr>
        <w:t xml:space="preserve"> medu.</w:t>
      </w:r>
    </w:p>
    <w:p w:rsidR="00A31952" w:rsidRPr="00B33A0B" w:rsidRDefault="00A31952" w:rsidP="00F26B94">
      <w:pPr>
        <w:tabs>
          <w:tab w:val="left" w:pos="9540"/>
        </w:tabs>
        <w:spacing w:line="240" w:lineRule="auto"/>
        <w:jc w:val="both"/>
        <w:rPr>
          <w:rFonts w:cs="Arial"/>
          <w:szCs w:val="20"/>
        </w:rPr>
      </w:pPr>
    </w:p>
    <w:p w:rsidR="00A31952" w:rsidRPr="00B33A0B" w:rsidRDefault="00A31952" w:rsidP="00F26B94">
      <w:pPr>
        <w:tabs>
          <w:tab w:val="left" w:pos="9540"/>
        </w:tabs>
        <w:spacing w:line="240" w:lineRule="auto"/>
        <w:jc w:val="both"/>
        <w:rPr>
          <w:rFonts w:cs="Arial"/>
          <w:szCs w:val="20"/>
        </w:rPr>
      </w:pPr>
      <w:r w:rsidRPr="00B33A0B">
        <w:rPr>
          <w:rFonts w:cs="Arial"/>
          <w:szCs w:val="20"/>
        </w:rPr>
        <w:t xml:space="preserve">Na zmanjšano količino pridelanega medu v letu 2017 je poleg slabih vremenskih razmer, po navedbah Čebelarske zveze Slovenije, </w:t>
      </w:r>
      <w:r w:rsidR="00D90F48" w:rsidRPr="00B33A0B">
        <w:rPr>
          <w:rFonts w:cs="Arial"/>
          <w:szCs w:val="20"/>
        </w:rPr>
        <w:t xml:space="preserve">vplivala </w:t>
      </w:r>
      <w:r w:rsidRPr="00B33A0B">
        <w:rPr>
          <w:rFonts w:cs="Arial"/>
          <w:szCs w:val="20"/>
        </w:rPr>
        <w:t xml:space="preserve">tudi slabša prezimitev čebeljih družin. Slabe vremenske razmere so se </w:t>
      </w:r>
      <w:r w:rsidR="00D90F48" w:rsidRPr="00B33A0B">
        <w:rPr>
          <w:rFonts w:cs="Arial"/>
          <w:szCs w:val="20"/>
        </w:rPr>
        <w:t xml:space="preserve">pokazale </w:t>
      </w:r>
      <w:r w:rsidRPr="00B33A0B">
        <w:rPr>
          <w:rFonts w:cs="Arial"/>
          <w:szCs w:val="20"/>
        </w:rPr>
        <w:t>še v slabš</w:t>
      </w:r>
      <w:r w:rsidR="003D35BE" w:rsidRPr="00B33A0B">
        <w:rPr>
          <w:rFonts w:cs="Arial"/>
          <w:szCs w:val="20"/>
        </w:rPr>
        <w:t>em</w:t>
      </w:r>
      <w:r w:rsidRPr="00B33A0B">
        <w:rPr>
          <w:rFonts w:cs="Arial"/>
          <w:szCs w:val="20"/>
        </w:rPr>
        <w:t xml:space="preserve"> razvoju prezimljenih čebeljih družin, kar je vplivalo na izkoristek že tako omejene čebelje paše. </w:t>
      </w:r>
    </w:p>
    <w:p w:rsidR="00A31952" w:rsidRPr="00B33A0B" w:rsidRDefault="00A31952" w:rsidP="00F26B94">
      <w:pPr>
        <w:tabs>
          <w:tab w:val="left" w:pos="9540"/>
        </w:tabs>
        <w:spacing w:line="240" w:lineRule="auto"/>
        <w:jc w:val="both"/>
        <w:rPr>
          <w:rFonts w:cs="Arial"/>
          <w:szCs w:val="20"/>
        </w:rPr>
      </w:pPr>
    </w:p>
    <w:p w:rsidR="00D90F48" w:rsidRPr="00B33A0B" w:rsidRDefault="00A31952" w:rsidP="00D90F48">
      <w:pPr>
        <w:tabs>
          <w:tab w:val="left" w:pos="9540"/>
        </w:tabs>
        <w:spacing w:line="240" w:lineRule="auto"/>
        <w:jc w:val="both"/>
        <w:rPr>
          <w:rFonts w:cs="Arial"/>
          <w:szCs w:val="20"/>
        </w:rPr>
      </w:pPr>
      <w:r w:rsidRPr="00B33A0B">
        <w:rPr>
          <w:rFonts w:cs="Arial"/>
          <w:szCs w:val="20"/>
        </w:rPr>
        <w:t>Vs</w:t>
      </w:r>
      <w:r w:rsidR="00D90F48" w:rsidRPr="00B33A0B">
        <w:rPr>
          <w:rFonts w:cs="Arial"/>
          <w:szCs w:val="20"/>
        </w:rPr>
        <w:t>e</w:t>
      </w:r>
      <w:r w:rsidRPr="00B33A0B">
        <w:rPr>
          <w:rFonts w:cs="Arial"/>
          <w:szCs w:val="20"/>
        </w:rPr>
        <w:t xml:space="preserve"> t</w:t>
      </w:r>
      <w:r w:rsidR="00D90F48" w:rsidRPr="00B33A0B">
        <w:rPr>
          <w:rFonts w:cs="Arial"/>
          <w:szCs w:val="20"/>
        </w:rPr>
        <w:t>e</w:t>
      </w:r>
      <w:r w:rsidRPr="00B33A0B">
        <w:rPr>
          <w:rFonts w:cs="Arial"/>
          <w:szCs w:val="20"/>
        </w:rPr>
        <w:t xml:space="preserve"> otežen</w:t>
      </w:r>
      <w:r w:rsidR="00D90F48" w:rsidRPr="00B33A0B">
        <w:rPr>
          <w:rFonts w:cs="Arial"/>
          <w:szCs w:val="20"/>
        </w:rPr>
        <w:t>e razmere</w:t>
      </w:r>
      <w:r w:rsidRPr="00B33A0B">
        <w:rPr>
          <w:rFonts w:cs="Arial"/>
          <w:szCs w:val="20"/>
        </w:rPr>
        <w:t xml:space="preserve"> se </w:t>
      </w:r>
      <w:r w:rsidR="00D90F48" w:rsidRPr="00B33A0B">
        <w:rPr>
          <w:rFonts w:cs="Arial"/>
          <w:szCs w:val="20"/>
        </w:rPr>
        <w:t>kažejo</w:t>
      </w:r>
      <w:r w:rsidRPr="00B33A0B">
        <w:rPr>
          <w:rFonts w:cs="Arial"/>
          <w:szCs w:val="20"/>
        </w:rPr>
        <w:t xml:space="preserve"> v </w:t>
      </w:r>
      <w:r w:rsidR="00D90F48" w:rsidRPr="00B33A0B">
        <w:rPr>
          <w:rFonts w:cs="Arial"/>
          <w:szCs w:val="20"/>
        </w:rPr>
        <w:t>manjši</w:t>
      </w:r>
      <w:r w:rsidRPr="00B33A0B">
        <w:rPr>
          <w:rFonts w:cs="Arial"/>
          <w:szCs w:val="20"/>
        </w:rPr>
        <w:t xml:space="preserve"> donosnosti medu </w:t>
      </w:r>
      <w:r w:rsidR="00D90F48" w:rsidRPr="00B33A0B">
        <w:rPr>
          <w:rFonts w:cs="Arial"/>
          <w:szCs w:val="20"/>
        </w:rPr>
        <w:t>na</w:t>
      </w:r>
      <w:r w:rsidRPr="00B33A0B">
        <w:rPr>
          <w:rFonts w:cs="Arial"/>
          <w:szCs w:val="20"/>
        </w:rPr>
        <w:t xml:space="preserve"> posamezn</w:t>
      </w:r>
      <w:r w:rsidR="00D90F48" w:rsidRPr="00B33A0B">
        <w:rPr>
          <w:rFonts w:cs="Arial"/>
          <w:szCs w:val="20"/>
        </w:rPr>
        <w:t>o</w:t>
      </w:r>
      <w:r w:rsidRPr="00B33A0B">
        <w:rPr>
          <w:rFonts w:cs="Arial"/>
          <w:szCs w:val="20"/>
        </w:rPr>
        <w:t xml:space="preserve"> čebelj</w:t>
      </w:r>
      <w:r w:rsidR="00D90F48" w:rsidRPr="00B33A0B">
        <w:rPr>
          <w:rFonts w:cs="Arial"/>
          <w:szCs w:val="20"/>
        </w:rPr>
        <w:t>o</w:t>
      </w:r>
      <w:r w:rsidRPr="00B33A0B">
        <w:rPr>
          <w:rFonts w:cs="Arial"/>
          <w:szCs w:val="20"/>
        </w:rPr>
        <w:t xml:space="preserve"> družin</w:t>
      </w:r>
      <w:r w:rsidR="00D90F48" w:rsidRPr="00B33A0B">
        <w:rPr>
          <w:rFonts w:cs="Arial"/>
          <w:szCs w:val="20"/>
        </w:rPr>
        <w:t>o</w:t>
      </w:r>
      <w:r w:rsidRPr="00B33A0B">
        <w:rPr>
          <w:rFonts w:cs="Arial"/>
          <w:szCs w:val="20"/>
        </w:rPr>
        <w:t xml:space="preserve">. </w:t>
      </w:r>
      <w:r w:rsidR="00D90F48" w:rsidRPr="00B33A0B">
        <w:rPr>
          <w:rFonts w:cs="Arial"/>
          <w:szCs w:val="20"/>
        </w:rPr>
        <w:t xml:space="preserve">Ob tem ko je povprečna donosnost medu na čebeljo družino v treh letih v zadnjem petletnem obdobju znašala 13,45 kg, se je leta 2017 pridelek medu na čebeljo družino zmanjšal za več kot 50 %. Podatki medonosnih postaj pri Opazovalno-napovedovalni službi medenja namreč kažejo, da je povprečje skupnega medenja po posameznih postajah v tem letu znašalo 6,70 kg. </w:t>
      </w:r>
    </w:p>
    <w:p w:rsidR="00D90F48" w:rsidRPr="00B33A0B" w:rsidRDefault="00D90F48" w:rsidP="00D90F48">
      <w:pPr>
        <w:tabs>
          <w:tab w:val="left" w:pos="9540"/>
        </w:tabs>
        <w:spacing w:line="240" w:lineRule="auto"/>
        <w:jc w:val="both"/>
        <w:rPr>
          <w:rFonts w:cs="Arial"/>
          <w:szCs w:val="20"/>
        </w:rPr>
      </w:pPr>
    </w:p>
    <w:p w:rsidR="00C13995" w:rsidRPr="00B33A0B" w:rsidRDefault="00D90F48" w:rsidP="00D90F48">
      <w:pPr>
        <w:tabs>
          <w:tab w:val="left" w:pos="9540"/>
        </w:tabs>
        <w:spacing w:line="240" w:lineRule="auto"/>
        <w:jc w:val="both"/>
        <w:rPr>
          <w:rFonts w:cs="Arial"/>
          <w:szCs w:val="20"/>
        </w:rPr>
      </w:pPr>
      <w:r w:rsidRPr="00B33A0B">
        <w:rPr>
          <w:rFonts w:cs="Arial"/>
          <w:szCs w:val="20"/>
        </w:rPr>
        <w:t>Pri povprečni ceni medu v treh letih v zadnjem petletnem obdobju, ki znaša</w:t>
      </w:r>
      <w:r w:rsidR="00B31E42" w:rsidRPr="00B33A0B">
        <w:rPr>
          <w:rFonts w:cs="Arial"/>
          <w:szCs w:val="20"/>
        </w:rPr>
        <w:t xml:space="preserve"> 4,29 </w:t>
      </w:r>
      <w:proofErr w:type="spellStart"/>
      <w:r w:rsidR="00B31E42" w:rsidRPr="00B33A0B">
        <w:rPr>
          <w:rFonts w:cs="Arial"/>
          <w:szCs w:val="20"/>
        </w:rPr>
        <w:t>eu</w:t>
      </w:r>
      <w:r w:rsidR="00AC172E" w:rsidRPr="00B33A0B">
        <w:rPr>
          <w:rFonts w:cs="Arial"/>
          <w:szCs w:val="20"/>
        </w:rPr>
        <w:t>rov</w:t>
      </w:r>
      <w:proofErr w:type="spellEnd"/>
      <w:r w:rsidRPr="00B33A0B">
        <w:rPr>
          <w:rFonts w:cs="Arial"/>
          <w:szCs w:val="20"/>
        </w:rPr>
        <w:t xml:space="preserve"> na kg, je ocenjena vrednost tako zmanjšanega pride</w:t>
      </w:r>
      <w:r w:rsidR="00AC172E" w:rsidRPr="00B33A0B">
        <w:rPr>
          <w:rFonts w:cs="Arial"/>
          <w:szCs w:val="20"/>
        </w:rPr>
        <w:t>lka na čebeljo</w:t>
      </w:r>
      <w:r w:rsidR="00B31E42" w:rsidRPr="00B33A0B">
        <w:rPr>
          <w:rFonts w:cs="Arial"/>
          <w:szCs w:val="20"/>
        </w:rPr>
        <w:t xml:space="preserve"> družino 28,94 </w:t>
      </w:r>
      <w:proofErr w:type="spellStart"/>
      <w:r w:rsidR="00B31E42" w:rsidRPr="00B33A0B">
        <w:rPr>
          <w:rFonts w:cs="Arial"/>
          <w:szCs w:val="20"/>
        </w:rPr>
        <w:t>eu</w:t>
      </w:r>
      <w:r w:rsidR="00AC172E" w:rsidRPr="00B33A0B">
        <w:rPr>
          <w:rFonts w:cs="Arial"/>
          <w:szCs w:val="20"/>
        </w:rPr>
        <w:t>rov</w:t>
      </w:r>
      <w:proofErr w:type="spellEnd"/>
      <w:r w:rsidRPr="00B33A0B">
        <w:rPr>
          <w:rFonts w:cs="Arial"/>
          <w:szCs w:val="20"/>
        </w:rPr>
        <w:t>. Pri tem ni bila ovrednotena škoda, ki je posledica slabšega razvoja čebeljih družin, večje porabe sladkorja in pričakovanega večjega odmiranja čebeljih družin. Pr</w:t>
      </w:r>
      <w:r w:rsidR="00B31E42" w:rsidRPr="00B33A0B">
        <w:rPr>
          <w:rFonts w:cs="Arial"/>
          <w:szCs w:val="20"/>
        </w:rPr>
        <w:t xml:space="preserve">edlagana pomoč v višini 6,00 </w:t>
      </w:r>
      <w:proofErr w:type="spellStart"/>
      <w:r w:rsidR="00B31E42" w:rsidRPr="00B33A0B">
        <w:rPr>
          <w:rFonts w:cs="Arial"/>
          <w:szCs w:val="20"/>
        </w:rPr>
        <w:t>eurov</w:t>
      </w:r>
      <w:proofErr w:type="spellEnd"/>
      <w:r w:rsidRPr="00B33A0B">
        <w:rPr>
          <w:rFonts w:cs="Arial"/>
          <w:szCs w:val="20"/>
        </w:rPr>
        <w:t xml:space="preserve"> na čebeljo družino bi tako nadomestila 20,7 % ovrednotene izgube. Po zadnjih razpoložljivih podatkih v Sloveniji gospodarimo s 177.892 čebeljimi družinami, od tega je 120.961 čebeljih družin čebelarjev, ki gospodarijo z vsaj 20 čebeljimi družinami (2.734 čebelarjev). Škoda pri teh čebelarjih tako znaš</w:t>
      </w:r>
      <w:r w:rsidR="00B31E42" w:rsidRPr="00B33A0B">
        <w:rPr>
          <w:rFonts w:cs="Arial"/>
          <w:szCs w:val="20"/>
        </w:rPr>
        <w:t xml:space="preserve">a nekaj več kot 3,5 milijona </w:t>
      </w:r>
      <w:proofErr w:type="spellStart"/>
      <w:r w:rsidR="00B31E42" w:rsidRPr="00B33A0B">
        <w:rPr>
          <w:rFonts w:cs="Arial"/>
          <w:szCs w:val="20"/>
        </w:rPr>
        <w:t>eu</w:t>
      </w:r>
      <w:r w:rsidR="00AC172E" w:rsidRPr="00B33A0B">
        <w:rPr>
          <w:rFonts w:cs="Arial"/>
          <w:szCs w:val="20"/>
        </w:rPr>
        <w:t>rov</w:t>
      </w:r>
      <w:proofErr w:type="spellEnd"/>
      <w:r w:rsidRPr="00B33A0B">
        <w:rPr>
          <w:rFonts w:cs="Arial"/>
          <w:szCs w:val="20"/>
        </w:rPr>
        <w:t>. Iz evidenc je razvidno, da pogoje po uredbi glede rokov poročanja izpolnjuje 2.466 čebelarjev, ki gospodarijo s 110.874 čebeljimi družinami. Ker je predlog ukrepa oblikovan na način dodelitve pomoči na čebeljo družino, bi bilo skupno potrebnih do 665.</w:t>
      </w:r>
      <w:r w:rsidR="00F56526" w:rsidRPr="00B33A0B">
        <w:rPr>
          <w:rFonts w:cs="Arial"/>
          <w:szCs w:val="20"/>
        </w:rPr>
        <w:t>000</w:t>
      </w:r>
      <w:r w:rsidR="00B31E42" w:rsidRPr="00B33A0B">
        <w:rPr>
          <w:rFonts w:cs="Arial"/>
          <w:szCs w:val="20"/>
        </w:rPr>
        <w:t xml:space="preserve"> </w:t>
      </w:r>
      <w:proofErr w:type="spellStart"/>
      <w:r w:rsidR="00B31E42" w:rsidRPr="00B33A0B">
        <w:rPr>
          <w:rFonts w:cs="Arial"/>
          <w:szCs w:val="20"/>
        </w:rPr>
        <w:t>eu</w:t>
      </w:r>
      <w:r w:rsidR="00AC172E" w:rsidRPr="00B33A0B">
        <w:rPr>
          <w:rFonts w:cs="Arial"/>
          <w:szCs w:val="20"/>
        </w:rPr>
        <w:t>rov</w:t>
      </w:r>
      <w:proofErr w:type="spellEnd"/>
      <w:r w:rsidRPr="00B33A0B">
        <w:rPr>
          <w:rFonts w:cs="Arial"/>
          <w:szCs w:val="20"/>
        </w:rPr>
        <w:t>. Ker čebelarji zoper vremenske razmere, ki vplivajo na zmanjšanje medenja in posledično na pridelavo medu, ne morejo zavarovati svoje dejavnosti, je dodeljena pomoč v višini 20,7 % tako ocenjene škode tudi utemeljena.</w:t>
      </w:r>
    </w:p>
    <w:p w:rsidR="00C13995" w:rsidRPr="00B33A0B" w:rsidRDefault="00C13995" w:rsidP="006A0964">
      <w:pPr>
        <w:tabs>
          <w:tab w:val="left" w:pos="9540"/>
        </w:tabs>
        <w:spacing w:line="240" w:lineRule="auto"/>
        <w:jc w:val="both"/>
        <w:rPr>
          <w:rFonts w:cs="Arial"/>
          <w:szCs w:val="20"/>
        </w:rPr>
      </w:pPr>
    </w:p>
    <w:p w:rsidR="00C13995" w:rsidRPr="00B33A0B" w:rsidRDefault="00C13995" w:rsidP="00C13995">
      <w:pPr>
        <w:tabs>
          <w:tab w:val="left" w:pos="708"/>
        </w:tabs>
        <w:spacing w:line="240" w:lineRule="auto"/>
        <w:jc w:val="both"/>
        <w:rPr>
          <w:rFonts w:cs="Arial"/>
          <w:b/>
          <w:bCs/>
          <w:szCs w:val="20"/>
        </w:rPr>
      </w:pPr>
      <w:r w:rsidRPr="00B33A0B">
        <w:rPr>
          <w:rFonts w:cs="Arial"/>
          <w:b/>
          <w:bCs/>
          <w:szCs w:val="20"/>
        </w:rPr>
        <w:t>Finančne posledice:</w:t>
      </w:r>
    </w:p>
    <w:p w:rsidR="00B15FE9" w:rsidRPr="00B33A0B" w:rsidRDefault="00B15FE9" w:rsidP="00D80396">
      <w:pPr>
        <w:tabs>
          <w:tab w:val="left" w:pos="708"/>
        </w:tabs>
        <w:spacing w:line="240" w:lineRule="auto"/>
        <w:jc w:val="both"/>
        <w:rPr>
          <w:rFonts w:cs="Arial"/>
          <w:szCs w:val="20"/>
        </w:rPr>
      </w:pPr>
    </w:p>
    <w:p w:rsidR="00C13995" w:rsidRPr="00B33A0B" w:rsidRDefault="00B816C3" w:rsidP="00D80396">
      <w:pPr>
        <w:tabs>
          <w:tab w:val="left" w:pos="708"/>
        </w:tabs>
        <w:spacing w:line="240" w:lineRule="auto"/>
        <w:jc w:val="both"/>
        <w:rPr>
          <w:rFonts w:cs="Arial"/>
          <w:szCs w:val="20"/>
        </w:rPr>
      </w:pPr>
      <w:r w:rsidRPr="00B33A0B">
        <w:rPr>
          <w:rFonts w:cs="Arial"/>
          <w:szCs w:val="20"/>
        </w:rPr>
        <w:t>Leta</w:t>
      </w:r>
      <w:r w:rsidR="009D537F" w:rsidRPr="00B33A0B">
        <w:rPr>
          <w:rFonts w:cs="Arial"/>
          <w:szCs w:val="20"/>
        </w:rPr>
        <w:t xml:space="preserve"> 2017</w:t>
      </w:r>
      <w:r w:rsidR="00C13995" w:rsidRPr="00B33A0B">
        <w:rPr>
          <w:rFonts w:cs="Arial"/>
          <w:szCs w:val="20"/>
        </w:rPr>
        <w:t xml:space="preserve"> je za izvajanje tega ukrepa namenjenih </w:t>
      </w:r>
      <w:r w:rsidR="009B7337" w:rsidRPr="00B33A0B">
        <w:rPr>
          <w:rFonts w:cs="Arial"/>
          <w:szCs w:val="20"/>
        </w:rPr>
        <w:t>do 665.000</w:t>
      </w:r>
      <w:r w:rsidR="00B31E42" w:rsidRPr="00B33A0B">
        <w:rPr>
          <w:rFonts w:cs="Arial"/>
          <w:szCs w:val="20"/>
        </w:rPr>
        <w:t xml:space="preserve"> </w:t>
      </w:r>
      <w:proofErr w:type="spellStart"/>
      <w:r w:rsidR="00B31E42" w:rsidRPr="00B33A0B">
        <w:rPr>
          <w:rFonts w:cs="Arial"/>
          <w:szCs w:val="20"/>
        </w:rPr>
        <w:t>eu</w:t>
      </w:r>
      <w:r w:rsidR="00AC172E" w:rsidRPr="00B33A0B">
        <w:rPr>
          <w:rFonts w:cs="Arial"/>
          <w:szCs w:val="20"/>
        </w:rPr>
        <w:t>rov</w:t>
      </w:r>
      <w:proofErr w:type="spellEnd"/>
      <w:r w:rsidR="00C13995" w:rsidRPr="00B33A0B">
        <w:rPr>
          <w:rFonts w:cs="Arial"/>
          <w:szCs w:val="20"/>
        </w:rPr>
        <w:t>.</w:t>
      </w:r>
    </w:p>
    <w:sectPr w:rsidR="00C13995" w:rsidRPr="00B33A0B" w:rsidSect="00C139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FE" w:rsidRDefault="00D536FE">
      <w:pPr>
        <w:spacing w:line="240" w:lineRule="auto"/>
      </w:pPr>
      <w:r>
        <w:separator/>
      </w:r>
    </w:p>
  </w:endnote>
  <w:endnote w:type="continuationSeparator" w:id="0">
    <w:p w:rsidR="00D536FE" w:rsidRDefault="00D53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8D" w:rsidRDefault="00CA518D" w:rsidP="00C1399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A518D" w:rsidRDefault="00CA518D" w:rsidP="00C1399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8D" w:rsidRDefault="00CA518D" w:rsidP="00C1399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33A0B">
      <w:rPr>
        <w:rStyle w:val="tevilkastrani"/>
        <w:noProof/>
      </w:rPr>
      <w:t>3</w:t>
    </w:r>
    <w:r>
      <w:rPr>
        <w:rStyle w:val="tevilkastrani"/>
      </w:rPr>
      <w:fldChar w:fldCharType="end"/>
    </w:r>
  </w:p>
  <w:p w:rsidR="00CA518D" w:rsidRDefault="00CA518D" w:rsidP="00C1399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FE" w:rsidRDefault="00D536FE">
      <w:pPr>
        <w:spacing w:line="240" w:lineRule="auto"/>
      </w:pPr>
      <w:r>
        <w:separator/>
      </w:r>
    </w:p>
  </w:footnote>
  <w:footnote w:type="continuationSeparator" w:id="0">
    <w:p w:rsidR="00D536FE" w:rsidRDefault="00D536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8D" w:rsidRPr="00110CBD" w:rsidRDefault="00CA518D" w:rsidP="00C13995">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CA518D"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518D" w:rsidRPr="008F3500" w:rsidTr="00C13995">
            <w:trPr>
              <w:cantSplit/>
              <w:trHeight w:hRule="exact" w:val="847"/>
            </w:trPr>
            <w:tc>
              <w:tcPr>
                <w:tcW w:w="567" w:type="dxa"/>
              </w:tcPr>
              <w:p w:rsidR="00CA518D" w:rsidRDefault="00CA518D" w:rsidP="00C1399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p w:rsidR="00CA518D" w:rsidRPr="006D42D9" w:rsidRDefault="00CA518D" w:rsidP="00C13995">
                <w:pPr>
                  <w:rPr>
                    <w:rFonts w:ascii="Republika" w:hAnsi="Republika"/>
                    <w:sz w:val="60"/>
                    <w:szCs w:val="60"/>
                  </w:rPr>
                </w:pPr>
              </w:p>
            </w:tc>
          </w:tr>
        </w:tbl>
        <w:p w:rsidR="00CA518D" w:rsidRPr="008F3500" w:rsidRDefault="00CA518D" w:rsidP="00C13995">
          <w:pPr>
            <w:autoSpaceDE w:val="0"/>
            <w:autoSpaceDN w:val="0"/>
            <w:adjustRightInd w:val="0"/>
            <w:spacing w:line="240" w:lineRule="auto"/>
            <w:rPr>
              <w:rFonts w:ascii="Republika" w:hAnsi="Republika"/>
              <w:color w:val="529DBA"/>
              <w:sz w:val="60"/>
              <w:szCs w:val="60"/>
            </w:rPr>
          </w:pPr>
        </w:p>
      </w:tc>
    </w:tr>
  </w:tbl>
  <w:p w:rsidR="00CA518D" w:rsidRPr="00990D2C" w:rsidRDefault="00CA518D" w:rsidP="00C13995">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4281267E" wp14:editId="6FAE762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rsidR="00CA518D" w:rsidRPr="001D579C" w:rsidRDefault="00CA518D" w:rsidP="00C13995">
    <w:pPr>
      <w:pStyle w:val="Glava"/>
      <w:tabs>
        <w:tab w:val="clear" w:pos="4320"/>
        <w:tab w:val="clear" w:pos="8640"/>
        <w:tab w:val="left" w:pos="5112"/>
      </w:tabs>
      <w:spacing w:after="120" w:line="240" w:lineRule="exact"/>
      <w:rPr>
        <w:rFonts w:ascii="Republika" w:hAnsi="Republika"/>
        <w:b/>
        <w:caps/>
        <w:lang w:val="de-DE"/>
      </w:rPr>
    </w:pPr>
    <w:r w:rsidRPr="001D579C">
      <w:rPr>
        <w:rFonts w:ascii="Republika" w:hAnsi="Republika"/>
        <w:b/>
        <w:caps/>
        <w:lang w:val="de-DE"/>
      </w:rPr>
      <w:t>Ministrstvo za kmetijstvo,</w:t>
    </w:r>
    <w:r w:rsidRPr="001D579C">
      <w:rPr>
        <w:rFonts w:ascii="Republika" w:hAnsi="Republika"/>
        <w:b/>
        <w:caps/>
        <w:lang w:val="de-DE"/>
      </w:rPr>
      <w:br/>
      <w:t>GOZDARSTVO IN PREHRANO</w:t>
    </w:r>
  </w:p>
  <w:p w:rsidR="00CA518D" w:rsidRPr="001D579C" w:rsidRDefault="00CA518D" w:rsidP="00C13995">
    <w:pPr>
      <w:pStyle w:val="Glava"/>
      <w:tabs>
        <w:tab w:val="clear" w:pos="4320"/>
        <w:tab w:val="clear" w:pos="8640"/>
        <w:tab w:val="left" w:pos="5112"/>
      </w:tabs>
      <w:spacing w:before="120" w:line="240" w:lineRule="exact"/>
      <w:rPr>
        <w:rFonts w:cs="Arial"/>
        <w:sz w:val="16"/>
        <w:lang w:val="de-DE"/>
      </w:rPr>
    </w:pPr>
    <w:proofErr w:type="spellStart"/>
    <w:r w:rsidRPr="001D579C">
      <w:rPr>
        <w:rFonts w:cs="Arial"/>
        <w:sz w:val="16"/>
        <w:lang w:val="de-DE"/>
      </w:rPr>
      <w:t>Dunajska</w:t>
    </w:r>
    <w:proofErr w:type="spellEnd"/>
    <w:r w:rsidRPr="001D579C">
      <w:rPr>
        <w:rFonts w:cs="Arial"/>
        <w:sz w:val="16"/>
        <w:lang w:val="de-DE"/>
      </w:rPr>
      <w:t xml:space="preserve">  </w:t>
    </w:r>
    <w:proofErr w:type="spellStart"/>
    <w:r w:rsidRPr="001D579C">
      <w:rPr>
        <w:rFonts w:cs="Arial"/>
        <w:sz w:val="16"/>
        <w:lang w:val="de-DE"/>
      </w:rPr>
      <w:t>cesta</w:t>
    </w:r>
    <w:proofErr w:type="spellEnd"/>
    <w:r w:rsidRPr="001D579C">
      <w:rPr>
        <w:rFonts w:cs="Arial"/>
        <w:sz w:val="16"/>
        <w:lang w:val="de-DE"/>
      </w:rPr>
      <w:t xml:space="preserve"> 22, 1000 Ljubljana</w:t>
    </w:r>
    <w:r w:rsidRPr="001D579C">
      <w:rPr>
        <w:rFonts w:cs="Arial"/>
        <w:sz w:val="16"/>
        <w:lang w:val="de-DE"/>
      </w:rPr>
      <w:tab/>
      <w:t>T: 01 478 9000</w:t>
    </w:r>
  </w:p>
  <w:p w:rsidR="00CA518D" w:rsidRPr="001D579C" w:rsidRDefault="00CA518D" w:rsidP="00C13995">
    <w:pPr>
      <w:pStyle w:val="Glava"/>
      <w:tabs>
        <w:tab w:val="clear" w:pos="4320"/>
        <w:tab w:val="clear" w:pos="8640"/>
        <w:tab w:val="left" w:pos="5112"/>
      </w:tabs>
      <w:spacing w:line="240" w:lineRule="exact"/>
      <w:rPr>
        <w:rFonts w:cs="Arial"/>
        <w:sz w:val="16"/>
        <w:lang w:val="de-DE"/>
      </w:rPr>
    </w:pPr>
    <w:r w:rsidRPr="001D579C">
      <w:rPr>
        <w:rFonts w:cs="Arial"/>
        <w:sz w:val="16"/>
        <w:lang w:val="de-DE"/>
      </w:rPr>
      <w:tab/>
      <w:t>F: 01 478 9021</w:t>
    </w:r>
  </w:p>
  <w:p w:rsidR="00CA518D" w:rsidRPr="001D579C" w:rsidRDefault="00CA518D" w:rsidP="00C13995">
    <w:pPr>
      <w:pStyle w:val="Glava"/>
      <w:tabs>
        <w:tab w:val="clear" w:pos="4320"/>
        <w:tab w:val="clear" w:pos="8640"/>
        <w:tab w:val="left" w:pos="5112"/>
      </w:tabs>
      <w:spacing w:line="240" w:lineRule="exact"/>
      <w:rPr>
        <w:rFonts w:cs="Arial"/>
        <w:sz w:val="16"/>
        <w:lang w:val="de-DE"/>
      </w:rPr>
    </w:pPr>
    <w:r w:rsidRPr="001D579C">
      <w:rPr>
        <w:rFonts w:cs="Arial"/>
        <w:sz w:val="16"/>
        <w:lang w:val="de-DE"/>
      </w:rPr>
      <w:tab/>
      <w:t>E: gp.mkgp@gov.si</w:t>
    </w:r>
  </w:p>
  <w:p w:rsidR="00CA518D" w:rsidRPr="001D579C" w:rsidRDefault="00CA518D" w:rsidP="00C13995">
    <w:pPr>
      <w:pStyle w:val="Glava"/>
      <w:tabs>
        <w:tab w:val="clear" w:pos="4320"/>
        <w:tab w:val="clear" w:pos="8640"/>
        <w:tab w:val="left" w:pos="5112"/>
      </w:tabs>
      <w:spacing w:line="240" w:lineRule="exact"/>
      <w:rPr>
        <w:rFonts w:cs="Arial"/>
        <w:sz w:val="16"/>
        <w:lang w:val="de-DE"/>
      </w:rPr>
    </w:pPr>
    <w:r w:rsidRPr="001D579C">
      <w:rPr>
        <w:rFonts w:cs="Arial"/>
        <w:sz w:val="16"/>
        <w:lang w:val="de-DE"/>
      </w:rPr>
      <w:tab/>
      <w:t>www.mkgp.gov.si</w:t>
    </w:r>
  </w:p>
  <w:p w:rsidR="00CA518D" w:rsidRPr="001D579C" w:rsidRDefault="00CA518D" w:rsidP="00C13995">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39"/>
    <w:multiLevelType w:val="hybridMultilevel"/>
    <w:tmpl w:val="8260FECA"/>
    <w:lvl w:ilvl="0" w:tplc="26226932">
      <w:start w:val="1"/>
      <w:numFmt w:val="decimal"/>
      <w:pStyle w:val="Oddelek"/>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7202DFC"/>
    <w:multiLevelType w:val="hybridMultilevel"/>
    <w:tmpl w:val="5C9A0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16154F"/>
    <w:multiLevelType w:val="hybridMultilevel"/>
    <w:tmpl w:val="4208890C"/>
    <w:lvl w:ilvl="0" w:tplc="0FAEC5F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1832E3B"/>
    <w:multiLevelType w:val="hybridMultilevel"/>
    <w:tmpl w:val="7804CE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3C52AC"/>
    <w:multiLevelType w:val="hybridMultilevel"/>
    <w:tmpl w:val="0372999A"/>
    <w:lvl w:ilvl="0" w:tplc="04240015">
      <w:start w:val="1"/>
      <w:numFmt w:val="upp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nsid w:val="37A27B59"/>
    <w:multiLevelType w:val="hybridMultilevel"/>
    <w:tmpl w:val="F44C9B84"/>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E126B0E"/>
    <w:multiLevelType w:val="hybridMultilevel"/>
    <w:tmpl w:val="7A3E0F9E"/>
    <w:lvl w:ilvl="0" w:tplc="0FAEC5F2">
      <w:numFmt w:val="bullet"/>
      <w:lvlText w:val="–"/>
      <w:lvlJc w:val="left"/>
      <w:pPr>
        <w:ind w:left="360" w:hanging="360"/>
      </w:pPr>
      <w:rPr>
        <w:rFonts w:ascii="Arial" w:eastAsia="Times New Roman" w:hAnsi="Arial" w:cs="Aria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0B5F0B"/>
    <w:multiLevelType w:val="hybridMultilevel"/>
    <w:tmpl w:val="DEA4EBE0"/>
    <w:lvl w:ilvl="0" w:tplc="B2A4AD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4664771"/>
    <w:multiLevelType w:val="hybridMultilevel"/>
    <w:tmpl w:val="0DB09A30"/>
    <w:lvl w:ilvl="0" w:tplc="77C2CC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FDB2AAB"/>
    <w:multiLevelType w:val="hybridMultilevel"/>
    <w:tmpl w:val="3A40250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BC41C2E"/>
    <w:multiLevelType w:val="hybridMultilevel"/>
    <w:tmpl w:val="E2C42CE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799E05C4"/>
    <w:multiLevelType w:val="hybridMultilevel"/>
    <w:tmpl w:val="64DE2066"/>
    <w:lvl w:ilvl="0" w:tplc="0FAEC5F2">
      <w:numFmt w:val="bullet"/>
      <w:lvlText w:val="–"/>
      <w:lvlJc w:val="left"/>
      <w:pPr>
        <w:tabs>
          <w:tab w:val="num" w:pos="720"/>
        </w:tabs>
        <w:ind w:left="720" w:hanging="360"/>
      </w:pPr>
      <w:rPr>
        <w:rFonts w:ascii="Arial" w:eastAsia="Times New Roman" w:hAnsi="Arial" w:cs="Arial" w:hint="default"/>
        <w:sz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7CE54036"/>
    <w:multiLevelType w:val="hybridMultilevel"/>
    <w:tmpl w:val="54FEFC96"/>
    <w:lvl w:ilvl="0" w:tplc="61E4E62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2"/>
  </w:num>
  <w:num w:numId="5">
    <w:abstractNumId w:val="16"/>
  </w:num>
  <w:num w:numId="6">
    <w:abstractNumId w:val="14"/>
  </w:num>
  <w:num w:numId="7">
    <w:abstractNumId w:val="1"/>
  </w:num>
  <w:num w:numId="8">
    <w:abstractNumId w:val="17"/>
  </w:num>
  <w:num w:numId="9">
    <w:abstractNumId w:val="12"/>
  </w:num>
  <w:num w:numId="10">
    <w:abstractNumId w:val="11"/>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3"/>
  </w:num>
  <w:num w:numId="15">
    <w:abstractNumId w:val="10"/>
  </w:num>
  <w:num w:numId="16">
    <w:abstractNumId w:val="5"/>
  </w:num>
  <w:num w:numId="17">
    <w:abstractNumId w:val="13"/>
  </w:num>
  <w:num w:numId="18">
    <w:abstractNumId w:val="6"/>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FC"/>
    <w:rsid w:val="00011510"/>
    <w:rsid w:val="0001683F"/>
    <w:rsid w:val="00036E07"/>
    <w:rsid w:val="000454A7"/>
    <w:rsid w:val="00045D8B"/>
    <w:rsid w:val="00066F7D"/>
    <w:rsid w:val="00087114"/>
    <w:rsid w:val="000A0CED"/>
    <w:rsid w:val="000A2092"/>
    <w:rsid w:val="000A2E6A"/>
    <w:rsid w:val="000B12B1"/>
    <w:rsid w:val="00153914"/>
    <w:rsid w:val="00160BF5"/>
    <w:rsid w:val="0019048D"/>
    <w:rsid w:val="001A794B"/>
    <w:rsid w:val="001B5EE2"/>
    <w:rsid w:val="001E6E93"/>
    <w:rsid w:val="001E7844"/>
    <w:rsid w:val="001F5A6F"/>
    <w:rsid w:val="002018FB"/>
    <w:rsid w:val="00216603"/>
    <w:rsid w:val="00230659"/>
    <w:rsid w:val="002320FC"/>
    <w:rsid w:val="002340A0"/>
    <w:rsid w:val="00236133"/>
    <w:rsid w:val="00241D3C"/>
    <w:rsid w:val="00253DDA"/>
    <w:rsid w:val="002B36E7"/>
    <w:rsid w:val="002C609E"/>
    <w:rsid w:val="002D52DC"/>
    <w:rsid w:val="002D7F08"/>
    <w:rsid w:val="002F579F"/>
    <w:rsid w:val="00324C54"/>
    <w:rsid w:val="00337A96"/>
    <w:rsid w:val="003D35BE"/>
    <w:rsid w:val="004256B8"/>
    <w:rsid w:val="00432752"/>
    <w:rsid w:val="00482F67"/>
    <w:rsid w:val="004A76B4"/>
    <w:rsid w:val="004E12F0"/>
    <w:rsid w:val="00527E50"/>
    <w:rsid w:val="00551801"/>
    <w:rsid w:val="005613DD"/>
    <w:rsid w:val="005B4B23"/>
    <w:rsid w:val="005B6BB7"/>
    <w:rsid w:val="005D2D5D"/>
    <w:rsid w:val="005E026A"/>
    <w:rsid w:val="005E2698"/>
    <w:rsid w:val="005F4264"/>
    <w:rsid w:val="00647CE9"/>
    <w:rsid w:val="006514B6"/>
    <w:rsid w:val="00652E77"/>
    <w:rsid w:val="006570CC"/>
    <w:rsid w:val="00660F75"/>
    <w:rsid w:val="00661716"/>
    <w:rsid w:val="006A0964"/>
    <w:rsid w:val="006B5C3F"/>
    <w:rsid w:val="0070461C"/>
    <w:rsid w:val="00712E54"/>
    <w:rsid w:val="0074332D"/>
    <w:rsid w:val="00747851"/>
    <w:rsid w:val="0075257D"/>
    <w:rsid w:val="0076349D"/>
    <w:rsid w:val="007B06E4"/>
    <w:rsid w:val="007D4E2C"/>
    <w:rsid w:val="00801455"/>
    <w:rsid w:val="00802CCB"/>
    <w:rsid w:val="00817ED6"/>
    <w:rsid w:val="00822E01"/>
    <w:rsid w:val="00833910"/>
    <w:rsid w:val="00837069"/>
    <w:rsid w:val="0086441A"/>
    <w:rsid w:val="00867985"/>
    <w:rsid w:val="00874ECA"/>
    <w:rsid w:val="008E1019"/>
    <w:rsid w:val="008F1242"/>
    <w:rsid w:val="0091719A"/>
    <w:rsid w:val="009532CB"/>
    <w:rsid w:val="00971D86"/>
    <w:rsid w:val="009829FD"/>
    <w:rsid w:val="0098326F"/>
    <w:rsid w:val="0099710B"/>
    <w:rsid w:val="009B7337"/>
    <w:rsid w:val="009D537F"/>
    <w:rsid w:val="009E3C8B"/>
    <w:rsid w:val="009E53E7"/>
    <w:rsid w:val="00A31952"/>
    <w:rsid w:val="00A7686B"/>
    <w:rsid w:val="00A83E73"/>
    <w:rsid w:val="00A910E5"/>
    <w:rsid w:val="00A95AD7"/>
    <w:rsid w:val="00AA3655"/>
    <w:rsid w:val="00AC172E"/>
    <w:rsid w:val="00AF1A43"/>
    <w:rsid w:val="00B0036B"/>
    <w:rsid w:val="00B15FE9"/>
    <w:rsid w:val="00B22CBB"/>
    <w:rsid w:val="00B31E42"/>
    <w:rsid w:val="00B332B8"/>
    <w:rsid w:val="00B33A0B"/>
    <w:rsid w:val="00B40FE4"/>
    <w:rsid w:val="00B4403D"/>
    <w:rsid w:val="00B50F65"/>
    <w:rsid w:val="00B816C3"/>
    <w:rsid w:val="00B941E2"/>
    <w:rsid w:val="00BA047F"/>
    <w:rsid w:val="00BB04E6"/>
    <w:rsid w:val="00BE6481"/>
    <w:rsid w:val="00BF07CE"/>
    <w:rsid w:val="00C13995"/>
    <w:rsid w:val="00C50390"/>
    <w:rsid w:val="00C81E1A"/>
    <w:rsid w:val="00CA518D"/>
    <w:rsid w:val="00CB0889"/>
    <w:rsid w:val="00CB64B2"/>
    <w:rsid w:val="00CC3F54"/>
    <w:rsid w:val="00CE2851"/>
    <w:rsid w:val="00CF2029"/>
    <w:rsid w:val="00D03C4D"/>
    <w:rsid w:val="00D1211E"/>
    <w:rsid w:val="00D536FE"/>
    <w:rsid w:val="00D65E0B"/>
    <w:rsid w:val="00D67988"/>
    <w:rsid w:val="00D80396"/>
    <w:rsid w:val="00D90F48"/>
    <w:rsid w:val="00DB673E"/>
    <w:rsid w:val="00DC1D88"/>
    <w:rsid w:val="00DE35BB"/>
    <w:rsid w:val="00E22A4E"/>
    <w:rsid w:val="00E63414"/>
    <w:rsid w:val="00E65E6C"/>
    <w:rsid w:val="00E71728"/>
    <w:rsid w:val="00E740DE"/>
    <w:rsid w:val="00E7461E"/>
    <w:rsid w:val="00E847BD"/>
    <w:rsid w:val="00EB05D1"/>
    <w:rsid w:val="00EB4145"/>
    <w:rsid w:val="00EE7297"/>
    <w:rsid w:val="00F064A3"/>
    <w:rsid w:val="00F121B2"/>
    <w:rsid w:val="00F26B94"/>
    <w:rsid w:val="00F41BFD"/>
    <w:rsid w:val="00F4665A"/>
    <w:rsid w:val="00F56526"/>
    <w:rsid w:val="00F848F2"/>
    <w:rsid w:val="00FB5807"/>
    <w:rsid w:val="00FB6952"/>
    <w:rsid w:val="00FD03BB"/>
    <w:rsid w:val="00FE4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20FC"/>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B5807"/>
    <w:pPr>
      <w:widowControl w:val="0"/>
      <w:tabs>
        <w:tab w:val="left" w:pos="360"/>
      </w:tabs>
      <w:outlineLvl w:val="0"/>
    </w:pPr>
    <w:rPr>
      <w:rFonts w:cs="Arial"/>
      <w:b/>
      <w:szCs w:val="20"/>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FB5807"/>
    <w:rPr>
      <w:rFonts w:ascii="Arial" w:eastAsia="Times New Roman" w:hAnsi="Arial" w:cs="Arial"/>
      <w:b/>
      <w:sz w:val="20"/>
      <w:szCs w:val="20"/>
      <w:lang w:eastAsia="x-none"/>
    </w:rPr>
  </w:style>
  <w:style w:type="paragraph" w:styleId="Navadensplet">
    <w:name w:val="Normal (Web)"/>
    <w:basedOn w:val="Navaden"/>
    <w:uiPriority w:val="99"/>
    <w:rsid w:val="002320FC"/>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2320FC"/>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2320FC"/>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23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c1">
    <w:name w:val="esegment_c1"/>
    <w:basedOn w:val="Navaden"/>
    <w:rsid w:val="002320FC"/>
    <w:pPr>
      <w:spacing w:after="210" w:line="240" w:lineRule="auto"/>
    </w:pPr>
    <w:rPr>
      <w:rFonts w:ascii="Times New Roman" w:hAnsi="Times New Roman"/>
      <w:color w:val="333333"/>
      <w:sz w:val="18"/>
      <w:szCs w:val="18"/>
      <w:lang w:eastAsia="sl-SI"/>
    </w:rPr>
  </w:style>
  <w:style w:type="paragraph" w:styleId="Glava">
    <w:name w:val="header"/>
    <w:basedOn w:val="Navaden"/>
    <w:link w:val="GlavaZnak"/>
    <w:rsid w:val="002320FC"/>
    <w:pPr>
      <w:tabs>
        <w:tab w:val="center" w:pos="4320"/>
        <w:tab w:val="right" w:pos="8640"/>
      </w:tabs>
    </w:pPr>
    <w:rPr>
      <w:lang w:val="en-US"/>
    </w:rPr>
  </w:style>
  <w:style w:type="character" w:customStyle="1" w:styleId="GlavaZnak">
    <w:name w:val="Glava Znak"/>
    <w:basedOn w:val="Privzetapisavaodstavka"/>
    <w:link w:val="Glava"/>
    <w:rsid w:val="002320FC"/>
    <w:rPr>
      <w:rFonts w:ascii="Arial" w:eastAsia="Times New Roman" w:hAnsi="Arial" w:cs="Times New Roman"/>
      <w:sz w:val="20"/>
      <w:szCs w:val="24"/>
      <w:lang w:val="en-US"/>
    </w:rPr>
  </w:style>
  <w:style w:type="paragraph" w:styleId="Noga">
    <w:name w:val="footer"/>
    <w:basedOn w:val="Navaden"/>
    <w:link w:val="NogaZnak"/>
    <w:semiHidden/>
    <w:rsid w:val="002320FC"/>
    <w:pPr>
      <w:tabs>
        <w:tab w:val="center" w:pos="4320"/>
        <w:tab w:val="right" w:pos="8640"/>
      </w:tabs>
    </w:pPr>
    <w:rPr>
      <w:lang w:val="en-US"/>
    </w:rPr>
  </w:style>
  <w:style w:type="character" w:customStyle="1" w:styleId="NogaZnak">
    <w:name w:val="Noga Znak"/>
    <w:basedOn w:val="Privzetapisavaodstavka"/>
    <w:link w:val="Noga"/>
    <w:semiHidden/>
    <w:rsid w:val="002320FC"/>
    <w:rPr>
      <w:rFonts w:ascii="Arial" w:eastAsia="Times New Roman" w:hAnsi="Arial" w:cs="Times New Roman"/>
      <w:sz w:val="20"/>
      <w:szCs w:val="24"/>
      <w:lang w:val="en-US"/>
    </w:rPr>
  </w:style>
  <w:style w:type="character" w:styleId="Hiperpovezava">
    <w:name w:val="Hyperlink"/>
    <w:rsid w:val="002320FC"/>
    <w:rPr>
      <w:color w:val="0000FF"/>
      <w:u w:val="single"/>
    </w:rPr>
  </w:style>
  <w:style w:type="paragraph" w:customStyle="1" w:styleId="Neotevilenodstavek">
    <w:name w:val="Neoštevilčen odstavek"/>
    <w:basedOn w:val="Navaden"/>
    <w:link w:val="NeotevilenodstavekZnak"/>
    <w:qFormat/>
    <w:rsid w:val="002320F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320FC"/>
    <w:rPr>
      <w:rFonts w:ascii="Arial" w:eastAsia="Times New Roman" w:hAnsi="Arial" w:cs="Arial"/>
      <w:lang w:eastAsia="sl-SI"/>
    </w:rPr>
  </w:style>
  <w:style w:type="paragraph" w:customStyle="1" w:styleId="Oddelek">
    <w:name w:val="Oddelek"/>
    <w:basedOn w:val="Navaden"/>
    <w:link w:val="OddelekZnak1"/>
    <w:qFormat/>
    <w:rsid w:val="002320FC"/>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2320FC"/>
    <w:rPr>
      <w:rFonts w:ascii="Arial" w:eastAsia="Times New Roman" w:hAnsi="Arial" w:cs="Times New Roman"/>
      <w:b/>
      <w:lang w:val="x-none" w:eastAsia="x-none"/>
    </w:rPr>
  </w:style>
  <w:style w:type="paragraph" w:customStyle="1" w:styleId="Poglavje">
    <w:name w:val="Poglavje"/>
    <w:basedOn w:val="Navaden"/>
    <w:qFormat/>
    <w:rsid w:val="002320F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styleId="tevilkastrani">
    <w:name w:val="page number"/>
    <w:rsid w:val="002320FC"/>
    <w:rPr>
      <w:rFonts w:cs="Times New Roman"/>
    </w:rPr>
  </w:style>
  <w:style w:type="paragraph" w:customStyle="1" w:styleId="odstavek1">
    <w:name w:val="odstavek1"/>
    <w:basedOn w:val="Navaden"/>
    <w:rsid w:val="002320FC"/>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uiPriority w:val="99"/>
    <w:semiHidden/>
    <w:unhideWhenUsed/>
    <w:rsid w:val="002320F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20FC"/>
    <w:rPr>
      <w:rFonts w:ascii="Tahoma" w:eastAsia="Times New Roman" w:hAnsi="Tahoma" w:cs="Tahoma"/>
      <w:sz w:val="16"/>
      <w:szCs w:val="16"/>
    </w:rPr>
  </w:style>
  <w:style w:type="paragraph" w:customStyle="1" w:styleId="odstavek">
    <w:name w:val="odstavek"/>
    <w:basedOn w:val="Navaden"/>
    <w:rsid w:val="00822E01"/>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822E01"/>
    <w:pPr>
      <w:spacing w:before="100" w:beforeAutospacing="1" w:after="100" w:afterAutospacing="1" w:line="240" w:lineRule="auto"/>
    </w:pPr>
    <w:rPr>
      <w:rFonts w:ascii="Times New Roman" w:hAnsi="Times New Roman"/>
      <w:sz w:val="24"/>
      <w:lang w:eastAsia="sl-SI"/>
    </w:rPr>
  </w:style>
  <w:style w:type="paragraph" w:customStyle="1" w:styleId="podpisi">
    <w:name w:val="podpisi"/>
    <w:basedOn w:val="Navaden"/>
    <w:qFormat/>
    <w:rsid w:val="0086441A"/>
    <w:pPr>
      <w:tabs>
        <w:tab w:val="left" w:pos="3402"/>
      </w:tabs>
    </w:pPr>
    <w:rPr>
      <w:lang w:val="it-IT"/>
    </w:rPr>
  </w:style>
  <w:style w:type="paragraph" w:styleId="Telobesedila">
    <w:name w:val="Body Text"/>
    <w:basedOn w:val="Navaden"/>
    <w:link w:val="TelobesedilaZnak"/>
    <w:rsid w:val="0086441A"/>
    <w:pPr>
      <w:spacing w:line="240" w:lineRule="auto"/>
      <w:jc w:val="both"/>
    </w:pPr>
    <w:rPr>
      <w:rFonts w:ascii="Times New Roman" w:hAnsi="Times New Roman"/>
      <w:sz w:val="22"/>
      <w:szCs w:val="20"/>
    </w:rPr>
  </w:style>
  <w:style w:type="character" w:customStyle="1" w:styleId="TelobesedilaZnak">
    <w:name w:val="Telo besedila Znak"/>
    <w:basedOn w:val="Privzetapisavaodstavka"/>
    <w:link w:val="Telobesedila"/>
    <w:rsid w:val="0086441A"/>
    <w:rPr>
      <w:rFonts w:ascii="Times New Roman" w:eastAsia="Times New Roman" w:hAnsi="Times New Roman" w:cs="Times New Roman"/>
      <w:szCs w:val="20"/>
    </w:rPr>
  </w:style>
  <w:style w:type="character" w:styleId="Pripombasklic">
    <w:name w:val="annotation reference"/>
    <w:basedOn w:val="Privzetapisavaodstavka"/>
    <w:uiPriority w:val="99"/>
    <w:semiHidden/>
    <w:unhideWhenUsed/>
    <w:rsid w:val="001A794B"/>
    <w:rPr>
      <w:sz w:val="16"/>
      <w:szCs w:val="16"/>
    </w:rPr>
  </w:style>
  <w:style w:type="paragraph" w:styleId="Pripombabesedilo">
    <w:name w:val="annotation text"/>
    <w:basedOn w:val="Navaden"/>
    <w:link w:val="PripombabesediloZnak"/>
    <w:uiPriority w:val="99"/>
    <w:semiHidden/>
    <w:unhideWhenUsed/>
    <w:rsid w:val="001A794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A794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A794B"/>
    <w:rPr>
      <w:b/>
      <w:bCs/>
    </w:rPr>
  </w:style>
  <w:style w:type="character" w:customStyle="1" w:styleId="ZadevapripombeZnak">
    <w:name w:val="Zadeva pripombe Znak"/>
    <w:basedOn w:val="PripombabesediloZnak"/>
    <w:link w:val="Zadevapripombe"/>
    <w:uiPriority w:val="99"/>
    <w:semiHidden/>
    <w:rsid w:val="001A794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20FC"/>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B5807"/>
    <w:pPr>
      <w:widowControl w:val="0"/>
      <w:tabs>
        <w:tab w:val="left" w:pos="360"/>
      </w:tabs>
      <w:outlineLvl w:val="0"/>
    </w:pPr>
    <w:rPr>
      <w:rFonts w:cs="Arial"/>
      <w:b/>
      <w:szCs w:val="20"/>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FB5807"/>
    <w:rPr>
      <w:rFonts w:ascii="Arial" w:eastAsia="Times New Roman" w:hAnsi="Arial" w:cs="Arial"/>
      <w:b/>
      <w:sz w:val="20"/>
      <w:szCs w:val="20"/>
      <w:lang w:eastAsia="x-none"/>
    </w:rPr>
  </w:style>
  <w:style w:type="paragraph" w:styleId="Navadensplet">
    <w:name w:val="Normal (Web)"/>
    <w:basedOn w:val="Navaden"/>
    <w:uiPriority w:val="99"/>
    <w:rsid w:val="002320FC"/>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2320FC"/>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2320FC"/>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23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c1">
    <w:name w:val="esegment_c1"/>
    <w:basedOn w:val="Navaden"/>
    <w:rsid w:val="002320FC"/>
    <w:pPr>
      <w:spacing w:after="210" w:line="240" w:lineRule="auto"/>
    </w:pPr>
    <w:rPr>
      <w:rFonts w:ascii="Times New Roman" w:hAnsi="Times New Roman"/>
      <w:color w:val="333333"/>
      <w:sz w:val="18"/>
      <w:szCs w:val="18"/>
      <w:lang w:eastAsia="sl-SI"/>
    </w:rPr>
  </w:style>
  <w:style w:type="paragraph" w:styleId="Glava">
    <w:name w:val="header"/>
    <w:basedOn w:val="Navaden"/>
    <w:link w:val="GlavaZnak"/>
    <w:rsid w:val="002320FC"/>
    <w:pPr>
      <w:tabs>
        <w:tab w:val="center" w:pos="4320"/>
        <w:tab w:val="right" w:pos="8640"/>
      </w:tabs>
    </w:pPr>
    <w:rPr>
      <w:lang w:val="en-US"/>
    </w:rPr>
  </w:style>
  <w:style w:type="character" w:customStyle="1" w:styleId="GlavaZnak">
    <w:name w:val="Glava Znak"/>
    <w:basedOn w:val="Privzetapisavaodstavka"/>
    <w:link w:val="Glava"/>
    <w:rsid w:val="002320FC"/>
    <w:rPr>
      <w:rFonts w:ascii="Arial" w:eastAsia="Times New Roman" w:hAnsi="Arial" w:cs="Times New Roman"/>
      <w:sz w:val="20"/>
      <w:szCs w:val="24"/>
      <w:lang w:val="en-US"/>
    </w:rPr>
  </w:style>
  <w:style w:type="paragraph" w:styleId="Noga">
    <w:name w:val="footer"/>
    <w:basedOn w:val="Navaden"/>
    <w:link w:val="NogaZnak"/>
    <w:semiHidden/>
    <w:rsid w:val="002320FC"/>
    <w:pPr>
      <w:tabs>
        <w:tab w:val="center" w:pos="4320"/>
        <w:tab w:val="right" w:pos="8640"/>
      </w:tabs>
    </w:pPr>
    <w:rPr>
      <w:lang w:val="en-US"/>
    </w:rPr>
  </w:style>
  <w:style w:type="character" w:customStyle="1" w:styleId="NogaZnak">
    <w:name w:val="Noga Znak"/>
    <w:basedOn w:val="Privzetapisavaodstavka"/>
    <w:link w:val="Noga"/>
    <w:semiHidden/>
    <w:rsid w:val="002320FC"/>
    <w:rPr>
      <w:rFonts w:ascii="Arial" w:eastAsia="Times New Roman" w:hAnsi="Arial" w:cs="Times New Roman"/>
      <w:sz w:val="20"/>
      <w:szCs w:val="24"/>
      <w:lang w:val="en-US"/>
    </w:rPr>
  </w:style>
  <w:style w:type="character" w:styleId="Hiperpovezava">
    <w:name w:val="Hyperlink"/>
    <w:rsid w:val="002320FC"/>
    <w:rPr>
      <w:color w:val="0000FF"/>
      <w:u w:val="single"/>
    </w:rPr>
  </w:style>
  <w:style w:type="paragraph" w:customStyle="1" w:styleId="Neotevilenodstavek">
    <w:name w:val="Neoštevilčen odstavek"/>
    <w:basedOn w:val="Navaden"/>
    <w:link w:val="NeotevilenodstavekZnak"/>
    <w:qFormat/>
    <w:rsid w:val="002320F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320FC"/>
    <w:rPr>
      <w:rFonts w:ascii="Arial" w:eastAsia="Times New Roman" w:hAnsi="Arial" w:cs="Arial"/>
      <w:lang w:eastAsia="sl-SI"/>
    </w:rPr>
  </w:style>
  <w:style w:type="paragraph" w:customStyle="1" w:styleId="Oddelek">
    <w:name w:val="Oddelek"/>
    <w:basedOn w:val="Navaden"/>
    <w:link w:val="OddelekZnak1"/>
    <w:qFormat/>
    <w:rsid w:val="002320FC"/>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2320FC"/>
    <w:rPr>
      <w:rFonts w:ascii="Arial" w:eastAsia="Times New Roman" w:hAnsi="Arial" w:cs="Times New Roman"/>
      <w:b/>
      <w:lang w:val="x-none" w:eastAsia="x-none"/>
    </w:rPr>
  </w:style>
  <w:style w:type="paragraph" w:customStyle="1" w:styleId="Poglavje">
    <w:name w:val="Poglavje"/>
    <w:basedOn w:val="Navaden"/>
    <w:qFormat/>
    <w:rsid w:val="002320F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styleId="tevilkastrani">
    <w:name w:val="page number"/>
    <w:rsid w:val="002320FC"/>
    <w:rPr>
      <w:rFonts w:cs="Times New Roman"/>
    </w:rPr>
  </w:style>
  <w:style w:type="paragraph" w:customStyle="1" w:styleId="odstavek1">
    <w:name w:val="odstavek1"/>
    <w:basedOn w:val="Navaden"/>
    <w:rsid w:val="002320FC"/>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uiPriority w:val="99"/>
    <w:semiHidden/>
    <w:unhideWhenUsed/>
    <w:rsid w:val="002320F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20FC"/>
    <w:rPr>
      <w:rFonts w:ascii="Tahoma" w:eastAsia="Times New Roman" w:hAnsi="Tahoma" w:cs="Tahoma"/>
      <w:sz w:val="16"/>
      <w:szCs w:val="16"/>
    </w:rPr>
  </w:style>
  <w:style w:type="paragraph" w:customStyle="1" w:styleId="odstavek">
    <w:name w:val="odstavek"/>
    <w:basedOn w:val="Navaden"/>
    <w:rsid w:val="00822E01"/>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822E01"/>
    <w:pPr>
      <w:spacing w:before="100" w:beforeAutospacing="1" w:after="100" w:afterAutospacing="1" w:line="240" w:lineRule="auto"/>
    </w:pPr>
    <w:rPr>
      <w:rFonts w:ascii="Times New Roman" w:hAnsi="Times New Roman"/>
      <w:sz w:val="24"/>
      <w:lang w:eastAsia="sl-SI"/>
    </w:rPr>
  </w:style>
  <w:style w:type="paragraph" w:customStyle="1" w:styleId="podpisi">
    <w:name w:val="podpisi"/>
    <w:basedOn w:val="Navaden"/>
    <w:qFormat/>
    <w:rsid w:val="0086441A"/>
    <w:pPr>
      <w:tabs>
        <w:tab w:val="left" w:pos="3402"/>
      </w:tabs>
    </w:pPr>
    <w:rPr>
      <w:lang w:val="it-IT"/>
    </w:rPr>
  </w:style>
  <w:style w:type="paragraph" w:styleId="Telobesedila">
    <w:name w:val="Body Text"/>
    <w:basedOn w:val="Navaden"/>
    <w:link w:val="TelobesedilaZnak"/>
    <w:rsid w:val="0086441A"/>
    <w:pPr>
      <w:spacing w:line="240" w:lineRule="auto"/>
      <w:jc w:val="both"/>
    </w:pPr>
    <w:rPr>
      <w:rFonts w:ascii="Times New Roman" w:hAnsi="Times New Roman"/>
      <w:sz w:val="22"/>
      <w:szCs w:val="20"/>
    </w:rPr>
  </w:style>
  <w:style w:type="character" w:customStyle="1" w:styleId="TelobesedilaZnak">
    <w:name w:val="Telo besedila Znak"/>
    <w:basedOn w:val="Privzetapisavaodstavka"/>
    <w:link w:val="Telobesedila"/>
    <w:rsid w:val="0086441A"/>
    <w:rPr>
      <w:rFonts w:ascii="Times New Roman" w:eastAsia="Times New Roman" w:hAnsi="Times New Roman" w:cs="Times New Roman"/>
      <w:szCs w:val="20"/>
    </w:rPr>
  </w:style>
  <w:style w:type="character" w:styleId="Pripombasklic">
    <w:name w:val="annotation reference"/>
    <w:basedOn w:val="Privzetapisavaodstavka"/>
    <w:uiPriority w:val="99"/>
    <w:semiHidden/>
    <w:unhideWhenUsed/>
    <w:rsid w:val="001A794B"/>
    <w:rPr>
      <w:sz w:val="16"/>
      <w:szCs w:val="16"/>
    </w:rPr>
  </w:style>
  <w:style w:type="paragraph" w:styleId="Pripombabesedilo">
    <w:name w:val="annotation text"/>
    <w:basedOn w:val="Navaden"/>
    <w:link w:val="PripombabesediloZnak"/>
    <w:uiPriority w:val="99"/>
    <w:semiHidden/>
    <w:unhideWhenUsed/>
    <w:rsid w:val="001A794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A794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A794B"/>
    <w:rPr>
      <w:b/>
      <w:bCs/>
    </w:rPr>
  </w:style>
  <w:style w:type="character" w:customStyle="1" w:styleId="ZadevapripombeZnak">
    <w:name w:val="Zadeva pripombe Znak"/>
    <w:basedOn w:val="PripombabesediloZnak"/>
    <w:link w:val="Zadevapripombe"/>
    <w:uiPriority w:val="99"/>
    <w:semiHidden/>
    <w:rsid w:val="001A794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086">
      <w:bodyDiv w:val="1"/>
      <w:marLeft w:val="0"/>
      <w:marRight w:val="0"/>
      <w:marTop w:val="0"/>
      <w:marBottom w:val="0"/>
      <w:divBdr>
        <w:top w:val="none" w:sz="0" w:space="0" w:color="auto"/>
        <w:left w:val="none" w:sz="0" w:space="0" w:color="auto"/>
        <w:bottom w:val="none" w:sz="0" w:space="0" w:color="auto"/>
        <w:right w:val="none" w:sz="0" w:space="0" w:color="auto"/>
      </w:divBdr>
    </w:div>
    <w:div w:id="217783137">
      <w:bodyDiv w:val="1"/>
      <w:marLeft w:val="0"/>
      <w:marRight w:val="0"/>
      <w:marTop w:val="0"/>
      <w:marBottom w:val="0"/>
      <w:divBdr>
        <w:top w:val="none" w:sz="0" w:space="0" w:color="auto"/>
        <w:left w:val="none" w:sz="0" w:space="0" w:color="auto"/>
        <w:bottom w:val="none" w:sz="0" w:space="0" w:color="auto"/>
        <w:right w:val="none" w:sz="0" w:space="0" w:color="auto"/>
      </w:divBdr>
    </w:div>
    <w:div w:id="813176532">
      <w:bodyDiv w:val="1"/>
      <w:marLeft w:val="0"/>
      <w:marRight w:val="0"/>
      <w:marTop w:val="0"/>
      <w:marBottom w:val="0"/>
      <w:divBdr>
        <w:top w:val="none" w:sz="0" w:space="0" w:color="auto"/>
        <w:left w:val="none" w:sz="0" w:space="0" w:color="auto"/>
        <w:bottom w:val="none" w:sz="0" w:space="0" w:color="auto"/>
        <w:right w:val="none" w:sz="0" w:space="0" w:color="auto"/>
      </w:divBdr>
    </w:div>
    <w:div w:id="967975886">
      <w:bodyDiv w:val="1"/>
      <w:marLeft w:val="0"/>
      <w:marRight w:val="0"/>
      <w:marTop w:val="0"/>
      <w:marBottom w:val="0"/>
      <w:divBdr>
        <w:top w:val="none" w:sz="0" w:space="0" w:color="auto"/>
        <w:left w:val="none" w:sz="0" w:space="0" w:color="auto"/>
        <w:bottom w:val="none" w:sz="0" w:space="0" w:color="auto"/>
        <w:right w:val="none" w:sz="0" w:space="0" w:color="auto"/>
      </w:divBdr>
    </w:div>
    <w:div w:id="20822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1F12-77B5-49FD-BF91-C166EDC2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4822</Words>
  <Characters>27490</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Valek</dc:creator>
  <cp:lastModifiedBy>Mateja Camernik</cp:lastModifiedBy>
  <cp:revision>2</cp:revision>
  <cp:lastPrinted>2017-09-29T09:52:00Z</cp:lastPrinted>
  <dcterms:created xsi:type="dcterms:W3CDTF">2017-09-29T16:10:00Z</dcterms:created>
  <dcterms:modified xsi:type="dcterms:W3CDTF">2017-09-29T16:10:00Z</dcterms:modified>
</cp:coreProperties>
</file>