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229"/>
        <w:gridCol w:w="1101"/>
        <w:gridCol w:w="683"/>
        <w:gridCol w:w="385"/>
        <w:gridCol w:w="17"/>
        <w:gridCol w:w="286"/>
        <w:gridCol w:w="366"/>
        <w:gridCol w:w="1762"/>
        <w:gridCol w:w="63"/>
      </w:tblGrid>
      <w:tr w:rsidR="00D12992" w:rsidRPr="009E2441" w:rsidTr="00D12992">
        <w:trPr>
          <w:gridAfter w:val="4"/>
          <w:wAfter w:w="2477" w:type="dxa"/>
          <w:trHeight w:val="239"/>
        </w:trPr>
        <w:tc>
          <w:tcPr>
            <w:tcW w:w="6786" w:type="dxa"/>
            <w:gridSpan w:val="9"/>
          </w:tcPr>
          <w:p w:rsidR="00D12992" w:rsidRPr="009E2441" w:rsidRDefault="00974B49" w:rsidP="00F75ABD">
            <w:pPr>
              <w:spacing w:line="260" w:lineRule="exact"/>
              <w:rPr>
                <w:noProof/>
                <w:szCs w:val="20"/>
              </w:rPr>
            </w:pPr>
            <w:r>
              <w:rPr>
                <w:noProof/>
                <w:szCs w:val="20"/>
              </w:rPr>
              <w:t xml:space="preserve">Številka: </w:t>
            </w:r>
            <w:r w:rsidR="00BE4CED">
              <w:rPr>
                <w:noProof/>
                <w:szCs w:val="20"/>
              </w:rPr>
              <w:t>001-5/2018/</w:t>
            </w:r>
            <w:r w:rsidR="002D36D8">
              <w:rPr>
                <w:noProof/>
                <w:szCs w:val="20"/>
              </w:rPr>
              <w:t>6</w:t>
            </w:r>
          </w:p>
        </w:tc>
      </w:tr>
      <w:tr w:rsidR="00750EBA" w:rsidRPr="009E2441" w:rsidTr="00750EBA">
        <w:trPr>
          <w:gridAfter w:val="4"/>
          <w:wAfter w:w="2477" w:type="dxa"/>
        </w:trPr>
        <w:tc>
          <w:tcPr>
            <w:tcW w:w="6786" w:type="dxa"/>
            <w:gridSpan w:val="9"/>
          </w:tcPr>
          <w:p w:rsidR="00750EBA" w:rsidRPr="009E2441" w:rsidRDefault="00750EBA" w:rsidP="00F75ABD">
            <w:pPr>
              <w:spacing w:line="260" w:lineRule="exact"/>
              <w:rPr>
                <w:noProof/>
                <w:szCs w:val="20"/>
              </w:rPr>
            </w:pPr>
            <w:r w:rsidRPr="009E2441">
              <w:rPr>
                <w:noProof/>
                <w:szCs w:val="20"/>
              </w:rPr>
              <w:t>Ljubljana,</w:t>
            </w:r>
            <w:r w:rsidR="009B45D3">
              <w:rPr>
                <w:noProof/>
                <w:szCs w:val="20"/>
              </w:rPr>
              <w:t xml:space="preserve"> </w:t>
            </w:r>
            <w:r w:rsidR="002D36D8">
              <w:rPr>
                <w:noProof/>
                <w:szCs w:val="20"/>
              </w:rPr>
              <w:t>22</w:t>
            </w:r>
            <w:r w:rsidR="00210360">
              <w:rPr>
                <w:noProof/>
                <w:szCs w:val="20"/>
              </w:rPr>
              <w:t>. 1. 2018</w:t>
            </w:r>
          </w:p>
        </w:tc>
      </w:tr>
      <w:tr w:rsidR="00750EBA" w:rsidRPr="009E2441" w:rsidTr="00750EBA">
        <w:trPr>
          <w:gridAfter w:val="4"/>
          <w:wAfter w:w="2477" w:type="dxa"/>
        </w:trPr>
        <w:tc>
          <w:tcPr>
            <w:tcW w:w="6786" w:type="dxa"/>
            <w:gridSpan w:val="9"/>
          </w:tcPr>
          <w:p w:rsidR="00750EBA" w:rsidRPr="009E2441" w:rsidRDefault="00750EBA" w:rsidP="00F75ABD">
            <w:pPr>
              <w:spacing w:line="260" w:lineRule="exact"/>
              <w:rPr>
                <w:noProof/>
                <w:szCs w:val="20"/>
              </w:rPr>
            </w:pPr>
            <w:r w:rsidRPr="009E2441">
              <w:rPr>
                <w:iCs/>
                <w:noProof/>
                <w:szCs w:val="20"/>
              </w:rPr>
              <w:t xml:space="preserve">EVA </w:t>
            </w:r>
            <w:r w:rsidR="00C1430E">
              <w:rPr>
                <w:iCs/>
                <w:noProof/>
                <w:szCs w:val="20"/>
              </w:rPr>
              <w:t>2018</w:t>
            </w:r>
            <w:r w:rsidR="00210360">
              <w:rPr>
                <w:iCs/>
                <w:noProof/>
                <w:szCs w:val="20"/>
              </w:rPr>
              <w:t>-3130-</w:t>
            </w:r>
            <w:r w:rsidR="00C1430E">
              <w:rPr>
                <w:iCs/>
                <w:noProof/>
                <w:szCs w:val="20"/>
              </w:rPr>
              <w:t>0006</w:t>
            </w:r>
          </w:p>
        </w:tc>
      </w:tr>
      <w:tr w:rsidR="00750EBA" w:rsidRPr="00451FEF" w:rsidTr="00750EBA">
        <w:trPr>
          <w:gridAfter w:val="4"/>
          <w:wAfter w:w="2477" w:type="dxa"/>
        </w:trPr>
        <w:tc>
          <w:tcPr>
            <w:tcW w:w="6786" w:type="dxa"/>
            <w:gridSpan w:val="9"/>
          </w:tcPr>
          <w:p w:rsidR="00750EBA" w:rsidRPr="009E2441" w:rsidRDefault="00750EBA" w:rsidP="00F75ABD">
            <w:pPr>
              <w:rPr>
                <w:rFonts w:cs="Arial"/>
                <w:noProof/>
                <w:szCs w:val="20"/>
                <w:lang w:val="sl-SI"/>
              </w:rPr>
            </w:pPr>
          </w:p>
          <w:p w:rsidR="00750EBA" w:rsidRPr="009E2441" w:rsidRDefault="00750EBA" w:rsidP="00F75ABD">
            <w:pPr>
              <w:rPr>
                <w:rFonts w:cs="Arial"/>
                <w:noProof/>
                <w:szCs w:val="20"/>
                <w:lang w:val="sl-SI"/>
              </w:rPr>
            </w:pPr>
            <w:r w:rsidRPr="009E2441">
              <w:rPr>
                <w:rFonts w:cs="Arial"/>
                <w:noProof/>
                <w:szCs w:val="20"/>
                <w:lang w:val="sl-SI"/>
              </w:rPr>
              <w:t>GENERALNI SEKRETARIAT VLADE REPUBLIKE SLOVENIJE</w:t>
            </w:r>
          </w:p>
          <w:p w:rsidR="00750EBA" w:rsidRPr="009E2441" w:rsidRDefault="00656B6F" w:rsidP="00F75ABD">
            <w:pPr>
              <w:rPr>
                <w:rFonts w:cs="Arial"/>
                <w:noProof/>
                <w:szCs w:val="20"/>
                <w:lang w:val="sl-SI"/>
              </w:rPr>
            </w:pPr>
            <w:hyperlink r:id="rId8" w:history="1">
              <w:r w:rsidR="00750EBA" w:rsidRPr="009E2441">
                <w:rPr>
                  <w:noProof/>
                  <w:szCs w:val="20"/>
                  <w:lang w:val="sl-SI"/>
                </w:rPr>
                <w:t>Gp.gs@gov.si</w:t>
              </w:r>
            </w:hyperlink>
          </w:p>
          <w:p w:rsidR="00750EBA" w:rsidRPr="009E2441" w:rsidRDefault="00750EBA" w:rsidP="00F75ABD">
            <w:pPr>
              <w:rPr>
                <w:rFonts w:cs="Arial"/>
                <w:noProof/>
                <w:szCs w:val="20"/>
                <w:lang w:val="sl-SI"/>
              </w:rPr>
            </w:pPr>
          </w:p>
        </w:tc>
      </w:tr>
      <w:tr w:rsidR="00750EBA" w:rsidRPr="00451FEF" w:rsidTr="00214850">
        <w:tc>
          <w:tcPr>
            <w:tcW w:w="9263" w:type="dxa"/>
            <w:gridSpan w:val="13"/>
          </w:tcPr>
          <w:p w:rsidR="00750EBA" w:rsidRPr="006F3B16" w:rsidRDefault="0067642A" w:rsidP="00F75ABD">
            <w:pPr>
              <w:spacing w:line="260" w:lineRule="exact"/>
              <w:rPr>
                <w:b/>
                <w:noProof/>
                <w:szCs w:val="20"/>
                <w:lang w:val="sl-SI"/>
              </w:rPr>
            </w:pPr>
            <w:r w:rsidRPr="006F3B16">
              <w:rPr>
                <w:b/>
                <w:noProof/>
                <w:szCs w:val="20"/>
                <w:lang w:val="sl-SI"/>
              </w:rPr>
              <w:t>ZADEVA</w:t>
            </w:r>
            <w:r>
              <w:rPr>
                <w:b/>
                <w:noProof/>
                <w:szCs w:val="20"/>
                <w:lang w:val="sl-SI"/>
              </w:rPr>
              <w:t>:</w:t>
            </w:r>
            <w:r w:rsidRPr="006F3B16">
              <w:rPr>
                <w:b/>
                <w:noProof/>
                <w:szCs w:val="20"/>
                <w:lang w:val="sl-SI"/>
              </w:rPr>
              <w:t xml:space="preserve"> </w:t>
            </w:r>
            <w:r w:rsidRPr="006F3B16">
              <w:rPr>
                <w:rFonts w:cs="Arial"/>
                <w:b/>
                <w:szCs w:val="20"/>
                <w:lang w:val="sl-SI"/>
              </w:rPr>
              <w:t xml:space="preserve">Predlog Uredbe </w:t>
            </w:r>
            <w:r w:rsidR="00B21D46" w:rsidRPr="00B21D46">
              <w:rPr>
                <w:rFonts w:cs="Arial"/>
                <w:b/>
                <w:szCs w:val="20"/>
                <w:lang w:val="sl-SI"/>
              </w:rPr>
              <w:t>o spremembah</w:t>
            </w:r>
            <w:r w:rsidR="00C1430E">
              <w:rPr>
                <w:rFonts w:cs="Arial"/>
                <w:b/>
                <w:szCs w:val="20"/>
                <w:lang w:val="sl-SI"/>
              </w:rPr>
              <w:t xml:space="preserve"> </w:t>
            </w:r>
            <w:r w:rsidRPr="006F3B16">
              <w:rPr>
                <w:rFonts w:cs="Arial"/>
                <w:b/>
                <w:szCs w:val="20"/>
                <w:lang w:val="sl-SI"/>
              </w:rPr>
              <w:t>Uredbe o plačah in drugih prejemkih javnih uslužbencev za delo v tujini</w:t>
            </w:r>
          </w:p>
        </w:tc>
      </w:tr>
      <w:tr w:rsidR="00750EBA" w:rsidRPr="009E2441" w:rsidTr="00214850">
        <w:tc>
          <w:tcPr>
            <w:tcW w:w="9263" w:type="dxa"/>
            <w:gridSpan w:val="13"/>
          </w:tcPr>
          <w:p w:rsidR="00750EBA" w:rsidRPr="009E2441" w:rsidRDefault="00750EBA" w:rsidP="00F75ABD">
            <w:pPr>
              <w:pStyle w:val="Neotevilenodstavek"/>
              <w:spacing w:before="0" w:after="0" w:line="260" w:lineRule="exact"/>
              <w:jc w:val="left"/>
              <w:rPr>
                <w:noProof/>
                <w:sz w:val="20"/>
                <w:szCs w:val="20"/>
              </w:rPr>
            </w:pPr>
            <w:r w:rsidRPr="009E2441">
              <w:rPr>
                <w:noProof/>
                <w:sz w:val="20"/>
                <w:szCs w:val="20"/>
              </w:rPr>
              <w:t>1. Predlog sklepov vlade:</w:t>
            </w:r>
          </w:p>
        </w:tc>
      </w:tr>
      <w:tr w:rsidR="00750EBA" w:rsidRPr="009E2441" w:rsidTr="00214850">
        <w:tc>
          <w:tcPr>
            <w:tcW w:w="9263" w:type="dxa"/>
            <w:gridSpan w:val="13"/>
          </w:tcPr>
          <w:p w:rsidR="00A4496F" w:rsidRDefault="00280ED4" w:rsidP="00280ED4">
            <w:pPr>
              <w:tabs>
                <w:tab w:val="num" w:pos="900"/>
                <w:tab w:val="left" w:pos="9638"/>
                <w:tab w:val="left" w:pos="10204"/>
              </w:tabs>
              <w:ind w:right="304"/>
              <w:jc w:val="both"/>
              <w:rPr>
                <w:rFonts w:cs="Arial"/>
                <w:szCs w:val="20"/>
              </w:rPr>
            </w:pPr>
            <w:r w:rsidRPr="006F3B16">
              <w:rPr>
                <w:rFonts w:cs="Arial"/>
                <w:szCs w:val="20"/>
                <w:lang w:val="sl-SI"/>
              </w:rPr>
              <w:t xml:space="preserve">Na podlagi prvega odstavka 21. člena Zakona o Vladi Republike Slovenije </w:t>
            </w:r>
            <w:r w:rsidRPr="006F3B16">
              <w:rPr>
                <w:rFonts w:cs="Arial"/>
                <w:bCs/>
                <w:szCs w:val="20"/>
                <w:lang w:val="sl-SI"/>
              </w:rPr>
              <w:t xml:space="preserve">(Uradni list RS, št. </w:t>
            </w:r>
            <w:hyperlink r:id="rId9" w:tgtFrame="_blank" w:tooltip="Zakon o Vladi Republike Slovenije (uradno prečiščeno besedilo)" w:history="1">
              <w:r w:rsidRPr="00D67A64">
                <w:rPr>
                  <w:rStyle w:val="Hiperpovezava"/>
                  <w:rFonts w:cs="Arial"/>
                  <w:bCs/>
                  <w:color w:val="auto"/>
                  <w:szCs w:val="20"/>
                  <w:u w:val="none"/>
                </w:rPr>
                <w:t>24/05</w:t>
              </w:r>
            </w:hyperlink>
            <w:r w:rsidRPr="00D67A64">
              <w:rPr>
                <w:rFonts w:cs="Arial"/>
                <w:bCs/>
                <w:szCs w:val="20"/>
              </w:rPr>
              <w:t xml:space="preserve"> – uradno prečiščeno besedilo, </w:t>
            </w:r>
            <w:hyperlink r:id="rId10" w:tgtFrame="_blank" w:tooltip="Zakon o dopolnitvi Zakona o Vladi Republike Slovenije" w:history="1">
              <w:r w:rsidRPr="00D67A64">
                <w:rPr>
                  <w:rStyle w:val="Hiperpovezava"/>
                  <w:rFonts w:cs="Arial"/>
                  <w:bCs/>
                  <w:color w:val="auto"/>
                  <w:szCs w:val="20"/>
                  <w:u w:val="none"/>
                </w:rPr>
                <w:t>109/08</w:t>
              </w:r>
            </w:hyperlink>
            <w:r w:rsidRPr="00D67A64">
              <w:rPr>
                <w:rFonts w:cs="Arial"/>
                <w:bCs/>
                <w:szCs w:val="20"/>
              </w:rPr>
              <w:t xml:space="preserve">, </w:t>
            </w:r>
            <w:hyperlink r:id="rId11" w:tgtFrame="_blank" w:tooltip="Zakon o upravljanju kapitalskih naložb Republike Slovenije" w:history="1">
              <w:r w:rsidRPr="00D67A64">
                <w:rPr>
                  <w:rStyle w:val="Hiperpovezava"/>
                  <w:rFonts w:cs="Arial"/>
                  <w:bCs/>
                  <w:color w:val="auto"/>
                  <w:szCs w:val="20"/>
                  <w:u w:val="none"/>
                </w:rPr>
                <w:t>38/10</w:t>
              </w:r>
            </w:hyperlink>
            <w:r w:rsidRPr="00D67A64">
              <w:rPr>
                <w:rFonts w:cs="Arial"/>
                <w:bCs/>
                <w:szCs w:val="20"/>
              </w:rPr>
              <w:t xml:space="preserve"> – ZUKN, </w:t>
            </w:r>
            <w:hyperlink r:id="rId12" w:tgtFrame="_blank" w:tooltip="Zakon o spremembah in dopolnitvah Zakona o Vladi Republike Slovenije" w:history="1">
              <w:r w:rsidRPr="00D67A64">
                <w:rPr>
                  <w:rStyle w:val="Hiperpovezava"/>
                  <w:rFonts w:cs="Arial"/>
                  <w:bCs/>
                  <w:color w:val="auto"/>
                  <w:szCs w:val="20"/>
                  <w:u w:val="none"/>
                </w:rPr>
                <w:t>8/12</w:t>
              </w:r>
            </w:hyperlink>
            <w:r w:rsidRPr="00D67A64">
              <w:rPr>
                <w:rFonts w:cs="Arial"/>
                <w:bCs/>
                <w:szCs w:val="20"/>
              </w:rPr>
              <w:t xml:space="preserve">, </w:t>
            </w:r>
            <w:hyperlink r:id="rId13" w:tgtFrame="_blank" w:tooltip="Zakon o spremembah in dopolnitvah Zakona o Vladi Republike Slovenije" w:history="1">
              <w:r w:rsidRPr="00D67A64">
                <w:rPr>
                  <w:rStyle w:val="Hiperpovezava"/>
                  <w:rFonts w:cs="Arial"/>
                  <w:bCs/>
                  <w:color w:val="auto"/>
                  <w:szCs w:val="20"/>
                  <w:u w:val="none"/>
                </w:rPr>
                <w:t>21/13</w:t>
              </w:r>
            </w:hyperlink>
            <w:r w:rsidRPr="00D67A64">
              <w:rPr>
                <w:rFonts w:cs="Arial"/>
                <w:bCs/>
                <w:szCs w:val="20"/>
              </w:rPr>
              <w:t xml:space="preserve">, </w:t>
            </w:r>
            <w:hyperlink r:id="rId14" w:tgtFrame="_blank" w:tooltip="Zakon o spremembah in dopolnitvah Zakona o državni upravi" w:history="1">
              <w:r w:rsidRPr="00D67A64">
                <w:rPr>
                  <w:rStyle w:val="Hiperpovezava"/>
                  <w:rFonts w:cs="Arial"/>
                  <w:bCs/>
                  <w:color w:val="auto"/>
                  <w:szCs w:val="20"/>
                  <w:u w:val="none"/>
                </w:rPr>
                <w:t>47/13</w:t>
              </w:r>
            </w:hyperlink>
            <w:r w:rsidRPr="00D67A64">
              <w:rPr>
                <w:rFonts w:cs="Arial"/>
                <w:bCs/>
                <w:szCs w:val="20"/>
              </w:rPr>
              <w:t xml:space="preserve"> – ZDU-1G</w:t>
            </w:r>
            <w:r w:rsidR="00451FEF">
              <w:rPr>
                <w:rFonts w:cs="Arial"/>
                <w:bCs/>
                <w:szCs w:val="20"/>
              </w:rPr>
              <w:t>,</w:t>
            </w:r>
            <w:r w:rsidRPr="00D67A64">
              <w:rPr>
                <w:rFonts w:cs="Arial"/>
                <w:bCs/>
                <w:szCs w:val="20"/>
              </w:rPr>
              <w:t xml:space="preserve"> </w:t>
            </w:r>
            <w:hyperlink r:id="rId15" w:tgtFrame="_blank" w:tooltip="Zakon o spremembah in dopolnitvah Zakona o Vladi Republike Slovenije" w:history="1">
              <w:r w:rsidRPr="00D67A64">
                <w:rPr>
                  <w:rStyle w:val="Hiperpovezava"/>
                  <w:rFonts w:cs="Arial"/>
                  <w:bCs/>
                  <w:color w:val="auto"/>
                  <w:szCs w:val="20"/>
                  <w:u w:val="none"/>
                </w:rPr>
                <w:t>65/14</w:t>
              </w:r>
            </w:hyperlink>
            <w:r w:rsidR="00451FEF" w:rsidRPr="00D67A64">
              <w:rPr>
                <w:rFonts w:cs="Arial"/>
                <w:bCs/>
                <w:szCs w:val="20"/>
              </w:rPr>
              <w:t xml:space="preserve"> in</w:t>
            </w:r>
            <w:r w:rsidR="00451FEF">
              <w:rPr>
                <w:rFonts w:cs="Arial"/>
                <w:bCs/>
                <w:szCs w:val="20"/>
              </w:rPr>
              <w:t xml:space="preserve"> 55/17</w:t>
            </w:r>
            <w:r w:rsidRPr="00D67A64">
              <w:rPr>
                <w:rFonts w:cs="Arial"/>
                <w:bCs/>
                <w:szCs w:val="20"/>
              </w:rPr>
              <w:t xml:space="preserve">) </w:t>
            </w:r>
            <w:r w:rsidRPr="00D67A64">
              <w:rPr>
                <w:rFonts w:cs="Arial"/>
                <w:szCs w:val="20"/>
              </w:rPr>
              <w:t xml:space="preserve">je </w:t>
            </w:r>
            <w:r w:rsidR="0067642A" w:rsidRPr="00D67A64">
              <w:rPr>
                <w:rFonts w:cs="Arial"/>
                <w:szCs w:val="20"/>
              </w:rPr>
              <w:t>Vlada Republike Slovenije na ... seji … pod točko …</w:t>
            </w:r>
            <w:r w:rsidR="0067642A">
              <w:rPr>
                <w:rFonts w:cs="Arial"/>
                <w:szCs w:val="20"/>
              </w:rPr>
              <w:t xml:space="preserve"> </w:t>
            </w:r>
            <w:r w:rsidR="0067642A" w:rsidRPr="00D67A64">
              <w:rPr>
                <w:rFonts w:cs="Arial"/>
                <w:szCs w:val="20"/>
              </w:rPr>
              <w:t>sprejela naslednji</w:t>
            </w:r>
          </w:p>
          <w:p w:rsidR="00280ED4" w:rsidRPr="00D67A64" w:rsidRDefault="00280ED4" w:rsidP="00280ED4">
            <w:pPr>
              <w:tabs>
                <w:tab w:val="num" w:pos="900"/>
                <w:tab w:val="left" w:pos="9638"/>
                <w:tab w:val="left" w:pos="10204"/>
              </w:tabs>
              <w:ind w:right="304"/>
              <w:jc w:val="both"/>
              <w:rPr>
                <w:rFonts w:cs="Arial"/>
                <w:szCs w:val="20"/>
                <w:lang w:val="sl-SI"/>
              </w:rPr>
            </w:pPr>
            <w:r w:rsidRPr="00D67A64">
              <w:rPr>
                <w:rFonts w:cs="Arial"/>
                <w:szCs w:val="20"/>
              </w:rPr>
              <w:t xml:space="preserve"> </w:t>
            </w:r>
          </w:p>
          <w:p w:rsidR="00280ED4" w:rsidRPr="006F3B16" w:rsidRDefault="00280ED4" w:rsidP="00280ED4">
            <w:pPr>
              <w:tabs>
                <w:tab w:val="num" w:pos="900"/>
                <w:tab w:val="left" w:pos="9638"/>
                <w:tab w:val="left" w:pos="10204"/>
              </w:tabs>
              <w:ind w:left="100" w:right="304"/>
              <w:jc w:val="center"/>
              <w:rPr>
                <w:rFonts w:cs="Arial"/>
                <w:b/>
                <w:szCs w:val="20"/>
                <w:lang w:val="sl-SI"/>
              </w:rPr>
            </w:pPr>
            <w:r w:rsidRPr="006F3B16">
              <w:rPr>
                <w:rFonts w:cs="Arial"/>
                <w:b/>
                <w:szCs w:val="20"/>
                <w:lang w:val="sl-SI"/>
              </w:rPr>
              <w:t>SKLEP:</w:t>
            </w:r>
          </w:p>
          <w:p w:rsidR="00280ED4" w:rsidRPr="006F3B16" w:rsidRDefault="00280ED4" w:rsidP="00280ED4">
            <w:pPr>
              <w:tabs>
                <w:tab w:val="num" w:pos="900"/>
                <w:tab w:val="left" w:pos="9638"/>
                <w:tab w:val="left" w:pos="10204"/>
              </w:tabs>
              <w:ind w:left="100" w:right="304"/>
              <w:jc w:val="both"/>
              <w:rPr>
                <w:rFonts w:cs="Arial"/>
                <w:szCs w:val="20"/>
                <w:lang w:val="sl-SI"/>
              </w:rPr>
            </w:pPr>
          </w:p>
          <w:p w:rsidR="00280ED4" w:rsidRPr="006F3B16" w:rsidRDefault="00280ED4" w:rsidP="00280ED4">
            <w:pPr>
              <w:widowControl w:val="0"/>
              <w:spacing w:line="240" w:lineRule="atLeast"/>
              <w:ind w:left="360" w:right="-21"/>
              <w:jc w:val="both"/>
              <w:rPr>
                <w:rFonts w:cs="Arial"/>
                <w:szCs w:val="20"/>
                <w:lang w:val="sl-SI"/>
              </w:rPr>
            </w:pPr>
            <w:r w:rsidRPr="006F3B16">
              <w:rPr>
                <w:rFonts w:cs="Arial"/>
                <w:color w:val="000000"/>
                <w:szCs w:val="20"/>
                <w:lang w:val="sl-SI"/>
              </w:rPr>
              <w:t xml:space="preserve">Vlada Republike Slovenije je izdala </w:t>
            </w:r>
            <w:r w:rsidRPr="00B21D46">
              <w:rPr>
                <w:rFonts w:cs="Arial"/>
                <w:color w:val="000000"/>
                <w:szCs w:val="20"/>
                <w:lang w:val="sl-SI"/>
              </w:rPr>
              <w:t xml:space="preserve">Uredbo </w:t>
            </w:r>
            <w:r w:rsidR="00B21D46" w:rsidRPr="00B21D46">
              <w:rPr>
                <w:rFonts w:cs="Arial"/>
                <w:color w:val="000000"/>
                <w:szCs w:val="20"/>
                <w:lang w:val="sl-SI"/>
              </w:rPr>
              <w:t>o spremembah</w:t>
            </w:r>
            <w:r w:rsidRPr="00B21D46">
              <w:rPr>
                <w:rFonts w:cs="Arial"/>
                <w:color w:val="000000"/>
                <w:szCs w:val="20"/>
                <w:lang w:val="sl-SI"/>
              </w:rPr>
              <w:t xml:space="preserve"> Uredbe o plačah in drugih prejemkih javnih uslužbencev za delo v tujini ter jo</w:t>
            </w:r>
            <w:r w:rsidR="00DD4BFB">
              <w:rPr>
                <w:rFonts w:cs="Arial"/>
                <w:szCs w:val="20"/>
                <w:lang w:val="sl-SI"/>
              </w:rPr>
              <w:t xml:space="preserve"> objavi v Uradnem listu Republike Slovenije</w:t>
            </w:r>
            <w:r w:rsidRPr="00B21D46">
              <w:rPr>
                <w:rFonts w:cs="Arial"/>
                <w:szCs w:val="20"/>
                <w:lang w:val="sl-SI"/>
              </w:rPr>
              <w:t>.</w:t>
            </w:r>
          </w:p>
          <w:p w:rsidR="00280ED4" w:rsidRPr="006F3B16" w:rsidRDefault="00280ED4" w:rsidP="00280ED4">
            <w:pPr>
              <w:widowControl w:val="0"/>
              <w:spacing w:line="240" w:lineRule="atLeast"/>
              <w:ind w:left="360" w:right="-21"/>
              <w:jc w:val="both"/>
              <w:rPr>
                <w:rFonts w:cs="Arial"/>
                <w:color w:val="000000"/>
                <w:szCs w:val="20"/>
                <w:lang w:val="sl-SI"/>
              </w:rPr>
            </w:pPr>
          </w:p>
          <w:p w:rsidR="00280ED4" w:rsidRDefault="00280ED4" w:rsidP="00280ED4">
            <w:pPr>
              <w:rPr>
                <w:rFonts w:cs="Arial"/>
                <w:iCs/>
                <w:noProof/>
                <w:szCs w:val="20"/>
              </w:rPr>
            </w:pPr>
            <w:r w:rsidRPr="006F3B16">
              <w:rPr>
                <w:rFonts w:cs="Arial"/>
                <w:iCs/>
                <w:noProof/>
                <w:szCs w:val="20"/>
                <w:lang w:val="sl-SI"/>
              </w:rPr>
              <w:t xml:space="preserve">                                                                                                       </w:t>
            </w:r>
            <w:r>
              <w:rPr>
                <w:rFonts w:cs="Arial"/>
                <w:iCs/>
                <w:noProof/>
                <w:szCs w:val="20"/>
              </w:rPr>
              <w:t>Mag. Lilijana Kozlovič</w:t>
            </w:r>
          </w:p>
          <w:p w:rsidR="00280ED4" w:rsidRDefault="00280ED4" w:rsidP="00280ED4">
            <w:pPr>
              <w:ind w:left="17"/>
              <w:rPr>
                <w:rFonts w:cs="Arial"/>
                <w:iCs/>
                <w:noProof/>
                <w:szCs w:val="20"/>
              </w:rPr>
            </w:pPr>
            <w:r>
              <w:rPr>
                <w:rFonts w:cs="Arial"/>
                <w:iCs/>
                <w:noProof/>
                <w:szCs w:val="20"/>
              </w:rPr>
              <w:t xml:space="preserve">                                                                                                  GENERALNA SEKRETARKA </w:t>
            </w:r>
          </w:p>
          <w:p w:rsidR="00280ED4" w:rsidRDefault="00280ED4" w:rsidP="00280ED4">
            <w:pPr>
              <w:ind w:left="17"/>
              <w:rPr>
                <w:rFonts w:eastAsia="Calibri" w:cs="Arial"/>
                <w:iCs/>
                <w:szCs w:val="20"/>
              </w:rPr>
            </w:pPr>
            <w:r>
              <w:rPr>
                <w:rFonts w:cs="Arial"/>
                <w:iCs/>
                <w:szCs w:val="20"/>
              </w:rPr>
              <w:t xml:space="preserve">Sklep prejmejo: </w:t>
            </w:r>
          </w:p>
          <w:p w:rsidR="00280ED4" w:rsidRDefault="00280ED4" w:rsidP="00280ED4">
            <w:pPr>
              <w:numPr>
                <w:ilvl w:val="0"/>
                <w:numId w:val="23"/>
              </w:numPr>
              <w:rPr>
                <w:rFonts w:cs="Arial"/>
                <w:iCs/>
                <w:szCs w:val="20"/>
              </w:rPr>
            </w:pPr>
            <w:r>
              <w:rPr>
                <w:rFonts w:cs="Arial"/>
                <w:iCs/>
                <w:szCs w:val="20"/>
              </w:rPr>
              <w:t>ministrstva,</w:t>
            </w:r>
          </w:p>
          <w:p w:rsidR="00750EBA" w:rsidRPr="009E2441" w:rsidRDefault="00280ED4" w:rsidP="00280ED4">
            <w:pPr>
              <w:numPr>
                <w:ilvl w:val="0"/>
                <w:numId w:val="23"/>
              </w:numPr>
              <w:rPr>
                <w:rFonts w:cs="Arial"/>
                <w:iCs/>
                <w:noProof/>
                <w:szCs w:val="20"/>
                <w:lang w:val="sl-SI"/>
              </w:rPr>
            </w:pPr>
            <w:r>
              <w:rPr>
                <w:rFonts w:cs="Arial"/>
                <w:iCs/>
                <w:szCs w:val="20"/>
              </w:rPr>
              <w:t>vladne službe.</w:t>
            </w:r>
          </w:p>
        </w:tc>
      </w:tr>
      <w:tr w:rsidR="00750EBA" w:rsidRPr="009E2441" w:rsidTr="00214850">
        <w:tc>
          <w:tcPr>
            <w:tcW w:w="9263" w:type="dxa"/>
            <w:gridSpan w:val="13"/>
          </w:tcPr>
          <w:p w:rsidR="00750EBA" w:rsidRPr="006F3B16" w:rsidRDefault="00750EBA" w:rsidP="00F75ABD">
            <w:pPr>
              <w:spacing w:line="260" w:lineRule="exact"/>
              <w:rPr>
                <w:b/>
                <w:iCs/>
                <w:noProof/>
                <w:szCs w:val="20"/>
                <w:lang w:val="sl-SI"/>
              </w:rPr>
            </w:pPr>
            <w:r w:rsidRPr="006F3B16">
              <w:rPr>
                <w:b/>
                <w:noProof/>
                <w:szCs w:val="20"/>
                <w:lang w:val="sl-SI"/>
              </w:rPr>
              <w:t>2. Predlog za obravnavo predloga zakona po nujnem ali skrajšanem postopku v državnem zboru z obrazložitvijo razlogov:</w:t>
            </w:r>
          </w:p>
        </w:tc>
      </w:tr>
      <w:tr w:rsidR="00750EBA" w:rsidRPr="009E2441" w:rsidTr="00214850">
        <w:tc>
          <w:tcPr>
            <w:tcW w:w="9263" w:type="dxa"/>
            <w:gridSpan w:val="13"/>
          </w:tcPr>
          <w:p w:rsidR="00750EBA" w:rsidRPr="006F3B16" w:rsidRDefault="00750EBA" w:rsidP="00F75ABD">
            <w:pPr>
              <w:spacing w:line="260" w:lineRule="exact"/>
              <w:rPr>
                <w:iCs/>
                <w:noProof/>
                <w:szCs w:val="20"/>
                <w:lang w:val="sl-SI"/>
              </w:rPr>
            </w:pPr>
            <w:r w:rsidRPr="006F3B16">
              <w:rPr>
                <w:iCs/>
                <w:noProof/>
                <w:szCs w:val="20"/>
                <w:lang w:val="sl-SI"/>
              </w:rPr>
              <w:t>(Navedite razloge, razen za predlog zakona o ratifikaciji mednarodne pogodbe, ki se obravnava po nujnem postopku – 169. člen Poslovnika državnega zbora.)</w:t>
            </w:r>
          </w:p>
        </w:tc>
      </w:tr>
      <w:tr w:rsidR="00750EBA" w:rsidRPr="00656B6F" w:rsidTr="00214850">
        <w:tc>
          <w:tcPr>
            <w:tcW w:w="9263" w:type="dxa"/>
            <w:gridSpan w:val="13"/>
          </w:tcPr>
          <w:p w:rsidR="00750EBA" w:rsidRPr="00241032" w:rsidRDefault="00750EBA" w:rsidP="00F75ABD">
            <w:pPr>
              <w:spacing w:line="260" w:lineRule="exact"/>
              <w:rPr>
                <w:b/>
                <w:iCs/>
                <w:noProof/>
                <w:szCs w:val="20"/>
                <w:lang w:val="it-IT"/>
              </w:rPr>
            </w:pPr>
            <w:r w:rsidRPr="00241032">
              <w:rPr>
                <w:b/>
                <w:noProof/>
                <w:szCs w:val="20"/>
                <w:lang w:val="it-IT"/>
              </w:rPr>
              <w:t>3.a Osebe, odgovorne za strokovno pripravo in usklajenost gradiva:</w:t>
            </w:r>
          </w:p>
        </w:tc>
      </w:tr>
      <w:tr w:rsidR="00750EBA" w:rsidRPr="002D36D8" w:rsidTr="00214850">
        <w:tc>
          <w:tcPr>
            <w:tcW w:w="9263" w:type="dxa"/>
            <w:gridSpan w:val="13"/>
          </w:tcPr>
          <w:p w:rsidR="00DD4BFB" w:rsidRPr="00A531A1" w:rsidRDefault="00DD4BFB" w:rsidP="00DD4BFB">
            <w:pPr>
              <w:numPr>
                <w:ilvl w:val="0"/>
                <w:numId w:val="24"/>
              </w:numPr>
              <w:spacing w:line="260" w:lineRule="exact"/>
              <w:rPr>
                <w:bCs/>
                <w:noProof/>
                <w:szCs w:val="20"/>
                <w:lang w:val="sl-SI"/>
              </w:rPr>
            </w:pPr>
            <w:r w:rsidRPr="00A531A1">
              <w:rPr>
                <w:bCs/>
                <w:noProof/>
                <w:szCs w:val="20"/>
                <w:lang w:val="sl-SI"/>
              </w:rPr>
              <w:t xml:space="preserve">mag. Igor Kotnik, generalni direktor Direktorata za javni sektor, Ministrstvo za javno upravo, </w:t>
            </w:r>
          </w:p>
          <w:p w:rsidR="00DD4BFB" w:rsidRPr="00A531A1" w:rsidRDefault="00DD4BFB" w:rsidP="00DD4BFB">
            <w:pPr>
              <w:numPr>
                <w:ilvl w:val="0"/>
                <w:numId w:val="24"/>
              </w:numPr>
              <w:spacing w:line="260" w:lineRule="exact"/>
              <w:rPr>
                <w:noProof/>
                <w:szCs w:val="20"/>
                <w:lang w:val="sl-SI"/>
              </w:rPr>
            </w:pPr>
            <w:r w:rsidRPr="00A531A1">
              <w:rPr>
                <w:noProof/>
                <w:szCs w:val="20"/>
                <w:lang w:val="sl-SI"/>
              </w:rPr>
              <w:t>mag. Branko Vidič, vodja Sektorja za plače v javnem sektorju, Ministrstvo za javno upravo,</w:t>
            </w:r>
          </w:p>
          <w:p w:rsidR="00750EBA" w:rsidRPr="002D36D8" w:rsidRDefault="00DD4BFB" w:rsidP="00DD4BFB">
            <w:pPr>
              <w:numPr>
                <w:ilvl w:val="0"/>
                <w:numId w:val="24"/>
              </w:numPr>
              <w:spacing w:line="260" w:lineRule="exact"/>
              <w:rPr>
                <w:noProof/>
                <w:szCs w:val="20"/>
                <w:lang w:val="sl-SI"/>
              </w:rPr>
            </w:pPr>
            <w:r w:rsidRPr="00A531A1">
              <w:rPr>
                <w:noProof/>
                <w:szCs w:val="20"/>
                <w:lang w:val="sl-SI"/>
              </w:rPr>
              <w:t xml:space="preserve">Barbara Lavtar, </w:t>
            </w:r>
            <w:bookmarkStart w:id="0" w:name="_GoBack"/>
            <w:bookmarkEnd w:id="0"/>
            <w:r w:rsidRPr="00A531A1">
              <w:rPr>
                <w:noProof/>
                <w:szCs w:val="20"/>
                <w:lang w:val="sl-SI"/>
              </w:rPr>
              <w:t>podsekretarka, Ministrstvo za javno upravo.</w:t>
            </w:r>
          </w:p>
        </w:tc>
      </w:tr>
      <w:tr w:rsidR="00750EBA" w:rsidRPr="00656B6F" w:rsidTr="00214850">
        <w:tc>
          <w:tcPr>
            <w:tcW w:w="9263" w:type="dxa"/>
            <w:gridSpan w:val="13"/>
          </w:tcPr>
          <w:p w:rsidR="00750EBA" w:rsidRPr="00241032" w:rsidRDefault="00750EBA" w:rsidP="00F75ABD">
            <w:pPr>
              <w:spacing w:line="260" w:lineRule="exact"/>
              <w:rPr>
                <w:b/>
                <w:iCs/>
                <w:noProof/>
                <w:szCs w:val="20"/>
                <w:lang w:val="it-IT"/>
              </w:rPr>
            </w:pPr>
            <w:r w:rsidRPr="00241032">
              <w:rPr>
                <w:b/>
                <w:iCs/>
                <w:noProof/>
                <w:szCs w:val="20"/>
                <w:lang w:val="it-IT"/>
              </w:rPr>
              <w:t xml:space="preserve">3.b Zunanji strokovnjaki, ki so </w:t>
            </w:r>
            <w:r w:rsidRPr="00241032">
              <w:rPr>
                <w:b/>
                <w:noProof/>
                <w:szCs w:val="20"/>
                <w:lang w:val="it-IT"/>
              </w:rPr>
              <w:t>sodelovali pri pripravi dela ali celotnega gradiva:</w:t>
            </w:r>
          </w:p>
        </w:tc>
      </w:tr>
      <w:tr w:rsidR="00750EBA" w:rsidRPr="00656B6F" w:rsidTr="00214850">
        <w:tc>
          <w:tcPr>
            <w:tcW w:w="9263" w:type="dxa"/>
            <w:gridSpan w:val="13"/>
          </w:tcPr>
          <w:p w:rsidR="00750EBA" w:rsidRPr="006F3B16" w:rsidRDefault="00750EBA" w:rsidP="00F75ABD">
            <w:pPr>
              <w:spacing w:line="260" w:lineRule="exact"/>
              <w:rPr>
                <w:iCs/>
                <w:noProof/>
                <w:szCs w:val="20"/>
                <w:lang w:val="sl-SI"/>
              </w:rPr>
            </w:pPr>
          </w:p>
        </w:tc>
      </w:tr>
      <w:tr w:rsidR="00750EBA" w:rsidRPr="00656B6F" w:rsidTr="00214850">
        <w:tc>
          <w:tcPr>
            <w:tcW w:w="9263" w:type="dxa"/>
            <w:gridSpan w:val="13"/>
          </w:tcPr>
          <w:p w:rsidR="00750EBA" w:rsidRPr="006F3B16" w:rsidRDefault="00750EBA" w:rsidP="00F75ABD">
            <w:pPr>
              <w:spacing w:line="260" w:lineRule="exact"/>
              <w:rPr>
                <w:b/>
                <w:iCs/>
                <w:noProof/>
                <w:szCs w:val="20"/>
                <w:lang w:val="sl-SI"/>
              </w:rPr>
            </w:pPr>
            <w:r w:rsidRPr="006F3B16">
              <w:rPr>
                <w:b/>
                <w:noProof/>
                <w:szCs w:val="20"/>
                <w:lang w:val="sl-SI"/>
              </w:rPr>
              <w:t>4. Predstavniki vlade, ki bodo sodelovali pri delu državnega zbora:</w:t>
            </w:r>
          </w:p>
        </w:tc>
      </w:tr>
      <w:tr w:rsidR="00750EBA" w:rsidRPr="00656B6F" w:rsidTr="00214850">
        <w:tc>
          <w:tcPr>
            <w:tcW w:w="9263" w:type="dxa"/>
            <w:gridSpan w:val="13"/>
          </w:tcPr>
          <w:p w:rsidR="00750EBA" w:rsidRPr="00241032" w:rsidRDefault="00750EBA" w:rsidP="00F75ABD">
            <w:pPr>
              <w:spacing w:line="260" w:lineRule="exact"/>
              <w:rPr>
                <w:b/>
                <w:noProof/>
                <w:szCs w:val="20"/>
                <w:lang w:val="it-IT"/>
              </w:rPr>
            </w:pPr>
            <w:r w:rsidRPr="00241032">
              <w:rPr>
                <w:iCs/>
                <w:noProof/>
                <w:szCs w:val="20"/>
                <w:lang w:val="it-IT"/>
              </w:rPr>
              <w:t>(Navedite imena in priimke ter funkcije ali nazive.)</w:t>
            </w:r>
          </w:p>
        </w:tc>
      </w:tr>
      <w:tr w:rsidR="00750EBA" w:rsidRPr="00656B6F" w:rsidTr="00214850">
        <w:tc>
          <w:tcPr>
            <w:tcW w:w="9263" w:type="dxa"/>
            <w:gridSpan w:val="13"/>
          </w:tcPr>
          <w:p w:rsidR="00750EBA" w:rsidRPr="006F3B16" w:rsidRDefault="00750EBA" w:rsidP="00F75ABD">
            <w:pPr>
              <w:spacing w:line="260" w:lineRule="exact"/>
              <w:rPr>
                <w:b/>
                <w:noProof/>
                <w:szCs w:val="20"/>
                <w:lang w:val="sl-SI"/>
              </w:rPr>
            </w:pPr>
            <w:r w:rsidRPr="006F3B16">
              <w:rPr>
                <w:b/>
                <w:noProof/>
                <w:szCs w:val="20"/>
                <w:lang w:val="sl-SI"/>
              </w:rPr>
              <w:t>5. Kratek povzetek gradiva:</w:t>
            </w:r>
          </w:p>
          <w:p w:rsidR="00B81B5A" w:rsidRPr="006F3B16" w:rsidRDefault="00B81B5A" w:rsidP="00F75ABD">
            <w:pPr>
              <w:spacing w:line="260" w:lineRule="exact"/>
              <w:rPr>
                <w:b/>
                <w:noProof/>
                <w:szCs w:val="20"/>
                <w:u w:val="single"/>
                <w:lang w:val="sl-SI"/>
              </w:rPr>
            </w:pPr>
          </w:p>
          <w:p w:rsidR="00F406F7" w:rsidRDefault="00280ED4" w:rsidP="0009608B">
            <w:pPr>
              <w:spacing w:line="260" w:lineRule="exact"/>
              <w:jc w:val="both"/>
              <w:rPr>
                <w:color w:val="000000"/>
                <w:szCs w:val="20"/>
                <w:lang w:val="sl-SI"/>
              </w:rPr>
            </w:pPr>
            <w:r w:rsidRPr="006F3B16">
              <w:rPr>
                <w:bCs/>
                <w:szCs w:val="20"/>
                <w:lang w:val="sl-SI"/>
              </w:rPr>
              <w:t xml:space="preserve">Predlog Uredbe o spremembah Uredbe </w:t>
            </w:r>
            <w:r w:rsidRPr="006F3B16">
              <w:rPr>
                <w:color w:val="000000"/>
                <w:szCs w:val="20"/>
                <w:lang w:val="sl-SI"/>
              </w:rPr>
              <w:t xml:space="preserve">o plačah in drugih prejemkih javnih uslužbencev za delo v tujini je posledica sprememb indeksov življenjskih stroškov. Uredba o plačah in drugih prejemkih javnih uslužbencev za delo v tujini v 7. členu določa, da spremembo preglednice indeksov sprejme vlada na predlog ministra za zunanje zadeve, in sicer 1. februarja, 1. junija in 1. oktobra. </w:t>
            </w:r>
          </w:p>
          <w:p w:rsidR="00B21D46" w:rsidRPr="006F3B16" w:rsidRDefault="00B21D46" w:rsidP="0009608B">
            <w:pPr>
              <w:spacing w:line="260" w:lineRule="exact"/>
              <w:jc w:val="both"/>
              <w:rPr>
                <w:noProof/>
                <w:szCs w:val="20"/>
                <w:lang w:val="sl-SI"/>
              </w:rPr>
            </w:pPr>
            <w:r>
              <w:rPr>
                <w:color w:val="000000"/>
                <w:szCs w:val="20"/>
                <w:lang w:val="sl-SI"/>
              </w:rPr>
              <w:t>Spremeni se tudi 24. člen, katerega vsebina se nanaša na povračilo stroškov prostovoljne vključitve v obvezno pokojninsko in invalidsko zavarovanje za ne</w:t>
            </w:r>
            <w:r w:rsidR="0021391C">
              <w:rPr>
                <w:color w:val="000000"/>
                <w:szCs w:val="20"/>
                <w:lang w:val="sl-SI"/>
              </w:rPr>
              <w:t>zaposlenega partnerja, povračilo stroškov zavarovanja za primer brezposelnosti in za starševsko varstvo.</w:t>
            </w:r>
          </w:p>
          <w:p w:rsidR="00427EF7" w:rsidRPr="006F3B16" w:rsidRDefault="00427EF7" w:rsidP="00F75ABD">
            <w:pPr>
              <w:spacing w:line="260" w:lineRule="exact"/>
              <w:rPr>
                <w:noProof/>
                <w:szCs w:val="20"/>
                <w:lang w:val="sl-SI"/>
              </w:rPr>
            </w:pPr>
          </w:p>
        </w:tc>
      </w:tr>
      <w:tr w:rsidR="00750EBA" w:rsidRPr="00656B6F" w:rsidTr="00214850">
        <w:tc>
          <w:tcPr>
            <w:tcW w:w="9263" w:type="dxa"/>
            <w:gridSpan w:val="13"/>
          </w:tcPr>
          <w:p w:rsidR="00750EBA" w:rsidRPr="006F3B16" w:rsidRDefault="00750EBA" w:rsidP="00E37649">
            <w:pPr>
              <w:spacing w:line="260" w:lineRule="exact"/>
              <w:rPr>
                <w:iCs/>
                <w:noProof/>
                <w:szCs w:val="20"/>
                <w:lang w:val="sl-SI"/>
              </w:rPr>
            </w:pPr>
          </w:p>
        </w:tc>
      </w:tr>
      <w:tr w:rsidR="00750EBA" w:rsidRPr="009E2441" w:rsidTr="00214850">
        <w:tc>
          <w:tcPr>
            <w:tcW w:w="9263" w:type="dxa"/>
            <w:gridSpan w:val="13"/>
          </w:tcPr>
          <w:p w:rsidR="00750EBA" w:rsidRPr="00E43156" w:rsidRDefault="00750EBA" w:rsidP="00F75ABD">
            <w:pPr>
              <w:spacing w:line="260" w:lineRule="exact"/>
              <w:rPr>
                <w:b/>
                <w:noProof/>
                <w:szCs w:val="20"/>
              </w:rPr>
            </w:pPr>
            <w:r w:rsidRPr="00E43156">
              <w:rPr>
                <w:b/>
                <w:noProof/>
                <w:szCs w:val="20"/>
              </w:rPr>
              <w:t>6. Presoja posledic za:</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lastRenderedPageBreak/>
              <w:t>a)</w:t>
            </w:r>
          </w:p>
        </w:tc>
        <w:tc>
          <w:tcPr>
            <w:tcW w:w="5169" w:type="dxa"/>
            <w:gridSpan w:val="9"/>
          </w:tcPr>
          <w:p w:rsidR="00750EBA" w:rsidRPr="009E2441" w:rsidRDefault="00750EBA" w:rsidP="00F75ABD">
            <w:pPr>
              <w:spacing w:line="260" w:lineRule="exact"/>
              <w:rPr>
                <w:noProof/>
                <w:szCs w:val="20"/>
              </w:rPr>
            </w:pPr>
            <w:r w:rsidRPr="009E2441">
              <w:rPr>
                <w:noProof/>
                <w:szCs w:val="20"/>
              </w:rPr>
              <w:t>javnofinančna sredstva nad 40.000 EUR v tekočem in naslednjih treh letih</w:t>
            </w:r>
          </w:p>
        </w:tc>
        <w:tc>
          <w:tcPr>
            <w:tcW w:w="1825" w:type="dxa"/>
            <w:gridSpan w:val="2"/>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b)</w:t>
            </w:r>
          </w:p>
        </w:tc>
        <w:tc>
          <w:tcPr>
            <w:tcW w:w="5169" w:type="dxa"/>
            <w:gridSpan w:val="9"/>
          </w:tcPr>
          <w:p w:rsidR="00750EBA" w:rsidRPr="009E2441" w:rsidRDefault="00750EBA" w:rsidP="00F75ABD">
            <w:pPr>
              <w:spacing w:line="260" w:lineRule="exact"/>
              <w:rPr>
                <w:iCs/>
                <w:noProof/>
                <w:szCs w:val="20"/>
              </w:rPr>
            </w:pPr>
            <w:r w:rsidRPr="009E2441">
              <w:rPr>
                <w:bCs/>
                <w:noProof/>
                <w:szCs w:val="20"/>
              </w:rPr>
              <w:t>usklajenost slovenskega pravnega reda s pravnim redom Evropske unije</w:t>
            </w:r>
          </w:p>
        </w:tc>
        <w:tc>
          <w:tcPr>
            <w:tcW w:w="1825" w:type="dxa"/>
            <w:gridSpan w:val="2"/>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c)</w:t>
            </w:r>
          </w:p>
        </w:tc>
        <w:tc>
          <w:tcPr>
            <w:tcW w:w="5169" w:type="dxa"/>
            <w:gridSpan w:val="9"/>
          </w:tcPr>
          <w:p w:rsidR="00750EBA" w:rsidRPr="009E2441" w:rsidRDefault="00750EBA" w:rsidP="00F75ABD">
            <w:pPr>
              <w:spacing w:line="260" w:lineRule="exact"/>
              <w:rPr>
                <w:iCs/>
                <w:noProof/>
                <w:szCs w:val="20"/>
              </w:rPr>
            </w:pPr>
            <w:r w:rsidRPr="009E2441">
              <w:rPr>
                <w:noProof/>
                <w:szCs w:val="20"/>
              </w:rPr>
              <w:t>administrativne posledice</w:t>
            </w:r>
          </w:p>
        </w:tc>
        <w:tc>
          <w:tcPr>
            <w:tcW w:w="1825" w:type="dxa"/>
            <w:gridSpan w:val="2"/>
            <w:vAlign w:val="center"/>
          </w:tcPr>
          <w:p w:rsidR="00750EBA" w:rsidRPr="009E2441" w:rsidRDefault="00750EBA" w:rsidP="00F75ABD">
            <w:pPr>
              <w:spacing w:line="260" w:lineRule="exact"/>
              <w:jc w:val="center"/>
              <w:rPr>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č)</w:t>
            </w:r>
          </w:p>
        </w:tc>
        <w:tc>
          <w:tcPr>
            <w:tcW w:w="5169" w:type="dxa"/>
            <w:gridSpan w:val="9"/>
          </w:tcPr>
          <w:p w:rsidR="00750EBA" w:rsidRPr="009E2441" w:rsidRDefault="00750EBA" w:rsidP="00F75ABD">
            <w:pPr>
              <w:spacing w:line="260" w:lineRule="exact"/>
              <w:rPr>
                <w:bCs/>
                <w:noProof/>
                <w:szCs w:val="20"/>
              </w:rPr>
            </w:pPr>
            <w:r w:rsidRPr="009E2441">
              <w:rPr>
                <w:noProof/>
                <w:szCs w:val="20"/>
              </w:rPr>
              <w:t>gospodarstvo, zlasti</w:t>
            </w:r>
            <w:r w:rsidRPr="009E2441">
              <w:rPr>
                <w:bCs/>
                <w:noProof/>
                <w:szCs w:val="20"/>
              </w:rPr>
              <w:t xml:space="preserve"> mala in srednja podjetja ter konkurenčnost podjetij</w:t>
            </w:r>
          </w:p>
        </w:tc>
        <w:tc>
          <w:tcPr>
            <w:tcW w:w="1825" w:type="dxa"/>
            <w:gridSpan w:val="2"/>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d)</w:t>
            </w:r>
          </w:p>
        </w:tc>
        <w:tc>
          <w:tcPr>
            <w:tcW w:w="5169" w:type="dxa"/>
            <w:gridSpan w:val="9"/>
          </w:tcPr>
          <w:p w:rsidR="00750EBA" w:rsidRPr="00241032" w:rsidRDefault="00750EBA" w:rsidP="00F75ABD">
            <w:pPr>
              <w:spacing w:line="260" w:lineRule="exact"/>
              <w:rPr>
                <w:bCs/>
                <w:noProof/>
                <w:szCs w:val="20"/>
                <w:lang w:val="it-IT"/>
              </w:rPr>
            </w:pPr>
            <w:r w:rsidRPr="00241032">
              <w:rPr>
                <w:bCs/>
                <w:noProof/>
                <w:szCs w:val="20"/>
                <w:lang w:val="it-IT"/>
              </w:rPr>
              <w:t>okolje, vključno s prostorskimi in varstvenimi vidiki</w:t>
            </w:r>
          </w:p>
        </w:tc>
        <w:tc>
          <w:tcPr>
            <w:tcW w:w="1825" w:type="dxa"/>
            <w:gridSpan w:val="2"/>
            <w:vAlign w:val="center"/>
          </w:tcPr>
          <w:p w:rsidR="00750EBA" w:rsidRPr="009E2441" w:rsidRDefault="00750EBA" w:rsidP="00E37649">
            <w:pPr>
              <w:spacing w:line="260" w:lineRule="exact"/>
              <w:jc w:val="center"/>
              <w:rPr>
                <w:iCs/>
                <w:noProof/>
                <w:szCs w:val="20"/>
              </w:rPr>
            </w:pPr>
            <w:r w:rsidRPr="009E2441">
              <w:rPr>
                <w:noProof/>
                <w:szCs w:val="20"/>
              </w:rPr>
              <w:t>NE</w:t>
            </w:r>
          </w:p>
        </w:tc>
      </w:tr>
      <w:tr w:rsidR="00750EBA" w:rsidRPr="009E2441" w:rsidTr="00214850">
        <w:tc>
          <w:tcPr>
            <w:tcW w:w="2269" w:type="dxa"/>
            <w:gridSpan w:val="2"/>
          </w:tcPr>
          <w:p w:rsidR="00750EBA" w:rsidRPr="009E2441" w:rsidRDefault="00750EBA" w:rsidP="00F75ABD">
            <w:pPr>
              <w:spacing w:line="260" w:lineRule="exact"/>
              <w:ind w:left="360"/>
              <w:rPr>
                <w:iCs/>
                <w:noProof/>
                <w:szCs w:val="20"/>
              </w:rPr>
            </w:pPr>
            <w:r w:rsidRPr="009E2441">
              <w:rPr>
                <w:iCs/>
                <w:noProof/>
                <w:szCs w:val="20"/>
              </w:rPr>
              <w:t>e)</w:t>
            </w:r>
          </w:p>
        </w:tc>
        <w:tc>
          <w:tcPr>
            <w:tcW w:w="5169" w:type="dxa"/>
            <w:gridSpan w:val="9"/>
          </w:tcPr>
          <w:p w:rsidR="00750EBA" w:rsidRPr="009E2441" w:rsidRDefault="00750EBA" w:rsidP="00F75ABD">
            <w:pPr>
              <w:spacing w:line="260" w:lineRule="exact"/>
              <w:rPr>
                <w:bCs/>
                <w:noProof/>
                <w:szCs w:val="20"/>
              </w:rPr>
            </w:pPr>
            <w:r w:rsidRPr="009E2441">
              <w:rPr>
                <w:bCs/>
                <w:noProof/>
                <w:szCs w:val="20"/>
              </w:rPr>
              <w:t>socialno področje</w:t>
            </w:r>
          </w:p>
        </w:tc>
        <w:tc>
          <w:tcPr>
            <w:tcW w:w="1825" w:type="dxa"/>
            <w:gridSpan w:val="2"/>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9E2441" w:rsidTr="00214850">
        <w:tc>
          <w:tcPr>
            <w:tcW w:w="2269" w:type="dxa"/>
            <w:gridSpan w:val="2"/>
            <w:tcBorders>
              <w:bottom w:val="single" w:sz="4" w:space="0" w:color="auto"/>
            </w:tcBorders>
          </w:tcPr>
          <w:p w:rsidR="00750EBA" w:rsidRPr="009E2441" w:rsidRDefault="00750EBA" w:rsidP="00F75ABD">
            <w:pPr>
              <w:spacing w:line="260" w:lineRule="exact"/>
              <w:ind w:left="360"/>
              <w:rPr>
                <w:iCs/>
                <w:noProof/>
                <w:szCs w:val="20"/>
              </w:rPr>
            </w:pPr>
            <w:r w:rsidRPr="009E2441">
              <w:rPr>
                <w:iCs/>
                <w:noProof/>
                <w:szCs w:val="20"/>
              </w:rPr>
              <w:t>f)</w:t>
            </w:r>
          </w:p>
        </w:tc>
        <w:tc>
          <w:tcPr>
            <w:tcW w:w="5169" w:type="dxa"/>
            <w:gridSpan w:val="9"/>
            <w:tcBorders>
              <w:bottom w:val="single" w:sz="4" w:space="0" w:color="auto"/>
            </w:tcBorders>
          </w:tcPr>
          <w:p w:rsidR="00750EBA" w:rsidRPr="009E2441" w:rsidRDefault="00750EBA" w:rsidP="00F75ABD">
            <w:pPr>
              <w:spacing w:line="260" w:lineRule="exact"/>
              <w:rPr>
                <w:bCs/>
                <w:noProof/>
                <w:szCs w:val="20"/>
              </w:rPr>
            </w:pPr>
            <w:r w:rsidRPr="009E2441">
              <w:rPr>
                <w:bCs/>
                <w:noProof/>
                <w:szCs w:val="20"/>
              </w:rPr>
              <w:t>dokumente razvojnega načrtovanja:</w:t>
            </w:r>
          </w:p>
          <w:p w:rsidR="00750EBA" w:rsidRPr="009E2441" w:rsidRDefault="00750EBA" w:rsidP="00F75ABD">
            <w:pPr>
              <w:numPr>
                <w:ilvl w:val="0"/>
                <w:numId w:val="8"/>
              </w:numPr>
              <w:spacing w:line="260" w:lineRule="exact"/>
              <w:rPr>
                <w:bCs/>
                <w:noProof/>
                <w:szCs w:val="20"/>
              </w:rPr>
            </w:pPr>
            <w:r w:rsidRPr="009E2441">
              <w:rPr>
                <w:bCs/>
                <w:noProof/>
                <w:szCs w:val="20"/>
              </w:rPr>
              <w:t>nacionalne dokumente razvojnega načrtovanja</w:t>
            </w:r>
          </w:p>
          <w:p w:rsidR="00750EBA" w:rsidRPr="002D36D8" w:rsidRDefault="00750EBA" w:rsidP="00F75ABD">
            <w:pPr>
              <w:numPr>
                <w:ilvl w:val="0"/>
                <w:numId w:val="8"/>
              </w:numPr>
              <w:spacing w:line="260" w:lineRule="exact"/>
              <w:rPr>
                <w:bCs/>
                <w:noProof/>
                <w:szCs w:val="20"/>
                <w:lang w:val="it-IT"/>
              </w:rPr>
            </w:pPr>
            <w:r w:rsidRPr="002D36D8">
              <w:rPr>
                <w:bCs/>
                <w:noProof/>
                <w:szCs w:val="20"/>
                <w:lang w:val="it-IT"/>
              </w:rPr>
              <w:t>razvojne politike na ravni programov po strukturi razvojne klasifikacije programskega proračuna</w:t>
            </w:r>
          </w:p>
          <w:p w:rsidR="00750EBA" w:rsidRPr="009E2441" w:rsidRDefault="00750EBA" w:rsidP="00F75ABD">
            <w:pPr>
              <w:numPr>
                <w:ilvl w:val="0"/>
                <w:numId w:val="8"/>
              </w:numPr>
              <w:spacing w:line="260" w:lineRule="exact"/>
              <w:rPr>
                <w:bCs/>
                <w:noProof/>
                <w:szCs w:val="20"/>
              </w:rPr>
            </w:pPr>
            <w:r w:rsidRPr="009E2441">
              <w:rPr>
                <w:bCs/>
                <w:noProof/>
                <w:szCs w:val="20"/>
              </w:rPr>
              <w:t>razvojne dokumente Evropske unije in mednarodnih organizacij</w:t>
            </w:r>
          </w:p>
        </w:tc>
        <w:tc>
          <w:tcPr>
            <w:tcW w:w="1825" w:type="dxa"/>
            <w:gridSpan w:val="2"/>
            <w:tcBorders>
              <w:bottom w:val="single" w:sz="4" w:space="0" w:color="auto"/>
            </w:tcBorders>
            <w:vAlign w:val="center"/>
          </w:tcPr>
          <w:p w:rsidR="00750EBA" w:rsidRPr="009E2441" w:rsidRDefault="00750EBA" w:rsidP="00F75ABD">
            <w:pPr>
              <w:spacing w:line="260" w:lineRule="exact"/>
              <w:jc w:val="center"/>
              <w:rPr>
                <w:iCs/>
                <w:noProof/>
                <w:szCs w:val="20"/>
              </w:rPr>
            </w:pPr>
            <w:r w:rsidRPr="009E2441">
              <w:rPr>
                <w:noProof/>
                <w:szCs w:val="20"/>
              </w:rPr>
              <w:t>NE</w:t>
            </w:r>
          </w:p>
        </w:tc>
      </w:tr>
      <w:tr w:rsidR="00750EBA" w:rsidRPr="00656B6F" w:rsidTr="00214850">
        <w:tc>
          <w:tcPr>
            <w:tcW w:w="9263" w:type="dxa"/>
            <w:gridSpan w:val="13"/>
            <w:tcBorders>
              <w:top w:val="single" w:sz="4" w:space="0" w:color="auto"/>
              <w:left w:val="single" w:sz="4" w:space="0" w:color="auto"/>
              <w:bottom w:val="single" w:sz="4" w:space="0" w:color="auto"/>
              <w:right w:val="single" w:sz="4" w:space="0" w:color="auto"/>
            </w:tcBorders>
          </w:tcPr>
          <w:p w:rsidR="00750EBA" w:rsidRPr="003D6685" w:rsidRDefault="00750EBA" w:rsidP="00F75ABD">
            <w:pPr>
              <w:widowControl w:val="0"/>
              <w:spacing w:line="260" w:lineRule="exact"/>
              <w:rPr>
                <w:noProof/>
                <w:szCs w:val="20"/>
                <w:lang w:val="it-IT"/>
              </w:rPr>
            </w:pPr>
            <w:r w:rsidRPr="003D6685">
              <w:rPr>
                <w:noProof/>
                <w:szCs w:val="20"/>
                <w:lang w:val="it-IT"/>
              </w:rPr>
              <w:t>7.a Predstavitev ocene finančnih posledic nad 40.000 EUR:</w:t>
            </w:r>
          </w:p>
          <w:p w:rsidR="00750EBA" w:rsidRPr="00241032" w:rsidRDefault="00750EBA" w:rsidP="00F75ABD">
            <w:pPr>
              <w:widowControl w:val="0"/>
              <w:spacing w:line="260" w:lineRule="exact"/>
              <w:rPr>
                <w:b/>
                <w:noProof/>
                <w:szCs w:val="20"/>
                <w:lang w:val="it-IT"/>
              </w:rPr>
            </w:pPr>
            <w:r w:rsidRPr="00241032">
              <w:rPr>
                <w:b/>
                <w:noProof/>
                <w:szCs w:val="20"/>
                <w:lang w:val="it-IT"/>
              </w:rPr>
              <w:t>(Samo če izberete DA pod točko 6.a.)</w:t>
            </w:r>
          </w:p>
        </w:tc>
      </w:tr>
      <w:tr w:rsidR="00750EBA" w:rsidRPr="00656B6F" w:rsidTr="00214850">
        <w:tc>
          <w:tcPr>
            <w:tcW w:w="9263" w:type="dxa"/>
            <w:gridSpan w:val="13"/>
            <w:tcBorders>
              <w:top w:val="single" w:sz="4" w:space="0" w:color="auto"/>
              <w:left w:val="single" w:sz="4" w:space="0" w:color="auto"/>
              <w:bottom w:val="single" w:sz="4" w:space="0" w:color="auto"/>
              <w:right w:val="single" w:sz="4" w:space="0" w:color="auto"/>
            </w:tcBorders>
          </w:tcPr>
          <w:p w:rsidR="00750EBA" w:rsidRPr="009E2441" w:rsidRDefault="00750EBA" w:rsidP="00E43156">
            <w:pPr>
              <w:pStyle w:val="Oddelek"/>
              <w:numPr>
                <w:ilvl w:val="0"/>
                <w:numId w:val="0"/>
              </w:numPr>
              <w:spacing w:line="260" w:lineRule="exact"/>
              <w:jc w:val="left"/>
              <w:rPr>
                <w:noProof/>
                <w:szCs w:val="20"/>
              </w:rPr>
            </w:pPr>
            <w:r w:rsidRPr="009E2441">
              <w:rPr>
                <w:noProof/>
                <w:szCs w:val="20"/>
              </w:rPr>
              <w:t>I. Ocena finančnih posledic, ki niso načrtovane v sprejetem proračunu</w:t>
            </w:r>
          </w:p>
        </w:tc>
      </w:tr>
      <w:tr w:rsidR="00750EBA"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ind w:left="-122" w:right="-112"/>
              <w:jc w:val="center"/>
              <w:rPr>
                <w:rFonts w:cs="Arial"/>
                <w:noProof/>
                <w:szCs w:val="20"/>
                <w:lang w:val="sl-SI"/>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Tekoče leto (t)</w:t>
            </w: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jc w:val="center"/>
              <w:rPr>
                <w:rFonts w:cs="Arial"/>
                <w:noProof/>
                <w:szCs w:val="20"/>
                <w:lang w:val="sl-SI"/>
              </w:rPr>
            </w:pPr>
            <w:r w:rsidRPr="009E2441">
              <w:rPr>
                <w:rFonts w:cs="Arial"/>
                <w:noProof/>
                <w:szCs w:val="20"/>
                <w:lang w:val="sl-SI"/>
              </w:rPr>
              <w:t>t + 3</w:t>
            </w:r>
          </w:p>
        </w:tc>
      </w:tr>
      <w:tr w:rsidR="00750EBA"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xml:space="preserve">) prihodkov državnega proračuna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bCs/>
                <w:noProof/>
                <w:sz w:val="20"/>
                <w:szCs w:val="20"/>
                <w:lang w:val="sl-SI" w:eastAsia="sl-SI"/>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r>
      <w:tr w:rsidR="00750EBA"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750EBA" w:rsidRPr="009E2441" w:rsidRDefault="00750EBA" w:rsidP="00F75ABD">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xml:space="preserve">) prihodkov občinskih proračunov </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bCs/>
                <w:noProof/>
                <w:sz w:val="20"/>
                <w:szCs w:val="20"/>
                <w:lang w:val="sl-SI" w:eastAsia="sl-SI"/>
              </w:rPr>
            </w:pPr>
          </w:p>
        </w:tc>
        <w:tc>
          <w:tcPr>
            <w:tcW w:w="1101" w:type="dxa"/>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50EBA" w:rsidRPr="00D3538F" w:rsidRDefault="00750EBA" w:rsidP="00F75ABD">
            <w:pPr>
              <w:pStyle w:val="Naslov1"/>
              <w:keepNext w:val="0"/>
              <w:widowControl w:val="0"/>
              <w:tabs>
                <w:tab w:val="left" w:pos="360"/>
              </w:tabs>
              <w:spacing w:before="0" w:after="0"/>
              <w:jc w:val="center"/>
              <w:rPr>
                <w:rFonts w:cs="Arial"/>
                <w:b w:val="0"/>
                <w:noProof/>
                <w:sz w:val="20"/>
                <w:szCs w:val="20"/>
                <w:lang w:val="sl-SI" w:eastAsia="sl-SI"/>
              </w:rPr>
            </w:pPr>
          </w:p>
        </w:tc>
      </w:tr>
      <w:tr w:rsidR="00DD4BFB" w:rsidRPr="009E2441" w:rsidTr="00A20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DD4BFB" w:rsidRPr="009E2441" w:rsidRDefault="00DD4BFB" w:rsidP="00DD4BFB">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xml:space="preserve">) odhodkov državnega proračuna </w:t>
            </w:r>
          </w:p>
        </w:tc>
        <w:tc>
          <w:tcPr>
            <w:tcW w:w="1643" w:type="dxa"/>
            <w:gridSpan w:val="2"/>
            <w:tcBorders>
              <w:top w:val="single" w:sz="4" w:space="0" w:color="auto"/>
              <w:left w:val="single" w:sz="4" w:space="0" w:color="auto"/>
              <w:bottom w:val="single" w:sz="4" w:space="0" w:color="auto"/>
              <w:right w:val="single" w:sz="4" w:space="0" w:color="auto"/>
            </w:tcBorders>
            <w:shd w:val="clear" w:color="auto" w:fill="auto"/>
          </w:tcPr>
          <w:p w:rsidR="00DD4BFB" w:rsidRPr="00577EFC" w:rsidRDefault="00DD4BFB" w:rsidP="00DD4BFB">
            <w:r w:rsidRPr="00577EFC">
              <w:t>–71.450</w:t>
            </w:r>
          </w:p>
        </w:tc>
        <w:tc>
          <w:tcPr>
            <w:tcW w:w="1101" w:type="dxa"/>
            <w:tcBorders>
              <w:top w:val="single" w:sz="4" w:space="0" w:color="auto"/>
              <w:left w:val="single" w:sz="4" w:space="0" w:color="auto"/>
              <w:bottom w:val="single" w:sz="4" w:space="0" w:color="auto"/>
              <w:right w:val="single" w:sz="4" w:space="0" w:color="auto"/>
            </w:tcBorders>
          </w:tcPr>
          <w:p w:rsidR="00DD4BFB" w:rsidRPr="00577EFC" w:rsidRDefault="00DD4BFB" w:rsidP="00DD4BFB">
            <w:r w:rsidRPr="00577EFC">
              <w:t>–85.740</w:t>
            </w:r>
          </w:p>
        </w:tc>
        <w:tc>
          <w:tcPr>
            <w:tcW w:w="1371" w:type="dxa"/>
            <w:gridSpan w:val="4"/>
            <w:tcBorders>
              <w:top w:val="single" w:sz="4" w:space="0" w:color="auto"/>
              <w:left w:val="single" w:sz="4" w:space="0" w:color="auto"/>
              <w:bottom w:val="single" w:sz="4" w:space="0" w:color="auto"/>
              <w:right w:val="single" w:sz="4" w:space="0" w:color="auto"/>
            </w:tcBorders>
          </w:tcPr>
          <w:p w:rsidR="00DD4BFB" w:rsidRPr="00577EFC" w:rsidRDefault="00DD4BFB" w:rsidP="00DD4BFB">
            <w:r w:rsidRPr="00577EFC">
              <w:t>–85.740</w:t>
            </w:r>
          </w:p>
        </w:tc>
        <w:tc>
          <w:tcPr>
            <w:tcW w:w="2128" w:type="dxa"/>
            <w:gridSpan w:val="2"/>
            <w:tcBorders>
              <w:top w:val="single" w:sz="4" w:space="0" w:color="auto"/>
              <w:left w:val="single" w:sz="4" w:space="0" w:color="auto"/>
              <w:bottom w:val="single" w:sz="4" w:space="0" w:color="auto"/>
              <w:right w:val="single" w:sz="4" w:space="0" w:color="auto"/>
            </w:tcBorders>
          </w:tcPr>
          <w:p w:rsidR="00DD4BFB" w:rsidRDefault="00DD4BFB" w:rsidP="00DD4BFB">
            <w:r w:rsidRPr="00577EFC">
              <w:t>–85.740</w:t>
            </w:r>
          </w:p>
        </w:tc>
      </w:tr>
      <w:tr w:rsidR="00DD4BFB" w:rsidRPr="009E2441" w:rsidTr="00303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DD4BFB" w:rsidRPr="009E2441" w:rsidRDefault="00DD4BFB" w:rsidP="00DD4BFB">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odhodkov občinskih proračunov</w:t>
            </w:r>
          </w:p>
        </w:tc>
        <w:tc>
          <w:tcPr>
            <w:tcW w:w="1643" w:type="dxa"/>
            <w:gridSpan w:val="2"/>
            <w:tcBorders>
              <w:top w:val="single" w:sz="4" w:space="0" w:color="auto"/>
              <w:left w:val="single" w:sz="4" w:space="0" w:color="auto"/>
              <w:bottom w:val="single" w:sz="4" w:space="0" w:color="auto"/>
              <w:right w:val="single" w:sz="4" w:space="0" w:color="auto"/>
            </w:tcBorders>
          </w:tcPr>
          <w:p w:rsidR="00DD4BFB" w:rsidRPr="00B609D2" w:rsidRDefault="00DD4BFB" w:rsidP="00DD4BFB"/>
        </w:tc>
        <w:tc>
          <w:tcPr>
            <w:tcW w:w="1101" w:type="dxa"/>
            <w:tcBorders>
              <w:top w:val="single" w:sz="4" w:space="0" w:color="auto"/>
              <w:left w:val="single" w:sz="4" w:space="0" w:color="auto"/>
              <w:bottom w:val="single" w:sz="4" w:space="0" w:color="auto"/>
              <w:right w:val="single" w:sz="4" w:space="0" w:color="auto"/>
            </w:tcBorders>
          </w:tcPr>
          <w:p w:rsidR="00DD4BFB" w:rsidRPr="00B609D2" w:rsidRDefault="00DD4BFB" w:rsidP="00DD4BFB"/>
        </w:tc>
        <w:tc>
          <w:tcPr>
            <w:tcW w:w="1371" w:type="dxa"/>
            <w:gridSpan w:val="4"/>
            <w:tcBorders>
              <w:top w:val="single" w:sz="4" w:space="0" w:color="auto"/>
              <w:left w:val="single" w:sz="4" w:space="0" w:color="auto"/>
              <w:bottom w:val="single" w:sz="4" w:space="0" w:color="auto"/>
              <w:right w:val="single" w:sz="4" w:space="0" w:color="auto"/>
            </w:tcBorders>
          </w:tcPr>
          <w:p w:rsidR="00DD4BFB" w:rsidRPr="00B609D2" w:rsidRDefault="00DD4BFB" w:rsidP="00DD4BFB"/>
        </w:tc>
        <w:tc>
          <w:tcPr>
            <w:tcW w:w="2128" w:type="dxa"/>
            <w:gridSpan w:val="2"/>
            <w:tcBorders>
              <w:top w:val="single" w:sz="4" w:space="0" w:color="auto"/>
              <w:left w:val="single" w:sz="4" w:space="0" w:color="auto"/>
              <w:bottom w:val="single" w:sz="4" w:space="0" w:color="auto"/>
              <w:right w:val="single" w:sz="4" w:space="0" w:color="auto"/>
            </w:tcBorders>
          </w:tcPr>
          <w:p w:rsidR="00DD4BFB" w:rsidRDefault="00DD4BFB" w:rsidP="00DD4BFB"/>
        </w:tc>
      </w:tr>
      <w:tr w:rsidR="000667A4" w:rsidRPr="009E2441" w:rsidTr="00E37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rPr>
                <w:rFonts w:cs="Arial"/>
                <w:bCs/>
                <w:noProof/>
                <w:szCs w:val="20"/>
                <w:lang w:val="sl-SI"/>
              </w:rPr>
            </w:pPr>
            <w:r w:rsidRPr="009E2441">
              <w:rPr>
                <w:rFonts w:cs="Arial"/>
                <w:bCs/>
                <w:noProof/>
                <w:szCs w:val="20"/>
                <w:lang w:val="sl-SI"/>
              </w:rPr>
              <w:t>Predvideno povečanje (+) ali zmanjšanje (</w:t>
            </w:r>
            <w:r w:rsidRPr="009E2441">
              <w:rPr>
                <w:b/>
                <w:noProof/>
                <w:szCs w:val="20"/>
                <w:lang w:val="sl-SI"/>
              </w:rPr>
              <w:t>–</w:t>
            </w:r>
            <w:r w:rsidRPr="009E2441">
              <w:rPr>
                <w:rFonts w:cs="Arial"/>
                <w:bCs/>
                <w:noProof/>
                <w:szCs w:val="20"/>
                <w:lang w:val="sl-SI"/>
              </w:rPr>
              <w:t>) obveznosti za druga javnofinančna sredstva</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jc w:val="center"/>
              <w:rPr>
                <w:rFonts w:cs="Arial"/>
                <w:b w:val="0"/>
                <w:bCs/>
                <w:noProof/>
                <w:sz w:val="20"/>
                <w:szCs w:val="20"/>
                <w:lang w:val="sl-SI" w:eastAsia="sl-SI"/>
              </w:rPr>
            </w:pPr>
          </w:p>
        </w:tc>
        <w:tc>
          <w:tcPr>
            <w:tcW w:w="1101" w:type="dxa"/>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jc w:val="center"/>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jc w:val="center"/>
              <w:rPr>
                <w:rFonts w:cs="Arial"/>
                <w:b w:val="0"/>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jc w:val="center"/>
              <w:rPr>
                <w:rFonts w:cs="Arial"/>
                <w:b w:val="0"/>
                <w:noProof/>
                <w:sz w:val="20"/>
                <w:szCs w:val="20"/>
                <w:lang w:val="sl-SI" w:eastAsia="sl-SI"/>
              </w:rPr>
            </w:pPr>
          </w:p>
        </w:tc>
      </w:tr>
      <w:tr w:rsidR="000667A4" w:rsidRPr="00656B6F"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667A4" w:rsidRPr="00D3538F" w:rsidRDefault="000667A4" w:rsidP="000667A4">
            <w:pPr>
              <w:pStyle w:val="Naslov1"/>
              <w:keepNext w:val="0"/>
              <w:widowControl w:val="0"/>
              <w:tabs>
                <w:tab w:val="left" w:pos="2340"/>
              </w:tabs>
              <w:spacing w:before="0" w:after="0"/>
              <w:ind w:left="142" w:hanging="142"/>
              <w:rPr>
                <w:rFonts w:cs="Arial"/>
                <w:noProof/>
                <w:sz w:val="20"/>
                <w:szCs w:val="20"/>
                <w:lang w:val="sl-SI" w:eastAsia="sl-SI"/>
              </w:rPr>
            </w:pPr>
            <w:r w:rsidRPr="00D3538F">
              <w:rPr>
                <w:rFonts w:cs="Arial"/>
                <w:noProof/>
                <w:sz w:val="20"/>
                <w:szCs w:val="20"/>
                <w:lang w:val="sl-SI" w:eastAsia="sl-SI"/>
              </w:rPr>
              <w:t>II. Finančne posledice za državni proračun</w:t>
            </w:r>
          </w:p>
        </w:tc>
      </w:tr>
      <w:tr w:rsidR="000667A4" w:rsidRPr="00656B6F"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667A4" w:rsidRPr="00D3538F" w:rsidRDefault="000667A4" w:rsidP="000667A4">
            <w:pPr>
              <w:pStyle w:val="Naslov1"/>
              <w:keepNext w:val="0"/>
              <w:widowControl w:val="0"/>
              <w:tabs>
                <w:tab w:val="left" w:pos="2340"/>
              </w:tabs>
              <w:spacing w:before="0" w:after="0"/>
              <w:ind w:left="142" w:hanging="142"/>
              <w:rPr>
                <w:rFonts w:cs="Arial"/>
                <w:noProof/>
                <w:sz w:val="20"/>
                <w:szCs w:val="20"/>
                <w:lang w:val="sl-SI" w:eastAsia="sl-SI"/>
              </w:rPr>
            </w:pPr>
            <w:r w:rsidRPr="00D3538F">
              <w:rPr>
                <w:rFonts w:cs="Arial"/>
                <w:noProof/>
                <w:sz w:val="20"/>
                <w:szCs w:val="20"/>
                <w:lang w:val="sl-SI" w:eastAsia="sl-SI"/>
              </w:rPr>
              <w:t>II.a Pravice porabe za izvedbo predlaganih rešitev so zagotovljene:</w:t>
            </w: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Znesek za t + 1</w:t>
            </w: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noProof/>
                <w:sz w:val="20"/>
                <w:szCs w:val="20"/>
                <w:lang w:val="sl-SI" w:eastAsia="sl-SI"/>
              </w:rPr>
            </w:pPr>
            <w:r w:rsidRPr="00D3538F">
              <w:rPr>
                <w:rFonts w:cs="Arial"/>
                <w:noProof/>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b/>
                <w:noProof/>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0667A4" w:rsidRPr="00D3538F" w:rsidRDefault="000667A4" w:rsidP="000667A4">
            <w:pPr>
              <w:pStyle w:val="Naslov1"/>
              <w:keepNext w:val="0"/>
              <w:widowControl w:val="0"/>
              <w:tabs>
                <w:tab w:val="left" w:pos="2340"/>
              </w:tabs>
              <w:spacing w:before="0" w:after="0"/>
              <w:rPr>
                <w:rFonts w:cs="Arial"/>
                <w:noProof/>
                <w:sz w:val="20"/>
                <w:szCs w:val="20"/>
                <w:lang w:val="sl-SI" w:eastAsia="sl-SI"/>
              </w:rPr>
            </w:pPr>
            <w:r w:rsidRPr="00D3538F">
              <w:rPr>
                <w:rFonts w:cs="Arial"/>
                <w:noProof/>
                <w:sz w:val="20"/>
                <w:szCs w:val="20"/>
                <w:lang w:val="sl-SI" w:eastAsia="sl-SI"/>
              </w:rPr>
              <w:t>II.b Manjkajoče pravice porabe bodo zagotovljene s prerazporeditvijo:</w:t>
            </w: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jc w:val="center"/>
              <w:rPr>
                <w:rFonts w:cs="Arial"/>
                <w:noProof/>
                <w:szCs w:val="20"/>
                <w:lang w:val="sl-SI"/>
              </w:rPr>
            </w:pPr>
            <w:r w:rsidRPr="009E2441">
              <w:rPr>
                <w:rFonts w:cs="Arial"/>
                <w:noProof/>
                <w:szCs w:val="20"/>
                <w:lang w:val="sl-SI"/>
              </w:rPr>
              <w:t xml:space="preserve">Znesek za t + 1 </w:t>
            </w: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noProof/>
                <w:sz w:val="20"/>
                <w:szCs w:val="20"/>
                <w:lang w:val="sl-SI" w:eastAsia="sl-SI"/>
              </w:rPr>
            </w:pPr>
            <w:r w:rsidRPr="00D3538F">
              <w:rPr>
                <w:rFonts w:cs="Arial"/>
                <w:noProof/>
                <w:sz w:val="20"/>
                <w:szCs w:val="20"/>
                <w:lang w:val="sl-SI" w:eastAsia="sl-SI"/>
              </w:rPr>
              <w:lastRenderedPageBreak/>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noProof/>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0667A4" w:rsidRPr="00D3538F" w:rsidRDefault="000667A4" w:rsidP="000667A4">
            <w:pPr>
              <w:pStyle w:val="Naslov1"/>
              <w:keepNext w:val="0"/>
              <w:widowControl w:val="0"/>
              <w:tabs>
                <w:tab w:val="left" w:pos="2340"/>
              </w:tabs>
              <w:spacing w:before="0" w:after="0"/>
              <w:rPr>
                <w:rFonts w:cs="Arial"/>
                <w:noProof/>
                <w:sz w:val="20"/>
                <w:szCs w:val="20"/>
                <w:lang w:val="sl-SI" w:eastAsia="sl-SI"/>
              </w:rPr>
            </w:pPr>
            <w:r w:rsidRPr="00D3538F">
              <w:rPr>
                <w:rFonts w:cs="Arial"/>
                <w:noProof/>
                <w:sz w:val="20"/>
                <w:szCs w:val="20"/>
                <w:lang w:val="sl-SI" w:eastAsia="sl-SI"/>
              </w:rPr>
              <w:t>II.c Načrtovana nadomestitev zmanjšanih prihodkov in povečanih odhodkov proračuna:</w:t>
            </w: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ind w:left="-122" w:right="-112"/>
              <w:jc w:val="center"/>
              <w:rPr>
                <w:rFonts w:cs="Arial"/>
                <w:noProof/>
                <w:szCs w:val="20"/>
                <w:lang w:val="sl-SI"/>
              </w:rPr>
            </w:pPr>
            <w:r w:rsidRPr="009E2441">
              <w:rPr>
                <w:rFonts w:cs="Arial"/>
                <w:noProof/>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ind w:left="-122" w:right="-112"/>
              <w:jc w:val="center"/>
              <w:rPr>
                <w:rFonts w:cs="Arial"/>
                <w:noProof/>
                <w:szCs w:val="20"/>
                <w:lang w:val="sl-SI"/>
              </w:rPr>
            </w:pPr>
            <w:r w:rsidRPr="009E2441">
              <w:rPr>
                <w:rFonts w:cs="Arial"/>
                <w:noProof/>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0667A4" w:rsidRPr="009E2441" w:rsidRDefault="000667A4" w:rsidP="000667A4">
            <w:pPr>
              <w:widowControl w:val="0"/>
              <w:ind w:left="-122" w:right="-112"/>
              <w:jc w:val="center"/>
              <w:rPr>
                <w:rFonts w:cs="Arial"/>
                <w:noProof/>
                <w:szCs w:val="20"/>
                <w:lang w:val="sl-SI"/>
              </w:rPr>
            </w:pPr>
            <w:r w:rsidRPr="009E2441">
              <w:rPr>
                <w:rFonts w:cs="Arial"/>
                <w:noProof/>
                <w:szCs w:val="20"/>
                <w:lang w:val="sl-SI"/>
              </w:rPr>
              <w:t>Znesek za t + 1</w:t>
            </w: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b w:val="0"/>
                <w:bCs/>
                <w:noProof/>
                <w:sz w:val="20"/>
                <w:szCs w:val="20"/>
                <w:lang w:val="sl-SI" w:eastAsia="sl-SI"/>
              </w:rPr>
            </w:pPr>
          </w:p>
        </w:tc>
      </w:tr>
      <w:tr w:rsidR="000667A4" w:rsidRPr="009E2441" w:rsidTr="0075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noProof/>
                <w:sz w:val="20"/>
                <w:szCs w:val="20"/>
                <w:lang w:val="sl-SI" w:eastAsia="sl-SI"/>
              </w:rPr>
            </w:pPr>
            <w:r w:rsidRPr="00D3538F">
              <w:rPr>
                <w:rFonts w:cs="Arial"/>
                <w:noProof/>
                <w:sz w:val="20"/>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noProof/>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0667A4" w:rsidRPr="00D3538F" w:rsidRDefault="000667A4" w:rsidP="000667A4">
            <w:pPr>
              <w:pStyle w:val="Naslov1"/>
              <w:keepNext w:val="0"/>
              <w:widowControl w:val="0"/>
              <w:tabs>
                <w:tab w:val="left" w:pos="360"/>
              </w:tabs>
              <w:spacing w:before="0" w:after="0"/>
              <w:rPr>
                <w:rFonts w:cs="Arial"/>
                <w:noProof/>
                <w:sz w:val="20"/>
                <w:szCs w:val="20"/>
                <w:lang w:val="sl-SI" w:eastAsia="sl-SI"/>
              </w:rPr>
            </w:pPr>
          </w:p>
        </w:tc>
      </w:tr>
      <w:tr w:rsidR="000667A4" w:rsidRPr="00656B6F" w:rsidTr="00E43156">
        <w:trPr>
          <w:gridAfter w:val="1"/>
          <w:wAfter w:w="63" w:type="dxa"/>
          <w:trHeight w:val="464"/>
        </w:trPr>
        <w:tc>
          <w:tcPr>
            <w:tcW w:w="9200" w:type="dxa"/>
            <w:gridSpan w:val="12"/>
          </w:tcPr>
          <w:p w:rsidR="000667A4" w:rsidRPr="009E2441" w:rsidRDefault="000667A4" w:rsidP="000667A4">
            <w:pPr>
              <w:widowControl w:val="0"/>
              <w:rPr>
                <w:rFonts w:cs="Arial"/>
                <w:b/>
                <w:noProof/>
                <w:szCs w:val="20"/>
                <w:lang w:val="sl-SI"/>
              </w:rPr>
            </w:pPr>
          </w:p>
          <w:p w:rsidR="000667A4" w:rsidRPr="009E2441" w:rsidRDefault="000667A4" w:rsidP="000667A4">
            <w:pPr>
              <w:widowControl w:val="0"/>
              <w:rPr>
                <w:rFonts w:cs="Arial"/>
                <w:b/>
                <w:noProof/>
                <w:szCs w:val="20"/>
                <w:lang w:val="sl-SI"/>
              </w:rPr>
            </w:pPr>
            <w:r w:rsidRPr="009E2441">
              <w:rPr>
                <w:rFonts w:cs="Arial"/>
                <w:b/>
                <w:noProof/>
                <w:szCs w:val="20"/>
                <w:lang w:val="sl-SI"/>
              </w:rPr>
              <w:t>OBRAZLOŽITEV:</w:t>
            </w:r>
          </w:p>
          <w:p w:rsidR="000667A4" w:rsidRPr="00E43156" w:rsidRDefault="000667A4" w:rsidP="000667A4">
            <w:pPr>
              <w:widowControl w:val="0"/>
              <w:numPr>
                <w:ilvl w:val="0"/>
                <w:numId w:val="9"/>
              </w:numPr>
              <w:suppressAutoHyphens/>
              <w:spacing w:line="260" w:lineRule="exact"/>
              <w:ind w:left="284" w:hanging="284"/>
              <w:jc w:val="both"/>
              <w:rPr>
                <w:rFonts w:cs="Arial"/>
                <w:b/>
                <w:noProof/>
                <w:szCs w:val="20"/>
                <w:lang w:val="sl-SI" w:eastAsia="sl-SI"/>
              </w:rPr>
            </w:pPr>
            <w:r w:rsidRPr="009E2441">
              <w:rPr>
                <w:rFonts w:cs="Arial"/>
                <w:b/>
                <w:noProof/>
                <w:szCs w:val="20"/>
                <w:lang w:val="sl-SI" w:eastAsia="sl-SI"/>
              </w:rPr>
              <w:t>Ocena finančnih posledic, ki niso načrtovane v sprejetem proračunu</w:t>
            </w:r>
          </w:p>
          <w:p w:rsidR="000667A4" w:rsidRPr="009E2441" w:rsidRDefault="000667A4" w:rsidP="000667A4">
            <w:pPr>
              <w:widowControl w:val="0"/>
              <w:numPr>
                <w:ilvl w:val="0"/>
                <w:numId w:val="9"/>
              </w:numPr>
              <w:suppressAutoHyphens/>
              <w:spacing w:line="260" w:lineRule="exact"/>
              <w:ind w:left="284" w:hanging="284"/>
              <w:jc w:val="both"/>
              <w:rPr>
                <w:rFonts w:cs="Arial"/>
                <w:b/>
                <w:noProof/>
                <w:szCs w:val="20"/>
                <w:lang w:val="sl-SI" w:eastAsia="sl-SI"/>
              </w:rPr>
            </w:pPr>
            <w:r w:rsidRPr="009E2441">
              <w:rPr>
                <w:rFonts w:cs="Arial"/>
                <w:b/>
                <w:noProof/>
                <w:szCs w:val="20"/>
                <w:lang w:val="sl-SI" w:eastAsia="sl-SI"/>
              </w:rPr>
              <w:t>Finančne posledice za državni proračun</w:t>
            </w:r>
          </w:p>
          <w:p w:rsidR="000667A4" w:rsidRPr="009E2441" w:rsidRDefault="000667A4" w:rsidP="000667A4">
            <w:pPr>
              <w:widowControl w:val="0"/>
              <w:suppressAutoHyphens/>
              <w:ind w:left="720"/>
              <w:jc w:val="both"/>
              <w:rPr>
                <w:rFonts w:cs="Arial"/>
                <w:b/>
                <w:noProof/>
                <w:szCs w:val="20"/>
                <w:lang w:val="sl-SI" w:eastAsia="sl-SI"/>
              </w:rPr>
            </w:pPr>
            <w:r w:rsidRPr="009E2441">
              <w:rPr>
                <w:rFonts w:cs="Arial"/>
                <w:b/>
                <w:noProof/>
                <w:szCs w:val="20"/>
                <w:lang w:val="sl-SI" w:eastAsia="sl-SI"/>
              </w:rPr>
              <w:t>II.a Pravice porabe za izvedbo predlaganih rešitev so zagotovljene:</w:t>
            </w:r>
          </w:p>
          <w:p w:rsidR="000667A4" w:rsidRPr="009E2441" w:rsidRDefault="000667A4" w:rsidP="000667A4">
            <w:pPr>
              <w:widowControl w:val="0"/>
              <w:suppressAutoHyphens/>
              <w:ind w:left="714"/>
              <w:jc w:val="both"/>
              <w:rPr>
                <w:rFonts w:cs="Arial"/>
                <w:b/>
                <w:noProof/>
                <w:szCs w:val="20"/>
                <w:lang w:val="sl-SI" w:eastAsia="sl-SI"/>
              </w:rPr>
            </w:pPr>
            <w:r w:rsidRPr="009E2441">
              <w:rPr>
                <w:rFonts w:cs="Arial"/>
                <w:b/>
                <w:noProof/>
                <w:szCs w:val="20"/>
                <w:lang w:val="sl-SI" w:eastAsia="sl-SI"/>
              </w:rPr>
              <w:t>II.b Manjkajoče pravice porabe bodo zagotovljene s prerazporeditvijo:</w:t>
            </w:r>
          </w:p>
          <w:p w:rsidR="000667A4" w:rsidRPr="009E2441" w:rsidRDefault="000667A4" w:rsidP="000667A4">
            <w:pPr>
              <w:widowControl w:val="0"/>
              <w:suppressAutoHyphens/>
              <w:ind w:left="714"/>
              <w:jc w:val="both"/>
              <w:rPr>
                <w:rFonts w:cs="Arial"/>
                <w:b/>
                <w:noProof/>
                <w:szCs w:val="20"/>
                <w:lang w:val="sl-SI" w:eastAsia="sl-SI"/>
              </w:rPr>
            </w:pPr>
            <w:r>
              <w:rPr>
                <w:rFonts w:cs="Arial"/>
                <w:b/>
                <w:noProof/>
                <w:szCs w:val="20"/>
                <w:lang w:val="sl-SI" w:eastAsia="sl-SI"/>
              </w:rPr>
              <w:t xml:space="preserve">II.c </w:t>
            </w:r>
            <w:r w:rsidRPr="009E2441">
              <w:rPr>
                <w:rFonts w:cs="Arial"/>
                <w:b/>
                <w:noProof/>
                <w:szCs w:val="20"/>
                <w:lang w:val="sl-SI" w:eastAsia="sl-SI"/>
              </w:rPr>
              <w:t>Načrtovana nadomestitev zmanjšanih prihodkov in povečanih odhodkov proračuna:</w:t>
            </w:r>
          </w:p>
          <w:p w:rsidR="000667A4" w:rsidRPr="009E2441" w:rsidRDefault="000667A4" w:rsidP="000667A4">
            <w:pPr>
              <w:widowControl w:val="0"/>
              <w:ind w:left="284"/>
              <w:jc w:val="both"/>
              <w:rPr>
                <w:noProof/>
                <w:szCs w:val="20"/>
                <w:lang w:val="sl-SI"/>
              </w:rPr>
            </w:pPr>
          </w:p>
        </w:tc>
      </w:tr>
      <w:tr w:rsidR="000667A4" w:rsidRPr="00656B6F" w:rsidTr="00750EBA">
        <w:trPr>
          <w:gridAfter w:val="1"/>
          <w:wAfter w:w="63" w:type="dxa"/>
          <w:trHeight w:val="1152"/>
        </w:trPr>
        <w:tc>
          <w:tcPr>
            <w:tcW w:w="9200" w:type="dxa"/>
            <w:gridSpan w:val="12"/>
            <w:tcBorders>
              <w:top w:val="single" w:sz="4" w:space="0" w:color="000000"/>
              <w:left w:val="single" w:sz="4" w:space="0" w:color="000000"/>
              <w:bottom w:val="single" w:sz="4" w:space="0" w:color="000000"/>
              <w:right w:val="single" w:sz="4" w:space="0" w:color="000000"/>
            </w:tcBorders>
          </w:tcPr>
          <w:p w:rsidR="000667A4" w:rsidRPr="009E2441" w:rsidRDefault="000667A4" w:rsidP="000667A4">
            <w:pPr>
              <w:rPr>
                <w:rFonts w:cs="Arial"/>
                <w:b/>
                <w:noProof/>
                <w:szCs w:val="20"/>
                <w:lang w:val="sl-SI"/>
              </w:rPr>
            </w:pPr>
            <w:r w:rsidRPr="009E2441">
              <w:rPr>
                <w:rFonts w:cs="Arial"/>
                <w:b/>
                <w:noProof/>
                <w:szCs w:val="20"/>
                <w:lang w:val="sl-SI"/>
              </w:rPr>
              <w:t>7.b Predstavitev ocene finančnih posledic pod 40.000 EUR:</w:t>
            </w:r>
          </w:p>
          <w:p w:rsidR="000667A4" w:rsidRPr="009E2441" w:rsidRDefault="000667A4" w:rsidP="000667A4">
            <w:pPr>
              <w:rPr>
                <w:rFonts w:cs="Arial"/>
                <w:noProof/>
                <w:szCs w:val="20"/>
                <w:lang w:val="sl-SI"/>
              </w:rPr>
            </w:pPr>
            <w:r w:rsidRPr="009E2441">
              <w:rPr>
                <w:rFonts w:cs="Arial"/>
                <w:noProof/>
                <w:szCs w:val="20"/>
                <w:lang w:val="sl-SI"/>
              </w:rPr>
              <w:t>(Samo če izberete NE pod točko 6.a.)</w:t>
            </w:r>
          </w:p>
          <w:p w:rsidR="000667A4" w:rsidRDefault="000667A4" w:rsidP="000667A4">
            <w:pPr>
              <w:rPr>
                <w:rFonts w:cs="Arial"/>
                <w:b/>
                <w:noProof/>
                <w:szCs w:val="20"/>
                <w:lang w:val="sl-SI"/>
              </w:rPr>
            </w:pPr>
            <w:r>
              <w:rPr>
                <w:rFonts w:cs="Arial"/>
                <w:b/>
                <w:noProof/>
                <w:szCs w:val="20"/>
                <w:lang w:val="sl-SI"/>
              </w:rPr>
              <w:t>Kratka obrazložitev</w:t>
            </w:r>
          </w:p>
          <w:p w:rsidR="000667A4" w:rsidRPr="00D67A64" w:rsidRDefault="000667A4" w:rsidP="000667A4">
            <w:pPr>
              <w:rPr>
                <w:rFonts w:cs="Arial"/>
                <w:b/>
                <w:noProof/>
                <w:szCs w:val="20"/>
                <w:lang w:val="sl-SI"/>
              </w:rPr>
            </w:pPr>
            <w:r w:rsidRPr="000667A4">
              <w:rPr>
                <w:rFonts w:cs="Arial"/>
                <w:szCs w:val="20"/>
                <w:lang w:val="sl-SI"/>
              </w:rPr>
              <w:t>Fi</w:t>
            </w:r>
            <w:r w:rsidR="003D6685">
              <w:rPr>
                <w:rFonts w:cs="Arial"/>
                <w:szCs w:val="20"/>
                <w:lang w:val="sl-SI"/>
              </w:rPr>
              <w:t>nančni učinek je nižji za 71</w:t>
            </w:r>
            <w:r w:rsidR="009513B1">
              <w:rPr>
                <w:rFonts w:cs="Arial"/>
                <w:szCs w:val="20"/>
                <w:lang w:val="sl-SI"/>
              </w:rPr>
              <w:t>.450</w:t>
            </w:r>
            <w:r w:rsidRPr="000667A4">
              <w:rPr>
                <w:rFonts w:cs="Arial"/>
                <w:szCs w:val="20"/>
                <w:lang w:val="sl-SI"/>
              </w:rPr>
              <w:t xml:space="preserve"> evrov </w:t>
            </w:r>
            <w:r w:rsidR="003D6685">
              <w:rPr>
                <w:rFonts w:cs="Arial"/>
                <w:szCs w:val="20"/>
                <w:lang w:val="sl-SI"/>
              </w:rPr>
              <w:t xml:space="preserve">(prihranek) </w:t>
            </w:r>
            <w:r w:rsidRPr="000667A4">
              <w:rPr>
                <w:rFonts w:cs="Arial"/>
                <w:szCs w:val="20"/>
                <w:lang w:val="sl-SI"/>
              </w:rPr>
              <w:t>v letu 2018.</w:t>
            </w:r>
          </w:p>
        </w:tc>
      </w:tr>
      <w:tr w:rsidR="000667A4" w:rsidRPr="00656B6F" w:rsidTr="00750EBA">
        <w:trPr>
          <w:gridAfter w:val="1"/>
          <w:wAfter w:w="63" w:type="dxa"/>
          <w:trHeight w:val="371"/>
        </w:trPr>
        <w:tc>
          <w:tcPr>
            <w:tcW w:w="9200" w:type="dxa"/>
            <w:gridSpan w:val="12"/>
            <w:tcBorders>
              <w:top w:val="single" w:sz="4" w:space="0" w:color="000000"/>
              <w:left w:val="single" w:sz="4" w:space="0" w:color="000000"/>
              <w:bottom w:val="single" w:sz="4" w:space="0" w:color="000000"/>
              <w:right w:val="single" w:sz="4" w:space="0" w:color="000000"/>
            </w:tcBorders>
          </w:tcPr>
          <w:p w:rsidR="000667A4" w:rsidRPr="009E2441" w:rsidRDefault="000667A4" w:rsidP="000667A4">
            <w:pPr>
              <w:rPr>
                <w:rFonts w:cs="Arial"/>
                <w:b/>
                <w:noProof/>
                <w:szCs w:val="20"/>
                <w:lang w:val="sl-SI"/>
              </w:rPr>
            </w:pPr>
            <w:r w:rsidRPr="009E2441">
              <w:rPr>
                <w:rFonts w:cs="Arial"/>
                <w:b/>
                <w:noProof/>
                <w:szCs w:val="20"/>
                <w:lang w:val="sl-SI"/>
              </w:rPr>
              <w:t>8. Predstavitev sodelovanja z združenji občin:</w:t>
            </w:r>
          </w:p>
        </w:tc>
      </w:tr>
      <w:tr w:rsidR="000667A4" w:rsidRPr="009E2441" w:rsidTr="00750EBA">
        <w:trPr>
          <w:gridAfter w:val="1"/>
          <w:wAfter w:w="63" w:type="dxa"/>
        </w:trPr>
        <w:tc>
          <w:tcPr>
            <w:tcW w:w="6769" w:type="dxa"/>
            <w:gridSpan w:val="8"/>
          </w:tcPr>
          <w:p w:rsidR="000667A4" w:rsidRPr="00241032" w:rsidRDefault="000667A4" w:rsidP="000667A4">
            <w:pPr>
              <w:widowControl w:val="0"/>
              <w:spacing w:line="260" w:lineRule="exact"/>
              <w:rPr>
                <w:iCs/>
                <w:noProof/>
                <w:szCs w:val="20"/>
                <w:lang w:val="it-IT"/>
              </w:rPr>
            </w:pPr>
            <w:r w:rsidRPr="00241032">
              <w:rPr>
                <w:iCs/>
                <w:noProof/>
                <w:szCs w:val="20"/>
                <w:lang w:val="it-IT"/>
              </w:rPr>
              <w:t>Vsebina predloženega gradiva (predpisa) vpliva na:</w:t>
            </w:r>
          </w:p>
          <w:p w:rsidR="000667A4" w:rsidRPr="009E2441" w:rsidRDefault="000667A4" w:rsidP="000667A4">
            <w:pPr>
              <w:widowControl w:val="0"/>
              <w:numPr>
                <w:ilvl w:val="1"/>
                <w:numId w:val="10"/>
              </w:numPr>
              <w:spacing w:line="260" w:lineRule="exact"/>
              <w:rPr>
                <w:iCs/>
                <w:noProof/>
                <w:szCs w:val="20"/>
              </w:rPr>
            </w:pPr>
            <w:r w:rsidRPr="009E2441">
              <w:rPr>
                <w:iCs/>
                <w:noProof/>
                <w:szCs w:val="20"/>
              </w:rPr>
              <w:t>pristojnosti občin,</w:t>
            </w:r>
          </w:p>
          <w:p w:rsidR="000667A4" w:rsidRPr="009E2441" w:rsidRDefault="000667A4" w:rsidP="000667A4">
            <w:pPr>
              <w:widowControl w:val="0"/>
              <w:numPr>
                <w:ilvl w:val="1"/>
                <w:numId w:val="10"/>
              </w:numPr>
              <w:spacing w:line="260" w:lineRule="exact"/>
              <w:rPr>
                <w:iCs/>
                <w:noProof/>
                <w:szCs w:val="20"/>
              </w:rPr>
            </w:pPr>
            <w:r w:rsidRPr="009E2441">
              <w:rPr>
                <w:iCs/>
                <w:noProof/>
                <w:szCs w:val="20"/>
              </w:rPr>
              <w:t>delovanje občin,</w:t>
            </w:r>
          </w:p>
          <w:p w:rsidR="000667A4" w:rsidRPr="009E2441" w:rsidRDefault="000667A4" w:rsidP="000667A4">
            <w:pPr>
              <w:widowControl w:val="0"/>
              <w:numPr>
                <w:ilvl w:val="1"/>
                <w:numId w:val="10"/>
              </w:numPr>
              <w:spacing w:line="260" w:lineRule="exact"/>
              <w:rPr>
                <w:iCs/>
                <w:noProof/>
                <w:szCs w:val="20"/>
              </w:rPr>
            </w:pPr>
            <w:r w:rsidRPr="009E2441">
              <w:rPr>
                <w:iCs/>
                <w:noProof/>
                <w:szCs w:val="20"/>
              </w:rPr>
              <w:t>financiranje občin.</w:t>
            </w:r>
          </w:p>
          <w:p w:rsidR="000667A4" w:rsidRPr="009E2441" w:rsidRDefault="000667A4" w:rsidP="000667A4">
            <w:pPr>
              <w:widowControl w:val="0"/>
              <w:spacing w:line="260" w:lineRule="exact"/>
              <w:ind w:left="1440"/>
              <w:rPr>
                <w:iCs/>
                <w:noProof/>
                <w:szCs w:val="20"/>
              </w:rPr>
            </w:pPr>
          </w:p>
        </w:tc>
        <w:tc>
          <w:tcPr>
            <w:tcW w:w="2431" w:type="dxa"/>
            <w:gridSpan w:val="4"/>
          </w:tcPr>
          <w:p w:rsidR="000667A4" w:rsidRPr="009E2441" w:rsidRDefault="000667A4" w:rsidP="000667A4">
            <w:pPr>
              <w:widowControl w:val="0"/>
              <w:spacing w:line="260" w:lineRule="exact"/>
              <w:jc w:val="center"/>
              <w:rPr>
                <w:noProof/>
                <w:szCs w:val="20"/>
              </w:rPr>
            </w:pPr>
            <w:r w:rsidRPr="009E2441">
              <w:rPr>
                <w:noProof/>
                <w:szCs w:val="20"/>
              </w:rPr>
              <w:t>NE</w:t>
            </w:r>
          </w:p>
        </w:tc>
      </w:tr>
      <w:tr w:rsidR="000667A4" w:rsidRPr="00656B6F" w:rsidTr="00750EBA">
        <w:trPr>
          <w:gridAfter w:val="1"/>
          <w:wAfter w:w="63" w:type="dxa"/>
          <w:trHeight w:val="274"/>
        </w:trPr>
        <w:tc>
          <w:tcPr>
            <w:tcW w:w="9200" w:type="dxa"/>
            <w:gridSpan w:val="12"/>
          </w:tcPr>
          <w:p w:rsidR="000667A4" w:rsidRPr="002D36D8" w:rsidRDefault="000667A4" w:rsidP="000667A4">
            <w:pPr>
              <w:widowControl w:val="0"/>
              <w:spacing w:line="260" w:lineRule="exact"/>
              <w:rPr>
                <w:iCs/>
                <w:noProof/>
                <w:szCs w:val="20"/>
                <w:lang w:val="it-IT"/>
              </w:rPr>
            </w:pPr>
            <w:r w:rsidRPr="002D36D8">
              <w:rPr>
                <w:iCs/>
                <w:noProof/>
                <w:szCs w:val="20"/>
                <w:lang w:val="it-IT"/>
              </w:rPr>
              <w:t xml:space="preserve">Gradivo (predpis) je bilo poslano v mnenje: </w:t>
            </w:r>
          </w:p>
          <w:p w:rsidR="000667A4" w:rsidRPr="009E2441" w:rsidRDefault="000667A4" w:rsidP="000667A4">
            <w:pPr>
              <w:widowControl w:val="0"/>
              <w:numPr>
                <w:ilvl w:val="0"/>
                <w:numId w:val="12"/>
              </w:numPr>
              <w:spacing w:line="260" w:lineRule="exact"/>
              <w:rPr>
                <w:iCs/>
                <w:noProof/>
                <w:szCs w:val="20"/>
              </w:rPr>
            </w:pPr>
            <w:r w:rsidRPr="009E2441">
              <w:rPr>
                <w:iCs/>
                <w:noProof/>
                <w:szCs w:val="20"/>
              </w:rPr>
              <w:t>Skupnosti občin Slovenije SOS: NE</w:t>
            </w:r>
          </w:p>
          <w:p w:rsidR="000667A4" w:rsidRPr="009E2441" w:rsidRDefault="000667A4" w:rsidP="000667A4">
            <w:pPr>
              <w:widowControl w:val="0"/>
              <w:numPr>
                <w:ilvl w:val="0"/>
                <w:numId w:val="12"/>
              </w:numPr>
              <w:spacing w:line="260" w:lineRule="exact"/>
              <w:rPr>
                <w:iCs/>
                <w:noProof/>
                <w:szCs w:val="20"/>
              </w:rPr>
            </w:pPr>
            <w:r w:rsidRPr="009E2441">
              <w:rPr>
                <w:iCs/>
                <w:noProof/>
                <w:szCs w:val="20"/>
              </w:rPr>
              <w:t>Združenju občin Slovenije ZOS: NE</w:t>
            </w:r>
          </w:p>
          <w:p w:rsidR="000667A4" w:rsidRPr="002D36D8" w:rsidRDefault="000667A4" w:rsidP="000667A4">
            <w:pPr>
              <w:widowControl w:val="0"/>
              <w:numPr>
                <w:ilvl w:val="0"/>
                <w:numId w:val="12"/>
              </w:numPr>
              <w:spacing w:line="260" w:lineRule="exact"/>
              <w:rPr>
                <w:iCs/>
                <w:noProof/>
                <w:szCs w:val="20"/>
                <w:lang w:val="it-IT"/>
              </w:rPr>
            </w:pPr>
            <w:r w:rsidRPr="002D36D8">
              <w:rPr>
                <w:iCs/>
                <w:noProof/>
                <w:szCs w:val="20"/>
                <w:lang w:val="it-IT"/>
              </w:rPr>
              <w:t>Združenju mestnih občin Slovenije ZMOS: NE</w:t>
            </w:r>
          </w:p>
          <w:p w:rsidR="000667A4" w:rsidRPr="002D36D8" w:rsidRDefault="000667A4" w:rsidP="000667A4">
            <w:pPr>
              <w:widowControl w:val="0"/>
              <w:spacing w:line="260" w:lineRule="exact"/>
              <w:rPr>
                <w:iCs/>
                <w:noProof/>
                <w:szCs w:val="20"/>
                <w:lang w:val="it-IT"/>
              </w:rPr>
            </w:pPr>
          </w:p>
          <w:p w:rsidR="000667A4" w:rsidRPr="00241032" w:rsidRDefault="000667A4" w:rsidP="000667A4">
            <w:pPr>
              <w:widowControl w:val="0"/>
              <w:spacing w:line="260" w:lineRule="exact"/>
              <w:rPr>
                <w:iCs/>
                <w:noProof/>
                <w:szCs w:val="20"/>
                <w:lang w:val="it-IT"/>
              </w:rPr>
            </w:pPr>
            <w:r w:rsidRPr="00241032">
              <w:rPr>
                <w:iCs/>
                <w:noProof/>
                <w:szCs w:val="20"/>
                <w:lang w:val="it-IT"/>
              </w:rPr>
              <w:t>Predlogi in pripombe združenj so bili upoštevani:</w:t>
            </w:r>
          </w:p>
          <w:p w:rsidR="000667A4" w:rsidRPr="009E2441" w:rsidRDefault="000667A4" w:rsidP="000667A4">
            <w:pPr>
              <w:widowControl w:val="0"/>
              <w:numPr>
                <w:ilvl w:val="0"/>
                <w:numId w:val="13"/>
              </w:numPr>
              <w:spacing w:line="260" w:lineRule="exact"/>
              <w:rPr>
                <w:iCs/>
                <w:noProof/>
                <w:szCs w:val="20"/>
              </w:rPr>
            </w:pPr>
            <w:r w:rsidRPr="009E2441">
              <w:rPr>
                <w:iCs/>
                <w:noProof/>
                <w:szCs w:val="20"/>
              </w:rPr>
              <w:t>v celoti,</w:t>
            </w:r>
          </w:p>
          <w:p w:rsidR="000667A4" w:rsidRPr="009E2441" w:rsidRDefault="000667A4" w:rsidP="000667A4">
            <w:pPr>
              <w:widowControl w:val="0"/>
              <w:numPr>
                <w:ilvl w:val="0"/>
                <w:numId w:val="13"/>
              </w:numPr>
              <w:spacing w:line="260" w:lineRule="exact"/>
              <w:rPr>
                <w:iCs/>
                <w:noProof/>
                <w:szCs w:val="20"/>
              </w:rPr>
            </w:pPr>
            <w:r w:rsidRPr="009E2441">
              <w:rPr>
                <w:iCs/>
                <w:noProof/>
                <w:szCs w:val="20"/>
              </w:rPr>
              <w:t>večinoma,</w:t>
            </w:r>
          </w:p>
          <w:p w:rsidR="000667A4" w:rsidRPr="009E2441" w:rsidRDefault="000667A4" w:rsidP="000667A4">
            <w:pPr>
              <w:widowControl w:val="0"/>
              <w:numPr>
                <w:ilvl w:val="0"/>
                <w:numId w:val="13"/>
              </w:numPr>
              <w:spacing w:line="260" w:lineRule="exact"/>
              <w:rPr>
                <w:iCs/>
                <w:noProof/>
                <w:szCs w:val="20"/>
              </w:rPr>
            </w:pPr>
            <w:r w:rsidRPr="009E2441">
              <w:rPr>
                <w:iCs/>
                <w:noProof/>
                <w:szCs w:val="20"/>
              </w:rPr>
              <w:t>delno,</w:t>
            </w:r>
          </w:p>
          <w:p w:rsidR="000667A4" w:rsidRPr="009E2441" w:rsidRDefault="000667A4" w:rsidP="000667A4">
            <w:pPr>
              <w:widowControl w:val="0"/>
              <w:numPr>
                <w:ilvl w:val="0"/>
                <w:numId w:val="13"/>
              </w:numPr>
              <w:spacing w:line="260" w:lineRule="exact"/>
              <w:rPr>
                <w:iCs/>
                <w:noProof/>
                <w:szCs w:val="20"/>
              </w:rPr>
            </w:pPr>
            <w:r w:rsidRPr="009E2441">
              <w:rPr>
                <w:iCs/>
                <w:noProof/>
                <w:szCs w:val="20"/>
              </w:rPr>
              <w:t>niso bili upoštevani.</w:t>
            </w:r>
          </w:p>
          <w:p w:rsidR="000667A4" w:rsidRPr="009E2441" w:rsidRDefault="000667A4" w:rsidP="000667A4">
            <w:pPr>
              <w:widowControl w:val="0"/>
              <w:spacing w:line="260" w:lineRule="exact"/>
              <w:ind w:left="360"/>
              <w:rPr>
                <w:iCs/>
                <w:noProof/>
                <w:szCs w:val="20"/>
              </w:rPr>
            </w:pPr>
          </w:p>
          <w:p w:rsidR="000667A4" w:rsidRPr="00241032" w:rsidRDefault="000667A4" w:rsidP="000667A4">
            <w:pPr>
              <w:widowControl w:val="0"/>
              <w:spacing w:line="260" w:lineRule="exact"/>
              <w:rPr>
                <w:iCs/>
                <w:noProof/>
                <w:szCs w:val="20"/>
                <w:lang w:val="it-IT"/>
              </w:rPr>
            </w:pPr>
            <w:r w:rsidRPr="00241032">
              <w:rPr>
                <w:iCs/>
                <w:noProof/>
                <w:szCs w:val="20"/>
                <w:lang w:val="it-IT"/>
              </w:rPr>
              <w:t>Bistveni predlogi in pripombe, ki niso bili upoštevani.</w:t>
            </w:r>
          </w:p>
        </w:tc>
      </w:tr>
      <w:tr w:rsidR="000667A4" w:rsidRPr="00656B6F" w:rsidTr="00750EBA">
        <w:trPr>
          <w:gridAfter w:val="1"/>
          <w:wAfter w:w="63" w:type="dxa"/>
        </w:trPr>
        <w:tc>
          <w:tcPr>
            <w:tcW w:w="9200" w:type="dxa"/>
            <w:gridSpan w:val="12"/>
            <w:vAlign w:val="center"/>
          </w:tcPr>
          <w:p w:rsidR="000667A4" w:rsidRPr="006F3B16" w:rsidRDefault="000667A4" w:rsidP="000667A4">
            <w:pPr>
              <w:widowControl w:val="0"/>
              <w:spacing w:line="260" w:lineRule="exact"/>
              <w:rPr>
                <w:b/>
                <w:noProof/>
                <w:szCs w:val="20"/>
                <w:lang w:val="sl-SI"/>
              </w:rPr>
            </w:pPr>
            <w:r w:rsidRPr="006F3B16">
              <w:rPr>
                <w:b/>
                <w:noProof/>
                <w:szCs w:val="20"/>
                <w:lang w:val="sl-SI"/>
              </w:rPr>
              <w:t>9. Predstavitev sodelovanja javnosti:</w:t>
            </w:r>
          </w:p>
          <w:p w:rsidR="000667A4" w:rsidRPr="0009608B" w:rsidRDefault="00DD4BFB" w:rsidP="000667A4">
            <w:pPr>
              <w:widowControl w:val="0"/>
              <w:spacing w:line="260" w:lineRule="exact"/>
              <w:rPr>
                <w:b/>
                <w:noProof/>
                <w:szCs w:val="20"/>
                <w:lang w:val="sl-SI"/>
              </w:rPr>
            </w:pPr>
            <w:r w:rsidRPr="00A531A1">
              <w:rPr>
                <w:iCs/>
                <w:szCs w:val="20"/>
                <w:lang w:val="sl-SI"/>
              </w:rPr>
              <w:t>Gradivo ni tako, da bi ga bilo treba objaviti na spletni strani predlagatelja. Gre za utečene spremembe indeksov OZN (vsakič, in sicer 1. februarja, 1. junija in 1. oktobra) in uskladitev 24. člena z ZPIZ-2.</w:t>
            </w:r>
          </w:p>
        </w:tc>
      </w:tr>
      <w:tr w:rsidR="000667A4" w:rsidRPr="0009608B" w:rsidTr="00750EBA">
        <w:trPr>
          <w:gridAfter w:val="1"/>
          <w:wAfter w:w="63" w:type="dxa"/>
        </w:trPr>
        <w:tc>
          <w:tcPr>
            <w:tcW w:w="6769" w:type="dxa"/>
            <w:gridSpan w:val="8"/>
          </w:tcPr>
          <w:p w:rsidR="000667A4" w:rsidRPr="0009608B" w:rsidRDefault="000667A4" w:rsidP="000667A4">
            <w:pPr>
              <w:widowControl w:val="0"/>
              <w:spacing w:line="260" w:lineRule="exact"/>
              <w:rPr>
                <w:noProof/>
                <w:szCs w:val="20"/>
                <w:lang w:val="sl-SI"/>
              </w:rPr>
            </w:pPr>
            <w:r w:rsidRPr="0009608B">
              <w:rPr>
                <w:iCs/>
                <w:noProof/>
                <w:szCs w:val="20"/>
                <w:lang w:val="sl-SI"/>
              </w:rPr>
              <w:t>Gradivo je bilo predhodno objavljeno na spletni strani predlagatelja:</w:t>
            </w:r>
          </w:p>
        </w:tc>
        <w:tc>
          <w:tcPr>
            <w:tcW w:w="2431" w:type="dxa"/>
            <w:gridSpan w:val="4"/>
          </w:tcPr>
          <w:p w:rsidR="000667A4" w:rsidRPr="0009608B" w:rsidRDefault="000667A4" w:rsidP="000667A4">
            <w:pPr>
              <w:widowControl w:val="0"/>
              <w:spacing w:line="260" w:lineRule="exact"/>
              <w:jc w:val="center"/>
              <w:rPr>
                <w:iCs/>
                <w:noProof/>
                <w:szCs w:val="20"/>
                <w:lang w:val="sl-SI"/>
              </w:rPr>
            </w:pPr>
            <w:r w:rsidRPr="0009608B">
              <w:rPr>
                <w:noProof/>
                <w:szCs w:val="20"/>
                <w:lang w:val="sl-SI"/>
              </w:rPr>
              <w:t>NE</w:t>
            </w:r>
          </w:p>
        </w:tc>
      </w:tr>
      <w:tr w:rsidR="000667A4" w:rsidRPr="00656B6F" w:rsidTr="00750EBA">
        <w:trPr>
          <w:gridAfter w:val="1"/>
          <w:wAfter w:w="63" w:type="dxa"/>
        </w:trPr>
        <w:tc>
          <w:tcPr>
            <w:tcW w:w="9200" w:type="dxa"/>
            <w:gridSpan w:val="12"/>
          </w:tcPr>
          <w:p w:rsidR="000667A4" w:rsidRPr="002D36D8" w:rsidRDefault="000667A4" w:rsidP="000667A4">
            <w:pPr>
              <w:widowControl w:val="0"/>
              <w:spacing w:line="260" w:lineRule="exact"/>
              <w:rPr>
                <w:iCs/>
                <w:noProof/>
                <w:szCs w:val="20"/>
                <w:lang w:val="it-IT"/>
              </w:rPr>
            </w:pPr>
            <w:r w:rsidRPr="002D36D8">
              <w:rPr>
                <w:iCs/>
                <w:noProof/>
                <w:szCs w:val="20"/>
                <w:lang w:val="it-IT"/>
              </w:rPr>
              <w:t>Gradivo ni takšne narave, da bi ga bilo treba objaviti na spletni strani predlagatelja.</w:t>
            </w:r>
          </w:p>
        </w:tc>
      </w:tr>
      <w:tr w:rsidR="000667A4" w:rsidRPr="00656B6F" w:rsidTr="00750EBA">
        <w:trPr>
          <w:gridAfter w:val="1"/>
          <w:wAfter w:w="63" w:type="dxa"/>
        </w:trPr>
        <w:tc>
          <w:tcPr>
            <w:tcW w:w="9200" w:type="dxa"/>
            <w:gridSpan w:val="12"/>
          </w:tcPr>
          <w:p w:rsidR="000667A4" w:rsidRPr="002D36D8" w:rsidRDefault="000667A4" w:rsidP="000667A4">
            <w:pPr>
              <w:widowControl w:val="0"/>
              <w:spacing w:line="260" w:lineRule="exact"/>
              <w:rPr>
                <w:iCs/>
                <w:noProof/>
                <w:szCs w:val="20"/>
                <w:lang w:val="de-DE"/>
              </w:rPr>
            </w:pPr>
            <w:r w:rsidRPr="002D36D8">
              <w:rPr>
                <w:iCs/>
                <w:noProof/>
                <w:szCs w:val="20"/>
                <w:lang w:val="de-DE"/>
              </w:rPr>
              <w:t>(Če je odgovor DA, navedite:</w:t>
            </w:r>
          </w:p>
          <w:p w:rsidR="000667A4" w:rsidRPr="00241032" w:rsidRDefault="000667A4" w:rsidP="000667A4">
            <w:pPr>
              <w:widowControl w:val="0"/>
              <w:spacing w:line="260" w:lineRule="exact"/>
              <w:rPr>
                <w:iCs/>
                <w:noProof/>
                <w:szCs w:val="20"/>
                <w:lang w:val="it-IT"/>
              </w:rPr>
            </w:pPr>
            <w:r w:rsidRPr="00241032">
              <w:rPr>
                <w:iCs/>
                <w:noProof/>
                <w:szCs w:val="20"/>
                <w:lang w:val="it-IT"/>
              </w:rPr>
              <w:t>Datum objave: ………</w:t>
            </w:r>
          </w:p>
          <w:p w:rsidR="000667A4" w:rsidRPr="00241032" w:rsidRDefault="000667A4" w:rsidP="000667A4">
            <w:pPr>
              <w:widowControl w:val="0"/>
              <w:spacing w:line="260" w:lineRule="exact"/>
              <w:rPr>
                <w:iCs/>
                <w:noProof/>
                <w:szCs w:val="20"/>
                <w:lang w:val="it-IT"/>
              </w:rPr>
            </w:pPr>
            <w:r w:rsidRPr="00241032">
              <w:rPr>
                <w:iCs/>
                <w:noProof/>
                <w:szCs w:val="20"/>
                <w:lang w:val="it-IT"/>
              </w:rPr>
              <w:t xml:space="preserve">V razpravo so bili vključeni: </w:t>
            </w:r>
          </w:p>
          <w:p w:rsidR="000667A4" w:rsidRPr="009E2441" w:rsidRDefault="000667A4" w:rsidP="000667A4">
            <w:pPr>
              <w:widowControl w:val="0"/>
              <w:numPr>
                <w:ilvl w:val="0"/>
                <w:numId w:val="12"/>
              </w:numPr>
              <w:spacing w:line="260" w:lineRule="exact"/>
              <w:rPr>
                <w:iCs/>
                <w:noProof/>
                <w:szCs w:val="20"/>
              </w:rPr>
            </w:pPr>
            <w:r w:rsidRPr="009E2441">
              <w:rPr>
                <w:iCs/>
                <w:noProof/>
                <w:szCs w:val="20"/>
              </w:rPr>
              <w:t xml:space="preserve">nevladne organizacije, </w:t>
            </w:r>
          </w:p>
          <w:p w:rsidR="000667A4" w:rsidRPr="009E2441" w:rsidRDefault="000667A4" w:rsidP="000667A4">
            <w:pPr>
              <w:widowControl w:val="0"/>
              <w:numPr>
                <w:ilvl w:val="0"/>
                <w:numId w:val="12"/>
              </w:numPr>
              <w:spacing w:line="260" w:lineRule="exact"/>
              <w:rPr>
                <w:iCs/>
                <w:noProof/>
                <w:szCs w:val="20"/>
              </w:rPr>
            </w:pPr>
            <w:r w:rsidRPr="009E2441">
              <w:rPr>
                <w:iCs/>
                <w:noProof/>
                <w:szCs w:val="20"/>
              </w:rPr>
              <w:t>predstavniki zainteresirane javnosti,</w:t>
            </w:r>
          </w:p>
          <w:p w:rsidR="000667A4" w:rsidRPr="009E2441" w:rsidRDefault="000667A4" w:rsidP="000667A4">
            <w:pPr>
              <w:widowControl w:val="0"/>
              <w:numPr>
                <w:ilvl w:val="0"/>
                <w:numId w:val="12"/>
              </w:numPr>
              <w:spacing w:line="260" w:lineRule="exact"/>
              <w:rPr>
                <w:iCs/>
                <w:noProof/>
                <w:szCs w:val="20"/>
              </w:rPr>
            </w:pPr>
            <w:r w:rsidRPr="009E2441">
              <w:rPr>
                <w:iCs/>
                <w:noProof/>
                <w:szCs w:val="20"/>
              </w:rPr>
              <w:t>predstavniki strokovne javnosti.</w:t>
            </w:r>
          </w:p>
          <w:p w:rsidR="000667A4" w:rsidRPr="009E2441" w:rsidRDefault="000667A4" w:rsidP="000667A4">
            <w:pPr>
              <w:widowControl w:val="0"/>
              <w:spacing w:line="260" w:lineRule="exact"/>
              <w:rPr>
                <w:iCs/>
                <w:noProof/>
                <w:szCs w:val="20"/>
              </w:rPr>
            </w:pPr>
            <w:r w:rsidRPr="009E2441">
              <w:rPr>
                <w:iCs/>
                <w:noProof/>
                <w:szCs w:val="20"/>
              </w:rPr>
              <w:t xml:space="preserve">Mnenja, predlogi in pripombe z navedbo predlagateljev </w:t>
            </w:r>
            <w:r w:rsidRPr="009E2441">
              <w:rPr>
                <w:noProof/>
                <w:color w:val="000000"/>
                <w:szCs w:val="20"/>
              </w:rPr>
              <w:t>(imen in priimkov fizičnih oseb, ki niso poslovni subjekti, ne navajajte</w:t>
            </w:r>
            <w:r w:rsidRPr="009E2441">
              <w:rPr>
                <w:iCs/>
                <w:noProof/>
                <w:szCs w:val="20"/>
              </w:rPr>
              <w:t>):</w:t>
            </w:r>
          </w:p>
          <w:p w:rsidR="000667A4" w:rsidRPr="009E2441" w:rsidRDefault="000667A4" w:rsidP="000667A4">
            <w:pPr>
              <w:widowControl w:val="0"/>
              <w:spacing w:line="260" w:lineRule="exact"/>
              <w:rPr>
                <w:iCs/>
                <w:noProof/>
                <w:szCs w:val="20"/>
              </w:rPr>
            </w:pPr>
          </w:p>
          <w:p w:rsidR="000667A4" w:rsidRPr="009E2441" w:rsidRDefault="000667A4" w:rsidP="000667A4">
            <w:pPr>
              <w:widowControl w:val="0"/>
              <w:spacing w:line="260" w:lineRule="exact"/>
              <w:rPr>
                <w:iCs/>
                <w:noProof/>
                <w:szCs w:val="20"/>
              </w:rPr>
            </w:pPr>
            <w:r w:rsidRPr="009E2441">
              <w:rPr>
                <w:iCs/>
                <w:noProof/>
                <w:szCs w:val="20"/>
              </w:rPr>
              <w:t>Upoštevani so bili:</w:t>
            </w:r>
          </w:p>
          <w:p w:rsidR="000667A4" w:rsidRPr="009E2441" w:rsidRDefault="000667A4" w:rsidP="000667A4">
            <w:pPr>
              <w:widowControl w:val="0"/>
              <w:numPr>
                <w:ilvl w:val="0"/>
                <w:numId w:val="13"/>
              </w:numPr>
              <w:spacing w:line="260" w:lineRule="exact"/>
              <w:rPr>
                <w:iCs/>
                <w:noProof/>
                <w:szCs w:val="20"/>
              </w:rPr>
            </w:pPr>
            <w:r w:rsidRPr="009E2441">
              <w:rPr>
                <w:iCs/>
                <w:noProof/>
                <w:szCs w:val="20"/>
              </w:rPr>
              <w:lastRenderedPageBreak/>
              <w:t>v celoti,</w:t>
            </w:r>
          </w:p>
          <w:p w:rsidR="000667A4" w:rsidRPr="009E2441" w:rsidRDefault="000667A4" w:rsidP="000667A4">
            <w:pPr>
              <w:widowControl w:val="0"/>
              <w:numPr>
                <w:ilvl w:val="0"/>
                <w:numId w:val="13"/>
              </w:numPr>
              <w:spacing w:line="260" w:lineRule="exact"/>
              <w:rPr>
                <w:iCs/>
                <w:noProof/>
                <w:szCs w:val="20"/>
              </w:rPr>
            </w:pPr>
            <w:r w:rsidRPr="009E2441">
              <w:rPr>
                <w:iCs/>
                <w:noProof/>
                <w:szCs w:val="20"/>
              </w:rPr>
              <w:t>večinoma,</w:t>
            </w:r>
          </w:p>
          <w:p w:rsidR="000667A4" w:rsidRPr="009E2441" w:rsidRDefault="000667A4" w:rsidP="000667A4">
            <w:pPr>
              <w:widowControl w:val="0"/>
              <w:numPr>
                <w:ilvl w:val="0"/>
                <w:numId w:val="13"/>
              </w:numPr>
              <w:spacing w:line="260" w:lineRule="exact"/>
              <w:rPr>
                <w:iCs/>
                <w:noProof/>
                <w:szCs w:val="20"/>
              </w:rPr>
            </w:pPr>
            <w:r w:rsidRPr="009E2441">
              <w:rPr>
                <w:iCs/>
                <w:noProof/>
                <w:szCs w:val="20"/>
              </w:rPr>
              <w:t>delno,</w:t>
            </w:r>
          </w:p>
          <w:p w:rsidR="000667A4" w:rsidRPr="009E2441" w:rsidRDefault="000667A4" w:rsidP="000667A4">
            <w:pPr>
              <w:widowControl w:val="0"/>
              <w:numPr>
                <w:ilvl w:val="0"/>
                <w:numId w:val="13"/>
              </w:numPr>
              <w:spacing w:line="260" w:lineRule="exact"/>
              <w:rPr>
                <w:iCs/>
                <w:noProof/>
                <w:szCs w:val="20"/>
              </w:rPr>
            </w:pPr>
            <w:r w:rsidRPr="009E2441">
              <w:rPr>
                <w:iCs/>
                <w:noProof/>
                <w:szCs w:val="20"/>
              </w:rPr>
              <w:t>niso bili upoštevani.</w:t>
            </w:r>
          </w:p>
          <w:p w:rsidR="000667A4" w:rsidRPr="009E2441" w:rsidRDefault="000667A4" w:rsidP="000667A4">
            <w:pPr>
              <w:widowControl w:val="0"/>
              <w:spacing w:line="260" w:lineRule="exact"/>
              <w:rPr>
                <w:iCs/>
                <w:noProof/>
                <w:szCs w:val="20"/>
              </w:rPr>
            </w:pPr>
          </w:p>
          <w:p w:rsidR="000667A4" w:rsidRPr="00241032" w:rsidRDefault="000667A4" w:rsidP="000667A4">
            <w:pPr>
              <w:widowControl w:val="0"/>
              <w:spacing w:line="260" w:lineRule="exact"/>
              <w:rPr>
                <w:iCs/>
                <w:noProof/>
                <w:szCs w:val="20"/>
                <w:lang w:val="it-IT"/>
              </w:rPr>
            </w:pPr>
            <w:r w:rsidRPr="00241032">
              <w:rPr>
                <w:iCs/>
                <w:noProof/>
                <w:szCs w:val="20"/>
                <w:lang w:val="it-IT"/>
              </w:rPr>
              <w:t>Bistvena mnenja, predlogi in pripombe, ki niso bili upoštevani, ter razlogi za neupoštevanje:</w:t>
            </w:r>
          </w:p>
          <w:p w:rsidR="000667A4" w:rsidRPr="00241032" w:rsidRDefault="000667A4" w:rsidP="000667A4">
            <w:pPr>
              <w:widowControl w:val="0"/>
              <w:spacing w:line="260" w:lineRule="exact"/>
              <w:rPr>
                <w:iCs/>
                <w:noProof/>
                <w:szCs w:val="20"/>
                <w:lang w:val="it-IT"/>
              </w:rPr>
            </w:pPr>
          </w:p>
          <w:p w:rsidR="000667A4" w:rsidRPr="00241032" w:rsidRDefault="000667A4" w:rsidP="000667A4">
            <w:pPr>
              <w:widowControl w:val="0"/>
              <w:spacing w:line="260" w:lineRule="exact"/>
              <w:rPr>
                <w:iCs/>
                <w:noProof/>
                <w:szCs w:val="20"/>
                <w:lang w:val="it-IT"/>
              </w:rPr>
            </w:pPr>
            <w:r w:rsidRPr="00241032">
              <w:rPr>
                <w:iCs/>
                <w:noProof/>
                <w:szCs w:val="20"/>
                <w:lang w:val="it-IT"/>
              </w:rPr>
              <w:t>Poročilo je bilo dano ……………..</w:t>
            </w:r>
          </w:p>
          <w:p w:rsidR="000667A4" w:rsidRPr="00241032" w:rsidRDefault="000667A4" w:rsidP="000667A4">
            <w:pPr>
              <w:widowControl w:val="0"/>
              <w:spacing w:line="260" w:lineRule="exact"/>
              <w:rPr>
                <w:iCs/>
                <w:noProof/>
                <w:szCs w:val="20"/>
                <w:lang w:val="it-IT"/>
              </w:rPr>
            </w:pPr>
          </w:p>
          <w:p w:rsidR="000667A4" w:rsidRPr="00241032" w:rsidRDefault="000667A4" w:rsidP="000667A4">
            <w:pPr>
              <w:widowControl w:val="0"/>
              <w:spacing w:line="260" w:lineRule="exact"/>
              <w:rPr>
                <w:iCs/>
                <w:noProof/>
                <w:szCs w:val="20"/>
                <w:lang w:val="it-IT"/>
              </w:rPr>
            </w:pPr>
            <w:r w:rsidRPr="00241032">
              <w:rPr>
                <w:iCs/>
                <w:noProof/>
                <w:szCs w:val="20"/>
                <w:lang w:val="it-IT"/>
              </w:rPr>
              <w:t>Javnost je bila vključena v pripravo gradiva v skladu z Zakonom o …, kar je navedeno v predlogu predpisa.)</w:t>
            </w:r>
          </w:p>
          <w:p w:rsidR="000667A4" w:rsidRPr="00241032" w:rsidRDefault="000667A4" w:rsidP="000667A4">
            <w:pPr>
              <w:widowControl w:val="0"/>
              <w:spacing w:line="260" w:lineRule="exact"/>
              <w:rPr>
                <w:iCs/>
                <w:noProof/>
                <w:szCs w:val="20"/>
                <w:lang w:val="it-IT"/>
              </w:rPr>
            </w:pPr>
          </w:p>
        </w:tc>
      </w:tr>
      <w:tr w:rsidR="000667A4" w:rsidRPr="00656B6F" w:rsidTr="00750EBA">
        <w:trPr>
          <w:gridAfter w:val="1"/>
          <w:wAfter w:w="63" w:type="dxa"/>
        </w:trPr>
        <w:tc>
          <w:tcPr>
            <w:tcW w:w="6769" w:type="dxa"/>
            <w:gridSpan w:val="8"/>
            <w:vAlign w:val="center"/>
          </w:tcPr>
          <w:p w:rsidR="000667A4" w:rsidRPr="006F3B16" w:rsidRDefault="000667A4" w:rsidP="000667A4">
            <w:pPr>
              <w:widowControl w:val="0"/>
              <w:spacing w:line="260" w:lineRule="exact"/>
              <w:rPr>
                <w:b/>
                <w:noProof/>
                <w:szCs w:val="20"/>
                <w:lang w:val="sl-SI"/>
              </w:rPr>
            </w:pPr>
            <w:r w:rsidRPr="006F3B16">
              <w:rPr>
                <w:b/>
                <w:noProof/>
                <w:szCs w:val="20"/>
                <w:lang w:val="sl-SI"/>
              </w:rPr>
              <w:lastRenderedPageBreak/>
              <w:t>10. Pri pripravi gradiva so bile upoštevane zahteve iz Resolucije o normativni dejavnosti:</w:t>
            </w:r>
          </w:p>
          <w:p w:rsidR="000667A4" w:rsidRPr="006F3B16" w:rsidRDefault="000667A4" w:rsidP="000667A4">
            <w:pPr>
              <w:rPr>
                <w:noProof/>
                <w:szCs w:val="20"/>
                <w:lang w:val="sl-SI"/>
              </w:rPr>
            </w:pPr>
            <w:r w:rsidRPr="006F3B16">
              <w:rPr>
                <w:noProof/>
                <w:szCs w:val="20"/>
                <w:lang w:val="sl-SI"/>
              </w:rPr>
              <w:t>Gradivo je bilo poslano v usklajevanje:</w:t>
            </w:r>
          </w:p>
          <w:p w:rsidR="000667A4" w:rsidRPr="006F3B16" w:rsidRDefault="000667A4" w:rsidP="000667A4">
            <w:pPr>
              <w:rPr>
                <w:noProof/>
                <w:szCs w:val="20"/>
                <w:lang w:val="sl-SI"/>
              </w:rPr>
            </w:pPr>
            <w:r w:rsidRPr="006F3B16">
              <w:rPr>
                <w:noProof/>
                <w:szCs w:val="20"/>
                <w:lang w:val="sl-SI"/>
              </w:rPr>
              <w:t>−</w:t>
            </w:r>
            <w:r w:rsidRPr="006F3B16">
              <w:rPr>
                <w:noProof/>
                <w:szCs w:val="20"/>
                <w:lang w:val="sl-SI"/>
              </w:rPr>
              <w:tab/>
              <w:t>Službi Vlade RS za zakonodajo,</w:t>
            </w:r>
          </w:p>
          <w:p w:rsidR="00CB1447" w:rsidRDefault="000667A4" w:rsidP="000667A4">
            <w:pPr>
              <w:rPr>
                <w:noProof/>
                <w:szCs w:val="20"/>
                <w:lang w:val="sl-SI"/>
              </w:rPr>
            </w:pPr>
            <w:r w:rsidRPr="006F3B16">
              <w:rPr>
                <w:noProof/>
                <w:szCs w:val="20"/>
                <w:lang w:val="sl-SI"/>
              </w:rPr>
              <w:t>−</w:t>
            </w:r>
            <w:r w:rsidRPr="006F3B16">
              <w:rPr>
                <w:noProof/>
                <w:szCs w:val="20"/>
                <w:lang w:val="sl-SI"/>
              </w:rPr>
              <w:tab/>
              <w:t>Ministrstvu za finance,</w:t>
            </w:r>
          </w:p>
          <w:p w:rsidR="00CB1447" w:rsidRPr="00CB1447" w:rsidRDefault="00CB1447" w:rsidP="00CB1447">
            <w:pPr>
              <w:pStyle w:val="Odstavekseznama"/>
              <w:numPr>
                <w:ilvl w:val="0"/>
                <w:numId w:val="23"/>
              </w:numPr>
              <w:rPr>
                <w:noProof/>
                <w:szCs w:val="20"/>
                <w:lang w:val="sl-SI"/>
              </w:rPr>
            </w:pPr>
            <w:r>
              <w:rPr>
                <w:noProof/>
                <w:szCs w:val="20"/>
                <w:lang w:val="sl-SI"/>
              </w:rPr>
              <w:t xml:space="preserve">      </w:t>
            </w:r>
            <w:r w:rsidRPr="00CB1447">
              <w:rPr>
                <w:noProof/>
                <w:szCs w:val="20"/>
                <w:lang w:val="sl-SI"/>
              </w:rPr>
              <w:t>Ministrstvu za zunanje zadeve</w:t>
            </w:r>
            <w:r>
              <w:rPr>
                <w:noProof/>
                <w:szCs w:val="20"/>
                <w:lang w:val="sl-SI"/>
              </w:rPr>
              <w:t>,</w:t>
            </w:r>
          </w:p>
          <w:p w:rsidR="00CB1447" w:rsidRPr="006F3B16" w:rsidRDefault="00CB1447" w:rsidP="000667A4">
            <w:pPr>
              <w:rPr>
                <w:noProof/>
                <w:szCs w:val="20"/>
                <w:lang w:val="sl-SI"/>
              </w:rPr>
            </w:pPr>
            <w:r w:rsidRPr="006F3B16">
              <w:rPr>
                <w:noProof/>
                <w:szCs w:val="20"/>
                <w:lang w:val="sl-SI"/>
              </w:rPr>
              <w:t>−</w:t>
            </w:r>
            <w:r>
              <w:rPr>
                <w:noProof/>
                <w:szCs w:val="20"/>
                <w:lang w:val="sl-SI"/>
              </w:rPr>
              <w:t xml:space="preserve">           Ministrstvu za delo, družino, socialne zadeve in enake možnosti,</w:t>
            </w:r>
          </w:p>
          <w:p w:rsidR="000667A4" w:rsidRPr="00CB1447" w:rsidRDefault="000667A4" w:rsidP="00CB1447">
            <w:pPr>
              <w:autoSpaceDE w:val="0"/>
              <w:autoSpaceDN w:val="0"/>
              <w:adjustRightInd w:val="0"/>
              <w:spacing w:line="240" w:lineRule="auto"/>
              <w:jc w:val="both"/>
              <w:rPr>
                <w:rFonts w:ascii="Helv" w:hAnsi="Helv" w:cs="Helv"/>
                <w:color w:val="000000"/>
                <w:szCs w:val="20"/>
                <w:lang w:val="sl-SI" w:eastAsia="sl-SI"/>
              </w:rPr>
            </w:pPr>
            <w:r w:rsidRPr="00CB1447">
              <w:rPr>
                <w:noProof/>
                <w:szCs w:val="20"/>
                <w:lang w:val="sl-SI"/>
              </w:rPr>
              <w:t>−</w:t>
            </w:r>
            <w:r w:rsidRPr="00CB1447">
              <w:rPr>
                <w:noProof/>
                <w:szCs w:val="20"/>
                <w:lang w:val="sl-SI"/>
              </w:rPr>
              <w:tab/>
              <w:t>Medresorski delovni skupini za uskladitev Uredbe o plačah in drugih prejemkih za delo v tujini.</w:t>
            </w:r>
          </w:p>
        </w:tc>
        <w:tc>
          <w:tcPr>
            <w:tcW w:w="2431" w:type="dxa"/>
            <w:gridSpan w:val="4"/>
            <w:vAlign w:val="center"/>
          </w:tcPr>
          <w:p w:rsidR="000667A4" w:rsidRPr="00CB1447" w:rsidRDefault="00CB1447" w:rsidP="000667A4">
            <w:pPr>
              <w:widowControl w:val="0"/>
              <w:spacing w:line="260" w:lineRule="exact"/>
              <w:jc w:val="center"/>
              <w:rPr>
                <w:iCs/>
                <w:noProof/>
                <w:szCs w:val="20"/>
                <w:lang w:val="sl-SI"/>
              </w:rPr>
            </w:pPr>
            <w:r w:rsidRPr="00CB1447">
              <w:rPr>
                <w:noProof/>
                <w:szCs w:val="20"/>
                <w:lang w:val="sl-SI"/>
              </w:rPr>
              <w:t xml:space="preserve"> </w:t>
            </w:r>
          </w:p>
        </w:tc>
      </w:tr>
      <w:tr w:rsidR="000667A4" w:rsidRPr="009E2441" w:rsidTr="00750EBA">
        <w:trPr>
          <w:gridAfter w:val="1"/>
          <w:wAfter w:w="63" w:type="dxa"/>
        </w:trPr>
        <w:tc>
          <w:tcPr>
            <w:tcW w:w="6769" w:type="dxa"/>
            <w:gridSpan w:val="8"/>
            <w:vAlign w:val="center"/>
          </w:tcPr>
          <w:p w:rsidR="000667A4" w:rsidRPr="002D36D8" w:rsidRDefault="000667A4" w:rsidP="000667A4">
            <w:pPr>
              <w:widowControl w:val="0"/>
              <w:spacing w:line="260" w:lineRule="exact"/>
              <w:rPr>
                <w:b/>
                <w:noProof/>
                <w:szCs w:val="20"/>
                <w:lang w:val="it-IT"/>
              </w:rPr>
            </w:pPr>
            <w:r w:rsidRPr="002D36D8">
              <w:rPr>
                <w:b/>
                <w:noProof/>
                <w:szCs w:val="20"/>
                <w:lang w:val="it-IT"/>
              </w:rPr>
              <w:t>11. Gradivo je uvrščeno v delovni program vlade:</w:t>
            </w:r>
          </w:p>
        </w:tc>
        <w:tc>
          <w:tcPr>
            <w:tcW w:w="2431" w:type="dxa"/>
            <w:gridSpan w:val="4"/>
            <w:vAlign w:val="center"/>
          </w:tcPr>
          <w:p w:rsidR="000667A4" w:rsidRPr="009E2441" w:rsidRDefault="000667A4" w:rsidP="000667A4">
            <w:pPr>
              <w:widowControl w:val="0"/>
              <w:spacing w:line="260" w:lineRule="exact"/>
              <w:jc w:val="center"/>
              <w:rPr>
                <w:noProof/>
                <w:szCs w:val="20"/>
              </w:rPr>
            </w:pPr>
            <w:r w:rsidRPr="009E2441">
              <w:rPr>
                <w:noProof/>
                <w:szCs w:val="20"/>
              </w:rPr>
              <w:t>DA</w:t>
            </w:r>
          </w:p>
        </w:tc>
      </w:tr>
      <w:tr w:rsidR="000667A4" w:rsidRPr="009E2441" w:rsidTr="00750EBA">
        <w:trPr>
          <w:gridAfter w:val="1"/>
          <w:wAfter w:w="63" w:type="dxa"/>
        </w:trPr>
        <w:tc>
          <w:tcPr>
            <w:tcW w:w="9200" w:type="dxa"/>
            <w:gridSpan w:val="12"/>
            <w:tcBorders>
              <w:top w:val="single" w:sz="4" w:space="0" w:color="000000"/>
              <w:left w:val="single" w:sz="4" w:space="0" w:color="000000"/>
              <w:bottom w:val="single" w:sz="4" w:space="0" w:color="000000"/>
              <w:right w:val="single" w:sz="4" w:space="0" w:color="000000"/>
            </w:tcBorders>
          </w:tcPr>
          <w:p w:rsidR="000667A4" w:rsidRPr="009E2441" w:rsidRDefault="000667A4" w:rsidP="000667A4">
            <w:pPr>
              <w:pStyle w:val="Neotevilenodstavek"/>
              <w:widowControl w:val="0"/>
              <w:spacing w:before="0" w:after="0" w:line="260" w:lineRule="exact"/>
              <w:ind w:left="3400"/>
              <w:jc w:val="left"/>
              <w:rPr>
                <w:noProof/>
                <w:sz w:val="20"/>
                <w:szCs w:val="20"/>
              </w:rPr>
            </w:pPr>
          </w:p>
          <w:p w:rsidR="000667A4" w:rsidRPr="00553543" w:rsidRDefault="000667A4" w:rsidP="000667A4">
            <w:pPr>
              <w:spacing w:line="240" w:lineRule="auto"/>
              <w:ind w:left="4956" w:firstLine="708"/>
              <w:rPr>
                <w:b/>
                <w:szCs w:val="20"/>
              </w:rPr>
            </w:pPr>
            <w:r>
              <w:rPr>
                <w:b/>
                <w:szCs w:val="20"/>
              </w:rPr>
              <w:t>Boris Koprivnikar</w:t>
            </w:r>
          </w:p>
          <w:p w:rsidR="000667A4" w:rsidRPr="00553543" w:rsidRDefault="000667A4" w:rsidP="000667A4">
            <w:pPr>
              <w:spacing w:line="240" w:lineRule="auto"/>
              <w:rPr>
                <w:b/>
                <w:szCs w:val="20"/>
              </w:rPr>
            </w:pPr>
            <w:r w:rsidRPr="00553543">
              <w:rPr>
                <w:b/>
                <w:szCs w:val="20"/>
              </w:rPr>
              <w:t xml:space="preserve">                                                                                       </w:t>
            </w:r>
            <w:r>
              <w:rPr>
                <w:b/>
                <w:szCs w:val="20"/>
              </w:rPr>
              <w:t xml:space="preserve">                    MINISTER   </w:t>
            </w:r>
          </w:p>
          <w:p w:rsidR="000667A4" w:rsidRPr="009E2441" w:rsidRDefault="000667A4" w:rsidP="000667A4">
            <w:pPr>
              <w:pStyle w:val="Neotevilenodstavek"/>
              <w:widowControl w:val="0"/>
              <w:spacing w:before="0" w:after="0" w:line="260" w:lineRule="exact"/>
              <w:ind w:left="3400"/>
              <w:jc w:val="left"/>
              <w:rPr>
                <w:noProof/>
                <w:sz w:val="20"/>
                <w:szCs w:val="20"/>
              </w:rPr>
            </w:pPr>
          </w:p>
        </w:tc>
      </w:tr>
    </w:tbl>
    <w:p w:rsidR="00A55B48" w:rsidRDefault="00A55B48" w:rsidP="00750EBA">
      <w:pPr>
        <w:tabs>
          <w:tab w:val="left" w:pos="708"/>
        </w:tabs>
      </w:pPr>
    </w:p>
    <w:p w:rsidR="00D75557" w:rsidRDefault="00D75557"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280ED4" w:rsidRDefault="00280ED4" w:rsidP="00750EBA">
      <w:pPr>
        <w:tabs>
          <w:tab w:val="left" w:pos="708"/>
        </w:tabs>
        <w:rPr>
          <w:rFonts w:cs="Arial"/>
          <w:b/>
          <w:szCs w:val="20"/>
        </w:rPr>
      </w:pPr>
    </w:p>
    <w:p w:rsidR="00D67A64" w:rsidRDefault="00D67A64" w:rsidP="00750EBA">
      <w:pPr>
        <w:tabs>
          <w:tab w:val="left" w:pos="708"/>
        </w:tabs>
        <w:rPr>
          <w:rFonts w:cs="Arial"/>
          <w:b/>
          <w:szCs w:val="20"/>
        </w:rPr>
      </w:pPr>
    </w:p>
    <w:p w:rsidR="00D67A64" w:rsidRDefault="00D67A64" w:rsidP="00750EBA">
      <w:pPr>
        <w:tabs>
          <w:tab w:val="left" w:pos="708"/>
        </w:tabs>
        <w:rPr>
          <w:rFonts w:cs="Arial"/>
          <w:b/>
          <w:szCs w:val="20"/>
        </w:rPr>
      </w:pPr>
    </w:p>
    <w:p w:rsidR="00D67A64" w:rsidRDefault="00D67A64" w:rsidP="00750EBA">
      <w:pPr>
        <w:tabs>
          <w:tab w:val="left" w:pos="708"/>
        </w:tabs>
        <w:rPr>
          <w:rFonts w:cs="Arial"/>
          <w:b/>
          <w:szCs w:val="20"/>
        </w:rPr>
      </w:pPr>
    </w:p>
    <w:p w:rsidR="00D67A64" w:rsidRDefault="00D67A64" w:rsidP="00750EBA">
      <w:pPr>
        <w:tabs>
          <w:tab w:val="left" w:pos="708"/>
        </w:tabs>
        <w:rPr>
          <w:rFonts w:cs="Arial"/>
          <w:b/>
          <w:szCs w:val="20"/>
        </w:rPr>
      </w:pPr>
    </w:p>
    <w:p w:rsidR="00D67A64" w:rsidRPr="00E214B8" w:rsidRDefault="00D67A64" w:rsidP="00E214B8">
      <w:pPr>
        <w:tabs>
          <w:tab w:val="left" w:pos="708"/>
        </w:tabs>
        <w:jc w:val="both"/>
        <w:rPr>
          <w:rFonts w:cs="Arial"/>
          <w:b/>
          <w:szCs w:val="20"/>
        </w:rPr>
      </w:pPr>
      <w:r>
        <w:rPr>
          <w:szCs w:val="20"/>
        </w:rPr>
        <w:t>PRILOGA 3 (jedro gradiva):</w:t>
      </w:r>
      <w:r>
        <w:rPr>
          <w:rFonts w:eastAsia="SimSun"/>
          <w:szCs w:val="20"/>
          <w:lang w:eastAsia="zh-CN"/>
        </w:rPr>
        <w:t xml:space="preserve"> </w:t>
      </w:r>
    </w:p>
    <w:p w:rsidR="00D67A64" w:rsidRDefault="00D67A64" w:rsidP="00D67A64">
      <w:pPr>
        <w:pStyle w:val="Naslovpredpisa"/>
        <w:spacing w:line="240" w:lineRule="auto"/>
        <w:jc w:val="both"/>
        <w:rPr>
          <w:sz w:val="20"/>
          <w:szCs w:val="20"/>
        </w:rPr>
      </w:pPr>
      <w:r>
        <w:rPr>
          <w:sz w:val="20"/>
          <w:szCs w:val="20"/>
        </w:rPr>
        <w:t>PREDLOG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C638B2">
        <w:rPr>
          <w:sz w:val="20"/>
          <w:szCs w:val="20"/>
        </w:rPr>
        <w:t xml:space="preserve">              EVA </w:t>
      </w:r>
      <w:r w:rsidR="00C638B2" w:rsidRPr="00C638B2">
        <w:rPr>
          <w:sz w:val="20"/>
          <w:szCs w:val="20"/>
        </w:rPr>
        <w:t>2018</w:t>
      </w:r>
      <w:r w:rsidR="003A0DB8" w:rsidRPr="00C638B2">
        <w:rPr>
          <w:sz w:val="20"/>
          <w:szCs w:val="20"/>
        </w:rPr>
        <w:t>-3130-</w:t>
      </w:r>
      <w:r w:rsidR="00C638B2" w:rsidRPr="00C638B2">
        <w:rPr>
          <w:sz w:val="20"/>
          <w:szCs w:val="20"/>
        </w:rPr>
        <w:t>0006</w:t>
      </w:r>
    </w:p>
    <w:p w:rsidR="00D67A64" w:rsidRPr="00E214B8" w:rsidRDefault="00D67A64" w:rsidP="00D67A64">
      <w:pPr>
        <w:jc w:val="both"/>
        <w:rPr>
          <w:rFonts w:cs="Arial"/>
          <w:szCs w:val="20"/>
          <w:lang w:val="it-IT"/>
        </w:rPr>
      </w:pPr>
      <w:r w:rsidRPr="00E214B8">
        <w:rPr>
          <w:rFonts w:cs="Arial"/>
          <w:szCs w:val="20"/>
          <w:lang w:val="it-IT"/>
        </w:rPr>
        <w:tab/>
      </w:r>
      <w:r w:rsidRPr="00E214B8">
        <w:rPr>
          <w:rFonts w:cs="Arial"/>
          <w:szCs w:val="20"/>
          <w:lang w:val="it-IT"/>
        </w:rPr>
        <w:tab/>
      </w:r>
      <w:r w:rsidRPr="00E214B8">
        <w:rPr>
          <w:rFonts w:cs="Arial"/>
          <w:szCs w:val="20"/>
          <w:lang w:val="it-IT"/>
        </w:rPr>
        <w:tab/>
      </w:r>
      <w:r w:rsidRPr="00E214B8">
        <w:rPr>
          <w:rFonts w:cs="Arial"/>
          <w:szCs w:val="20"/>
          <w:lang w:val="it-IT"/>
        </w:rPr>
        <w:tab/>
      </w:r>
      <w:r w:rsidRPr="00E214B8">
        <w:rPr>
          <w:rFonts w:cs="Arial"/>
          <w:szCs w:val="20"/>
          <w:lang w:val="it-IT"/>
        </w:rPr>
        <w:tab/>
      </w:r>
      <w:r w:rsidRPr="00E214B8">
        <w:rPr>
          <w:rFonts w:cs="Arial"/>
          <w:szCs w:val="20"/>
          <w:lang w:val="it-IT"/>
        </w:rPr>
        <w:tab/>
      </w:r>
      <w:r w:rsidRPr="00E214B8">
        <w:rPr>
          <w:rFonts w:cs="Arial"/>
          <w:szCs w:val="20"/>
          <w:lang w:val="it-IT"/>
        </w:rPr>
        <w:tab/>
      </w:r>
      <w:r w:rsidRPr="00E214B8">
        <w:rPr>
          <w:rFonts w:cs="Arial"/>
          <w:szCs w:val="20"/>
          <w:lang w:val="it-IT"/>
        </w:rPr>
        <w:tab/>
        <w:t xml:space="preserve">    </w:t>
      </w:r>
    </w:p>
    <w:p w:rsidR="00D67A64" w:rsidRPr="00E214B8" w:rsidRDefault="00D67A64" w:rsidP="00D67A64">
      <w:pPr>
        <w:spacing w:line="288" w:lineRule="auto"/>
        <w:jc w:val="both"/>
        <w:rPr>
          <w:rFonts w:cs="Arial"/>
          <w:szCs w:val="20"/>
          <w:shd w:val="clear" w:color="auto" w:fill="FFFFFF"/>
          <w:lang w:val="it-IT"/>
        </w:rPr>
      </w:pPr>
      <w:r w:rsidRPr="00E214B8">
        <w:rPr>
          <w:rFonts w:cs="Arial"/>
          <w:szCs w:val="20"/>
          <w:shd w:val="clear" w:color="auto" w:fill="FFFFFF"/>
          <w:lang w:val="it-IT"/>
        </w:rPr>
        <w:t>Na podlagi prvega odstavka 3. člena Zakona o sistemu plač v javnem sektorju (Uradni list RS, št. 108/09 – uradno prečiščeno besedilo, 13/10, 59/10, 85/10, 107/10, 35/11 – ORZSPJS49a, 27/12 – odl. US, 40/12 – ZUJF, 46/13, 25/14 – ZFU, 50/14, 95/14 – ZUPPJS15</w:t>
      </w:r>
      <w:r w:rsidR="006F3B16" w:rsidRPr="00E214B8">
        <w:rPr>
          <w:rFonts w:cs="Arial"/>
          <w:szCs w:val="20"/>
          <w:shd w:val="clear" w:color="auto" w:fill="FFFFFF"/>
          <w:lang w:val="it-IT"/>
        </w:rPr>
        <w:t>,</w:t>
      </w:r>
      <w:r w:rsidRPr="00E214B8">
        <w:rPr>
          <w:rFonts w:cs="Arial"/>
          <w:szCs w:val="20"/>
          <w:shd w:val="clear" w:color="auto" w:fill="FFFFFF"/>
          <w:lang w:val="it-IT"/>
        </w:rPr>
        <w:t xml:space="preserve"> 82/15</w:t>
      </w:r>
      <w:r w:rsidR="00FB670A" w:rsidRPr="00E214B8">
        <w:rPr>
          <w:rFonts w:cs="Arial"/>
          <w:szCs w:val="20"/>
          <w:shd w:val="clear" w:color="auto" w:fill="FFFFFF"/>
          <w:lang w:val="it-IT"/>
        </w:rPr>
        <w:t xml:space="preserve">, </w:t>
      </w:r>
      <w:r w:rsidR="006F3B16" w:rsidRPr="00E214B8">
        <w:rPr>
          <w:rFonts w:cs="Arial"/>
          <w:szCs w:val="20"/>
          <w:shd w:val="clear" w:color="auto" w:fill="FFFFFF"/>
          <w:lang w:val="it-IT"/>
        </w:rPr>
        <w:t>23/17 – ZDOdv</w:t>
      </w:r>
      <w:r w:rsidR="00FB670A" w:rsidRPr="00E214B8">
        <w:rPr>
          <w:rFonts w:cs="Arial"/>
          <w:szCs w:val="20"/>
          <w:shd w:val="clear" w:color="auto" w:fill="FFFFFF"/>
          <w:lang w:val="it-IT"/>
        </w:rPr>
        <w:t xml:space="preserve"> in 67/17</w:t>
      </w:r>
      <w:r w:rsidRPr="00E214B8">
        <w:rPr>
          <w:rFonts w:cs="Arial"/>
          <w:szCs w:val="20"/>
          <w:shd w:val="clear" w:color="auto" w:fill="FFFFFF"/>
          <w:lang w:val="it-IT"/>
        </w:rPr>
        <w:t>), 44. člena Zakona o zunanjih zadevah (Uradni list RS, št. 113/03 – uradno prečiščeno besedilo, 20/06 – ZNOMCMO, 76/08, 108/09, 80/10 – ZUTD in 31/15), 96. člena Zakona o službi v Slovenski vojski (Uradni list RS, št. 68/07 in 58/08 – ZSPJS-I) in petega odstavka 70. člena Zakona o državnem tožilstvu (</w:t>
      </w:r>
      <w:r w:rsidRPr="00E214B8">
        <w:rPr>
          <w:rFonts w:cs="Arial"/>
          <w:bCs/>
          <w:szCs w:val="20"/>
          <w:shd w:val="clear" w:color="auto" w:fill="FFFFFF"/>
          <w:lang w:val="it-IT"/>
        </w:rPr>
        <w:t>Uradni list RS, št.</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58/11,</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21/12</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 ZDU-1F,</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47/12,</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15/13</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 ZODPol,</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47/13</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 ZDU-1G,</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48/13</w:t>
      </w:r>
      <w:r w:rsidRPr="00E214B8">
        <w:rPr>
          <w:rStyle w:val="apple-converted-space"/>
          <w:rFonts w:cs="Arial"/>
          <w:bCs/>
          <w:szCs w:val="20"/>
          <w:shd w:val="clear" w:color="auto" w:fill="FFFFFF"/>
          <w:lang w:val="it-IT"/>
        </w:rPr>
        <w:t> </w:t>
      </w:r>
      <w:r w:rsidRPr="00E214B8">
        <w:rPr>
          <w:rFonts w:cs="Arial"/>
          <w:bCs/>
          <w:szCs w:val="20"/>
          <w:shd w:val="clear" w:color="auto" w:fill="FFFFFF"/>
          <w:lang w:val="it-IT"/>
        </w:rPr>
        <w:t>– ZSKZDČEU-1</w:t>
      </w:r>
      <w:r w:rsidR="006F3B16" w:rsidRPr="00E214B8">
        <w:rPr>
          <w:rFonts w:cs="Arial"/>
          <w:bCs/>
          <w:szCs w:val="20"/>
          <w:shd w:val="clear" w:color="auto" w:fill="FFFFFF"/>
          <w:lang w:val="it-IT"/>
        </w:rPr>
        <w:t>,</w:t>
      </w:r>
      <w:r w:rsidRPr="00E214B8">
        <w:rPr>
          <w:rFonts w:cs="Arial"/>
          <w:bCs/>
          <w:szCs w:val="20"/>
          <w:shd w:val="clear" w:color="auto" w:fill="FFFFFF"/>
          <w:lang w:val="it-IT"/>
        </w:rPr>
        <w:t xml:space="preserve"> </w:t>
      </w:r>
      <w:r w:rsidR="006F3B16" w:rsidRPr="00E214B8">
        <w:rPr>
          <w:rFonts w:cs="Arial"/>
          <w:bCs/>
          <w:szCs w:val="20"/>
          <w:shd w:val="clear" w:color="auto" w:fill="FFFFFF"/>
          <w:lang w:val="it-IT"/>
        </w:rPr>
        <w:t xml:space="preserve">19/15 </w:t>
      </w:r>
      <w:r w:rsidRPr="00E214B8">
        <w:rPr>
          <w:rFonts w:cs="Arial"/>
          <w:bCs/>
          <w:szCs w:val="20"/>
          <w:shd w:val="clear" w:color="auto" w:fill="FFFFFF"/>
          <w:lang w:val="it-IT"/>
        </w:rPr>
        <w:t>in</w:t>
      </w:r>
      <w:r w:rsidRPr="00E214B8">
        <w:rPr>
          <w:rStyle w:val="apple-converted-space"/>
          <w:rFonts w:cs="Arial"/>
          <w:bCs/>
          <w:szCs w:val="20"/>
          <w:shd w:val="clear" w:color="auto" w:fill="FFFFFF"/>
          <w:lang w:val="it-IT"/>
        </w:rPr>
        <w:t> </w:t>
      </w:r>
      <w:r w:rsidR="006F3B16" w:rsidRPr="00E214B8">
        <w:rPr>
          <w:rStyle w:val="apple-converted-space"/>
          <w:rFonts w:cs="Arial"/>
          <w:bCs/>
          <w:szCs w:val="20"/>
          <w:shd w:val="clear" w:color="auto" w:fill="FFFFFF"/>
          <w:lang w:val="it-IT"/>
        </w:rPr>
        <w:t>23/17 – ZSSve</w:t>
      </w:r>
      <w:r w:rsidRPr="00E214B8">
        <w:rPr>
          <w:rFonts w:cs="Arial"/>
          <w:bCs/>
          <w:szCs w:val="20"/>
          <w:shd w:val="clear" w:color="auto" w:fill="FFFFFF"/>
          <w:lang w:val="it-IT"/>
        </w:rPr>
        <w:t>)</w:t>
      </w:r>
      <w:r w:rsidRPr="00E214B8">
        <w:rPr>
          <w:rFonts w:cs="Arial"/>
          <w:szCs w:val="20"/>
          <w:shd w:val="clear" w:color="auto" w:fill="FFFFFF"/>
          <w:lang w:val="it-IT"/>
        </w:rPr>
        <w:t xml:space="preserve"> izdaja Vlada Republike Slovenije</w:t>
      </w:r>
    </w:p>
    <w:p w:rsidR="00D67A64" w:rsidRPr="00E214B8" w:rsidRDefault="00D67A64" w:rsidP="00D67A64">
      <w:pPr>
        <w:spacing w:line="288" w:lineRule="auto"/>
        <w:jc w:val="both"/>
        <w:rPr>
          <w:rFonts w:cs="Arial"/>
          <w:szCs w:val="20"/>
          <w:lang w:val="it-IT"/>
        </w:rPr>
      </w:pPr>
    </w:p>
    <w:p w:rsidR="00D67A64" w:rsidRPr="00656B6F" w:rsidRDefault="00D67A64" w:rsidP="00D67A64">
      <w:pPr>
        <w:spacing w:line="288" w:lineRule="auto"/>
        <w:jc w:val="center"/>
        <w:rPr>
          <w:rFonts w:cs="Arial"/>
          <w:b/>
          <w:szCs w:val="20"/>
        </w:rPr>
      </w:pPr>
      <w:r w:rsidRPr="00656B6F">
        <w:rPr>
          <w:rFonts w:cs="Arial"/>
          <w:b/>
          <w:szCs w:val="20"/>
        </w:rPr>
        <w:t>UREDBO</w:t>
      </w:r>
    </w:p>
    <w:p w:rsidR="00D67A64" w:rsidRPr="002D36D8" w:rsidRDefault="00B3753A" w:rsidP="00D67A64">
      <w:pPr>
        <w:spacing w:line="288" w:lineRule="auto"/>
        <w:jc w:val="center"/>
        <w:rPr>
          <w:rFonts w:cs="Arial"/>
          <w:b/>
          <w:bCs/>
          <w:szCs w:val="20"/>
          <w:shd w:val="clear" w:color="auto" w:fill="FFFFFF"/>
        </w:rPr>
      </w:pPr>
      <w:r w:rsidRPr="002D36D8">
        <w:rPr>
          <w:rFonts w:cs="Arial"/>
          <w:b/>
          <w:szCs w:val="20"/>
        </w:rPr>
        <w:t xml:space="preserve">o </w:t>
      </w:r>
      <w:r w:rsidR="00E214B8" w:rsidRPr="002D36D8">
        <w:rPr>
          <w:rFonts w:cs="Arial"/>
          <w:b/>
          <w:szCs w:val="20"/>
        </w:rPr>
        <w:t>sprememba</w:t>
      </w:r>
      <w:r w:rsidRPr="002D36D8">
        <w:rPr>
          <w:rFonts w:cs="Arial"/>
          <w:b/>
          <w:szCs w:val="20"/>
        </w:rPr>
        <w:t>h</w:t>
      </w:r>
      <w:r w:rsidR="00D67A64" w:rsidRPr="002D36D8">
        <w:rPr>
          <w:rFonts w:cs="Arial"/>
          <w:b/>
          <w:szCs w:val="20"/>
        </w:rPr>
        <w:t xml:space="preserve"> </w:t>
      </w:r>
      <w:r w:rsidR="00D67A64" w:rsidRPr="002D36D8">
        <w:rPr>
          <w:rFonts w:cs="Arial"/>
          <w:b/>
          <w:bCs/>
          <w:szCs w:val="20"/>
          <w:shd w:val="clear" w:color="auto" w:fill="FFFFFF"/>
        </w:rPr>
        <w:t xml:space="preserve">Uredbe o plačah in drugih prejemkih javnih uslužbencev </w:t>
      </w:r>
    </w:p>
    <w:p w:rsidR="00D67A64" w:rsidRPr="002D36D8" w:rsidRDefault="00D67A64" w:rsidP="00D67A64">
      <w:pPr>
        <w:spacing w:line="288" w:lineRule="auto"/>
        <w:jc w:val="center"/>
        <w:rPr>
          <w:rFonts w:cs="Arial"/>
          <w:b/>
          <w:szCs w:val="20"/>
        </w:rPr>
      </w:pPr>
      <w:r w:rsidRPr="002D36D8">
        <w:rPr>
          <w:rFonts w:cs="Arial"/>
          <w:b/>
          <w:szCs w:val="20"/>
          <w:shd w:val="clear" w:color="auto" w:fill="FFFFFF"/>
        </w:rPr>
        <w:t>za delo v tujini</w:t>
      </w:r>
    </w:p>
    <w:p w:rsidR="006F3B16" w:rsidRPr="002D36D8" w:rsidRDefault="006F3B16" w:rsidP="00D67A64">
      <w:pPr>
        <w:spacing w:line="288" w:lineRule="auto"/>
        <w:jc w:val="center"/>
        <w:rPr>
          <w:rFonts w:cs="Arial"/>
          <w:szCs w:val="20"/>
        </w:rPr>
      </w:pPr>
    </w:p>
    <w:p w:rsidR="00D67A64" w:rsidRPr="002D36D8" w:rsidRDefault="00D67A64" w:rsidP="00D67A64">
      <w:pPr>
        <w:spacing w:line="288" w:lineRule="auto"/>
        <w:jc w:val="center"/>
        <w:rPr>
          <w:rFonts w:cs="Arial"/>
          <w:szCs w:val="20"/>
        </w:rPr>
      </w:pPr>
      <w:r w:rsidRPr="002D36D8">
        <w:rPr>
          <w:rFonts w:cs="Arial"/>
          <w:szCs w:val="20"/>
        </w:rPr>
        <w:t>1. člen</w:t>
      </w:r>
    </w:p>
    <w:p w:rsidR="00DD4BFB" w:rsidRPr="00A531A1" w:rsidRDefault="00DD4BFB" w:rsidP="00DD4BFB">
      <w:pPr>
        <w:spacing w:before="100" w:beforeAutospacing="1" w:after="100" w:afterAutospacing="1"/>
        <w:jc w:val="both"/>
        <w:rPr>
          <w:rStyle w:val="Hiperpovezava"/>
          <w:color w:val="auto"/>
          <w:szCs w:val="20"/>
          <w:u w:val="none"/>
          <w:lang w:val="sl-SI" w:eastAsia="sl-SI"/>
        </w:rPr>
      </w:pPr>
      <w:r w:rsidRPr="00A531A1">
        <w:rPr>
          <w:rFonts w:cs="Arial"/>
          <w:szCs w:val="20"/>
          <w:lang w:val="sl-SI" w:eastAsia="sl-SI"/>
        </w:rPr>
        <w:t xml:space="preserve">V </w:t>
      </w:r>
      <w:hyperlink r:id="rId16" w:history="1">
        <w:r w:rsidRPr="00A531A1">
          <w:rPr>
            <w:rStyle w:val="Hiperpovezava"/>
            <w:rFonts w:cs="Arial"/>
            <w:color w:val="auto"/>
            <w:szCs w:val="20"/>
            <w:u w:val="none"/>
            <w:lang w:val="sl-SI" w:eastAsia="sl-SI"/>
          </w:rPr>
          <w:t>Uredbi o plačah in drugih prejemkih javnih uslužbencev za delo v tujini</w:t>
        </w:r>
      </w:hyperlink>
      <w:r w:rsidRPr="00A531A1">
        <w:rPr>
          <w:rStyle w:val="Hiperpovezava"/>
          <w:color w:val="auto"/>
          <w:u w:val="none"/>
          <w:lang w:val="sl-SI"/>
        </w:rPr>
        <w:t xml:space="preserve"> </w:t>
      </w:r>
      <w:r w:rsidRPr="00A531A1">
        <w:rPr>
          <w:rStyle w:val="Hiperpovezava"/>
          <w:color w:val="auto"/>
          <w:szCs w:val="20"/>
          <w:u w:val="none"/>
          <w:lang w:val="sl-SI" w:eastAsia="sl-SI"/>
        </w:rPr>
        <w:t xml:space="preserve">(Uradni list RS, št. </w:t>
      </w:r>
      <w:hyperlink r:id="rId17" w:tgtFrame="_blank" w:tooltip="Uredba o plačah in drugih prejemkih javnih uslužbencev za delo v tujini" w:history="1">
        <w:r w:rsidRPr="00A531A1">
          <w:rPr>
            <w:rStyle w:val="Hiperpovezava"/>
            <w:color w:val="auto"/>
            <w:szCs w:val="20"/>
            <w:u w:val="none"/>
            <w:lang w:val="sl-SI" w:eastAsia="sl-SI"/>
          </w:rPr>
          <w:t>14/09</w:t>
        </w:r>
      </w:hyperlink>
      <w:r w:rsidRPr="00A531A1">
        <w:rPr>
          <w:rStyle w:val="Hiperpovezava"/>
          <w:color w:val="auto"/>
          <w:szCs w:val="20"/>
          <w:u w:val="none"/>
          <w:lang w:val="sl-SI" w:eastAsia="sl-SI"/>
        </w:rPr>
        <w:t xml:space="preserve">, </w:t>
      </w:r>
      <w:hyperlink r:id="rId18" w:tgtFrame="_blank" w:tooltip="Popravek Uredbe o plačah in drugih prejemkih javnih uslužbencev za delo v tujini" w:history="1">
        <w:r w:rsidRPr="00A531A1">
          <w:rPr>
            <w:rStyle w:val="Hiperpovezava"/>
            <w:color w:val="auto"/>
            <w:szCs w:val="20"/>
            <w:u w:val="none"/>
            <w:lang w:val="sl-SI" w:eastAsia="sl-SI"/>
          </w:rPr>
          <w:t>16/09 – popr.</w:t>
        </w:r>
      </w:hyperlink>
      <w:r w:rsidRPr="00A531A1">
        <w:rPr>
          <w:rStyle w:val="Hiperpovezava"/>
          <w:color w:val="auto"/>
          <w:szCs w:val="20"/>
          <w:u w:val="none"/>
          <w:lang w:val="sl-SI" w:eastAsia="sl-SI"/>
        </w:rPr>
        <w:t xml:space="preserve">, </w:t>
      </w:r>
      <w:hyperlink r:id="rId19" w:tgtFrame="_blank" w:tooltip="Uredba o spremembah in dopolnitvah Uredbe o plačah in drugih prejemkih javnih uslužbencev za delo v tujini" w:history="1">
        <w:r w:rsidRPr="00A531A1">
          <w:rPr>
            <w:rStyle w:val="Hiperpovezava"/>
            <w:color w:val="auto"/>
            <w:szCs w:val="20"/>
            <w:u w:val="none"/>
            <w:lang w:val="sl-SI" w:eastAsia="sl-SI"/>
          </w:rPr>
          <w:t>23/09</w:t>
        </w:r>
      </w:hyperlink>
      <w:r w:rsidRPr="00A531A1">
        <w:rPr>
          <w:rStyle w:val="Hiperpovezava"/>
          <w:color w:val="auto"/>
          <w:szCs w:val="20"/>
          <w:u w:val="none"/>
          <w:lang w:val="sl-SI" w:eastAsia="sl-SI"/>
        </w:rPr>
        <w:t xml:space="preserve">, </w:t>
      </w:r>
      <w:hyperlink r:id="rId20" w:tgtFrame="_blank" w:tooltip="Uredba o spremembah in dopolnitvah Uredbe o plačah in drugih prejemkih javnih uslužbencev za delo v tujini" w:history="1">
        <w:r w:rsidRPr="00A531A1">
          <w:rPr>
            <w:rStyle w:val="Hiperpovezava"/>
            <w:color w:val="auto"/>
            <w:szCs w:val="20"/>
            <w:u w:val="none"/>
            <w:lang w:val="sl-SI" w:eastAsia="sl-SI"/>
          </w:rPr>
          <w:t>51/10</w:t>
        </w:r>
      </w:hyperlink>
      <w:r w:rsidRPr="00A531A1">
        <w:rPr>
          <w:rStyle w:val="Hiperpovezava"/>
          <w:color w:val="auto"/>
          <w:szCs w:val="20"/>
          <w:u w:val="none"/>
          <w:lang w:val="sl-SI" w:eastAsia="sl-SI"/>
        </w:rPr>
        <w:t xml:space="preserve">, </w:t>
      </w:r>
      <w:hyperlink r:id="rId21" w:tgtFrame="_blank" w:tooltip="Uredba o spremembah in dopolnitvah Uredbe o plačah in drugih prejemkih javnih uslužbencev za delo v tujini" w:history="1">
        <w:r w:rsidRPr="00A531A1">
          <w:rPr>
            <w:rStyle w:val="Hiperpovezava"/>
            <w:color w:val="auto"/>
            <w:szCs w:val="20"/>
            <w:u w:val="none"/>
            <w:lang w:val="sl-SI" w:eastAsia="sl-SI"/>
          </w:rPr>
          <w:t>67/10</w:t>
        </w:r>
      </w:hyperlink>
      <w:r w:rsidRPr="00A531A1">
        <w:rPr>
          <w:rStyle w:val="Hiperpovezava"/>
          <w:color w:val="auto"/>
          <w:szCs w:val="20"/>
          <w:u w:val="none"/>
          <w:lang w:val="sl-SI" w:eastAsia="sl-SI"/>
        </w:rPr>
        <w:t xml:space="preserve">, </w:t>
      </w:r>
      <w:hyperlink r:id="rId22" w:tgtFrame="_blank" w:tooltip="Zakon o urejanju trga dela" w:history="1">
        <w:r w:rsidRPr="00A531A1">
          <w:rPr>
            <w:rStyle w:val="Hiperpovezava"/>
            <w:color w:val="auto"/>
            <w:szCs w:val="20"/>
            <w:u w:val="none"/>
            <w:lang w:val="sl-SI" w:eastAsia="sl-SI"/>
          </w:rPr>
          <w:t>80/10</w:t>
        </w:r>
      </w:hyperlink>
      <w:r w:rsidRPr="00A531A1">
        <w:rPr>
          <w:rStyle w:val="Hiperpovezava"/>
          <w:color w:val="auto"/>
          <w:szCs w:val="20"/>
          <w:u w:val="none"/>
          <w:lang w:val="sl-SI" w:eastAsia="sl-SI"/>
        </w:rPr>
        <w:t xml:space="preserve"> – ZUTD, </w:t>
      </w:r>
      <w:hyperlink r:id="rId23" w:tgtFrame="_blank" w:tooltip="Uredba o spremembah in dopolnitvah Uredbe o plačah in drugih prejemkih javnih uslužbencev za delo v tujini" w:history="1">
        <w:r w:rsidRPr="00A531A1">
          <w:rPr>
            <w:rStyle w:val="Hiperpovezava"/>
            <w:color w:val="auto"/>
            <w:szCs w:val="20"/>
            <w:u w:val="none"/>
            <w:lang w:val="sl-SI" w:eastAsia="sl-SI"/>
          </w:rPr>
          <w:t>41/12</w:t>
        </w:r>
      </w:hyperlink>
      <w:r w:rsidRPr="00A531A1">
        <w:rPr>
          <w:rStyle w:val="Hiperpovezava"/>
          <w:color w:val="auto"/>
          <w:szCs w:val="20"/>
          <w:u w:val="none"/>
          <w:lang w:val="sl-SI" w:eastAsia="sl-SI"/>
        </w:rPr>
        <w:t xml:space="preserve">, </w:t>
      </w:r>
      <w:hyperlink r:id="rId24" w:tgtFrame="_blank" w:tooltip="Uredba o dopolnitvah Uredbe o plačah in drugih prejemkih javnih uslužbencev za delo v tujini" w:history="1">
        <w:r w:rsidRPr="00A531A1">
          <w:rPr>
            <w:rStyle w:val="Hiperpovezava"/>
            <w:color w:val="auto"/>
            <w:szCs w:val="20"/>
            <w:u w:val="none"/>
            <w:lang w:val="sl-SI" w:eastAsia="sl-SI"/>
          </w:rPr>
          <w:t>68/12</w:t>
        </w:r>
      </w:hyperlink>
      <w:r w:rsidRPr="00A531A1">
        <w:rPr>
          <w:rStyle w:val="Hiperpovezava"/>
          <w:color w:val="auto"/>
          <w:szCs w:val="20"/>
          <w:u w:val="none"/>
          <w:lang w:val="sl-SI" w:eastAsia="sl-SI"/>
        </w:rPr>
        <w:t xml:space="preserve">, </w:t>
      </w:r>
      <w:hyperlink r:id="rId25" w:tgtFrame="_blank" w:tooltip="Uredba o spremembi in dopolnitvah Uredbe o plačah in drugih prejemkih javnih uslužbencev za delo v tujini" w:history="1">
        <w:r w:rsidRPr="00A531A1">
          <w:rPr>
            <w:rStyle w:val="Hiperpovezava"/>
            <w:color w:val="auto"/>
            <w:szCs w:val="20"/>
            <w:u w:val="none"/>
            <w:lang w:val="sl-SI" w:eastAsia="sl-SI"/>
          </w:rPr>
          <w:t>47/13</w:t>
        </w:r>
      </w:hyperlink>
      <w:r w:rsidRPr="00A531A1">
        <w:rPr>
          <w:rStyle w:val="Hiperpovezava"/>
          <w:color w:val="auto"/>
          <w:szCs w:val="20"/>
          <w:u w:val="none"/>
          <w:lang w:val="sl-SI" w:eastAsia="sl-SI"/>
        </w:rPr>
        <w:t xml:space="preserve">, </w:t>
      </w:r>
      <w:hyperlink r:id="rId26" w:tgtFrame="_blank" w:tooltip="Uredba o spremembah Uredbe o plačah in drugih prejemkih javnih uslužbencev za delo v tujini" w:history="1">
        <w:r w:rsidRPr="00A531A1">
          <w:rPr>
            <w:rStyle w:val="Hiperpovezava"/>
            <w:color w:val="auto"/>
            <w:szCs w:val="20"/>
            <w:u w:val="none"/>
            <w:lang w:val="sl-SI" w:eastAsia="sl-SI"/>
          </w:rPr>
          <w:t>96/14</w:t>
        </w:r>
      </w:hyperlink>
      <w:r w:rsidRPr="00A531A1">
        <w:rPr>
          <w:rStyle w:val="Hiperpovezava"/>
          <w:color w:val="auto"/>
          <w:szCs w:val="20"/>
          <w:u w:val="none"/>
          <w:lang w:val="sl-SI" w:eastAsia="sl-SI"/>
        </w:rPr>
        <w:t xml:space="preserve">, </w:t>
      </w:r>
      <w:hyperlink r:id="rId27" w:tgtFrame="_blank" w:tooltip="Uredba o spremembi Uredbe o plačah in drugih prejemkih javnih uslužbencev za delo v tujini" w:history="1">
        <w:r w:rsidRPr="00A531A1">
          <w:rPr>
            <w:rStyle w:val="Hiperpovezava"/>
            <w:color w:val="auto"/>
            <w:szCs w:val="20"/>
            <w:u w:val="none"/>
            <w:lang w:val="sl-SI" w:eastAsia="sl-SI"/>
          </w:rPr>
          <w:t>39/15</w:t>
        </w:r>
      </w:hyperlink>
      <w:r w:rsidRPr="00A531A1">
        <w:rPr>
          <w:rStyle w:val="Hiperpovezava"/>
          <w:color w:val="auto"/>
          <w:szCs w:val="20"/>
          <w:u w:val="none"/>
          <w:lang w:val="sl-SI" w:eastAsia="sl-SI"/>
        </w:rPr>
        <w:t xml:space="preserve">, </w:t>
      </w:r>
      <w:hyperlink r:id="rId28" w:tgtFrame="_blank" w:tooltip="Uredba o spremembi Uredbe o plačah in drugih prejemkih javnih uslužbencev za delo v tujini" w:history="1">
        <w:r w:rsidRPr="00A531A1">
          <w:rPr>
            <w:rStyle w:val="Hiperpovezava"/>
            <w:color w:val="auto"/>
            <w:szCs w:val="20"/>
            <w:u w:val="none"/>
            <w:lang w:val="sl-SI" w:eastAsia="sl-SI"/>
          </w:rPr>
          <w:t>57/15</w:t>
        </w:r>
      </w:hyperlink>
      <w:r w:rsidRPr="00A531A1">
        <w:rPr>
          <w:rStyle w:val="Hiperpovezava"/>
          <w:color w:val="auto"/>
          <w:szCs w:val="20"/>
          <w:u w:val="none"/>
          <w:lang w:val="sl-SI" w:eastAsia="sl-SI"/>
        </w:rPr>
        <w:t xml:space="preserve">, </w:t>
      </w:r>
      <w:hyperlink r:id="rId29" w:tgtFrame="_blank" w:tooltip="Uredba o spremembah in dopolnitvah Uredbe o plačah in drugih prejemkih javnih uslužbencev za delo v tujini" w:history="1">
        <w:r w:rsidRPr="00A531A1">
          <w:rPr>
            <w:rStyle w:val="Hiperpovezava"/>
            <w:color w:val="auto"/>
            <w:szCs w:val="20"/>
            <w:u w:val="none"/>
            <w:lang w:val="sl-SI" w:eastAsia="sl-SI"/>
          </w:rPr>
          <w:t>73/15</w:t>
        </w:r>
      </w:hyperlink>
      <w:r w:rsidRPr="00A531A1">
        <w:rPr>
          <w:rStyle w:val="Hiperpovezava"/>
          <w:color w:val="auto"/>
          <w:szCs w:val="20"/>
          <w:u w:val="none"/>
          <w:lang w:val="sl-SI" w:eastAsia="sl-SI"/>
        </w:rPr>
        <w:t xml:space="preserve">, </w:t>
      </w:r>
      <w:hyperlink r:id="rId30" w:tgtFrame="_blank" w:tooltip="Uredba o spremembah Uredbe o plačah in drugih prejemkih javnih uslužbencev za delo v tujini" w:history="1">
        <w:r w:rsidRPr="00A531A1">
          <w:rPr>
            <w:rStyle w:val="Hiperpovezava"/>
            <w:color w:val="auto"/>
            <w:szCs w:val="20"/>
            <w:u w:val="none"/>
            <w:lang w:val="sl-SI" w:eastAsia="sl-SI"/>
          </w:rPr>
          <w:t>98/15</w:t>
        </w:r>
      </w:hyperlink>
      <w:r w:rsidRPr="00A531A1">
        <w:rPr>
          <w:rStyle w:val="Hiperpovezava"/>
          <w:color w:val="auto"/>
          <w:szCs w:val="20"/>
          <w:u w:val="none"/>
          <w:lang w:val="sl-SI" w:eastAsia="sl-SI"/>
        </w:rPr>
        <w:t xml:space="preserve">, </w:t>
      </w:r>
      <w:hyperlink r:id="rId31" w:tgtFrame="_blank" w:tooltip="Uredba o spremembi Uredbe o plačah in drugih prejemkih javnih uslužbencev za delo v tujini" w:history="1">
        <w:r w:rsidRPr="00A531A1">
          <w:rPr>
            <w:rStyle w:val="Hiperpovezava"/>
            <w:color w:val="auto"/>
            <w:szCs w:val="20"/>
            <w:u w:val="none"/>
            <w:lang w:val="sl-SI" w:eastAsia="sl-SI"/>
          </w:rPr>
          <w:t>6/16</w:t>
        </w:r>
      </w:hyperlink>
      <w:r w:rsidRPr="00A531A1">
        <w:rPr>
          <w:rStyle w:val="Hiperpovezava"/>
          <w:color w:val="auto"/>
          <w:szCs w:val="20"/>
          <w:u w:val="none"/>
          <w:lang w:val="sl-SI" w:eastAsia="sl-SI"/>
        </w:rPr>
        <w:t xml:space="preserve">, </w:t>
      </w:r>
      <w:hyperlink r:id="rId32" w:tgtFrame="_blank" w:tooltip="Uredba o spremembah in dopolnitvah Uredbe o plačah in drugih prejemkih javnih uslužbencev za delo v tujini" w:history="1">
        <w:r w:rsidRPr="00A531A1">
          <w:rPr>
            <w:rStyle w:val="Hiperpovezava"/>
            <w:color w:val="auto"/>
            <w:szCs w:val="20"/>
            <w:u w:val="none"/>
            <w:lang w:val="sl-SI" w:eastAsia="sl-SI"/>
          </w:rPr>
          <w:t>38/16</w:t>
        </w:r>
      </w:hyperlink>
      <w:r w:rsidRPr="00A531A1">
        <w:rPr>
          <w:rStyle w:val="Hiperpovezava"/>
          <w:color w:val="auto"/>
          <w:szCs w:val="20"/>
          <w:u w:val="none"/>
          <w:lang w:val="sl-SI" w:eastAsia="sl-SI"/>
        </w:rPr>
        <w:t xml:space="preserve">, </w:t>
      </w:r>
      <w:hyperlink r:id="rId33" w:tgtFrame="_blank" w:tooltip="Uredba o spremembi in dopolnitvi Uredbe o plačah in drugih prejemkih javnih uslužbencev za delo v tujini" w:history="1">
        <w:r w:rsidRPr="00A531A1">
          <w:rPr>
            <w:rStyle w:val="Hiperpovezava"/>
            <w:color w:val="auto"/>
            <w:szCs w:val="20"/>
            <w:u w:val="none"/>
            <w:lang w:val="sl-SI" w:eastAsia="sl-SI"/>
          </w:rPr>
          <w:t>62/16</w:t>
        </w:r>
      </w:hyperlink>
      <w:r w:rsidRPr="00A531A1">
        <w:rPr>
          <w:rStyle w:val="Hiperpovezava"/>
          <w:color w:val="auto"/>
          <w:szCs w:val="20"/>
          <w:u w:val="none"/>
          <w:lang w:val="sl-SI" w:eastAsia="sl-SI"/>
        </w:rPr>
        <w:t xml:space="preserve">, </w:t>
      </w:r>
      <w:hyperlink r:id="rId34" w:tgtFrame="_blank" w:tooltip="Uredba o spremembi Uredbe o plačah in drugih prejemkih javnih uslužbencev za delo v tujini" w:history="1">
        <w:r w:rsidRPr="00A531A1">
          <w:rPr>
            <w:rStyle w:val="Hiperpovezava"/>
            <w:color w:val="auto"/>
            <w:szCs w:val="20"/>
            <w:u w:val="none"/>
            <w:lang w:val="sl-SI" w:eastAsia="sl-SI"/>
          </w:rPr>
          <w:t>4/17</w:t>
        </w:r>
      </w:hyperlink>
      <w:r w:rsidRPr="00A531A1">
        <w:rPr>
          <w:rStyle w:val="Hiperpovezava"/>
          <w:color w:val="auto"/>
          <w:szCs w:val="20"/>
          <w:u w:val="none"/>
          <w:lang w:val="sl-SI" w:eastAsia="sl-SI"/>
        </w:rPr>
        <w:t xml:space="preserve">, </w:t>
      </w:r>
      <w:hyperlink r:id="rId35" w:tgtFrame="_blank" w:tooltip="Uredba o spremembah in dopolnitvi Uredbe o plačah in drugih prejemkih javnih uslužbencev za delo v tujini" w:history="1">
        <w:r w:rsidRPr="00A531A1">
          <w:rPr>
            <w:rStyle w:val="Hiperpovezava"/>
            <w:color w:val="auto"/>
            <w:szCs w:val="20"/>
            <w:u w:val="none"/>
            <w:lang w:val="sl-SI" w:eastAsia="sl-SI"/>
          </w:rPr>
          <w:t>26/17</w:t>
        </w:r>
      </w:hyperlink>
      <w:r w:rsidRPr="00A531A1">
        <w:rPr>
          <w:rStyle w:val="Hiperpovezava"/>
          <w:color w:val="auto"/>
          <w:szCs w:val="20"/>
          <w:u w:val="none"/>
          <w:lang w:val="sl-SI" w:eastAsia="sl-SI"/>
        </w:rPr>
        <w:t xml:space="preserve">, </w:t>
      </w:r>
      <w:hyperlink r:id="rId36" w:tgtFrame="_blank" w:tooltip="Uredba o dopolnitvi Uredbe o plačah in drugih prejemkih javnih uslužbencev za delo v tujini" w:history="1">
        <w:r w:rsidRPr="00A531A1">
          <w:rPr>
            <w:rStyle w:val="Hiperpovezava"/>
            <w:color w:val="auto"/>
            <w:szCs w:val="20"/>
            <w:u w:val="none"/>
            <w:lang w:val="sl-SI" w:eastAsia="sl-SI"/>
          </w:rPr>
          <w:t>35/17</w:t>
        </w:r>
      </w:hyperlink>
      <w:r w:rsidRPr="00A531A1">
        <w:rPr>
          <w:rStyle w:val="Hiperpovezava"/>
          <w:color w:val="auto"/>
          <w:szCs w:val="20"/>
          <w:u w:val="none"/>
          <w:lang w:val="sl-SI" w:eastAsia="sl-SI"/>
        </w:rPr>
        <w:t xml:space="preserve"> in 54/17) se 24. člen spremeni tako, da se glasi:</w:t>
      </w:r>
    </w:p>
    <w:p w:rsidR="00C1430E" w:rsidRPr="00451FEF" w:rsidRDefault="00DD4BFB" w:rsidP="00DD4BFB">
      <w:pPr>
        <w:spacing w:before="100" w:beforeAutospacing="1" w:after="100" w:afterAutospacing="1"/>
        <w:jc w:val="center"/>
        <w:rPr>
          <w:szCs w:val="20"/>
          <w:lang w:eastAsia="sl-SI"/>
        </w:rPr>
      </w:pPr>
      <w:r>
        <w:rPr>
          <w:rFonts w:cs="Arial"/>
          <w:noProof/>
          <w:szCs w:val="20"/>
          <w:lang w:val="sl-SI"/>
        </w:rPr>
        <w:t xml:space="preserve"> </w:t>
      </w:r>
      <w:r w:rsidR="00C1430E">
        <w:rPr>
          <w:rFonts w:cs="Arial"/>
          <w:noProof/>
          <w:szCs w:val="20"/>
          <w:lang w:val="sl-SI"/>
        </w:rPr>
        <w:t>»</w:t>
      </w:r>
      <w:r w:rsidR="00C1430E" w:rsidRPr="009A47E3">
        <w:rPr>
          <w:rFonts w:cs="Arial"/>
          <w:b/>
        </w:rPr>
        <w:t>24. člen</w:t>
      </w:r>
    </w:p>
    <w:p w:rsidR="00C1430E" w:rsidRPr="00451FEF" w:rsidRDefault="00C1430E" w:rsidP="00C1430E">
      <w:pPr>
        <w:suppressAutoHyphens/>
        <w:overflowPunct w:val="0"/>
        <w:autoSpaceDE w:val="0"/>
        <w:autoSpaceDN w:val="0"/>
        <w:adjustRightInd w:val="0"/>
        <w:spacing w:line="240" w:lineRule="auto"/>
        <w:jc w:val="center"/>
        <w:textAlignment w:val="baseline"/>
        <w:rPr>
          <w:rFonts w:cs="Arial"/>
          <w:b/>
        </w:rPr>
      </w:pPr>
      <w:r w:rsidRPr="009A47E3">
        <w:rPr>
          <w:rFonts w:cs="Arial"/>
          <w:b/>
        </w:rPr>
        <w:t>(povračilo stroškov prostovoljne vključitve v obvezno pokojninsko in invalidsko zavarovanje za nezaposlenega partnerja, povračilo stroškov zavarovanja za primer brezposelnosti in za starševsko varstvo)</w:t>
      </w:r>
    </w:p>
    <w:p w:rsidR="00C1430E" w:rsidRPr="00451FEF" w:rsidRDefault="00C1430E" w:rsidP="00C1430E">
      <w:pPr>
        <w:suppressAutoHyphens/>
        <w:overflowPunct w:val="0"/>
        <w:autoSpaceDE w:val="0"/>
        <w:autoSpaceDN w:val="0"/>
        <w:adjustRightInd w:val="0"/>
        <w:spacing w:line="240" w:lineRule="auto"/>
        <w:jc w:val="both"/>
        <w:textAlignment w:val="baseline"/>
        <w:rPr>
          <w:rFonts w:cs="Arial"/>
          <w:b/>
        </w:rPr>
      </w:pPr>
    </w:p>
    <w:p w:rsidR="00C1430E" w:rsidRPr="00451FEF" w:rsidRDefault="00C1430E" w:rsidP="00C1430E">
      <w:pPr>
        <w:jc w:val="both"/>
        <w:rPr>
          <w:rFonts w:cs="Arial"/>
          <w:noProof/>
          <w:color w:val="FF0000"/>
          <w:shd w:val="clear" w:color="auto" w:fill="FFFFFF"/>
        </w:rPr>
      </w:pPr>
    </w:p>
    <w:p w:rsidR="00C1430E" w:rsidRPr="00451FEF" w:rsidRDefault="00C1430E" w:rsidP="00C1430E">
      <w:pPr>
        <w:jc w:val="both"/>
        <w:rPr>
          <w:rFonts w:cs="Arial"/>
          <w:noProof/>
          <w:shd w:val="clear" w:color="auto" w:fill="FFFFFF"/>
        </w:rPr>
      </w:pPr>
      <w:r w:rsidRPr="00451FEF">
        <w:rPr>
          <w:rFonts w:cs="Arial"/>
          <w:noProof/>
          <w:shd w:val="clear" w:color="auto" w:fill="FFFFFF"/>
        </w:rPr>
        <w:t>(1) Povračilo stroškov prostovoljne vključitve v obvezno pokojninsko in invalidsko zavarovanje pripada javnemu uslužbencu na delu v tujini, čigar nezaposleni zakonec ali zunajzakonski partner s stalnim bivališčem v Republiki Sloveniji, ki prebiva z javnim uslužbencem v tujini, je bil do odhoda v tujino v delovnem razmerju, samozaposlen ali prijavljen na zavodu za zaposlovanje ter je prostovoljno vključen v obvezno pokojninsko in invalidsko zavarovanje v skladu s predpisi, ki urejajo pokojninsko in invalidsko zavarovanje. Do povračila stroškov iz tega člena ni upravičen javni uslužbenec, čigar zakonec ali zunajzakonski partner je že upravičen do plačila prispevkov za pokojninsko in invalidsko zavarovanje v skladu s predpisi</w:t>
      </w:r>
      <w:r w:rsidR="00451FEF">
        <w:rPr>
          <w:rFonts w:cs="Arial"/>
          <w:noProof/>
          <w:shd w:val="clear" w:color="auto" w:fill="FFFFFF"/>
        </w:rPr>
        <w:t>, ki urejajo</w:t>
      </w:r>
      <w:r w:rsidRPr="00451FEF">
        <w:rPr>
          <w:rFonts w:cs="Arial"/>
          <w:noProof/>
          <w:shd w:val="clear" w:color="auto" w:fill="FFFFFF"/>
        </w:rPr>
        <w:t xml:space="preserve"> </w:t>
      </w:r>
      <w:r w:rsidR="00451FEF" w:rsidRPr="00451FEF">
        <w:rPr>
          <w:rFonts w:cs="Arial"/>
          <w:noProof/>
          <w:shd w:val="clear" w:color="auto" w:fill="FFFFFF"/>
        </w:rPr>
        <w:t>starševsk</w:t>
      </w:r>
      <w:r w:rsidR="00451FEF">
        <w:rPr>
          <w:rFonts w:cs="Arial"/>
          <w:noProof/>
          <w:shd w:val="clear" w:color="auto" w:fill="FFFFFF"/>
        </w:rPr>
        <w:t>o</w:t>
      </w:r>
      <w:r w:rsidR="00451FEF" w:rsidRPr="00451FEF">
        <w:rPr>
          <w:rFonts w:cs="Arial"/>
          <w:noProof/>
          <w:shd w:val="clear" w:color="auto" w:fill="FFFFFF"/>
        </w:rPr>
        <w:t xml:space="preserve"> varstv</w:t>
      </w:r>
      <w:r w:rsidR="00451FEF">
        <w:rPr>
          <w:rFonts w:cs="Arial"/>
          <w:noProof/>
          <w:shd w:val="clear" w:color="auto" w:fill="FFFFFF"/>
        </w:rPr>
        <w:t>o</w:t>
      </w:r>
      <w:r w:rsidRPr="00451FEF">
        <w:rPr>
          <w:rFonts w:cs="Arial"/>
          <w:noProof/>
          <w:shd w:val="clear" w:color="auto" w:fill="FFFFFF"/>
        </w:rPr>
        <w:t>. Po poteku prejemanja prejemkov v skladu s predpisi</w:t>
      </w:r>
      <w:r w:rsidR="00451FEF">
        <w:rPr>
          <w:rFonts w:cs="Arial"/>
          <w:noProof/>
          <w:shd w:val="clear" w:color="auto" w:fill="FFFFFF"/>
        </w:rPr>
        <w:t xml:space="preserve"> ki urejajo starševsko varstvo,</w:t>
      </w:r>
      <w:r w:rsidRPr="00451FEF">
        <w:rPr>
          <w:rFonts w:cs="Arial"/>
          <w:noProof/>
          <w:shd w:val="clear" w:color="auto" w:fill="FFFFFF"/>
        </w:rPr>
        <w:t xml:space="preserve"> je javni uslužbenec upravičen do povračila stroškov iz tega člena, če je bil njegov zakonec ali zunajzakonski partner ob začetku prejemanja teh prejemkov v delovnem razmerju, samozaposlen ali prijavljen na zavodu za zaposlovanje in je prostovoljno vključen v obvezno pokojninsko in invalidsko zavarovanje.</w:t>
      </w:r>
    </w:p>
    <w:p w:rsidR="00C1430E" w:rsidRPr="00451FEF" w:rsidRDefault="00C1430E" w:rsidP="00C1430E">
      <w:pPr>
        <w:jc w:val="both"/>
        <w:rPr>
          <w:rFonts w:cs="Arial"/>
          <w:noProof/>
          <w:shd w:val="clear" w:color="auto" w:fill="FFFFFF"/>
        </w:rPr>
      </w:pPr>
    </w:p>
    <w:p w:rsidR="00C1430E" w:rsidRPr="00451FEF" w:rsidRDefault="00C1430E" w:rsidP="00C1430E">
      <w:pPr>
        <w:jc w:val="both"/>
        <w:rPr>
          <w:rFonts w:cs="Arial"/>
          <w:noProof/>
          <w:shd w:val="clear" w:color="auto" w:fill="FFFFFF"/>
        </w:rPr>
      </w:pPr>
      <w:r w:rsidRPr="00451FEF">
        <w:rPr>
          <w:rFonts w:cs="Arial"/>
          <w:noProof/>
          <w:shd w:val="clear" w:color="auto" w:fill="FFFFFF"/>
        </w:rPr>
        <w:t xml:space="preserve">(2) Povračilo iz prejšnjega odstavka se izplačuje od dneva, ko je zakoncu oziroma zunajzakonskemu partnerju zaradi odhoda z javnim uslužbencem v tujino prenehalo delovno razmerje oziroma ko je bil izbrisan iz registra samozaposlenih oziroma ko se je odjavil z zavoda za zaposlovanje, in se preneha izplačevati z dnevom, ko se javnega uslužbenca premesti na delo oziroma dolžnost v Republiko Slovenijo, oziroma s prenehanjem pogodbe o zaposlitvi. Povračila ni mogoče izplačevati pred odhodom javnega uslužbenca v tujino. Zakonec oziroma zunajzakonski partner iz prejšnjega odstavka pred odhodom sam ureja vsa opravila v zvezi s prostovoljno vključitvijo v obvezno zavarovanje. </w:t>
      </w:r>
    </w:p>
    <w:p w:rsidR="00C1430E" w:rsidRPr="00451FEF" w:rsidRDefault="00C1430E" w:rsidP="00C1430E">
      <w:pPr>
        <w:jc w:val="both"/>
        <w:rPr>
          <w:rFonts w:cs="Arial"/>
          <w:noProof/>
          <w:shd w:val="clear" w:color="auto" w:fill="FFFFFF"/>
        </w:rPr>
      </w:pPr>
    </w:p>
    <w:p w:rsidR="00C1430E" w:rsidRPr="00451FEF" w:rsidRDefault="00C1430E" w:rsidP="00C1430E">
      <w:pPr>
        <w:jc w:val="both"/>
        <w:rPr>
          <w:rFonts w:cs="Arial"/>
          <w:noProof/>
          <w:shd w:val="clear" w:color="auto" w:fill="FFFFFF"/>
        </w:rPr>
      </w:pPr>
      <w:r w:rsidRPr="00451FEF">
        <w:rPr>
          <w:rFonts w:cs="Arial"/>
          <w:noProof/>
          <w:shd w:val="clear" w:color="auto" w:fill="FFFFFF"/>
        </w:rPr>
        <w:t xml:space="preserve">(3) Javni uslužbenec na delu v tujini, čigar zakonec ali zunajzakonski partner, ki prebiva z njim v tujini in je bil do odhoda v tujino v delovnem razmerju, samozaposlen ali prijavljen na zavodu za </w:t>
      </w:r>
      <w:r w:rsidRPr="00451FEF">
        <w:rPr>
          <w:rFonts w:cs="Arial"/>
          <w:noProof/>
          <w:shd w:val="clear" w:color="auto" w:fill="FFFFFF"/>
        </w:rPr>
        <w:lastRenderedPageBreak/>
        <w:t xml:space="preserve">zaposlovanje, je upravičen tudi do povračila stroškov zavarovanja za starševsko varstvo in do povračila stroškov zavarovanja za primer brezposelnosti, če je njegov zakonec ali zunajzakonski partner prostovoljno vključen v obvezno zavarovanje za primer brezposelnosti v skladu s predpisi, ki urejajo zavarovanje za primer brezposelnosti. </w:t>
      </w:r>
    </w:p>
    <w:p w:rsidR="005B549D" w:rsidRDefault="005B549D" w:rsidP="00105EAB">
      <w:pPr>
        <w:spacing w:line="288" w:lineRule="auto"/>
        <w:jc w:val="both"/>
        <w:rPr>
          <w:rFonts w:cs="Arial"/>
          <w:iCs/>
          <w:noProof/>
          <w:lang w:val="sl-SI" w:eastAsia="sl-SI"/>
        </w:rPr>
      </w:pPr>
    </w:p>
    <w:p w:rsidR="005B549D" w:rsidRPr="005B549D" w:rsidRDefault="005B549D" w:rsidP="00105EAB">
      <w:pPr>
        <w:spacing w:line="288" w:lineRule="auto"/>
        <w:jc w:val="both"/>
        <w:rPr>
          <w:rFonts w:cs="Arial"/>
          <w:iCs/>
          <w:noProof/>
          <w:lang w:val="sl-SI" w:eastAsia="sl-SI"/>
        </w:rPr>
      </w:pPr>
      <w:r>
        <w:rPr>
          <w:rFonts w:cs="Arial"/>
          <w:szCs w:val="20"/>
          <w:lang w:val="sl-SI"/>
        </w:rPr>
        <w:t>(4</w:t>
      </w:r>
      <w:r w:rsidRPr="005B549D">
        <w:rPr>
          <w:rFonts w:cs="Arial"/>
          <w:szCs w:val="20"/>
          <w:lang w:val="sl-SI"/>
        </w:rPr>
        <w:t>) Povračilo stroškov prostovoljne vključitve v obvezno pokojninsko in invalidsko zavarovanje za nezaposlenega zakonca oziroma zunajzakonskega partnerja ter zavarovanja za primer brezposelnosti in za starševsko varstvo se izvede v višini dejansko plačanih prispevkov za prostovoljno vključitev v obvezno pokojninsko in invalidsko zavarovanje, zavarovanja za primer brezposelnosti in za starševsko varstvo, vendar ne več kot bi znašali prispevki delodajalca in delojemalca, ki se izračunajo od osnove, od katere so bili plačani prispevki zakonca oziroma zunajzakonskega partnerja v zadnjem polnem mesecu pred odhodom v tujino. Če je bila osnova zakonca oziroma zunajzakonskega partnerja iz prejšnjega stavka v zadnjem mesecu za več kot 25% višja od povprečja zadnjih šestih mesecev, se kot osnova upošteva povprečje osnov v zadnjih šestih mesecih.</w:t>
      </w:r>
      <w:r w:rsidRPr="005B549D">
        <w:rPr>
          <w:szCs w:val="20"/>
          <w:lang w:val="sl-SI"/>
        </w:rPr>
        <w:t xml:space="preserve"> </w:t>
      </w:r>
      <w:r w:rsidRPr="005B549D">
        <w:rPr>
          <w:rFonts w:cs="Arial"/>
          <w:szCs w:val="20"/>
          <w:lang w:val="sl-SI"/>
        </w:rPr>
        <w:t>Če je osnova iz tega odstavka nižja od najnižje osnove, ki jo za prostovoljno vključitev v zavarovanje določajo področni predpisi, se kot osnova določi najnižja osnova v skladu s področnimi predpisi</w:t>
      </w:r>
    </w:p>
    <w:p w:rsidR="00C1430E" w:rsidRPr="006E41FB" w:rsidRDefault="00C1430E" w:rsidP="00C1430E">
      <w:pPr>
        <w:jc w:val="both"/>
        <w:rPr>
          <w:rFonts w:cs="Arial"/>
          <w:noProof/>
          <w:shd w:val="clear" w:color="auto" w:fill="FFFFFF"/>
          <w:lang w:val="sl-SI"/>
        </w:rPr>
      </w:pPr>
    </w:p>
    <w:p w:rsidR="00C1430E" w:rsidRPr="00C1430E" w:rsidRDefault="00545FC7" w:rsidP="00C1430E">
      <w:pPr>
        <w:jc w:val="both"/>
        <w:rPr>
          <w:rFonts w:cs="Arial"/>
          <w:shd w:val="clear" w:color="auto" w:fill="FFFFFF"/>
          <w:lang w:val="it-IT"/>
        </w:rPr>
      </w:pPr>
      <w:r>
        <w:rPr>
          <w:rFonts w:cs="Arial"/>
          <w:shd w:val="clear" w:color="auto" w:fill="FFFFFF"/>
          <w:lang w:val="it-IT"/>
        </w:rPr>
        <w:t>(5</w:t>
      </w:r>
      <w:r w:rsidR="00C1430E" w:rsidRPr="00C1430E">
        <w:rPr>
          <w:rFonts w:cs="Arial"/>
          <w:shd w:val="clear" w:color="auto" w:fill="FFFFFF"/>
          <w:lang w:val="it-IT"/>
        </w:rPr>
        <w:t xml:space="preserve">) Osnova za povračilo stroškov se revalorizira z letno stopnjo rasti povprečne plače v Republiki Sloveniji. Revalorizacija se izvede enkrat v koledarskem letu, in sicer naslednji mesec, ko organ, pristojen za statistiko, objavi podatek o višini povprečne plače v Republiki Sloveniji za preteklo koledarsko leto. Revalorizacija se izvede le za tiste zakonce ali zunajzakonske partnerje, ki ob koncu koledarskega leta, na katerega se nanaša letna stopnja rasti povprečne plače, bivajo v tujini vsaj devet mesecev. </w:t>
      </w:r>
    </w:p>
    <w:p w:rsidR="00C1430E" w:rsidRPr="00C1430E" w:rsidRDefault="00C1430E" w:rsidP="00C1430E">
      <w:pPr>
        <w:spacing w:before="240" w:line="240" w:lineRule="auto"/>
        <w:jc w:val="both"/>
        <w:rPr>
          <w:rFonts w:cs="Arial"/>
          <w:lang w:val="it-IT" w:eastAsia="sl-SI"/>
        </w:rPr>
      </w:pPr>
      <w:r w:rsidRPr="002D36D8">
        <w:rPr>
          <w:rFonts w:cs="Arial"/>
          <w:lang w:val="it-IT" w:eastAsia="sl-SI"/>
        </w:rPr>
        <w:t>(</w:t>
      </w:r>
      <w:r w:rsidR="00545FC7">
        <w:rPr>
          <w:rFonts w:cs="Arial"/>
          <w:lang w:val="it-IT" w:eastAsia="sl-SI"/>
        </w:rPr>
        <w:t>6</w:t>
      </w:r>
      <w:r w:rsidRPr="002D36D8">
        <w:rPr>
          <w:rFonts w:cs="Arial"/>
          <w:lang w:val="it-IT" w:eastAsia="sl-SI"/>
        </w:rPr>
        <w:t xml:space="preserve">) Za zunajzakonskega partnerja po tem členu se šteje oseba </w:t>
      </w:r>
      <w:r w:rsidR="00451FEF">
        <w:rPr>
          <w:rFonts w:cs="Arial"/>
          <w:lang w:val="sl-SI" w:eastAsia="sl-SI"/>
        </w:rPr>
        <w:t xml:space="preserve">v skladu z zakonom, ki ureja </w:t>
      </w:r>
      <w:r w:rsidR="00451FEF" w:rsidRPr="002D36D8">
        <w:rPr>
          <w:rFonts w:cs="Arial"/>
          <w:lang w:val="it-IT" w:eastAsia="sl-SI"/>
        </w:rPr>
        <w:t xml:space="preserve"> </w:t>
      </w:r>
      <w:r w:rsidRPr="002D36D8">
        <w:rPr>
          <w:rFonts w:cs="Arial"/>
          <w:lang w:val="it-IT" w:eastAsia="sl-SI"/>
        </w:rPr>
        <w:t>družinska razmerja.</w:t>
      </w:r>
    </w:p>
    <w:p w:rsidR="00C1430E" w:rsidRDefault="00C1430E" w:rsidP="00C1430E">
      <w:pPr>
        <w:spacing w:before="240" w:line="240" w:lineRule="auto"/>
        <w:jc w:val="both"/>
        <w:rPr>
          <w:rStyle w:val="Hiperpovezava"/>
          <w:rFonts w:cs="Arial"/>
          <w:color w:val="auto"/>
          <w:u w:val="none"/>
          <w:lang w:val="sl-SI" w:eastAsia="sl-SI"/>
        </w:rPr>
      </w:pPr>
      <w:r w:rsidRPr="002D36D8">
        <w:rPr>
          <w:rFonts w:cs="Arial"/>
          <w:lang w:val="it-IT" w:eastAsia="sl-SI"/>
        </w:rPr>
        <w:t>(</w:t>
      </w:r>
      <w:r w:rsidR="00545FC7">
        <w:rPr>
          <w:rFonts w:cs="Arial"/>
          <w:lang w:val="it-IT" w:eastAsia="sl-SI"/>
        </w:rPr>
        <w:t>7</w:t>
      </w:r>
      <w:r w:rsidRPr="002D36D8">
        <w:rPr>
          <w:rFonts w:cs="Arial"/>
          <w:lang w:val="it-IT" w:eastAsia="sl-SI"/>
        </w:rPr>
        <w:t>) Povračilo stroškov iz tega člena ne pripada javnim uslužbencem pri opravljanju dela v mirovnih operacijah in mednarodnih civilnih misijah.</w:t>
      </w:r>
      <w:r w:rsidRPr="00C1430E">
        <w:rPr>
          <w:rFonts w:cs="Arial"/>
          <w:lang w:val="sl-SI" w:eastAsia="sl-SI"/>
        </w:rPr>
        <w:t>«</w:t>
      </w:r>
      <w:r w:rsidR="00DD4BFB">
        <w:rPr>
          <w:rFonts w:cs="Arial"/>
          <w:lang w:val="sl-SI" w:eastAsia="sl-SI"/>
        </w:rPr>
        <w:t>.</w:t>
      </w:r>
    </w:p>
    <w:p w:rsidR="00C1430E" w:rsidRPr="00C1430E" w:rsidRDefault="00C1430E" w:rsidP="00C1430E">
      <w:pPr>
        <w:spacing w:before="240" w:line="240" w:lineRule="auto"/>
        <w:jc w:val="both"/>
        <w:rPr>
          <w:rStyle w:val="Hiperpovezava"/>
          <w:rFonts w:cs="Arial"/>
          <w:color w:val="auto"/>
          <w:u w:val="none"/>
          <w:lang w:val="sl-SI" w:eastAsia="sl-SI"/>
        </w:rPr>
      </w:pPr>
    </w:p>
    <w:p w:rsidR="00C1430E" w:rsidRPr="00D67A64" w:rsidRDefault="00C1430E" w:rsidP="00C1430E">
      <w:pPr>
        <w:autoSpaceDE w:val="0"/>
        <w:autoSpaceDN w:val="0"/>
        <w:adjustRightInd w:val="0"/>
        <w:spacing w:after="120" w:line="288" w:lineRule="auto"/>
        <w:jc w:val="center"/>
        <w:rPr>
          <w:rFonts w:eastAsia="Calibri" w:cs="Arial"/>
          <w:szCs w:val="20"/>
          <w:lang w:val="sl-SI"/>
        </w:rPr>
      </w:pPr>
      <w:r w:rsidRPr="00D67A64">
        <w:rPr>
          <w:rFonts w:eastAsia="Calibri" w:cs="Arial"/>
          <w:szCs w:val="20"/>
          <w:lang w:val="sl-SI"/>
        </w:rPr>
        <w:t>2. člen</w:t>
      </w:r>
    </w:p>
    <w:p w:rsidR="00D67A64" w:rsidRPr="00C1430E" w:rsidRDefault="00C1430E" w:rsidP="00D67A64">
      <w:pPr>
        <w:spacing w:before="100" w:beforeAutospacing="1" w:after="100" w:afterAutospacing="1"/>
        <w:jc w:val="both"/>
        <w:rPr>
          <w:rFonts w:cs="Arial"/>
          <w:szCs w:val="20"/>
          <w:lang w:val="it-IT"/>
        </w:rPr>
      </w:pPr>
      <w:r>
        <w:rPr>
          <w:rStyle w:val="Hiperpovezava"/>
          <w:color w:val="auto"/>
          <w:u w:val="none"/>
          <w:lang w:val="sl-SI" w:eastAsia="sl-SI"/>
        </w:rPr>
        <w:t>P</w:t>
      </w:r>
      <w:r w:rsidR="00D67A64" w:rsidRPr="00C1430E">
        <w:rPr>
          <w:rStyle w:val="Hiperpovezava"/>
          <w:color w:val="auto"/>
          <w:u w:val="none"/>
          <w:lang w:val="it-IT" w:eastAsia="sl-SI"/>
        </w:rPr>
        <w:t>riloga 2</w:t>
      </w:r>
      <w:r>
        <w:rPr>
          <w:rStyle w:val="Hiperpovezava"/>
          <w:color w:val="auto"/>
          <w:u w:val="none"/>
          <w:lang w:val="it-IT" w:eastAsia="sl-SI"/>
        </w:rPr>
        <w:t xml:space="preserve"> se</w:t>
      </w:r>
      <w:r w:rsidR="00D67A64" w:rsidRPr="00C1430E">
        <w:rPr>
          <w:rStyle w:val="Hiperpovezava"/>
          <w:color w:val="auto"/>
          <w:u w:val="none"/>
          <w:lang w:val="it-IT" w:eastAsia="sl-SI"/>
        </w:rPr>
        <w:t xml:space="preserve"> nadomesti z novo prilogo 2, ki </w:t>
      </w:r>
      <w:r w:rsidR="006F3B16" w:rsidRPr="00C1430E">
        <w:rPr>
          <w:rStyle w:val="Hiperpovezava"/>
          <w:color w:val="auto"/>
          <w:u w:val="none"/>
          <w:lang w:val="it-IT" w:eastAsia="sl-SI"/>
        </w:rPr>
        <w:t>je kot priloga sestavni del te uredbe.</w:t>
      </w:r>
    </w:p>
    <w:p w:rsidR="00D67A64" w:rsidRPr="00D67A64" w:rsidRDefault="00D67A64" w:rsidP="00D67A64">
      <w:pPr>
        <w:autoSpaceDE w:val="0"/>
        <w:autoSpaceDN w:val="0"/>
        <w:adjustRightInd w:val="0"/>
        <w:spacing w:after="200" w:line="276" w:lineRule="auto"/>
        <w:jc w:val="center"/>
        <w:rPr>
          <w:rFonts w:eastAsia="Calibri" w:cs="Arial"/>
          <w:szCs w:val="20"/>
          <w:lang w:val="sl-SI"/>
        </w:rPr>
      </w:pPr>
    </w:p>
    <w:p w:rsidR="00D67A64" w:rsidRPr="00D67A64" w:rsidRDefault="00D67A64" w:rsidP="00D67A64">
      <w:pPr>
        <w:autoSpaceDE w:val="0"/>
        <w:autoSpaceDN w:val="0"/>
        <w:adjustRightInd w:val="0"/>
        <w:spacing w:after="120" w:line="480" w:lineRule="auto"/>
        <w:jc w:val="center"/>
        <w:rPr>
          <w:rFonts w:eastAsia="Calibri" w:cs="Arial"/>
          <w:color w:val="000000"/>
          <w:szCs w:val="20"/>
          <w:lang w:val="sl-SI"/>
        </w:rPr>
      </w:pPr>
      <w:r w:rsidRPr="00D67A64">
        <w:rPr>
          <w:rFonts w:eastAsia="Calibri" w:cs="Arial"/>
          <w:color w:val="000000"/>
          <w:szCs w:val="20"/>
          <w:lang w:val="sl-SI"/>
        </w:rPr>
        <w:t>KONČNA DOLOČBA</w:t>
      </w:r>
    </w:p>
    <w:p w:rsidR="00D67A64" w:rsidRDefault="00C1430E" w:rsidP="00D67A64">
      <w:pPr>
        <w:autoSpaceDE w:val="0"/>
        <w:autoSpaceDN w:val="0"/>
        <w:adjustRightInd w:val="0"/>
        <w:spacing w:after="120" w:line="288" w:lineRule="auto"/>
        <w:jc w:val="center"/>
        <w:rPr>
          <w:rFonts w:eastAsia="Calibri" w:cs="Arial"/>
          <w:szCs w:val="20"/>
          <w:lang w:val="sl-SI"/>
        </w:rPr>
      </w:pPr>
      <w:r>
        <w:rPr>
          <w:rFonts w:eastAsia="Calibri" w:cs="Arial"/>
          <w:szCs w:val="20"/>
          <w:lang w:val="sl-SI"/>
        </w:rPr>
        <w:t>3</w:t>
      </w:r>
      <w:r w:rsidR="00D67A64" w:rsidRPr="00D67A64">
        <w:rPr>
          <w:rFonts w:eastAsia="Calibri" w:cs="Arial"/>
          <w:szCs w:val="20"/>
          <w:lang w:val="sl-SI"/>
        </w:rPr>
        <w:t>. člen</w:t>
      </w:r>
    </w:p>
    <w:p w:rsidR="00D67A64" w:rsidRPr="00D67A64" w:rsidRDefault="00D67A64" w:rsidP="00D67A64">
      <w:pPr>
        <w:spacing w:after="200" w:line="288" w:lineRule="auto"/>
        <w:jc w:val="both"/>
        <w:rPr>
          <w:rFonts w:eastAsia="Calibri" w:cs="Arial"/>
          <w:szCs w:val="20"/>
          <w:lang w:val="sl-SI"/>
        </w:rPr>
      </w:pPr>
      <w:r w:rsidRPr="00421934">
        <w:rPr>
          <w:rFonts w:eastAsia="Calibri" w:cs="Arial"/>
          <w:szCs w:val="20"/>
          <w:lang w:val="sl-SI"/>
        </w:rPr>
        <w:t>Ta u</w:t>
      </w:r>
      <w:r w:rsidR="00FB670A" w:rsidRPr="00421934">
        <w:rPr>
          <w:rFonts w:eastAsia="Calibri" w:cs="Arial"/>
          <w:szCs w:val="20"/>
          <w:lang w:val="sl-SI"/>
        </w:rPr>
        <w:t>redba začne veljati 1. februarja</w:t>
      </w:r>
      <w:r w:rsidR="0009608B">
        <w:rPr>
          <w:rFonts w:eastAsia="Calibri" w:cs="Arial"/>
          <w:szCs w:val="20"/>
          <w:lang w:val="sl-SI"/>
        </w:rPr>
        <w:t xml:space="preserve"> 2018</w:t>
      </w:r>
      <w:r w:rsidRPr="00421934">
        <w:rPr>
          <w:rFonts w:eastAsia="Calibri" w:cs="Arial"/>
          <w:szCs w:val="20"/>
          <w:lang w:val="sl-SI"/>
        </w:rPr>
        <w:t>.</w:t>
      </w:r>
      <w:r w:rsidRPr="00D67A64">
        <w:rPr>
          <w:rFonts w:eastAsia="Calibri" w:cs="Arial"/>
          <w:szCs w:val="20"/>
          <w:lang w:val="sl-SI"/>
        </w:rPr>
        <w:t xml:space="preserve"> </w:t>
      </w:r>
    </w:p>
    <w:p w:rsidR="00D67A64" w:rsidRPr="00D67A64" w:rsidRDefault="00D67A64" w:rsidP="00D67A64">
      <w:pPr>
        <w:spacing w:after="200" w:line="288" w:lineRule="auto"/>
        <w:ind w:left="4320"/>
        <w:jc w:val="both"/>
        <w:rPr>
          <w:rFonts w:eastAsia="SimSun" w:cs="Arial"/>
          <w:szCs w:val="20"/>
          <w:lang w:val="sl-SI" w:eastAsia="zh-CN"/>
        </w:rPr>
      </w:pPr>
      <w:r w:rsidRPr="00D67A64">
        <w:rPr>
          <w:rFonts w:eastAsia="SimSun" w:cs="Arial"/>
          <w:szCs w:val="20"/>
          <w:lang w:val="sl-SI" w:eastAsia="zh-CN"/>
        </w:rPr>
        <w:t xml:space="preserve"> </w:t>
      </w:r>
    </w:p>
    <w:p w:rsidR="00D67A64" w:rsidRPr="00D67A64" w:rsidRDefault="00D67A64" w:rsidP="00D67A64">
      <w:pPr>
        <w:spacing w:after="200" w:line="288" w:lineRule="auto"/>
        <w:ind w:left="4320"/>
        <w:jc w:val="center"/>
        <w:rPr>
          <w:rFonts w:eastAsia="SimSun" w:cs="Arial"/>
          <w:szCs w:val="20"/>
          <w:lang w:val="sl-SI" w:eastAsia="zh-CN"/>
        </w:rPr>
      </w:pPr>
      <w:r w:rsidRPr="00D67A64">
        <w:rPr>
          <w:rFonts w:eastAsia="SimSun" w:cs="Arial"/>
          <w:szCs w:val="20"/>
          <w:lang w:val="sl-SI" w:eastAsia="zh-CN"/>
        </w:rPr>
        <w:t>Vlada Republike Slovenije</w:t>
      </w:r>
    </w:p>
    <w:p w:rsidR="00D67A64" w:rsidRPr="00D67A64" w:rsidRDefault="00D67A64" w:rsidP="00D67A64">
      <w:pPr>
        <w:spacing w:after="200" w:line="288" w:lineRule="auto"/>
        <w:ind w:left="4320"/>
        <w:jc w:val="center"/>
        <w:rPr>
          <w:rFonts w:eastAsia="SimSun" w:cs="Arial"/>
          <w:szCs w:val="20"/>
          <w:lang w:val="sl-SI" w:eastAsia="zh-CN"/>
        </w:rPr>
      </w:pPr>
      <w:r w:rsidRPr="00D67A64">
        <w:rPr>
          <w:rFonts w:eastAsia="SimSun" w:cs="Arial"/>
          <w:szCs w:val="20"/>
          <w:lang w:val="sl-SI" w:eastAsia="zh-CN"/>
        </w:rPr>
        <w:t xml:space="preserve">  </w:t>
      </w:r>
      <w:r w:rsidR="0067642A" w:rsidRPr="00D67A64">
        <w:rPr>
          <w:rFonts w:eastAsia="SimSun" w:cs="Arial"/>
          <w:szCs w:val="20"/>
          <w:lang w:val="sl-SI" w:eastAsia="zh-CN"/>
        </w:rPr>
        <w:t>dr. Miro</w:t>
      </w:r>
      <w:r w:rsidR="0067642A">
        <w:rPr>
          <w:rFonts w:eastAsia="SimSun" w:cs="Arial"/>
          <w:szCs w:val="20"/>
          <w:lang w:val="sl-SI" w:eastAsia="zh-CN"/>
        </w:rPr>
        <w:t>slav</w:t>
      </w:r>
      <w:r w:rsidR="0067642A" w:rsidRPr="00D67A64">
        <w:rPr>
          <w:rFonts w:eastAsia="SimSun" w:cs="Arial"/>
          <w:szCs w:val="20"/>
          <w:lang w:val="sl-SI" w:eastAsia="zh-CN"/>
        </w:rPr>
        <w:t xml:space="preserve"> Cerar</w:t>
      </w:r>
    </w:p>
    <w:p w:rsidR="00CB1447" w:rsidRDefault="00D67A64" w:rsidP="00421934">
      <w:pPr>
        <w:spacing w:after="200" w:line="288" w:lineRule="auto"/>
        <w:ind w:left="4320"/>
        <w:jc w:val="center"/>
        <w:rPr>
          <w:rFonts w:eastAsia="Calibri" w:cs="Arial"/>
          <w:szCs w:val="20"/>
          <w:lang w:val="sl-SI"/>
        </w:rPr>
      </w:pPr>
      <w:r w:rsidRPr="00D67A64">
        <w:rPr>
          <w:rFonts w:eastAsia="SimSun" w:cs="Arial"/>
          <w:szCs w:val="20"/>
          <w:lang w:val="sl-SI" w:eastAsia="zh-CN"/>
        </w:rPr>
        <w:t xml:space="preserve">   predsednik</w:t>
      </w:r>
    </w:p>
    <w:p w:rsidR="00D67A64" w:rsidRPr="00D67A64" w:rsidRDefault="00E05849" w:rsidP="00D67A64">
      <w:pPr>
        <w:spacing w:after="200"/>
        <w:jc w:val="both"/>
        <w:rPr>
          <w:rFonts w:eastAsia="Calibri" w:cs="Arial"/>
          <w:szCs w:val="20"/>
          <w:lang w:val="sl-SI"/>
        </w:rPr>
      </w:pPr>
      <w:r>
        <w:rPr>
          <w:rFonts w:eastAsia="Calibri" w:cs="Arial"/>
          <w:szCs w:val="20"/>
          <w:lang w:val="sl-SI"/>
        </w:rPr>
        <w:t xml:space="preserve">Št. </w:t>
      </w:r>
      <w:r w:rsidR="00BE4CED">
        <w:rPr>
          <w:rFonts w:eastAsia="Calibri" w:cs="Arial"/>
          <w:szCs w:val="20"/>
          <w:lang w:val="sl-SI"/>
        </w:rPr>
        <w:t>001-5/2018/</w:t>
      </w:r>
      <w:r w:rsidR="002D36D8">
        <w:rPr>
          <w:rFonts w:eastAsia="Calibri" w:cs="Arial"/>
          <w:szCs w:val="20"/>
          <w:lang w:val="sl-SI"/>
        </w:rPr>
        <w:t>6</w:t>
      </w:r>
    </w:p>
    <w:p w:rsidR="00D67A64" w:rsidRPr="00D67A64" w:rsidRDefault="00116E81" w:rsidP="00D67A64">
      <w:pPr>
        <w:spacing w:after="200"/>
        <w:jc w:val="both"/>
        <w:rPr>
          <w:rFonts w:eastAsia="Calibri" w:cs="Arial"/>
          <w:szCs w:val="20"/>
          <w:lang w:val="sl-SI"/>
        </w:rPr>
      </w:pPr>
      <w:r>
        <w:rPr>
          <w:rFonts w:eastAsia="Calibri" w:cs="Arial"/>
          <w:szCs w:val="20"/>
          <w:lang w:val="sl-SI"/>
        </w:rPr>
        <w:t xml:space="preserve">Ljubljana, </w:t>
      </w:r>
      <w:r w:rsidR="002D36D8">
        <w:rPr>
          <w:rFonts w:eastAsia="Calibri" w:cs="Arial"/>
          <w:szCs w:val="20"/>
          <w:lang w:val="sl-SI"/>
        </w:rPr>
        <w:t>22</w:t>
      </w:r>
      <w:r w:rsidR="00FB670A">
        <w:rPr>
          <w:rFonts w:eastAsia="Calibri" w:cs="Arial"/>
          <w:szCs w:val="20"/>
          <w:lang w:val="sl-SI"/>
        </w:rPr>
        <w:t>. januarja 2018</w:t>
      </w:r>
    </w:p>
    <w:p w:rsidR="00D67A64" w:rsidRPr="00D67A64" w:rsidRDefault="00C1430E" w:rsidP="00D67A64">
      <w:pPr>
        <w:spacing w:after="200"/>
        <w:rPr>
          <w:rFonts w:eastAsia="SimSun" w:cs="Arial"/>
          <w:szCs w:val="20"/>
          <w:lang w:val="sl-SI" w:eastAsia="zh-CN"/>
        </w:rPr>
      </w:pPr>
      <w:r>
        <w:rPr>
          <w:rFonts w:eastAsia="Calibri" w:cs="Arial"/>
          <w:szCs w:val="20"/>
          <w:lang w:val="sl-SI"/>
        </w:rPr>
        <w:t>EVA 2018</w:t>
      </w:r>
      <w:r w:rsidR="00210360">
        <w:rPr>
          <w:rFonts w:eastAsia="Calibri" w:cs="Arial"/>
          <w:szCs w:val="20"/>
          <w:lang w:val="sl-SI"/>
        </w:rPr>
        <w:t>-3130-</w:t>
      </w:r>
      <w:r>
        <w:rPr>
          <w:rFonts w:eastAsia="Calibri" w:cs="Arial"/>
          <w:szCs w:val="20"/>
          <w:lang w:val="sl-SI"/>
        </w:rPr>
        <w:t>0006</w:t>
      </w:r>
    </w:p>
    <w:p w:rsidR="00862816" w:rsidRPr="00453B5F" w:rsidRDefault="00862816" w:rsidP="00453B5F">
      <w:pPr>
        <w:spacing w:before="100" w:beforeAutospacing="1" w:after="100" w:afterAutospacing="1"/>
        <w:rPr>
          <w:rFonts w:cs="Arial"/>
          <w:b/>
          <w:szCs w:val="20"/>
          <w:lang w:val="sl-SI"/>
        </w:rPr>
      </w:pPr>
      <w:r w:rsidRPr="00A207AA">
        <w:rPr>
          <w:rFonts w:cs="Arial"/>
          <w:szCs w:val="20"/>
          <w:lang w:val="sl-SI"/>
        </w:rPr>
        <w:br w:type="page"/>
      </w:r>
      <w:r w:rsidR="008C0EAA" w:rsidRPr="00A207AA">
        <w:rPr>
          <w:rFonts w:cs="Arial"/>
          <w:szCs w:val="20"/>
          <w:lang w:val="sl-SI"/>
        </w:rPr>
        <w:lastRenderedPageBreak/>
        <w:tab/>
      </w:r>
      <w:r w:rsidR="00453B5F" w:rsidRPr="00453B5F">
        <w:rPr>
          <w:rFonts w:cs="Arial"/>
          <w:b/>
          <w:szCs w:val="20"/>
          <w:lang w:val="sl-SI"/>
        </w:rPr>
        <w:t>PRILOGA</w:t>
      </w:r>
    </w:p>
    <w:p w:rsidR="0067642A" w:rsidRPr="004A4777" w:rsidRDefault="00B25F77" w:rsidP="00862816">
      <w:pPr>
        <w:spacing w:before="100" w:beforeAutospacing="1" w:after="100" w:afterAutospacing="1"/>
        <w:jc w:val="both"/>
        <w:rPr>
          <w:rFonts w:cs="Arial"/>
          <w:szCs w:val="20"/>
          <w:lang w:val="sl-SI"/>
        </w:rPr>
      </w:pPr>
      <w:r w:rsidRPr="00B25F77">
        <w:rPr>
          <w:rFonts w:cs="Arial"/>
          <w:szCs w:val="20"/>
          <w:lang w:val="sl-SI"/>
          <w:rPrChange w:id="1" w:author="Uporabnik sistema Windows" w:date="2017-09-19T14:55:00Z">
            <w:rPr>
              <w:rFonts w:cs="Arial"/>
              <w:szCs w:val="20"/>
            </w:rPr>
          </w:rPrChange>
        </w:rPr>
        <w:tab/>
      </w:r>
      <w:r w:rsidR="00862816" w:rsidRPr="004A4777">
        <w:rPr>
          <w:rFonts w:cs="Arial"/>
          <w:szCs w:val="20"/>
          <w:lang w:val="sl-SI"/>
        </w:rPr>
        <w:t xml:space="preserve">»Priloga 2: </w:t>
      </w:r>
      <w:r w:rsidR="00862816" w:rsidRPr="004A4777">
        <w:rPr>
          <w:rFonts w:cs="Arial"/>
          <w:color w:val="000000"/>
          <w:szCs w:val="20"/>
          <w:lang w:val="sl-SI" w:eastAsia="sl-SI"/>
        </w:rPr>
        <w:t>Indeksi življenjskih stroškov Organizacije združenih narodov</w:t>
      </w:r>
      <w:r w:rsidR="00862816" w:rsidRPr="004A4777">
        <w:rPr>
          <w:rFonts w:cs="Arial"/>
          <w:szCs w:val="20"/>
          <w:lang w:val="sl-SI"/>
        </w:rPr>
        <w:t xml:space="preserve"> (OZN)</w:t>
      </w:r>
    </w:p>
    <w:tbl>
      <w:tblPr>
        <w:tblW w:w="6160" w:type="dxa"/>
        <w:tblInd w:w="75" w:type="dxa"/>
        <w:tblCellMar>
          <w:left w:w="70" w:type="dxa"/>
          <w:right w:w="70" w:type="dxa"/>
        </w:tblCellMar>
        <w:tblLook w:val="04A0" w:firstRow="1" w:lastRow="0" w:firstColumn="1" w:lastColumn="0" w:noHBand="0" w:noVBand="1"/>
      </w:tblPr>
      <w:tblGrid>
        <w:gridCol w:w="2080"/>
        <w:gridCol w:w="4080"/>
      </w:tblGrid>
      <w:tr w:rsidR="00B3753A" w:rsidRPr="00656B6F" w:rsidTr="00A467AC">
        <w:trPr>
          <w:trHeight w:val="300"/>
          <w:tblHead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bookmarkStart w:id="2" w:name="_Hlk504119034"/>
            <w:r w:rsidRPr="00A531A1">
              <w:rPr>
                <w:rFonts w:ascii="Calibri" w:hAnsi="Calibri" w:cs="Calibri"/>
                <w:color w:val="000000"/>
                <w:sz w:val="22"/>
                <w:szCs w:val="22"/>
                <w:lang w:val="sl-SI" w:eastAsia="sl-SI"/>
              </w:rPr>
              <w:t>Kraj</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Indeks življen</w:t>
            </w:r>
            <w:r>
              <w:rPr>
                <w:rFonts w:ascii="Calibri" w:hAnsi="Calibri" w:cs="Calibri"/>
                <w:color w:val="000000"/>
                <w:sz w:val="22"/>
                <w:szCs w:val="22"/>
                <w:lang w:val="sl-SI" w:eastAsia="sl-SI"/>
              </w:rPr>
              <w:t>j</w:t>
            </w:r>
            <w:r w:rsidRPr="00A531A1">
              <w:rPr>
                <w:rFonts w:ascii="Calibri" w:hAnsi="Calibri" w:cs="Calibri"/>
                <w:color w:val="000000"/>
                <w:sz w:val="22"/>
                <w:szCs w:val="22"/>
                <w:lang w:val="sl-SI" w:eastAsia="sl-SI"/>
              </w:rPr>
              <w:t>skih stroškov OZN (LJ = 100)</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Aman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1,1294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Abu Dabi</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1,0941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Ankara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0,9647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Atene</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0,9647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Bagdad</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1,0824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Beograd</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0,9882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Berlin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1,0680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Bern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1,1920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Brasilia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1,0588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Bratislava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1,0000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Bruselj</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1,1529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Budimpešta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1,0000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Buenos Aires</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1,1059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Bukarešta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0,9647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Canberra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1,0380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Carigrad</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0,9930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Celovec</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1,1220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Cleveland</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1,0320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Dublin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1,0235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Dunaj</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1,1412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Düsseldorf</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1,1140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Haag</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1,0824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Hamburg</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1,1040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Helsinki</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1,0941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Kabul</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1,1059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Jeru</w:t>
            </w:r>
            <w:r>
              <w:rPr>
                <w:rFonts w:ascii="Calibri" w:hAnsi="Calibri" w:cs="Calibri"/>
                <w:color w:val="000000"/>
                <w:sz w:val="22"/>
                <w:szCs w:val="22"/>
                <w:lang w:val="sl-SI" w:eastAsia="sl-SI"/>
              </w:rPr>
              <w:t>z</w:t>
            </w:r>
            <w:r w:rsidRPr="00A531A1">
              <w:rPr>
                <w:rFonts w:ascii="Calibri" w:hAnsi="Calibri" w:cs="Calibri"/>
                <w:color w:val="000000"/>
                <w:sz w:val="22"/>
                <w:szCs w:val="22"/>
                <w:lang w:val="sl-SI" w:eastAsia="sl-SI"/>
              </w:rPr>
              <w:t>alem</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1,1412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Kairo</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0,9647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Kijev</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1,0000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Köbenhavn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1,1647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Lizbona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1,0706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Ljubljana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1,0000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London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1,0941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Lyon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1,0870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Madrid</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1,0000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Milano</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1,1310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Monošter</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0,9600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Moskva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1,1529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München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1,1300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N'Djamena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1,1059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New Delhi</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0,9882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New York</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1,1765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Oslo</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1,1529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lastRenderedPageBreak/>
              <w:t>Ottawa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1,1010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Pariz</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1,1059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Peking</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1,0824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Podgorica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0,9882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Praga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1,0000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Pretoria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0,9529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Priština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0,9090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Riga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1,0824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Rim</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1,0941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Riad</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1,0353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Sarajevo</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0,9412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Skopje</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0,9882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Sofija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0,9765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Stockholm</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1,0471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Strasbourg</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1,0950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Šanghaj</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1,1370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Tbilisi</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1,0000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Teheran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1,0118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Tel Aviv</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1,1500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Tirana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0,9765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Tokio</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1,1294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Trst</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1,0780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Varšava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0,9176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Vatikan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1,0941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Vilna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1,0353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Washington</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1,0941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Zagreb</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1,0000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Zugdidi</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0,9660  </w:t>
            </w:r>
          </w:p>
        </w:tc>
      </w:tr>
      <w:tr w:rsidR="00B3753A" w:rsidRPr="00A531A1" w:rsidTr="00A467AC">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Ženeva</w:t>
            </w:r>
          </w:p>
        </w:tc>
        <w:tc>
          <w:tcPr>
            <w:tcW w:w="4080" w:type="dxa"/>
            <w:tcBorders>
              <w:top w:val="nil"/>
              <w:left w:val="nil"/>
              <w:bottom w:val="single" w:sz="4" w:space="0" w:color="auto"/>
              <w:right w:val="single" w:sz="4" w:space="0" w:color="auto"/>
            </w:tcBorders>
            <w:shd w:val="clear" w:color="auto" w:fill="auto"/>
            <w:noWrap/>
            <w:vAlign w:val="bottom"/>
            <w:hideMark/>
          </w:tcPr>
          <w:p w:rsidR="00B3753A" w:rsidRPr="00A531A1" w:rsidRDefault="00B3753A" w:rsidP="00A467AC">
            <w:pPr>
              <w:spacing w:line="240" w:lineRule="auto"/>
              <w:jc w:val="center"/>
              <w:rPr>
                <w:rFonts w:ascii="Calibri" w:hAnsi="Calibri" w:cs="Calibri"/>
                <w:color w:val="000000"/>
                <w:sz w:val="22"/>
                <w:szCs w:val="22"/>
                <w:lang w:val="sl-SI" w:eastAsia="sl-SI"/>
              </w:rPr>
            </w:pPr>
            <w:r w:rsidRPr="00A531A1">
              <w:rPr>
                <w:rFonts w:ascii="Calibri" w:hAnsi="Calibri" w:cs="Calibri"/>
                <w:color w:val="000000"/>
                <w:sz w:val="22"/>
                <w:szCs w:val="22"/>
                <w:lang w:val="sl-SI" w:eastAsia="sl-SI"/>
              </w:rPr>
              <w:t xml:space="preserve">1,2353  </w:t>
            </w:r>
          </w:p>
        </w:tc>
      </w:tr>
    </w:tbl>
    <w:bookmarkEnd w:id="2"/>
    <w:p w:rsidR="00862816" w:rsidRPr="00D67A64" w:rsidRDefault="00862816" w:rsidP="00862816">
      <w:pPr>
        <w:autoSpaceDE w:val="0"/>
        <w:autoSpaceDN w:val="0"/>
        <w:adjustRightInd w:val="0"/>
        <w:spacing w:after="200" w:line="276" w:lineRule="auto"/>
        <w:jc w:val="center"/>
        <w:rPr>
          <w:rFonts w:eastAsia="Calibri" w:cs="Arial"/>
          <w:szCs w:val="20"/>
          <w:lang w:val="sl-SI"/>
        </w:rPr>
      </w:pPr>
      <w:r w:rsidRPr="00D67A64">
        <w:rPr>
          <w:rFonts w:eastAsia="Calibri" w:cs="Arial"/>
          <w:szCs w:val="20"/>
          <w:lang w:val="sl-SI"/>
        </w:rPr>
        <w:t>«.</w:t>
      </w:r>
    </w:p>
    <w:p w:rsidR="008C0EAA" w:rsidRPr="0098317A" w:rsidRDefault="008C0EAA" w:rsidP="008C0EAA">
      <w:pPr>
        <w:jc w:val="both"/>
        <w:rPr>
          <w:rFonts w:cs="Arial"/>
          <w:szCs w:val="20"/>
        </w:rPr>
      </w:pP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Pr>
          <w:rFonts w:cs="Arial"/>
          <w:szCs w:val="20"/>
        </w:rPr>
        <w:tab/>
      </w:r>
    </w:p>
    <w:p w:rsidR="00F255F4" w:rsidRDefault="00F255F4" w:rsidP="00DB28E6">
      <w:pPr>
        <w:ind w:left="460"/>
        <w:sectPr w:rsidR="00F255F4" w:rsidSect="00672A33">
          <w:headerReference w:type="first" r:id="rId37"/>
          <w:type w:val="continuous"/>
          <w:pgSz w:w="11900" w:h="16840" w:code="9"/>
          <w:pgMar w:top="1134" w:right="1418" w:bottom="1134" w:left="1418" w:header="1531" w:footer="794" w:gutter="0"/>
          <w:cols w:space="708"/>
          <w:titlePg/>
          <w:docGrid w:linePitch="272"/>
        </w:sectPr>
      </w:pPr>
    </w:p>
    <w:p w:rsidR="00181388" w:rsidRPr="00DB28E6" w:rsidRDefault="00181388" w:rsidP="00BC4459">
      <w:pPr>
        <w:tabs>
          <w:tab w:val="left" w:pos="2268"/>
        </w:tabs>
        <w:ind w:left="460"/>
      </w:pPr>
    </w:p>
    <w:p w:rsidR="00D67A64" w:rsidRPr="00D67A64" w:rsidRDefault="00D67A64" w:rsidP="00D67A64">
      <w:pPr>
        <w:tabs>
          <w:tab w:val="left" w:pos="708"/>
        </w:tabs>
        <w:spacing w:after="200" w:line="276" w:lineRule="auto"/>
        <w:rPr>
          <w:rFonts w:eastAsia="Calibri" w:cs="Arial"/>
          <w:b/>
          <w:szCs w:val="20"/>
          <w:lang w:val="sl-SI"/>
        </w:rPr>
      </w:pPr>
      <w:r w:rsidRPr="00D67A64">
        <w:rPr>
          <w:rFonts w:eastAsia="Calibri" w:cs="Arial"/>
          <w:b/>
          <w:szCs w:val="20"/>
          <w:lang w:val="sl-SI"/>
        </w:rPr>
        <w:t>OBRAZLOŽITEV</w:t>
      </w:r>
    </w:p>
    <w:p w:rsidR="00D67A64" w:rsidRPr="00545FC7" w:rsidRDefault="00D67A64" w:rsidP="00545FC7">
      <w:pPr>
        <w:numPr>
          <w:ilvl w:val="0"/>
          <w:numId w:val="36"/>
        </w:numPr>
        <w:tabs>
          <w:tab w:val="num" w:pos="284"/>
        </w:tabs>
        <w:spacing w:after="200" w:line="276" w:lineRule="auto"/>
        <w:ind w:hanging="1080"/>
        <w:jc w:val="both"/>
        <w:rPr>
          <w:rFonts w:eastAsia="Calibri" w:cs="Arial"/>
          <w:szCs w:val="20"/>
          <w:lang w:val="sl-SI"/>
        </w:rPr>
      </w:pPr>
      <w:r w:rsidRPr="00D67A64">
        <w:rPr>
          <w:rFonts w:eastAsia="Calibri" w:cs="Arial"/>
          <w:szCs w:val="20"/>
          <w:lang w:val="sl-SI"/>
        </w:rPr>
        <w:t xml:space="preserve">UVOD </w:t>
      </w:r>
    </w:p>
    <w:p w:rsidR="00D67A64" w:rsidRPr="00D67A64" w:rsidRDefault="00D67A64" w:rsidP="00D67A64">
      <w:pPr>
        <w:numPr>
          <w:ilvl w:val="0"/>
          <w:numId w:val="26"/>
        </w:numPr>
        <w:spacing w:after="200" w:line="240" w:lineRule="auto"/>
        <w:jc w:val="both"/>
        <w:rPr>
          <w:rFonts w:eastAsia="Calibri" w:cs="Arial"/>
          <w:szCs w:val="20"/>
          <w:lang w:val="sl-SI"/>
        </w:rPr>
      </w:pPr>
      <w:r w:rsidRPr="00D67A64">
        <w:rPr>
          <w:rFonts w:eastAsia="Calibri" w:cs="Arial"/>
          <w:szCs w:val="20"/>
          <w:lang w:val="sl-SI"/>
        </w:rPr>
        <w:t>Pravna podlaga (besedilo, vsebina zakonske določbe, ki je podlaga za izdajo predpisa):</w:t>
      </w:r>
    </w:p>
    <w:p w:rsidR="00D67A64" w:rsidRPr="00D67A64" w:rsidRDefault="00D67A64" w:rsidP="00D67A64">
      <w:pPr>
        <w:spacing w:after="200" w:line="276" w:lineRule="auto"/>
        <w:ind w:left="720"/>
        <w:jc w:val="both"/>
        <w:rPr>
          <w:rFonts w:eastAsia="Calibri" w:cs="Arial"/>
          <w:szCs w:val="20"/>
          <w:lang w:val="sl-SI"/>
        </w:rPr>
      </w:pPr>
    </w:p>
    <w:p w:rsidR="00D67A64" w:rsidRPr="00D67A64" w:rsidRDefault="00D67A64" w:rsidP="00D67A64">
      <w:pPr>
        <w:spacing w:after="200" w:line="276" w:lineRule="auto"/>
        <w:ind w:left="720"/>
        <w:jc w:val="both"/>
        <w:rPr>
          <w:rFonts w:eastAsia="Calibri" w:cs="Arial"/>
          <w:bCs/>
          <w:szCs w:val="20"/>
          <w:lang w:val="sl-SI"/>
        </w:rPr>
      </w:pPr>
      <w:r w:rsidRPr="00D67A64">
        <w:rPr>
          <w:rFonts w:eastAsia="Calibri" w:cs="Arial"/>
          <w:szCs w:val="20"/>
          <w:lang w:val="sl-SI"/>
        </w:rPr>
        <w:t xml:space="preserve">– 3. člen </w:t>
      </w:r>
      <w:r w:rsidRPr="00D67A64">
        <w:rPr>
          <w:rFonts w:eastAsia="Calibri" w:cs="Arial"/>
          <w:color w:val="000000"/>
          <w:szCs w:val="20"/>
          <w:lang w:val="sl-SI"/>
        </w:rPr>
        <w:t xml:space="preserve">Zakona o sistemu plač v javnem sektorju </w:t>
      </w:r>
      <w:r w:rsidRPr="00D67A64">
        <w:rPr>
          <w:rFonts w:eastAsia="Calibri" w:cs="Arial"/>
          <w:szCs w:val="20"/>
          <w:lang w:val="sl-SI"/>
        </w:rPr>
        <w:t>(</w:t>
      </w:r>
      <w:hyperlink r:id="rId38" w:tgtFrame="_blank" w:history="1">
        <w:r w:rsidRPr="00D67A64">
          <w:rPr>
            <w:rFonts w:eastAsia="Calibri" w:cs="Arial"/>
            <w:szCs w:val="20"/>
            <w:lang w:val="sl-SI"/>
          </w:rPr>
          <w:t>Uradni list RS, št</w:t>
        </w:r>
      </w:hyperlink>
      <w:r w:rsidRPr="00D67A64">
        <w:rPr>
          <w:rFonts w:eastAsia="Calibri" w:cs="Arial"/>
          <w:szCs w:val="20"/>
          <w:lang w:val="sl-SI"/>
        </w:rPr>
        <w:t xml:space="preserve">. </w:t>
      </w:r>
      <w:hyperlink r:id="rId39" w:tgtFrame="_blank" w:history="1">
        <w:r w:rsidRPr="00D67A64">
          <w:rPr>
            <w:rFonts w:eastAsia="Calibri" w:cs="Arial"/>
            <w:szCs w:val="20"/>
            <w:lang w:val="sl-SI"/>
          </w:rPr>
          <w:t>108/09 – uradno prečiščeno besedilo</w:t>
        </w:r>
      </w:hyperlink>
      <w:r w:rsidRPr="00D67A64">
        <w:rPr>
          <w:rFonts w:eastAsia="Calibri" w:cs="Arial"/>
          <w:szCs w:val="20"/>
          <w:lang w:val="sl-SI"/>
        </w:rPr>
        <w:t xml:space="preserve">, </w:t>
      </w:r>
      <w:hyperlink r:id="rId40" w:tgtFrame="_blank" w:history="1">
        <w:r w:rsidRPr="00D67A64">
          <w:rPr>
            <w:rFonts w:eastAsia="Calibri" w:cs="Arial"/>
            <w:szCs w:val="20"/>
            <w:lang w:val="sl-SI"/>
          </w:rPr>
          <w:t>13/10</w:t>
        </w:r>
      </w:hyperlink>
      <w:r w:rsidRPr="00D67A64">
        <w:rPr>
          <w:rFonts w:eastAsia="Calibri" w:cs="Arial"/>
          <w:szCs w:val="20"/>
          <w:lang w:val="sl-SI"/>
        </w:rPr>
        <w:t xml:space="preserve">, </w:t>
      </w:r>
      <w:hyperlink r:id="rId41" w:tgtFrame="_blank" w:history="1">
        <w:r w:rsidRPr="00D67A64">
          <w:rPr>
            <w:rFonts w:eastAsia="Calibri" w:cs="Arial"/>
            <w:szCs w:val="20"/>
            <w:lang w:val="sl-SI"/>
          </w:rPr>
          <w:t>59/10</w:t>
        </w:r>
      </w:hyperlink>
      <w:r w:rsidRPr="00D67A64">
        <w:rPr>
          <w:rFonts w:eastAsia="Calibri" w:cs="Arial"/>
          <w:szCs w:val="20"/>
          <w:lang w:val="sl-SI"/>
        </w:rPr>
        <w:t xml:space="preserve">, </w:t>
      </w:r>
      <w:hyperlink r:id="rId42" w:tgtFrame="_blank" w:history="1">
        <w:r w:rsidRPr="00D67A64">
          <w:rPr>
            <w:rFonts w:eastAsia="Calibri" w:cs="Arial"/>
            <w:szCs w:val="20"/>
            <w:lang w:val="sl-SI"/>
          </w:rPr>
          <w:t>85/10</w:t>
        </w:r>
      </w:hyperlink>
      <w:r w:rsidRPr="00D67A64">
        <w:rPr>
          <w:rFonts w:eastAsia="Calibri" w:cs="Arial"/>
          <w:szCs w:val="20"/>
          <w:lang w:val="sl-SI"/>
        </w:rPr>
        <w:t xml:space="preserve">, </w:t>
      </w:r>
      <w:hyperlink r:id="rId43" w:tgtFrame="_blank" w:history="1">
        <w:r w:rsidRPr="00D67A64">
          <w:rPr>
            <w:rFonts w:eastAsia="Calibri" w:cs="Arial"/>
            <w:szCs w:val="20"/>
            <w:lang w:val="sl-SI"/>
          </w:rPr>
          <w:t>107/10</w:t>
        </w:r>
      </w:hyperlink>
      <w:r w:rsidRPr="00D67A64">
        <w:rPr>
          <w:rFonts w:eastAsia="Calibri" w:cs="Arial"/>
          <w:szCs w:val="20"/>
          <w:lang w:val="sl-SI"/>
        </w:rPr>
        <w:t xml:space="preserve">, </w:t>
      </w:r>
      <w:hyperlink r:id="rId44" w:tgtFrame="_blank" w:history="1">
        <w:r w:rsidRPr="00D67A64">
          <w:rPr>
            <w:rFonts w:eastAsia="Calibri" w:cs="Arial"/>
            <w:szCs w:val="20"/>
            <w:lang w:val="sl-SI"/>
          </w:rPr>
          <w:t>35/11</w:t>
        </w:r>
      </w:hyperlink>
      <w:r w:rsidRPr="00D67A64">
        <w:rPr>
          <w:rFonts w:eastAsia="Calibri" w:cs="Arial"/>
          <w:szCs w:val="20"/>
          <w:lang w:val="sl-SI"/>
        </w:rPr>
        <w:t xml:space="preserve"> – ORZSPJS49a, </w:t>
      </w:r>
      <w:hyperlink r:id="rId45" w:tgtFrame="_blank" w:history="1">
        <w:r w:rsidRPr="00D67A64">
          <w:rPr>
            <w:rFonts w:eastAsia="Calibri" w:cs="Arial"/>
            <w:szCs w:val="20"/>
            <w:lang w:val="sl-SI"/>
          </w:rPr>
          <w:t>40/12</w:t>
        </w:r>
      </w:hyperlink>
      <w:r w:rsidRPr="00D67A64">
        <w:rPr>
          <w:rFonts w:eastAsia="Calibri" w:cs="Arial"/>
          <w:szCs w:val="20"/>
          <w:lang w:val="sl-SI"/>
        </w:rPr>
        <w:t xml:space="preserve"> – ZUJF, </w:t>
      </w:r>
      <w:hyperlink r:id="rId46" w:anchor="!/u2013046-pdf" w:tgtFrame="_blank" w:history="1">
        <w:r w:rsidRPr="00D67A64">
          <w:rPr>
            <w:rFonts w:eastAsia="Calibri" w:cs="Arial"/>
            <w:szCs w:val="20"/>
            <w:lang w:val="sl-SI"/>
          </w:rPr>
          <w:t>46/13</w:t>
        </w:r>
      </w:hyperlink>
      <w:r w:rsidRPr="00D67A64">
        <w:rPr>
          <w:rFonts w:eastAsia="Calibri" w:cs="Arial"/>
          <w:szCs w:val="20"/>
          <w:lang w:val="sl-SI"/>
        </w:rPr>
        <w:t xml:space="preserve">, </w:t>
      </w:r>
      <w:hyperlink r:id="rId47" w:tgtFrame="_blank" w:tooltip="Zakon o finančni upravi" w:history="1">
        <w:r w:rsidRPr="00D67A64">
          <w:rPr>
            <w:rFonts w:eastAsia="Calibri" w:cs="Arial"/>
            <w:szCs w:val="20"/>
            <w:lang w:val="sl-SI"/>
          </w:rPr>
          <w:t>25/14</w:t>
        </w:r>
      </w:hyperlink>
      <w:r w:rsidRPr="00D67A64">
        <w:rPr>
          <w:rFonts w:eastAsia="Calibri" w:cs="Arial"/>
          <w:szCs w:val="20"/>
          <w:lang w:val="sl-SI"/>
        </w:rPr>
        <w:t xml:space="preserve"> – ZFU, </w:t>
      </w:r>
      <w:hyperlink r:id="rId48" w:tgtFrame="_blank" w:tooltip="Zakon o spremembah Zakona o sistemu plač v javnem sektorju" w:history="1">
        <w:r w:rsidRPr="00D67A64">
          <w:rPr>
            <w:rFonts w:eastAsia="Calibri" w:cs="Arial"/>
            <w:szCs w:val="20"/>
            <w:lang w:val="sl-SI"/>
          </w:rPr>
          <w:t>50/14</w:t>
        </w:r>
      </w:hyperlink>
      <w:r w:rsidRPr="00D67A64">
        <w:rPr>
          <w:rFonts w:eastAsia="Calibri" w:cs="Arial"/>
          <w:szCs w:val="20"/>
          <w:lang w:val="sl-SI"/>
        </w:rPr>
        <w:t xml:space="preserve"> in 95/14 – ZUPPJS15),</w:t>
      </w:r>
    </w:p>
    <w:p w:rsidR="00D67A64" w:rsidRPr="00D67A64" w:rsidRDefault="00D67A64" w:rsidP="00D67A64">
      <w:pPr>
        <w:spacing w:after="200" w:line="276" w:lineRule="auto"/>
        <w:ind w:left="720"/>
        <w:jc w:val="both"/>
        <w:rPr>
          <w:rFonts w:eastAsia="Calibri" w:cs="Arial"/>
          <w:szCs w:val="20"/>
          <w:lang w:val="sl-SI"/>
        </w:rPr>
      </w:pPr>
      <w:r w:rsidRPr="00D67A64">
        <w:rPr>
          <w:rFonts w:eastAsia="Calibri" w:cs="Arial"/>
          <w:szCs w:val="20"/>
          <w:lang w:val="sl-SI"/>
        </w:rPr>
        <w:t>– 44. člen Zakona o zunanjih zadevah (Uradni list RS, št. 113/03 – uradno prečiščeno besedilo, 20/06 – ZNOMCMO, 76/08, 108/09 in 80/10 – ZUTD in 31/15),</w:t>
      </w:r>
    </w:p>
    <w:p w:rsidR="00D67A64" w:rsidRPr="00D67A64" w:rsidRDefault="00D67A64" w:rsidP="00D67A64">
      <w:pPr>
        <w:spacing w:after="200" w:line="276" w:lineRule="auto"/>
        <w:ind w:left="720"/>
        <w:jc w:val="both"/>
        <w:rPr>
          <w:rFonts w:eastAsia="Calibri" w:cs="Arial"/>
          <w:szCs w:val="20"/>
          <w:lang w:val="sl-SI" w:eastAsia="sl-SI"/>
        </w:rPr>
      </w:pPr>
      <w:r w:rsidRPr="00D67A64">
        <w:rPr>
          <w:rFonts w:eastAsia="Calibri" w:cs="Arial"/>
          <w:szCs w:val="20"/>
          <w:lang w:val="sl-SI"/>
        </w:rPr>
        <w:t xml:space="preserve">– 96. člen Zakona o službi v Slovenski vojski </w:t>
      </w:r>
      <w:r w:rsidRPr="00D67A64">
        <w:rPr>
          <w:rFonts w:eastAsia="Calibri" w:cs="Arial"/>
          <w:bCs/>
          <w:szCs w:val="20"/>
          <w:lang w:val="sl-SI"/>
        </w:rPr>
        <w:t xml:space="preserve">(Uradni list RS, št. </w:t>
      </w:r>
      <w:hyperlink r:id="rId49" w:tgtFrame="_blank" w:tooltip="Zakon o službi v Slovenski vojski (ZSSloV)" w:history="1">
        <w:r w:rsidRPr="00D67A64">
          <w:rPr>
            <w:rFonts w:eastAsia="Calibri" w:cs="Arial"/>
            <w:bCs/>
            <w:szCs w:val="20"/>
            <w:lang w:val="sl-SI"/>
          </w:rPr>
          <w:t>68/07</w:t>
        </w:r>
      </w:hyperlink>
      <w:r w:rsidRPr="00D67A64">
        <w:rPr>
          <w:rFonts w:eastAsia="Calibri" w:cs="Arial"/>
          <w:bCs/>
          <w:szCs w:val="20"/>
          <w:lang w:val="sl-SI"/>
        </w:rPr>
        <w:t xml:space="preserve"> in </w:t>
      </w:r>
      <w:hyperlink r:id="rId50" w:tgtFrame="_blank" w:tooltip="Zakon o spremembah in dopolnitvah Zakona o sistemu plač v javnem sektorju" w:history="1">
        <w:r w:rsidRPr="00D67A64">
          <w:rPr>
            <w:rFonts w:eastAsia="Calibri" w:cs="Arial"/>
            <w:bCs/>
            <w:szCs w:val="20"/>
            <w:lang w:val="sl-SI"/>
          </w:rPr>
          <w:t>58/08</w:t>
        </w:r>
      </w:hyperlink>
      <w:r w:rsidRPr="00D67A64">
        <w:rPr>
          <w:rFonts w:eastAsia="Calibri" w:cs="Arial"/>
          <w:bCs/>
          <w:szCs w:val="20"/>
          <w:lang w:val="sl-SI"/>
        </w:rPr>
        <w:t xml:space="preserve"> – ZSPJS-I).</w:t>
      </w:r>
    </w:p>
    <w:p w:rsidR="00D67A64" w:rsidRPr="00D67A64" w:rsidRDefault="00D67A64" w:rsidP="00D67A64">
      <w:pPr>
        <w:numPr>
          <w:ilvl w:val="0"/>
          <w:numId w:val="26"/>
        </w:numPr>
        <w:spacing w:after="200" w:line="240" w:lineRule="auto"/>
        <w:jc w:val="both"/>
        <w:rPr>
          <w:rFonts w:eastAsia="Calibri" w:cs="Arial"/>
          <w:szCs w:val="20"/>
          <w:lang w:val="sl-SI"/>
        </w:rPr>
      </w:pPr>
      <w:r w:rsidRPr="00D67A64">
        <w:rPr>
          <w:rFonts w:eastAsia="Calibri" w:cs="Arial"/>
          <w:szCs w:val="20"/>
          <w:lang w:val="sl-SI"/>
        </w:rPr>
        <w:t>Predstavitev presoje posledic za posamezna področja, če te niso mogle biti celovito predstavljene v predlogu zakona.</w:t>
      </w:r>
    </w:p>
    <w:p w:rsidR="00D67A64" w:rsidRPr="00D67A64" w:rsidRDefault="00D67A64" w:rsidP="00D67A64">
      <w:pPr>
        <w:autoSpaceDE w:val="0"/>
        <w:autoSpaceDN w:val="0"/>
        <w:adjustRightInd w:val="0"/>
        <w:spacing w:line="240" w:lineRule="auto"/>
        <w:jc w:val="both"/>
        <w:rPr>
          <w:rFonts w:cs="Arial"/>
          <w:color w:val="000000"/>
          <w:szCs w:val="20"/>
          <w:lang w:val="sl-SI" w:eastAsia="sl-SI"/>
        </w:rPr>
      </w:pPr>
      <w:r w:rsidRPr="00D67A64">
        <w:rPr>
          <w:rFonts w:cs="Arial"/>
          <w:color w:val="000000"/>
          <w:szCs w:val="20"/>
          <w:lang w:val="sl-SI" w:eastAsia="sl-SI"/>
        </w:rPr>
        <w:t xml:space="preserve">    </w:t>
      </w:r>
    </w:p>
    <w:p w:rsidR="00D67A64" w:rsidRPr="00D67A64" w:rsidRDefault="00D67A64" w:rsidP="00D67A64">
      <w:pPr>
        <w:numPr>
          <w:ilvl w:val="0"/>
          <w:numId w:val="26"/>
        </w:numPr>
        <w:spacing w:after="200" w:line="240" w:lineRule="auto"/>
        <w:jc w:val="both"/>
        <w:rPr>
          <w:rFonts w:eastAsia="Calibri" w:cs="Arial"/>
          <w:szCs w:val="20"/>
          <w:lang w:val="sl-SI"/>
        </w:rPr>
      </w:pPr>
      <w:r w:rsidRPr="00D67A64">
        <w:rPr>
          <w:rFonts w:eastAsia="Calibri" w:cs="Arial"/>
          <w:szCs w:val="20"/>
          <w:lang w:val="sl-SI"/>
        </w:rPr>
        <w:t>Izjava o skladnosti predloga predpisa s pravnimi akti Evropske unije in korelacijska tabela, če gre za prenos direktive.</w:t>
      </w:r>
    </w:p>
    <w:p w:rsidR="00D67A64" w:rsidRPr="00D67A64" w:rsidRDefault="00D67A64" w:rsidP="00451FEF">
      <w:pPr>
        <w:spacing w:beforeLines="60" w:before="144" w:afterLines="60" w:after="144" w:line="276" w:lineRule="auto"/>
        <w:ind w:left="360" w:firstLine="348"/>
        <w:rPr>
          <w:rFonts w:eastAsia="Calibri" w:cs="Arial"/>
          <w:szCs w:val="20"/>
          <w:lang w:val="sl-SI"/>
        </w:rPr>
      </w:pPr>
      <w:r w:rsidRPr="00D67A64">
        <w:rPr>
          <w:rFonts w:eastAsia="Calibri" w:cs="Arial"/>
          <w:szCs w:val="20"/>
          <w:lang w:val="sl-SI"/>
        </w:rPr>
        <w:t>Izjava o skladnosti (format pdf) – izvoz iz baze RPS.</w:t>
      </w:r>
    </w:p>
    <w:p w:rsidR="00D67A64" w:rsidRPr="00D67A64" w:rsidRDefault="00D67A64" w:rsidP="00D67A64">
      <w:pPr>
        <w:tabs>
          <w:tab w:val="left" w:pos="708"/>
        </w:tabs>
        <w:spacing w:after="200" w:line="276" w:lineRule="auto"/>
        <w:ind w:left="360" w:hanging="360"/>
        <w:rPr>
          <w:rFonts w:eastAsia="Calibri" w:cs="Arial"/>
          <w:szCs w:val="20"/>
          <w:lang w:val="sl-SI"/>
        </w:rPr>
      </w:pPr>
    </w:p>
    <w:p w:rsidR="00D67A64" w:rsidRPr="00D67A64" w:rsidRDefault="00D67A64" w:rsidP="00D67A64">
      <w:pPr>
        <w:tabs>
          <w:tab w:val="left" w:pos="708"/>
        </w:tabs>
        <w:spacing w:after="200" w:line="276" w:lineRule="auto"/>
        <w:ind w:left="360" w:hanging="360"/>
        <w:rPr>
          <w:rFonts w:eastAsia="Calibri" w:cs="Arial"/>
          <w:szCs w:val="20"/>
          <w:lang w:val="sl-SI"/>
        </w:rPr>
      </w:pPr>
      <w:r w:rsidRPr="00D67A64">
        <w:rPr>
          <w:rFonts w:eastAsia="Calibri" w:cs="Arial"/>
          <w:szCs w:val="20"/>
          <w:lang w:val="sl-SI"/>
        </w:rPr>
        <w:t>II. VSEBINSKA OBRAZLOŽITEV UREDBE</w:t>
      </w:r>
    </w:p>
    <w:p w:rsidR="00D67A64" w:rsidRPr="00D67A64" w:rsidRDefault="00D67A64" w:rsidP="00D67A64">
      <w:pPr>
        <w:spacing w:after="200" w:line="276" w:lineRule="auto"/>
        <w:rPr>
          <w:rFonts w:eastAsia="Calibri" w:cs="Arial"/>
          <w:b/>
          <w:szCs w:val="20"/>
          <w:lang w:val="sl-SI"/>
        </w:rPr>
      </w:pPr>
      <w:r w:rsidRPr="00D67A64">
        <w:rPr>
          <w:rFonts w:eastAsia="Calibri" w:cs="Arial"/>
          <w:b/>
          <w:szCs w:val="20"/>
          <w:lang w:val="sl-SI"/>
        </w:rPr>
        <w:t>Obrazložitev k posameznim členom:</w:t>
      </w:r>
    </w:p>
    <w:p w:rsidR="0021391C" w:rsidRDefault="0021391C" w:rsidP="0021391C">
      <w:pPr>
        <w:spacing w:after="200" w:line="276" w:lineRule="auto"/>
        <w:jc w:val="both"/>
        <w:rPr>
          <w:rFonts w:eastAsia="Calibri" w:cs="Arial"/>
          <w:szCs w:val="20"/>
          <w:lang w:val="sl-SI"/>
        </w:rPr>
      </w:pPr>
      <w:r>
        <w:rPr>
          <w:rFonts w:eastAsia="Calibri" w:cs="Arial"/>
          <w:szCs w:val="20"/>
          <w:lang w:val="sl-SI"/>
        </w:rPr>
        <w:t>K 1</w:t>
      </w:r>
      <w:r w:rsidRPr="00D67A64">
        <w:rPr>
          <w:rFonts w:eastAsia="Calibri" w:cs="Arial"/>
          <w:szCs w:val="20"/>
          <w:lang w:val="sl-SI"/>
        </w:rPr>
        <w:t>. členu</w:t>
      </w:r>
    </w:p>
    <w:p w:rsidR="000B49DF" w:rsidRDefault="000B49DF" w:rsidP="00D67A64">
      <w:pPr>
        <w:spacing w:after="200" w:line="276" w:lineRule="auto"/>
        <w:jc w:val="both"/>
        <w:rPr>
          <w:rFonts w:eastAsia="Calibri" w:cs="Arial"/>
          <w:szCs w:val="20"/>
          <w:lang w:val="sl-SI"/>
        </w:rPr>
      </w:pPr>
      <w:r>
        <w:rPr>
          <w:rFonts w:eastAsia="Calibri" w:cs="Arial"/>
          <w:szCs w:val="20"/>
          <w:lang w:val="sl-SI"/>
        </w:rPr>
        <w:t xml:space="preserve">Ministrstvo za zunanje zadeve je predlagalo spremembo 24. člena zaradi uskladitve s spremembami Zakona o pokojninskem in invalidskem zavarovanju – ZPIZ-2 </w:t>
      </w:r>
      <w:r w:rsidRPr="000B49DF">
        <w:rPr>
          <w:rFonts w:eastAsia="Calibri" w:cs="Arial"/>
          <w:szCs w:val="20"/>
          <w:lang w:val="sl-SI"/>
        </w:rPr>
        <w:t>(Uradni list RS, št. 96/12, 39/13, 99/13 – ZSVarPre-C, 101/13 – ZIPRS1415, 44/14 – ORZPIZ206, 85/14 – ZUJF-B, 95/14 – ZUJF-C, 9</w:t>
      </w:r>
      <w:r>
        <w:rPr>
          <w:rFonts w:eastAsia="Calibri" w:cs="Arial"/>
          <w:szCs w:val="20"/>
          <w:lang w:val="sl-SI"/>
        </w:rPr>
        <w:t xml:space="preserve">0/15 – ZIUPTD,102/15, 23/17 in </w:t>
      </w:r>
      <w:r w:rsidRPr="000B49DF">
        <w:rPr>
          <w:rFonts w:eastAsia="Calibri" w:cs="Arial"/>
          <w:szCs w:val="20"/>
          <w:lang w:val="sl-SI"/>
        </w:rPr>
        <w:t>40/17)</w:t>
      </w:r>
      <w:r w:rsidR="009D31EB">
        <w:rPr>
          <w:rFonts w:eastAsia="Calibri" w:cs="Arial"/>
          <w:szCs w:val="20"/>
          <w:lang w:val="sl-SI"/>
        </w:rPr>
        <w:t xml:space="preserve"> in Zakona o urejanju trga dela</w:t>
      </w:r>
      <w:r w:rsidR="00545FC7">
        <w:rPr>
          <w:rFonts w:eastAsia="Calibri" w:cs="Arial"/>
          <w:szCs w:val="20"/>
          <w:lang w:val="sl-SI"/>
        </w:rPr>
        <w:t xml:space="preserve"> </w:t>
      </w:r>
      <w:r w:rsidR="00545FC7" w:rsidRPr="00545FC7">
        <w:rPr>
          <w:rFonts w:eastAsia="Calibri" w:cs="Arial"/>
          <w:szCs w:val="20"/>
          <w:lang w:val="sl-SI"/>
        </w:rPr>
        <w:t xml:space="preserve">(Uradni list RS, št. </w:t>
      </w:r>
      <w:hyperlink r:id="rId51" w:tgtFrame="_blank" w:tooltip="Zakon o urejanju trga dela (ZUTD)" w:history="1">
        <w:r w:rsidR="00545FC7" w:rsidRPr="00545FC7">
          <w:rPr>
            <w:rFonts w:eastAsia="Calibri" w:cs="Arial"/>
            <w:szCs w:val="20"/>
            <w:lang w:val="sl-SI"/>
          </w:rPr>
          <w:t>80/10</w:t>
        </w:r>
      </w:hyperlink>
      <w:r w:rsidR="00545FC7" w:rsidRPr="00545FC7">
        <w:rPr>
          <w:rFonts w:eastAsia="Calibri" w:cs="Arial"/>
          <w:szCs w:val="20"/>
          <w:lang w:val="sl-SI"/>
        </w:rPr>
        <w:t xml:space="preserve">, </w:t>
      </w:r>
      <w:hyperlink r:id="rId52" w:tgtFrame="_blank" w:tooltip="Zakon za uravnoteženje javnih financ" w:history="1">
        <w:r w:rsidR="00545FC7" w:rsidRPr="00545FC7">
          <w:rPr>
            <w:rFonts w:eastAsia="Calibri" w:cs="Arial"/>
            <w:szCs w:val="20"/>
            <w:lang w:val="sl-SI"/>
          </w:rPr>
          <w:t>40/12</w:t>
        </w:r>
      </w:hyperlink>
      <w:r w:rsidR="00545FC7" w:rsidRPr="00545FC7">
        <w:rPr>
          <w:rFonts w:eastAsia="Calibri" w:cs="Arial"/>
          <w:szCs w:val="20"/>
          <w:lang w:val="sl-SI"/>
        </w:rPr>
        <w:t xml:space="preserve"> – ZUJF, </w:t>
      </w:r>
      <w:hyperlink r:id="rId53" w:tgtFrame="_blank" w:tooltip="Zakon o spremembah in dopolnitvah Zakona o urejanju trga dela" w:history="1">
        <w:r w:rsidR="00545FC7" w:rsidRPr="00545FC7">
          <w:rPr>
            <w:rFonts w:eastAsia="Calibri" w:cs="Arial"/>
            <w:szCs w:val="20"/>
            <w:lang w:val="sl-SI"/>
          </w:rPr>
          <w:t>21/13</w:t>
        </w:r>
      </w:hyperlink>
      <w:r w:rsidR="00545FC7" w:rsidRPr="00545FC7">
        <w:rPr>
          <w:rFonts w:eastAsia="Calibri" w:cs="Arial"/>
          <w:szCs w:val="20"/>
          <w:lang w:val="sl-SI"/>
        </w:rPr>
        <w:t xml:space="preserve">, </w:t>
      </w:r>
      <w:hyperlink r:id="rId54" w:tgtFrame="_blank" w:tooltip="Zakon o spremembah in dopolnitvah Zakona o urejanju trga dela" w:history="1">
        <w:r w:rsidR="00545FC7" w:rsidRPr="00545FC7">
          <w:rPr>
            <w:rFonts w:eastAsia="Calibri" w:cs="Arial"/>
            <w:szCs w:val="20"/>
            <w:lang w:val="sl-SI"/>
          </w:rPr>
          <w:t>63/13</w:t>
        </w:r>
      </w:hyperlink>
      <w:r w:rsidR="00545FC7" w:rsidRPr="00545FC7">
        <w:rPr>
          <w:rFonts w:eastAsia="Calibri" w:cs="Arial"/>
          <w:szCs w:val="20"/>
          <w:lang w:val="sl-SI"/>
        </w:rPr>
        <w:t xml:space="preserve">, </w:t>
      </w:r>
      <w:hyperlink r:id="rId55" w:tgtFrame="_blank" w:tooltip="Zakon o spremembah in dopolnitvah Zakona o urejanju trga dela" w:history="1">
        <w:r w:rsidR="00545FC7" w:rsidRPr="00545FC7">
          <w:rPr>
            <w:rFonts w:eastAsia="Calibri" w:cs="Arial"/>
            <w:szCs w:val="20"/>
            <w:lang w:val="sl-SI"/>
          </w:rPr>
          <w:t>100/13</w:t>
        </w:r>
      </w:hyperlink>
      <w:r w:rsidR="00545FC7" w:rsidRPr="00545FC7">
        <w:rPr>
          <w:rFonts w:eastAsia="Calibri" w:cs="Arial"/>
          <w:szCs w:val="20"/>
          <w:lang w:val="sl-SI"/>
        </w:rPr>
        <w:t xml:space="preserve">, </w:t>
      </w:r>
      <w:hyperlink r:id="rId56" w:tgtFrame="_blank" w:tooltip="Zakon o preprečevanju dela in zaposlovanja na črno" w:history="1">
        <w:r w:rsidR="00545FC7" w:rsidRPr="00545FC7">
          <w:rPr>
            <w:rFonts w:eastAsia="Calibri" w:cs="Arial"/>
            <w:szCs w:val="20"/>
            <w:lang w:val="sl-SI"/>
          </w:rPr>
          <w:t>32/14</w:t>
        </w:r>
      </w:hyperlink>
      <w:r w:rsidR="00545FC7" w:rsidRPr="00545FC7">
        <w:rPr>
          <w:rFonts w:eastAsia="Calibri" w:cs="Arial"/>
          <w:szCs w:val="20"/>
          <w:lang w:val="sl-SI"/>
        </w:rPr>
        <w:t xml:space="preserve"> – ZPDZC-1, </w:t>
      </w:r>
      <w:hyperlink r:id="rId57" w:tgtFrame="_blank" w:tooltip="Zakon o zaposlovanju, samozaposlovanju in delu tujcev" w:history="1">
        <w:r w:rsidR="00545FC7" w:rsidRPr="00545FC7">
          <w:rPr>
            <w:rFonts w:eastAsia="Calibri" w:cs="Arial"/>
            <w:szCs w:val="20"/>
            <w:lang w:val="sl-SI"/>
          </w:rPr>
          <w:t>47/15</w:t>
        </w:r>
      </w:hyperlink>
      <w:r w:rsidR="00545FC7" w:rsidRPr="00545FC7">
        <w:rPr>
          <w:rFonts w:eastAsia="Calibri" w:cs="Arial"/>
          <w:szCs w:val="20"/>
          <w:lang w:val="sl-SI"/>
        </w:rPr>
        <w:t xml:space="preserve"> – ZZSDT in </w:t>
      </w:r>
      <w:hyperlink r:id="rId58" w:tgtFrame="_blank" w:tooltip="Zakon o spremembah in dopolnitvah Zakona o urejanju trga dela" w:history="1">
        <w:r w:rsidR="00545FC7" w:rsidRPr="00545FC7">
          <w:rPr>
            <w:rFonts w:eastAsia="Calibri" w:cs="Arial"/>
            <w:szCs w:val="20"/>
            <w:lang w:val="sl-SI"/>
          </w:rPr>
          <w:t>55/17</w:t>
        </w:r>
      </w:hyperlink>
      <w:r w:rsidR="00545FC7">
        <w:rPr>
          <w:rFonts w:eastAsia="Calibri" w:cs="Arial"/>
          <w:szCs w:val="20"/>
          <w:lang w:val="sl-SI"/>
        </w:rPr>
        <w:t>)</w:t>
      </w:r>
      <w:r w:rsidR="009D31EB">
        <w:rPr>
          <w:rFonts w:eastAsia="Calibri" w:cs="Arial"/>
          <w:szCs w:val="20"/>
          <w:lang w:val="sl-SI"/>
        </w:rPr>
        <w:t xml:space="preserve">, ki urejata osnove za prispevke, ter zaradi določitve pravilne osnove revalorizacije prispevkov, ki so višji od minimalnih osnov. Zakon o zunanjih zadevah </w:t>
      </w:r>
      <w:r w:rsidR="00545FC7">
        <w:rPr>
          <w:rFonts w:eastAsia="Calibri" w:cs="Arial"/>
          <w:szCs w:val="20"/>
          <w:lang w:val="sl-SI"/>
        </w:rPr>
        <w:t>(</w:t>
      </w:r>
      <w:r w:rsidR="00545FC7" w:rsidRPr="00545FC7">
        <w:rPr>
          <w:rFonts w:eastAsia="Calibri" w:cs="Arial"/>
          <w:szCs w:val="20"/>
          <w:lang w:val="sl-SI"/>
        </w:rPr>
        <w:t xml:space="preserve">Uradni list RS, št. </w:t>
      </w:r>
      <w:hyperlink r:id="rId59" w:tgtFrame="_blank" w:tooltip="Zakon o zunanjih zadevah (uradno prečiščeno besedilo)" w:history="1">
        <w:r w:rsidR="00545FC7" w:rsidRPr="00545FC7">
          <w:rPr>
            <w:rFonts w:eastAsia="Calibri" w:cs="Arial"/>
            <w:szCs w:val="20"/>
            <w:lang w:val="sl-SI"/>
          </w:rPr>
          <w:t>113/03</w:t>
        </w:r>
      </w:hyperlink>
      <w:r w:rsidR="00545FC7" w:rsidRPr="00545FC7">
        <w:rPr>
          <w:rFonts w:eastAsia="Calibri" w:cs="Arial"/>
          <w:szCs w:val="20"/>
          <w:lang w:val="sl-SI"/>
        </w:rPr>
        <w:t xml:space="preserve"> – uradno prečiščeno besedilo, </w:t>
      </w:r>
      <w:hyperlink r:id="rId60" w:tgtFrame="_blank" w:tooltip="Zakon o napotitvi oseb v mednarodne civilne misije in mednarodne organizacije" w:history="1">
        <w:r w:rsidR="00545FC7" w:rsidRPr="00545FC7">
          <w:rPr>
            <w:rFonts w:eastAsia="Calibri" w:cs="Arial"/>
            <w:szCs w:val="20"/>
            <w:lang w:val="sl-SI"/>
          </w:rPr>
          <w:t>20/06</w:t>
        </w:r>
      </w:hyperlink>
      <w:r w:rsidR="00545FC7" w:rsidRPr="00545FC7">
        <w:rPr>
          <w:rFonts w:eastAsia="Calibri" w:cs="Arial"/>
          <w:szCs w:val="20"/>
          <w:lang w:val="sl-SI"/>
        </w:rPr>
        <w:t xml:space="preserve"> – ZNOMCMO, </w:t>
      </w:r>
      <w:hyperlink r:id="rId61" w:tgtFrame="_blank" w:tooltip="Zakon o spremembah in dopolnitvah Zakona o zunanjih zadevah" w:history="1">
        <w:r w:rsidR="00545FC7" w:rsidRPr="00545FC7">
          <w:rPr>
            <w:rFonts w:eastAsia="Calibri" w:cs="Arial"/>
            <w:szCs w:val="20"/>
            <w:lang w:val="sl-SI"/>
          </w:rPr>
          <w:t>76/08</w:t>
        </w:r>
      </w:hyperlink>
      <w:r w:rsidR="00545FC7" w:rsidRPr="00545FC7">
        <w:rPr>
          <w:rFonts w:eastAsia="Calibri" w:cs="Arial"/>
          <w:szCs w:val="20"/>
          <w:lang w:val="sl-SI"/>
        </w:rPr>
        <w:t xml:space="preserve">, </w:t>
      </w:r>
      <w:hyperlink r:id="rId62" w:tgtFrame="_blank" w:tooltip="Zakon o spremembah in dopolnitvah Zakona o zunanjih zadevah" w:history="1">
        <w:r w:rsidR="00545FC7" w:rsidRPr="00545FC7">
          <w:rPr>
            <w:rFonts w:eastAsia="Calibri" w:cs="Arial"/>
            <w:szCs w:val="20"/>
            <w:lang w:val="sl-SI"/>
          </w:rPr>
          <w:t>108/09</w:t>
        </w:r>
      </w:hyperlink>
      <w:r w:rsidR="00545FC7" w:rsidRPr="00545FC7">
        <w:rPr>
          <w:rFonts w:eastAsia="Calibri" w:cs="Arial"/>
          <w:szCs w:val="20"/>
          <w:lang w:val="sl-SI"/>
        </w:rPr>
        <w:t xml:space="preserve">, </w:t>
      </w:r>
      <w:hyperlink r:id="rId63" w:tgtFrame="_blank" w:tooltip="Zakon o urejanju trga dela" w:history="1">
        <w:r w:rsidR="00545FC7" w:rsidRPr="00545FC7">
          <w:rPr>
            <w:rFonts w:eastAsia="Calibri" w:cs="Arial"/>
            <w:szCs w:val="20"/>
            <w:lang w:val="sl-SI"/>
          </w:rPr>
          <w:t>80/10</w:t>
        </w:r>
      </w:hyperlink>
      <w:r w:rsidR="00545FC7" w:rsidRPr="00545FC7">
        <w:rPr>
          <w:rFonts w:eastAsia="Calibri" w:cs="Arial"/>
          <w:szCs w:val="20"/>
          <w:lang w:val="sl-SI"/>
        </w:rPr>
        <w:t xml:space="preserve"> – ZUTD in </w:t>
      </w:r>
      <w:hyperlink r:id="rId64" w:tgtFrame="_blank" w:tooltip="Zakon o spremembah Zakona o zunanjih zadevah" w:history="1">
        <w:r w:rsidR="00545FC7" w:rsidRPr="00545FC7">
          <w:rPr>
            <w:rFonts w:eastAsia="Calibri" w:cs="Arial"/>
            <w:szCs w:val="20"/>
            <w:lang w:val="sl-SI"/>
          </w:rPr>
          <w:t>31/15</w:t>
        </w:r>
      </w:hyperlink>
      <w:r w:rsidR="00545FC7" w:rsidRPr="00545FC7">
        <w:rPr>
          <w:rFonts w:eastAsia="Calibri" w:cs="Arial"/>
          <w:szCs w:val="20"/>
          <w:lang w:val="sl-SI"/>
        </w:rPr>
        <w:t>)</w:t>
      </w:r>
      <w:r w:rsidR="009D31EB">
        <w:rPr>
          <w:rFonts w:eastAsia="Calibri" w:cs="Arial"/>
          <w:szCs w:val="20"/>
          <w:lang w:val="sl-SI"/>
        </w:rPr>
        <w:t xml:space="preserve"> v 51. členu določa, da se sredstva za plačilo in revalorizacijo prispevkov za socialna zavarovanja zagotovijo v proračunu. Iz navedenega izhaja, da se revalorizacija osnov mora izvajati in ni prepuščena prosti presoji delodajalca, ali bo osnove revaloriziral ali ne. Trenutno veljavna uredba že vsebuje določbo o revalorizaciji osnov za prispevke z letno stopnjo rasti pokojnin, ki pa ni ustrezna in se ne izvaja, zato je bila predlagana ustrezna sprememba. Dejstvo namreč je, da se že  na podlagi ZPIZ-2 usklajuje minimalna osnova, od katere se plačujejo prispevki, upoš</w:t>
      </w:r>
      <w:r w:rsidR="00545FC7">
        <w:rPr>
          <w:rFonts w:eastAsia="Calibri" w:cs="Arial"/>
          <w:szCs w:val="20"/>
          <w:lang w:val="sl-SI"/>
        </w:rPr>
        <w:t>tevajoč rast povprečne plače v R</w:t>
      </w:r>
      <w:r w:rsidR="009D31EB">
        <w:rPr>
          <w:rFonts w:eastAsia="Calibri" w:cs="Arial"/>
          <w:szCs w:val="20"/>
          <w:lang w:val="sl-SI"/>
        </w:rPr>
        <w:t>epubliki Sloveniji, zato je  treba enako usklajevanje osnov urediti tudi za tiste partnerje, za katere se plačujejo prispevki od osnove, ki je višja od minimalne osnove. Vsaka drugačn</w:t>
      </w:r>
      <w:r w:rsidR="00545FC7">
        <w:rPr>
          <w:rFonts w:eastAsia="Calibri" w:cs="Arial"/>
          <w:szCs w:val="20"/>
          <w:lang w:val="sl-SI"/>
        </w:rPr>
        <w:t xml:space="preserve">a rešitev bi bila </w:t>
      </w:r>
      <w:r w:rsidR="009D31EB">
        <w:rPr>
          <w:rFonts w:eastAsia="Calibri" w:cs="Arial"/>
          <w:szCs w:val="20"/>
          <w:lang w:val="sl-SI"/>
        </w:rPr>
        <w:t>diskriminatorna. Poleg navedenega</w:t>
      </w:r>
      <w:r w:rsidR="00545FC7">
        <w:rPr>
          <w:rFonts w:eastAsia="Calibri" w:cs="Arial"/>
          <w:szCs w:val="20"/>
          <w:lang w:val="sl-SI"/>
        </w:rPr>
        <w:t xml:space="preserve"> se </w:t>
      </w:r>
      <w:r w:rsidR="009D31EB">
        <w:rPr>
          <w:rFonts w:eastAsia="Calibri" w:cs="Arial"/>
          <w:szCs w:val="20"/>
          <w:lang w:val="sl-SI"/>
        </w:rPr>
        <w:t xml:space="preserve"> delodajalca </w:t>
      </w:r>
      <w:r w:rsidR="00545FC7">
        <w:rPr>
          <w:rFonts w:eastAsia="Calibri" w:cs="Arial"/>
          <w:szCs w:val="20"/>
          <w:lang w:val="sl-SI"/>
        </w:rPr>
        <w:t xml:space="preserve">izpostavlja </w:t>
      </w:r>
      <w:r w:rsidR="009D31EB">
        <w:rPr>
          <w:rFonts w:eastAsia="Calibri" w:cs="Arial"/>
          <w:szCs w:val="20"/>
          <w:lang w:val="sl-SI"/>
        </w:rPr>
        <w:t xml:space="preserve">odškodninskim zahtevkom zaradi neizvajanja določb trenutno veljavne uredbe. </w:t>
      </w:r>
    </w:p>
    <w:p w:rsidR="006E41FB" w:rsidRDefault="006E41FB" w:rsidP="006E41FB">
      <w:pPr>
        <w:spacing w:after="200" w:line="276" w:lineRule="auto"/>
        <w:jc w:val="both"/>
        <w:rPr>
          <w:rFonts w:eastAsia="Calibri" w:cs="Arial"/>
          <w:szCs w:val="20"/>
          <w:lang w:val="sl-SI"/>
        </w:rPr>
      </w:pPr>
      <w:r w:rsidRPr="006E41FB">
        <w:rPr>
          <w:rFonts w:cs="Arial"/>
          <w:szCs w:val="20"/>
          <w:lang w:val="sl-SI"/>
        </w:rPr>
        <w:t xml:space="preserve">Najnižja osnova za plačilo prispevkov za zavarovance, ki so prostovoljno vključeni v obvezno pokojninsko in invalidsko zavarovanje, je po 149. členu ZPIZ-2 določena v znesku, ki je najmanj enak znesku 60% zadnje znane povprečne letne plače zaposlenih v RS, preračunane na mesec. </w:t>
      </w:r>
      <w:r w:rsidRPr="006E41FB">
        <w:rPr>
          <w:rFonts w:eastAsia="Calibri" w:cs="Arial"/>
          <w:szCs w:val="20"/>
          <w:lang w:val="sl-SI"/>
        </w:rPr>
        <w:t>Predlagatelj predlaga, da se v istem odstotku kot minimalna osnova določena po 149. členu ZPIZ-2, revalorizirajo tudi osnove, ki so višje od 60% zadnje znane povprečne letne pla</w:t>
      </w:r>
      <w:r>
        <w:rPr>
          <w:rFonts w:eastAsia="Calibri" w:cs="Arial"/>
          <w:szCs w:val="20"/>
          <w:lang w:val="sl-SI"/>
        </w:rPr>
        <w:t xml:space="preserve">če zaposlenih v RS, </w:t>
      </w:r>
      <w:r w:rsidRPr="006E41FB">
        <w:rPr>
          <w:rFonts w:eastAsia="Calibri" w:cs="Arial"/>
          <w:szCs w:val="20"/>
          <w:lang w:val="sl-SI"/>
        </w:rPr>
        <w:t>preračunane</w:t>
      </w:r>
      <w:r>
        <w:rPr>
          <w:rFonts w:eastAsia="Calibri" w:cs="Arial"/>
          <w:szCs w:val="20"/>
          <w:lang w:val="sl-SI"/>
        </w:rPr>
        <w:t xml:space="preserve"> na mesec.</w:t>
      </w:r>
    </w:p>
    <w:p w:rsidR="006E41FB" w:rsidRPr="006E41FB" w:rsidRDefault="00E214B8" w:rsidP="006E41FB">
      <w:pPr>
        <w:spacing w:after="200" w:line="276" w:lineRule="auto"/>
        <w:jc w:val="both"/>
        <w:rPr>
          <w:rFonts w:eastAsia="Calibri" w:cs="Arial"/>
          <w:szCs w:val="20"/>
          <w:lang w:val="sl-SI"/>
        </w:rPr>
      </w:pPr>
      <w:r>
        <w:rPr>
          <w:rFonts w:cs="Arial"/>
          <w:szCs w:val="20"/>
          <w:lang w:val="sl-SI"/>
        </w:rPr>
        <w:lastRenderedPageBreak/>
        <w:br/>
        <w:t>Podlaga</w:t>
      </w:r>
      <w:r w:rsidR="006E41FB" w:rsidRPr="006E41FB">
        <w:rPr>
          <w:rFonts w:cs="Arial"/>
          <w:szCs w:val="20"/>
          <w:lang w:val="sl-SI"/>
        </w:rPr>
        <w:t xml:space="preserve"> za povračila stroškov socialnih zavarovanj </w:t>
      </w:r>
      <w:r>
        <w:rPr>
          <w:rFonts w:cs="Arial"/>
          <w:szCs w:val="20"/>
          <w:lang w:val="sl-SI"/>
        </w:rPr>
        <w:t xml:space="preserve">je potrebna </w:t>
      </w:r>
      <w:r w:rsidR="006E41FB" w:rsidRPr="006E41FB">
        <w:rPr>
          <w:rFonts w:cs="Arial"/>
          <w:szCs w:val="20"/>
          <w:lang w:val="sl-SI"/>
        </w:rPr>
        <w:t>tudi v primeru, če bi osnova, od katere so bili plačani prispevki zakonca oz. zunajzakonskega partnerja v zadnjem polnem mesecu pred odhodom v tujino znašala manj kot osnova, ki jo določa ZPIZ-2 (osnove pred odhodom v tujino partnerjev oz. če je bil partner prijavljen na zavodu za zaposlovanje</w:t>
      </w:r>
      <w:r>
        <w:rPr>
          <w:rFonts w:cs="Arial"/>
          <w:szCs w:val="20"/>
          <w:lang w:val="sl-SI"/>
        </w:rPr>
        <w:t>,</w:t>
      </w:r>
      <w:r w:rsidR="006E41FB" w:rsidRPr="006E41FB">
        <w:rPr>
          <w:rFonts w:cs="Arial"/>
          <w:szCs w:val="20"/>
          <w:lang w:val="sl-SI"/>
        </w:rPr>
        <w:t xml:space="preserve"> so lahko nižje kot zakonodaja predvideva v primeru prostovoljne vključitve v zavarovanja).</w:t>
      </w:r>
    </w:p>
    <w:p w:rsidR="00D67A64" w:rsidRPr="00D67A64" w:rsidRDefault="0021391C" w:rsidP="00D67A64">
      <w:pPr>
        <w:spacing w:after="200" w:line="276" w:lineRule="auto"/>
        <w:jc w:val="both"/>
        <w:rPr>
          <w:rFonts w:eastAsia="Calibri" w:cs="Arial"/>
          <w:szCs w:val="20"/>
          <w:lang w:val="sl-SI"/>
        </w:rPr>
      </w:pPr>
      <w:r>
        <w:rPr>
          <w:rFonts w:eastAsia="Calibri" w:cs="Arial"/>
          <w:szCs w:val="20"/>
          <w:lang w:val="sl-SI"/>
        </w:rPr>
        <w:t>K 2</w:t>
      </w:r>
      <w:r w:rsidR="00D67A64" w:rsidRPr="00D67A64">
        <w:rPr>
          <w:rFonts w:eastAsia="Calibri" w:cs="Arial"/>
          <w:szCs w:val="20"/>
          <w:lang w:val="sl-SI"/>
        </w:rPr>
        <w:t>. členu</w:t>
      </w:r>
    </w:p>
    <w:p w:rsidR="00D67A64" w:rsidRPr="00D67A64" w:rsidRDefault="00D67A64" w:rsidP="00D67A64">
      <w:pPr>
        <w:tabs>
          <w:tab w:val="left" w:pos="9638"/>
          <w:tab w:val="left" w:pos="10204"/>
        </w:tabs>
        <w:autoSpaceDE w:val="0"/>
        <w:autoSpaceDN w:val="0"/>
        <w:adjustRightInd w:val="0"/>
        <w:spacing w:after="200" w:line="276" w:lineRule="auto"/>
        <w:jc w:val="both"/>
        <w:rPr>
          <w:rFonts w:eastAsia="Calibri" w:cs="Arial"/>
          <w:szCs w:val="20"/>
          <w:lang w:val="sl-SI"/>
        </w:rPr>
      </w:pPr>
      <w:r w:rsidRPr="00D67A64">
        <w:rPr>
          <w:rFonts w:eastAsia="Calibri" w:cs="Arial"/>
          <w:szCs w:val="20"/>
          <w:lang w:val="sl-SI"/>
        </w:rPr>
        <w:t>Na podlagi četrtega odstavka 7. člena uredbe se indeks OZN spreminja trikrat letno, in sicer 1. februarja, 1. junija in 1. oktobra. Zadnja sp</w:t>
      </w:r>
      <w:r w:rsidR="00116E81">
        <w:rPr>
          <w:rFonts w:eastAsia="Calibri" w:cs="Arial"/>
          <w:szCs w:val="20"/>
          <w:lang w:val="sl-SI"/>
        </w:rPr>
        <w:t xml:space="preserve">rememba indeksov je bila </w:t>
      </w:r>
      <w:r w:rsidR="0009608B" w:rsidRPr="0009608B">
        <w:rPr>
          <w:rFonts w:eastAsia="Calibri" w:cs="Arial"/>
          <w:szCs w:val="20"/>
          <w:lang w:val="sl-SI"/>
        </w:rPr>
        <w:t>oktobra</w:t>
      </w:r>
      <w:r w:rsidR="00116E81" w:rsidRPr="0009608B">
        <w:rPr>
          <w:rFonts w:eastAsia="Calibri" w:cs="Arial"/>
          <w:szCs w:val="20"/>
          <w:lang w:val="sl-SI"/>
        </w:rPr>
        <w:t xml:space="preserve"> 2017</w:t>
      </w:r>
      <w:r w:rsidRPr="0009608B">
        <w:rPr>
          <w:rFonts w:eastAsia="Calibri" w:cs="Arial"/>
          <w:szCs w:val="20"/>
          <w:lang w:val="sl-SI"/>
        </w:rPr>
        <w:t>.</w:t>
      </w:r>
      <w:r w:rsidRPr="00D67A64">
        <w:rPr>
          <w:rFonts w:eastAsia="Calibri" w:cs="Arial"/>
          <w:szCs w:val="20"/>
          <w:lang w:val="sl-SI"/>
        </w:rPr>
        <w:t xml:space="preserve"> Predlog spremembe indeksov OZN je podal minister za zunanje zadeve. </w:t>
      </w:r>
    </w:p>
    <w:p w:rsidR="00D67A64" w:rsidRPr="00D67A64" w:rsidRDefault="0009608B" w:rsidP="00D67A64">
      <w:pPr>
        <w:spacing w:after="200" w:line="276" w:lineRule="auto"/>
        <w:jc w:val="both"/>
        <w:rPr>
          <w:rFonts w:eastAsia="Calibri" w:cs="Arial"/>
          <w:szCs w:val="20"/>
          <w:lang w:val="sl-SI"/>
        </w:rPr>
      </w:pPr>
      <w:r>
        <w:rPr>
          <w:rFonts w:eastAsia="Calibri" w:cs="Arial"/>
          <w:szCs w:val="20"/>
          <w:lang w:val="sl-SI"/>
        </w:rPr>
        <w:t>K 3</w:t>
      </w:r>
      <w:r w:rsidR="00D67A64" w:rsidRPr="00D67A64">
        <w:rPr>
          <w:rFonts w:eastAsia="Calibri" w:cs="Arial"/>
          <w:szCs w:val="20"/>
          <w:lang w:val="sl-SI"/>
        </w:rPr>
        <w:t>. členu</w:t>
      </w:r>
    </w:p>
    <w:p w:rsidR="00D67A64" w:rsidRDefault="00421934" w:rsidP="00D67A64">
      <w:pPr>
        <w:spacing w:after="200" w:line="276" w:lineRule="auto"/>
        <w:jc w:val="both"/>
        <w:rPr>
          <w:rFonts w:eastAsia="Calibri" w:cs="Arial"/>
          <w:szCs w:val="20"/>
          <w:lang w:val="sl-SI"/>
        </w:rPr>
      </w:pPr>
      <w:r>
        <w:rPr>
          <w:rFonts w:eastAsia="Calibri" w:cs="Arial"/>
          <w:szCs w:val="20"/>
          <w:lang w:val="sl-SI"/>
        </w:rPr>
        <w:t xml:space="preserve">Uredba velja </w:t>
      </w:r>
      <w:r w:rsidR="00B3753A">
        <w:rPr>
          <w:rFonts w:eastAsia="Calibri" w:cs="Arial"/>
          <w:szCs w:val="20"/>
          <w:lang w:val="sl-SI"/>
        </w:rPr>
        <w:t xml:space="preserve">od </w:t>
      </w:r>
      <w:r w:rsidR="0021391C">
        <w:rPr>
          <w:rFonts w:eastAsia="Calibri" w:cs="Arial"/>
          <w:szCs w:val="20"/>
          <w:lang w:val="sl-SI"/>
        </w:rPr>
        <w:t>1. februarja 2018</w:t>
      </w:r>
      <w:r w:rsidR="00D67A64" w:rsidRPr="00D67A64">
        <w:rPr>
          <w:rFonts w:eastAsia="Calibri" w:cs="Arial"/>
          <w:szCs w:val="20"/>
          <w:lang w:val="sl-SI"/>
        </w:rPr>
        <w:t xml:space="preserve">. </w:t>
      </w:r>
    </w:p>
    <w:sectPr w:rsidR="00D67A64" w:rsidSect="00650069">
      <w:pgSz w:w="11900" w:h="16840" w:code="9"/>
      <w:pgMar w:top="1134" w:right="1418" w:bottom="1134" w:left="1418"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96" w:rsidRDefault="00223A96">
      <w:r>
        <w:separator/>
      </w:r>
    </w:p>
  </w:endnote>
  <w:endnote w:type="continuationSeparator" w:id="0">
    <w:p w:rsidR="00223A96" w:rsidRDefault="0022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96" w:rsidRDefault="00223A96">
      <w:r>
        <w:separator/>
      </w:r>
    </w:p>
  </w:footnote>
  <w:footnote w:type="continuationSeparator" w:id="0">
    <w:p w:rsidR="00223A96" w:rsidRDefault="0022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DF" w:rsidRPr="008F3500" w:rsidRDefault="000B49DF"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372360" cy="313055"/>
          <wp:effectExtent l="1905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1"/>
                  <a:srcRect/>
                  <a:stretch>
                    <a:fillRect/>
                  </a:stretch>
                </pic:blipFill>
                <pic:spPr bwMode="auto">
                  <a:xfrm>
                    <a:off x="0" y="0"/>
                    <a:ext cx="2372360" cy="313055"/>
                  </a:xfrm>
                  <a:prstGeom prst="rect">
                    <a:avLst/>
                  </a:prstGeom>
                  <a:noFill/>
                  <a:ln w="9525">
                    <a:noFill/>
                    <a:miter lim="800000"/>
                    <a:headEnd/>
                    <a:tailEnd/>
                  </a:ln>
                </pic:spPr>
              </pic:pic>
            </a:graphicData>
          </a:graphic>
        </wp:anchor>
      </w:drawing>
    </w:r>
    <w:r w:rsidR="00656B6F">
      <w:rPr>
        <w:rFonts w:cs="Arial"/>
        <w:noProof/>
        <w:sz w:val="16"/>
        <w:lang w:val="sl-SI" w:eastAsia="sl-SI"/>
      </w:rPr>
      <w:pict>
        <v:shapetype id="_x0000_t32" coordsize="21600,21600" o:spt="32" o:oned="t" path="m,l21600,21600e" filled="f">
          <v:path arrowok="t" fillok="f" o:connecttype="none"/>
          <o:lock v:ext="edit" shapetype="t"/>
        </v:shapetype>
        <v:shape id="_x0000_s2049" type="#_x0000_t32" style="position:absolute;margin-left:-36.5pt;margin-top:283.5pt;width:17pt;height:0;z-index:251657216;mso-position-horizontal-relative:text;mso-position-vertical-relative:page" o:connectortype="straight" o:allowincell="f" strokecolor="#529dba" strokeweight=".5pt">
          <w10:wrap anchory="page"/>
        </v:shape>
      </w:pict>
    </w:r>
    <w:r>
      <w:rPr>
        <w:rFonts w:cs="Arial"/>
        <w:sz w:val="16"/>
        <w:lang w:val="sl-SI"/>
      </w:rPr>
      <w:t>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01 478 83 30</w:t>
    </w:r>
  </w:p>
  <w:p w:rsidR="000B49DF" w:rsidRPr="008F3500" w:rsidRDefault="000B49D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rsidR="000B49DF" w:rsidRPr="008F3500" w:rsidRDefault="000B49D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0B49DF" w:rsidRPr="008F3500" w:rsidRDefault="000B49DF"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0B49DF" w:rsidRPr="008F3500" w:rsidRDefault="000B49DF"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4BE2"/>
    <w:multiLevelType w:val="hybridMultilevel"/>
    <w:tmpl w:val="B8D8C236"/>
    <w:lvl w:ilvl="0" w:tplc="DC9E5C8C">
      <w:start w:val="24"/>
      <w:numFmt w:val="bullet"/>
      <w:lvlText w:val="﷐"/>
      <w:lvlJc w:val="left"/>
      <w:pPr>
        <w:ind w:left="1470" w:hanging="111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125811"/>
    <w:multiLevelType w:val="hybridMultilevel"/>
    <w:tmpl w:val="7840A004"/>
    <w:lvl w:ilvl="0" w:tplc="651A0D88">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7" w15:restartNumberingAfterBreak="0">
    <w:nsid w:val="1ACA659B"/>
    <w:multiLevelType w:val="hybridMultilevel"/>
    <w:tmpl w:val="76F047C4"/>
    <w:lvl w:ilvl="0" w:tplc="8E9EE23C">
      <w:numFmt w:val="bullet"/>
      <w:pStyle w:val="Alineazaodstavkom"/>
      <w:lvlText w:val="−"/>
      <w:lvlJc w:val="left"/>
      <w:pPr>
        <w:ind w:left="1080" w:hanging="360"/>
      </w:pPr>
      <w:rPr>
        <w:rFonts w:ascii="Arial" w:eastAsia="Calibri" w:hAnsi="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0B56D5F"/>
    <w:multiLevelType w:val="hybridMultilevel"/>
    <w:tmpl w:val="CE5AD0EA"/>
    <w:lvl w:ilvl="0" w:tplc="29285A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41621F"/>
    <w:multiLevelType w:val="hybridMultilevel"/>
    <w:tmpl w:val="AEE4029C"/>
    <w:lvl w:ilvl="0" w:tplc="A390772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075FA"/>
    <w:multiLevelType w:val="hybridMultilevel"/>
    <w:tmpl w:val="9354A85A"/>
    <w:lvl w:ilvl="0" w:tplc="651A0D88">
      <w:start w:val="3"/>
      <w:numFmt w:val="bullet"/>
      <w:lvlText w:val="–"/>
      <w:lvlJc w:val="left"/>
      <w:pPr>
        <w:tabs>
          <w:tab w:val="num" w:pos="397"/>
        </w:tabs>
        <w:ind w:left="397" w:hanging="397"/>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A44C4"/>
    <w:multiLevelType w:val="hybridMultilevel"/>
    <w:tmpl w:val="F06C1CAC"/>
    <w:lvl w:ilvl="0" w:tplc="9BB038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36576494"/>
    <w:multiLevelType w:val="hybridMultilevel"/>
    <w:tmpl w:val="B426C3EC"/>
    <w:lvl w:ilvl="0" w:tplc="105AAD08">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2B2A8D"/>
    <w:multiLevelType w:val="multilevel"/>
    <w:tmpl w:val="263E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8B2C9B"/>
    <w:multiLevelType w:val="hybridMultilevel"/>
    <w:tmpl w:val="C6509D4C"/>
    <w:lvl w:ilvl="0" w:tplc="4C56F5B4">
      <w:start w:val="1"/>
      <w:numFmt w:val="decimal"/>
      <w:lvlText w:val="(%1)"/>
      <w:lvlJc w:val="left"/>
      <w:pPr>
        <w:ind w:left="460" w:hanging="360"/>
      </w:pPr>
      <w:rPr>
        <w:rFonts w:hint="default"/>
      </w:rPr>
    </w:lvl>
    <w:lvl w:ilvl="1" w:tplc="04240019" w:tentative="1">
      <w:start w:val="1"/>
      <w:numFmt w:val="lowerLetter"/>
      <w:lvlText w:val="%2."/>
      <w:lvlJc w:val="left"/>
      <w:pPr>
        <w:ind w:left="1180" w:hanging="360"/>
      </w:pPr>
    </w:lvl>
    <w:lvl w:ilvl="2" w:tplc="0424001B" w:tentative="1">
      <w:start w:val="1"/>
      <w:numFmt w:val="lowerRoman"/>
      <w:lvlText w:val="%3."/>
      <w:lvlJc w:val="right"/>
      <w:pPr>
        <w:ind w:left="1900" w:hanging="180"/>
      </w:pPr>
    </w:lvl>
    <w:lvl w:ilvl="3" w:tplc="0424000F" w:tentative="1">
      <w:start w:val="1"/>
      <w:numFmt w:val="decimal"/>
      <w:lvlText w:val="%4."/>
      <w:lvlJc w:val="left"/>
      <w:pPr>
        <w:ind w:left="2620" w:hanging="360"/>
      </w:pPr>
    </w:lvl>
    <w:lvl w:ilvl="4" w:tplc="04240019" w:tentative="1">
      <w:start w:val="1"/>
      <w:numFmt w:val="lowerLetter"/>
      <w:lvlText w:val="%5."/>
      <w:lvlJc w:val="left"/>
      <w:pPr>
        <w:ind w:left="3340" w:hanging="360"/>
      </w:pPr>
    </w:lvl>
    <w:lvl w:ilvl="5" w:tplc="0424001B" w:tentative="1">
      <w:start w:val="1"/>
      <w:numFmt w:val="lowerRoman"/>
      <w:lvlText w:val="%6."/>
      <w:lvlJc w:val="right"/>
      <w:pPr>
        <w:ind w:left="4060" w:hanging="180"/>
      </w:pPr>
    </w:lvl>
    <w:lvl w:ilvl="6" w:tplc="0424000F" w:tentative="1">
      <w:start w:val="1"/>
      <w:numFmt w:val="decimal"/>
      <w:lvlText w:val="%7."/>
      <w:lvlJc w:val="left"/>
      <w:pPr>
        <w:ind w:left="4780" w:hanging="360"/>
      </w:pPr>
    </w:lvl>
    <w:lvl w:ilvl="7" w:tplc="04240019" w:tentative="1">
      <w:start w:val="1"/>
      <w:numFmt w:val="lowerLetter"/>
      <w:lvlText w:val="%8."/>
      <w:lvlJc w:val="left"/>
      <w:pPr>
        <w:ind w:left="5500" w:hanging="360"/>
      </w:pPr>
    </w:lvl>
    <w:lvl w:ilvl="8" w:tplc="0424001B" w:tentative="1">
      <w:start w:val="1"/>
      <w:numFmt w:val="lowerRoman"/>
      <w:lvlText w:val="%9."/>
      <w:lvlJc w:val="right"/>
      <w:pPr>
        <w:ind w:left="6220" w:hanging="180"/>
      </w:p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526339B"/>
    <w:multiLevelType w:val="multilevel"/>
    <w:tmpl w:val="07E066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870AC5"/>
    <w:multiLevelType w:val="hybridMultilevel"/>
    <w:tmpl w:val="D56C18C4"/>
    <w:lvl w:ilvl="0" w:tplc="64322E38">
      <w:start w:val="1"/>
      <w:numFmt w:val="bullet"/>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8C0BA7"/>
    <w:multiLevelType w:val="hybridMultilevel"/>
    <w:tmpl w:val="5E541C7C"/>
    <w:lvl w:ilvl="0" w:tplc="864A2C28">
      <w:start w:val="1"/>
      <w:numFmt w:val="upperRoman"/>
      <w:lvlText w:val="%1."/>
      <w:lvlJc w:val="left"/>
      <w:pPr>
        <w:tabs>
          <w:tab w:val="num" w:pos="1080"/>
        </w:tabs>
        <w:ind w:left="1080" w:hanging="720"/>
      </w:pPr>
    </w:lvl>
    <w:lvl w:ilvl="1" w:tplc="19E4C08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4"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1"/>
  </w:num>
  <w:num w:numId="4">
    <w:abstractNumId w:val="1"/>
  </w:num>
  <w:num w:numId="5">
    <w:abstractNumId w:val="4"/>
  </w:num>
  <w:num w:numId="6">
    <w:abstractNumId w:val="17"/>
  </w:num>
  <w:num w:numId="7">
    <w:abstractNumId w:val="27"/>
  </w:num>
  <w:num w:numId="8">
    <w:abstractNumId w:val="25"/>
  </w:num>
  <w:num w:numId="9">
    <w:abstractNumId w:val="8"/>
  </w:num>
  <w:num w:numId="10">
    <w:abstractNumId w:val="31"/>
  </w:num>
  <w:num w:numId="11">
    <w:abstractNumId w:val="34"/>
  </w:num>
  <w:num w:numId="12">
    <w:abstractNumId w:val="20"/>
  </w:num>
  <w:num w:numId="13">
    <w:abstractNumId w:val="14"/>
  </w:num>
  <w:num w:numId="14">
    <w:abstractNumId w:val="18"/>
    <w:lvlOverride w:ilvl="0">
      <w:startOverride w:val="1"/>
    </w:lvlOverride>
  </w:num>
  <w:num w:numId="15">
    <w:abstractNumId w:val="9"/>
  </w:num>
  <w:num w:numId="16">
    <w:abstractNumId w:val="2"/>
  </w:num>
  <w:num w:numId="17">
    <w:abstractNumId w:val="23"/>
  </w:num>
  <w:num w:numId="18">
    <w:abstractNumId w:val="26"/>
  </w:num>
  <w:num w:numId="19">
    <w:abstractNumId w:val="3"/>
  </w:num>
  <w:num w:numId="20">
    <w:abstractNumId w:val="6"/>
  </w:num>
  <w:num w:numId="21">
    <w:abstractNumId w:val="19"/>
  </w:num>
  <w:num w:numId="22">
    <w:abstractNumId w:val="11"/>
  </w:num>
  <w:num w:numId="23">
    <w:abstractNumId w:val="30"/>
  </w:num>
  <w:num w:numId="24">
    <w:abstractNumId w:val="5"/>
  </w:num>
  <w:num w:numId="25">
    <w:abstractNumId w:val="7"/>
  </w:num>
  <w:num w:numId="26">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2"/>
  </w:num>
  <w:num w:numId="29">
    <w:abstractNumId w:val="10"/>
  </w:num>
  <w:num w:numId="30">
    <w:abstractNumId w:val="16"/>
  </w:num>
  <w:num w:numId="31">
    <w:abstractNumId w:val="13"/>
  </w:num>
  <w:num w:numId="32">
    <w:abstractNumId w:val="24"/>
  </w:num>
  <w:num w:numId="33">
    <w:abstractNumId w:val="22"/>
  </w:num>
  <w:num w:numId="34">
    <w:abstractNumId w:val="29"/>
  </w:num>
  <w:num w:numId="35">
    <w:abstractNumId w:val="30"/>
  </w:num>
  <w:num w:numId="36">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C95E8D"/>
    <w:rsid w:val="00002282"/>
    <w:rsid w:val="000056F6"/>
    <w:rsid w:val="00007100"/>
    <w:rsid w:val="000119A1"/>
    <w:rsid w:val="000122DA"/>
    <w:rsid w:val="00015660"/>
    <w:rsid w:val="00015F0A"/>
    <w:rsid w:val="000210EA"/>
    <w:rsid w:val="000233B3"/>
    <w:rsid w:val="00023A88"/>
    <w:rsid w:val="00024D13"/>
    <w:rsid w:val="00036093"/>
    <w:rsid w:val="00043A88"/>
    <w:rsid w:val="000474FD"/>
    <w:rsid w:val="00050C2C"/>
    <w:rsid w:val="0005214C"/>
    <w:rsid w:val="000572D4"/>
    <w:rsid w:val="000609C3"/>
    <w:rsid w:val="000667A4"/>
    <w:rsid w:val="00067771"/>
    <w:rsid w:val="00071611"/>
    <w:rsid w:val="00073169"/>
    <w:rsid w:val="00076ED7"/>
    <w:rsid w:val="00080058"/>
    <w:rsid w:val="00087C6C"/>
    <w:rsid w:val="00094B4D"/>
    <w:rsid w:val="0009608B"/>
    <w:rsid w:val="000A18CA"/>
    <w:rsid w:val="000A6ED0"/>
    <w:rsid w:val="000A7238"/>
    <w:rsid w:val="000B04B5"/>
    <w:rsid w:val="000B49DF"/>
    <w:rsid w:val="000B71B8"/>
    <w:rsid w:val="000B7C2B"/>
    <w:rsid w:val="000C2E96"/>
    <w:rsid w:val="000E1055"/>
    <w:rsid w:val="000E7003"/>
    <w:rsid w:val="000F48CF"/>
    <w:rsid w:val="00102C22"/>
    <w:rsid w:val="00105EAB"/>
    <w:rsid w:val="0011565E"/>
    <w:rsid w:val="00116E81"/>
    <w:rsid w:val="00117B66"/>
    <w:rsid w:val="00124F63"/>
    <w:rsid w:val="00127B86"/>
    <w:rsid w:val="00131ADC"/>
    <w:rsid w:val="001357B2"/>
    <w:rsid w:val="00137E2A"/>
    <w:rsid w:val="00145789"/>
    <w:rsid w:val="00152407"/>
    <w:rsid w:val="00153EEA"/>
    <w:rsid w:val="00162821"/>
    <w:rsid w:val="00164064"/>
    <w:rsid w:val="00167088"/>
    <w:rsid w:val="001738C5"/>
    <w:rsid w:val="00173908"/>
    <w:rsid w:val="0017478F"/>
    <w:rsid w:val="00177B23"/>
    <w:rsid w:val="00181388"/>
    <w:rsid w:val="00182F81"/>
    <w:rsid w:val="00183FCA"/>
    <w:rsid w:val="00184036"/>
    <w:rsid w:val="00185426"/>
    <w:rsid w:val="001A553D"/>
    <w:rsid w:val="001B31B9"/>
    <w:rsid w:val="001B3CA3"/>
    <w:rsid w:val="001B3F20"/>
    <w:rsid w:val="001C597B"/>
    <w:rsid w:val="001D10FB"/>
    <w:rsid w:val="001D6923"/>
    <w:rsid w:val="001D6FBD"/>
    <w:rsid w:val="001E0CB5"/>
    <w:rsid w:val="001E268F"/>
    <w:rsid w:val="001E718F"/>
    <w:rsid w:val="002021E1"/>
    <w:rsid w:val="00202A77"/>
    <w:rsid w:val="00204046"/>
    <w:rsid w:val="00210360"/>
    <w:rsid w:val="0021391C"/>
    <w:rsid w:val="00214850"/>
    <w:rsid w:val="002204D0"/>
    <w:rsid w:val="00221B80"/>
    <w:rsid w:val="00223A96"/>
    <w:rsid w:val="0023146A"/>
    <w:rsid w:val="00240810"/>
    <w:rsid w:val="00241032"/>
    <w:rsid w:val="0024232C"/>
    <w:rsid w:val="00244ADC"/>
    <w:rsid w:val="00246EA2"/>
    <w:rsid w:val="002517DB"/>
    <w:rsid w:val="00253424"/>
    <w:rsid w:val="00262C06"/>
    <w:rsid w:val="002670A0"/>
    <w:rsid w:val="00267E56"/>
    <w:rsid w:val="00271CE5"/>
    <w:rsid w:val="00274E8A"/>
    <w:rsid w:val="002752C6"/>
    <w:rsid w:val="00280ED4"/>
    <w:rsid w:val="00282020"/>
    <w:rsid w:val="002941C2"/>
    <w:rsid w:val="00296CFE"/>
    <w:rsid w:val="002A212E"/>
    <w:rsid w:val="002A2B69"/>
    <w:rsid w:val="002C2760"/>
    <w:rsid w:val="002C32C7"/>
    <w:rsid w:val="002C3F09"/>
    <w:rsid w:val="002D1F31"/>
    <w:rsid w:val="002D2791"/>
    <w:rsid w:val="002D36D8"/>
    <w:rsid w:val="002D574F"/>
    <w:rsid w:val="002D77DC"/>
    <w:rsid w:val="002D7919"/>
    <w:rsid w:val="002E70C1"/>
    <w:rsid w:val="002E7B92"/>
    <w:rsid w:val="002E7F49"/>
    <w:rsid w:val="002F3B69"/>
    <w:rsid w:val="002F4974"/>
    <w:rsid w:val="002F7574"/>
    <w:rsid w:val="00300765"/>
    <w:rsid w:val="00302485"/>
    <w:rsid w:val="00303200"/>
    <w:rsid w:val="00311D36"/>
    <w:rsid w:val="00316C13"/>
    <w:rsid w:val="00325F72"/>
    <w:rsid w:val="00330587"/>
    <w:rsid w:val="003329DC"/>
    <w:rsid w:val="00334FAD"/>
    <w:rsid w:val="003417CE"/>
    <w:rsid w:val="003444B3"/>
    <w:rsid w:val="00352927"/>
    <w:rsid w:val="00357112"/>
    <w:rsid w:val="00360BEB"/>
    <w:rsid w:val="0036286A"/>
    <w:rsid w:val="0036306F"/>
    <w:rsid w:val="003636BF"/>
    <w:rsid w:val="00367026"/>
    <w:rsid w:val="00371442"/>
    <w:rsid w:val="0037398A"/>
    <w:rsid w:val="003822C0"/>
    <w:rsid w:val="0038249A"/>
    <w:rsid w:val="003845B4"/>
    <w:rsid w:val="00385C0D"/>
    <w:rsid w:val="00387B1A"/>
    <w:rsid w:val="0039093E"/>
    <w:rsid w:val="00392177"/>
    <w:rsid w:val="003A0DB8"/>
    <w:rsid w:val="003A1D47"/>
    <w:rsid w:val="003B043F"/>
    <w:rsid w:val="003C454E"/>
    <w:rsid w:val="003C5EE5"/>
    <w:rsid w:val="003C6153"/>
    <w:rsid w:val="003C73AB"/>
    <w:rsid w:val="003C782A"/>
    <w:rsid w:val="003D4A13"/>
    <w:rsid w:val="003D63CB"/>
    <w:rsid w:val="003D6685"/>
    <w:rsid w:val="003E1C74"/>
    <w:rsid w:val="003E3461"/>
    <w:rsid w:val="003E40F8"/>
    <w:rsid w:val="003E7029"/>
    <w:rsid w:val="003F1505"/>
    <w:rsid w:val="003F2171"/>
    <w:rsid w:val="003F2823"/>
    <w:rsid w:val="00401169"/>
    <w:rsid w:val="00407A98"/>
    <w:rsid w:val="00410A32"/>
    <w:rsid w:val="00412471"/>
    <w:rsid w:val="00415A1E"/>
    <w:rsid w:val="00416D8A"/>
    <w:rsid w:val="00417908"/>
    <w:rsid w:val="00420C96"/>
    <w:rsid w:val="00420D5D"/>
    <w:rsid w:val="00421934"/>
    <w:rsid w:val="00426F6D"/>
    <w:rsid w:val="00427849"/>
    <w:rsid w:val="00427EF7"/>
    <w:rsid w:val="00431F93"/>
    <w:rsid w:val="0043336A"/>
    <w:rsid w:val="0043360F"/>
    <w:rsid w:val="00436528"/>
    <w:rsid w:val="00436DCE"/>
    <w:rsid w:val="004375DF"/>
    <w:rsid w:val="00440186"/>
    <w:rsid w:val="004501F0"/>
    <w:rsid w:val="00451FEF"/>
    <w:rsid w:val="00453B5F"/>
    <w:rsid w:val="00463779"/>
    <w:rsid w:val="00463FFD"/>
    <w:rsid w:val="004657EE"/>
    <w:rsid w:val="00466754"/>
    <w:rsid w:val="00466CB6"/>
    <w:rsid w:val="00470A52"/>
    <w:rsid w:val="00470B85"/>
    <w:rsid w:val="004716B7"/>
    <w:rsid w:val="00471E06"/>
    <w:rsid w:val="00472E27"/>
    <w:rsid w:val="00482FF5"/>
    <w:rsid w:val="00484685"/>
    <w:rsid w:val="00490216"/>
    <w:rsid w:val="004947D6"/>
    <w:rsid w:val="0049530E"/>
    <w:rsid w:val="00495F97"/>
    <w:rsid w:val="004A2E83"/>
    <w:rsid w:val="004A413F"/>
    <w:rsid w:val="004A4337"/>
    <w:rsid w:val="004A4777"/>
    <w:rsid w:val="004B1572"/>
    <w:rsid w:val="004B5D39"/>
    <w:rsid w:val="004C0092"/>
    <w:rsid w:val="004C10E2"/>
    <w:rsid w:val="004C1F19"/>
    <w:rsid w:val="004D37CE"/>
    <w:rsid w:val="004D5A31"/>
    <w:rsid w:val="004E0461"/>
    <w:rsid w:val="004E05CA"/>
    <w:rsid w:val="004E18C5"/>
    <w:rsid w:val="004E3A8A"/>
    <w:rsid w:val="004E5ED6"/>
    <w:rsid w:val="004F493A"/>
    <w:rsid w:val="004F4B3F"/>
    <w:rsid w:val="004F793E"/>
    <w:rsid w:val="00510409"/>
    <w:rsid w:val="005114E7"/>
    <w:rsid w:val="0051573C"/>
    <w:rsid w:val="005207C5"/>
    <w:rsid w:val="00521E24"/>
    <w:rsid w:val="0052255E"/>
    <w:rsid w:val="00526246"/>
    <w:rsid w:val="005270C9"/>
    <w:rsid w:val="00530AFD"/>
    <w:rsid w:val="00531547"/>
    <w:rsid w:val="00533D14"/>
    <w:rsid w:val="00536BF6"/>
    <w:rsid w:val="00545FC7"/>
    <w:rsid w:val="00551409"/>
    <w:rsid w:val="00556839"/>
    <w:rsid w:val="00567106"/>
    <w:rsid w:val="00577662"/>
    <w:rsid w:val="0058139E"/>
    <w:rsid w:val="00584909"/>
    <w:rsid w:val="005943ED"/>
    <w:rsid w:val="005948AA"/>
    <w:rsid w:val="00596BB3"/>
    <w:rsid w:val="005B0595"/>
    <w:rsid w:val="005B549D"/>
    <w:rsid w:val="005B549E"/>
    <w:rsid w:val="005C2F92"/>
    <w:rsid w:val="005C3F61"/>
    <w:rsid w:val="005C5B90"/>
    <w:rsid w:val="005D4B1D"/>
    <w:rsid w:val="005E095C"/>
    <w:rsid w:val="005E1D3C"/>
    <w:rsid w:val="005E4948"/>
    <w:rsid w:val="005E5AA4"/>
    <w:rsid w:val="00600DC6"/>
    <w:rsid w:val="00606DA3"/>
    <w:rsid w:val="00613E8C"/>
    <w:rsid w:val="006148FD"/>
    <w:rsid w:val="006221AA"/>
    <w:rsid w:val="00624832"/>
    <w:rsid w:val="00625AE6"/>
    <w:rsid w:val="00632253"/>
    <w:rsid w:val="00642714"/>
    <w:rsid w:val="006455CE"/>
    <w:rsid w:val="00650069"/>
    <w:rsid w:val="00652DCD"/>
    <w:rsid w:val="00655841"/>
    <w:rsid w:val="00655E20"/>
    <w:rsid w:val="00656B6F"/>
    <w:rsid w:val="00660912"/>
    <w:rsid w:val="00663A19"/>
    <w:rsid w:val="00665687"/>
    <w:rsid w:val="006713CC"/>
    <w:rsid w:val="00672A33"/>
    <w:rsid w:val="00674A19"/>
    <w:rsid w:val="00674DDD"/>
    <w:rsid w:val="0067642A"/>
    <w:rsid w:val="00677B8B"/>
    <w:rsid w:val="006800A9"/>
    <w:rsid w:val="006923F4"/>
    <w:rsid w:val="006A1E55"/>
    <w:rsid w:val="006A6C8D"/>
    <w:rsid w:val="006C1BB3"/>
    <w:rsid w:val="006D552F"/>
    <w:rsid w:val="006D7CF8"/>
    <w:rsid w:val="006E41FB"/>
    <w:rsid w:val="006E71DA"/>
    <w:rsid w:val="006F3B16"/>
    <w:rsid w:val="006F548B"/>
    <w:rsid w:val="006F6DCD"/>
    <w:rsid w:val="007018BD"/>
    <w:rsid w:val="00706B33"/>
    <w:rsid w:val="00727348"/>
    <w:rsid w:val="007279ED"/>
    <w:rsid w:val="0073033E"/>
    <w:rsid w:val="007315A4"/>
    <w:rsid w:val="00733017"/>
    <w:rsid w:val="007370E8"/>
    <w:rsid w:val="00740478"/>
    <w:rsid w:val="0074376D"/>
    <w:rsid w:val="00744E8B"/>
    <w:rsid w:val="00747FC2"/>
    <w:rsid w:val="00750EBA"/>
    <w:rsid w:val="00754AD2"/>
    <w:rsid w:val="00761472"/>
    <w:rsid w:val="0076538D"/>
    <w:rsid w:val="00771732"/>
    <w:rsid w:val="00773473"/>
    <w:rsid w:val="00774868"/>
    <w:rsid w:val="0077549A"/>
    <w:rsid w:val="00781735"/>
    <w:rsid w:val="00782187"/>
    <w:rsid w:val="00783310"/>
    <w:rsid w:val="00787A6F"/>
    <w:rsid w:val="007A4A6D"/>
    <w:rsid w:val="007A58BA"/>
    <w:rsid w:val="007B1947"/>
    <w:rsid w:val="007B6E9B"/>
    <w:rsid w:val="007C0902"/>
    <w:rsid w:val="007C0C93"/>
    <w:rsid w:val="007C1EAA"/>
    <w:rsid w:val="007C543C"/>
    <w:rsid w:val="007C608F"/>
    <w:rsid w:val="007D1BCF"/>
    <w:rsid w:val="007D75CF"/>
    <w:rsid w:val="007E0440"/>
    <w:rsid w:val="007E26B7"/>
    <w:rsid w:val="007E5CED"/>
    <w:rsid w:val="007E6DC5"/>
    <w:rsid w:val="007E72FB"/>
    <w:rsid w:val="007F382F"/>
    <w:rsid w:val="00803C81"/>
    <w:rsid w:val="008108F0"/>
    <w:rsid w:val="00811622"/>
    <w:rsid w:val="00813001"/>
    <w:rsid w:val="0082075E"/>
    <w:rsid w:val="00820B76"/>
    <w:rsid w:val="0083098C"/>
    <w:rsid w:val="00845BFB"/>
    <w:rsid w:val="00862816"/>
    <w:rsid w:val="008665CC"/>
    <w:rsid w:val="00866E80"/>
    <w:rsid w:val="008703D2"/>
    <w:rsid w:val="00871C55"/>
    <w:rsid w:val="00877FFC"/>
    <w:rsid w:val="0088043C"/>
    <w:rsid w:val="00884889"/>
    <w:rsid w:val="00890396"/>
    <w:rsid w:val="008906C9"/>
    <w:rsid w:val="008963A8"/>
    <w:rsid w:val="008A03EF"/>
    <w:rsid w:val="008A0C04"/>
    <w:rsid w:val="008A1FA8"/>
    <w:rsid w:val="008B17EF"/>
    <w:rsid w:val="008B186F"/>
    <w:rsid w:val="008B20C0"/>
    <w:rsid w:val="008C0E1E"/>
    <w:rsid w:val="008C0EAA"/>
    <w:rsid w:val="008C2D9B"/>
    <w:rsid w:val="008C5738"/>
    <w:rsid w:val="008C753D"/>
    <w:rsid w:val="008D04F0"/>
    <w:rsid w:val="008E1442"/>
    <w:rsid w:val="008E65EB"/>
    <w:rsid w:val="008E6A81"/>
    <w:rsid w:val="008F0770"/>
    <w:rsid w:val="008F3500"/>
    <w:rsid w:val="008F398B"/>
    <w:rsid w:val="009007DF"/>
    <w:rsid w:val="00901183"/>
    <w:rsid w:val="00901C48"/>
    <w:rsid w:val="00904551"/>
    <w:rsid w:val="00915C0D"/>
    <w:rsid w:val="009207A1"/>
    <w:rsid w:val="009218CC"/>
    <w:rsid w:val="00924E3C"/>
    <w:rsid w:val="009336A9"/>
    <w:rsid w:val="00937CD6"/>
    <w:rsid w:val="00941AFC"/>
    <w:rsid w:val="00945C50"/>
    <w:rsid w:val="00950EFE"/>
    <w:rsid w:val="009513B1"/>
    <w:rsid w:val="009612BB"/>
    <w:rsid w:val="009728E3"/>
    <w:rsid w:val="00974B49"/>
    <w:rsid w:val="0097716E"/>
    <w:rsid w:val="00985A22"/>
    <w:rsid w:val="0098799C"/>
    <w:rsid w:val="009935B8"/>
    <w:rsid w:val="0099437B"/>
    <w:rsid w:val="009A16CD"/>
    <w:rsid w:val="009A3E6C"/>
    <w:rsid w:val="009A4DC7"/>
    <w:rsid w:val="009B3E19"/>
    <w:rsid w:val="009B45D3"/>
    <w:rsid w:val="009B633E"/>
    <w:rsid w:val="009C5155"/>
    <w:rsid w:val="009C740A"/>
    <w:rsid w:val="009D31EB"/>
    <w:rsid w:val="009D5A22"/>
    <w:rsid w:val="009E2441"/>
    <w:rsid w:val="009E2822"/>
    <w:rsid w:val="009E4AA5"/>
    <w:rsid w:val="009F0F53"/>
    <w:rsid w:val="009F2DAC"/>
    <w:rsid w:val="00A005A1"/>
    <w:rsid w:val="00A125C5"/>
    <w:rsid w:val="00A12FA6"/>
    <w:rsid w:val="00A13AB9"/>
    <w:rsid w:val="00A13F10"/>
    <w:rsid w:val="00A207AA"/>
    <w:rsid w:val="00A23CE3"/>
    <w:rsid w:val="00A2451C"/>
    <w:rsid w:val="00A2472E"/>
    <w:rsid w:val="00A26050"/>
    <w:rsid w:val="00A3126E"/>
    <w:rsid w:val="00A352A7"/>
    <w:rsid w:val="00A41101"/>
    <w:rsid w:val="00A4496F"/>
    <w:rsid w:val="00A51FF1"/>
    <w:rsid w:val="00A5481F"/>
    <w:rsid w:val="00A55B48"/>
    <w:rsid w:val="00A578CA"/>
    <w:rsid w:val="00A65EE7"/>
    <w:rsid w:val="00A70133"/>
    <w:rsid w:val="00A712A0"/>
    <w:rsid w:val="00A71BBA"/>
    <w:rsid w:val="00A7468D"/>
    <w:rsid w:val="00A770A6"/>
    <w:rsid w:val="00A813B1"/>
    <w:rsid w:val="00A8402D"/>
    <w:rsid w:val="00A8521A"/>
    <w:rsid w:val="00AA0289"/>
    <w:rsid w:val="00AB1C4F"/>
    <w:rsid w:val="00AB22BD"/>
    <w:rsid w:val="00AB36C4"/>
    <w:rsid w:val="00AB3FAD"/>
    <w:rsid w:val="00AB4F40"/>
    <w:rsid w:val="00AB6FE0"/>
    <w:rsid w:val="00AC32B2"/>
    <w:rsid w:val="00AC6CC2"/>
    <w:rsid w:val="00AD1B6F"/>
    <w:rsid w:val="00AD217D"/>
    <w:rsid w:val="00AD400F"/>
    <w:rsid w:val="00AE37F7"/>
    <w:rsid w:val="00AF051B"/>
    <w:rsid w:val="00AF5458"/>
    <w:rsid w:val="00B0007F"/>
    <w:rsid w:val="00B100E1"/>
    <w:rsid w:val="00B17141"/>
    <w:rsid w:val="00B200D5"/>
    <w:rsid w:val="00B20A74"/>
    <w:rsid w:val="00B21CB7"/>
    <w:rsid w:val="00B21D46"/>
    <w:rsid w:val="00B24F85"/>
    <w:rsid w:val="00B2577C"/>
    <w:rsid w:val="00B25C2D"/>
    <w:rsid w:val="00B25F77"/>
    <w:rsid w:val="00B266A7"/>
    <w:rsid w:val="00B31575"/>
    <w:rsid w:val="00B328A6"/>
    <w:rsid w:val="00B360AB"/>
    <w:rsid w:val="00B37527"/>
    <w:rsid w:val="00B3753A"/>
    <w:rsid w:val="00B439E0"/>
    <w:rsid w:val="00B46268"/>
    <w:rsid w:val="00B62002"/>
    <w:rsid w:val="00B662CE"/>
    <w:rsid w:val="00B72053"/>
    <w:rsid w:val="00B7584B"/>
    <w:rsid w:val="00B766BA"/>
    <w:rsid w:val="00B76B56"/>
    <w:rsid w:val="00B77A2E"/>
    <w:rsid w:val="00B8065E"/>
    <w:rsid w:val="00B816AE"/>
    <w:rsid w:val="00B81B5A"/>
    <w:rsid w:val="00B81F50"/>
    <w:rsid w:val="00B83D77"/>
    <w:rsid w:val="00B8406C"/>
    <w:rsid w:val="00B8547D"/>
    <w:rsid w:val="00BA1B2F"/>
    <w:rsid w:val="00BA7BBC"/>
    <w:rsid w:val="00BB03AF"/>
    <w:rsid w:val="00BB0D9F"/>
    <w:rsid w:val="00BB14C9"/>
    <w:rsid w:val="00BC0384"/>
    <w:rsid w:val="00BC19A9"/>
    <w:rsid w:val="00BC1CE0"/>
    <w:rsid w:val="00BC3DA3"/>
    <w:rsid w:val="00BC4459"/>
    <w:rsid w:val="00BD0E4B"/>
    <w:rsid w:val="00BE4CED"/>
    <w:rsid w:val="00BE528B"/>
    <w:rsid w:val="00BE5541"/>
    <w:rsid w:val="00BE798A"/>
    <w:rsid w:val="00BF157A"/>
    <w:rsid w:val="00BF4669"/>
    <w:rsid w:val="00C00211"/>
    <w:rsid w:val="00C0652E"/>
    <w:rsid w:val="00C11621"/>
    <w:rsid w:val="00C134E8"/>
    <w:rsid w:val="00C1430E"/>
    <w:rsid w:val="00C216CD"/>
    <w:rsid w:val="00C23577"/>
    <w:rsid w:val="00C239CC"/>
    <w:rsid w:val="00C250D5"/>
    <w:rsid w:val="00C265DA"/>
    <w:rsid w:val="00C35666"/>
    <w:rsid w:val="00C36D32"/>
    <w:rsid w:val="00C36FC5"/>
    <w:rsid w:val="00C41039"/>
    <w:rsid w:val="00C56FF0"/>
    <w:rsid w:val="00C575C2"/>
    <w:rsid w:val="00C638B2"/>
    <w:rsid w:val="00C64371"/>
    <w:rsid w:val="00C71699"/>
    <w:rsid w:val="00C77D99"/>
    <w:rsid w:val="00C920FE"/>
    <w:rsid w:val="00C92898"/>
    <w:rsid w:val="00C93F73"/>
    <w:rsid w:val="00C94D73"/>
    <w:rsid w:val="00C95E8D"/>
    <w:rsid w:val="00CA4072"/>
    <w:rsid w:val="00CA4340"/>
    <w:rsid w:val="00CB1447"/>
    <w:rsid w:val="00CB1FBB"/>
    <w:rsid w:val="00CB2F73"/>
    <w:rsid w:val="00CB6B42"/>
    <w:rsid w:val="00CB71FE"/>
    <w:rsid w:val="00CC1C57"/>
    <w:rsid w:val="00CD749A"/>
    <w:rsid w:val="00CE5238"/>
    <w:rsid w:val="00CE5A77"/>
    <w:rsid w:val="00CE7514"/>
    <w:rsid w:val="00CF5482"/>
    <w:rsid w:val="00D01E49"/>
    <w:rsid w:val="00D01EA3"/>
    <w:rsid w:val="00D03801"/>
    <w:rsid w:val="00D06515"/>
    <w:rsid w:val="00D12992"/>
    <w:rsid w:val="00D248DE"/>
    <w:rsid w:val="00D339F1"/>
    <w:rsid w:val="00D3538F"/>
    <w:rsid w:val="00D44A5A"/>
    <w:rsid w:val="00D46859"/>
    <w:rsid w:val="00D5042F"/>
    <w:rsid w:val="00D530C4"/>
    <w:rsid w:val="00D547E8"/>
    <w:rsid w:val="00D558DA"/>
    <w:rsid w:val="00D571E4"/>
    <w:rsid w:val="00D619CA"/>
    <w:rsid w:val="00D61C32"/>
    <w:rsid w:val="00D63386"/>
    <w:rsid w:val="00D63861"/>
    <w:rsid w:val="00D64BBD"/>
    <w:rsid w:val="00D67A64"/>
    <w:rsid w:val="00D74985"/>
    <w:rsid w:val="00D75557"/>
    <w:rsid w:val="00D80EEA"/>
    <w:rsid w:val="00D8542D"/>
    <w:rsid w:val="00D915F7"/>
    <w:rsid w:val="00D918ED"/>
    <w:rsid w:val="00D94BE7"/>
    <w:rsid w:val="00D97187"/>
    <w:rsid w:val="00DA1947"/>
    <w:rsid w:val="00DA671F"/>
    <w:rsid w:val="00DB1F9E"/>
    <w:rsid w:val="00DB28E6"/>
    <w:rsid w:val="00DC011A"/>
    <w:rsid w:val="00DC6A71"/>
    <w:rsid w:val="00DD11A7"/>
    <w:rsid w:val="00DD2F75"/>
    <w:rsid w:val="00DD4BFB"/>
    <w:rsid w:val="00DD531F"/>
    <w:rsid w:val="00DF09F9"/>
    <w:rsid w:val="00DF2A0F"/>
    <w:rsid w:val="00E0357D"/>
    <w:rsid w:val="00E04A80"/>
    <w:rsid w:val="00E05849"/>
    <w:rsid w:val="00E124C9"/>
    <w:rsid w:val="00E14730"/>
    <w:rsid w:val="00E154E3"/>
    <w:rsid w:val="00E17748"/>
    <w:rsid w:val="00E20BED"/>
    <w:rsid w:val="00E214B8"/>
    <w:rsid w:val="00E2383D"/>
    <w:rsid w:val="00E3087B"/>
    <w:rsid w:val="00E30A9B"/>
    <w:rsid w:val="00E317D6"/>
    <w:rsid w:val="00E32D8B"/>
    <w:rsid w:val="00E349F3"/>
    <w:rsid w:val="00E37649"/>
    <w:rsid w:val="00E43156"/>
    <w:rsid w:val="00E465C6"/>
    <w:rsid w:val="00E57EB0"/>
    <w:rsid w:val="00E60A17"/>
    <w:rsid w:val="00E73540"/>
    <w:rsid w:val="00E73DAA"/>
    <w:rsid w:val="00E74CF8"/>
    <w:rsid w:val="00E76A2E"/>
    <w:rsid w:val="00E90062"/>
    <w:rsid w:val="00E9442E"/>
    <w:rsid w:val="00EA0413"/>
    <w:rsid w:val="00EB0587"/>
    <w:rsid w:val="00EB460D"/>
    <w:rsid w:val="00EC3CA4"/>
    <w:rsid w:val="00EC4448"/>
    <w:rsid w:val="00ED1C3E"/>
    <w:rsid w:val="00ED5089"/>
    <w:rsid w:val="00ED6779"/>
    <w:rsid w:val="00EE4CD8"/>
    <w:rsid w:val="00EE5B7C"/>
    <w:rsid w:val="00F240BB"/>
    <w:rsid w:val="00F24F19"/>
    <w:rsid w:val="00F255F4"/>
    <w:rsid w:val="00F406F7"/>
    <w:rsid w:val="00F4623D"/>
    <w:rsid w:val="00F509E4"/>
    <w:rsid w:val="00F50A29"/>
    <w:rsid w:val="00F52501"/>
    <w:rsid w:val="00F57FED"/>
    <w:rsid w:val="00F60165"/>
    <w:rsid w:val="00F6269E"/>
    <w:rsid w:val="00F62EA1"/>
    <w:rsid w:val="00F6606B"/>
    <w:rsid w:val="00F67E5F"/>
    <w:rsid w:val="00F715E0"/>
    <w:rsid w:val="00F7455C"/>
    <w:rsid w:val="00F75ABD"/>
    <w:rsid w:val="00F84782"/>
    <w:rsid w:val="00F86EE1"/>
    <w:rsid w:val="00F92757"/>
    <w:rsid w:val="00F933EB"/>
    <w:rsid w:val="00F958EB"/>
    <w:rsid w:val="00FA092C"/>
    <w:rsid w:val="00FB18CF"/>
    <w:rsid w:val="00FB39F5"/>
    <w:rsid w:val="00FB5390"/>
    <w:rsid w:val="00FB670A"/>
    <w:rsid w:val="00FC0429"/>
    <w:rsid w:val="00FC4FEC"/>
    <w:rsid w:val="00FC6212"/>
    <w:rsid w:val="00FC675E"/>
    <w:rsid w:val="00FE0194"/>
    <w:rsid w:val="00FE0471"/>
    <w:rsid w:val="00FE4C9D"/>
    <w:rsid w:val="00FE6817"/>
    <w:rsid w:val="00FF348A"/>
    <w:rsid w:val="00FF5F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1"/>
    </o:shapelayout>
  </w:shapeDefaults>
  <w:doNotEmbedSmartTags/>
  <w:decimalSymbol w:val=","/>
  <w:listSeparator w:val=";"/>
  <w14:docId w14:val="4A504608"/>
  <w15:docId w15:val="{900C5601-0E82-479A-B695-A5BEC364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C95E8D"/>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750EBA"/>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iPriority w:val="99"/>
    <w:rsid w:val="00C95E8D"/>
    <w:pPr>
      <w:spacing w:before="100" w:beforeAutospacing="1" w:after="100" w:afterAutospacing="1" w:line="240" w:lineRule="auto"/>
    </w:pPr>
    <w:rPr>
      <w:rFonts w:ascii="Times New Roman" w:hAnsi="Times New Roman"/>
      <w:sz w:val="24"/>
      <w:lang w:val="sl-SI" w:eastAsia="sl-SI"/>
    </w:rPr>
  </w:style>
  <w:style w:type="paragraph" w:customStyle="1" w:styleId="Naslovpredpisa">
    <w:name w:val="Naslov_predpisa"/>
    <w:basedOn w:val="Navaden"/>
    <w:link w:val="NaslovpredpisaZnak"/>
    <w:qFormat/>
    <w:rsid w:val="00426F6D"/>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426F6D"/>
    <w:rPr>
      <w:rFonts w:ascii="Arial" w:hAnsi="Arial" w:cs="Arial"/>
      <w:b/>
      <w:sz w:val="22"/>
      <w:szCs w:val="22"/>
      <w:lang w:val="sl-SI" w:eastAsia="sl-SI" w:bidi="ar-SA"/>
    </w:rPr>
  </w:style>
  <w:style w:type="paragraph" w:customStyle="1" w:styleId="Poglavje">
    <w:name w:val="Poglavje"/>
    <w:basedOn w:val="Navaden"/>
    <w:qFormat/>
    <w:rsid w:val="00426F6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426F6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426F6D"/>
    <w:rPr>
      <w:rFonts w:ascii="Arial" w:hAnsi="Arial" w:cs="Arial"/>
      <w:sz w:val="22"/>
      <w:szCs w:val="22"/>
      <w:lang w:val="sl-SI" w:eastAsia="sl-SI" w:bidi="ar-SA"/>
    </w:rPr>
  </w:style>
  <w:style w:type="paragraph" w:customStyle="1" w:styleId="Oddelek">
    <w:name w:val="Oddelek"/>
    <w:basedOn w:val="Navaden"/>
    <w:link w:val="OddelekZnak1"/>
    <w:qFormat/>
    <w:rsid w:val="00426F6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426F6D"/>
    <w:rPr>
      <w:rFonts w:ascii="Arial" w:hAnsi="Arial" w:cs="Arial"/>
      <w:b/>
      <w:sz w:val="22"/>
      <w:szCs w:val="22"/>
      <w:lang w:val="sl-SI" w:eastAsia="sl-SI" w:bidi="ar-SA"/>
    </w:rPr>
  </w:style>
  <w:style w:type="paragraph" w:customStyle="1" w:styleId="Vrstapredpisa">
    <w:name w:val="Vrsta predpisa"/>
    <w:basedOn w:val="Navaden"/>
    <w:link w:val="VrstapredpisaZnak"/>
    <w:qFormat/>
    <w:rsid w:val="00426F6D"/>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426F6D"/>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426F6D"/>
    <w:pPr>
      <w:numPr>
        <w:numId w:val="25"/>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426F6D"/>
    <w:rPr>
      <w:rFonts w:ascii="Arial" w:hAnsi="Arial" w:cs="Arial"/>
      <w:sz w:val="22"/>
      <w:szCs w:val="22"/>
      <w:lang w:val="sl-SI" w:eastAsia="sl-SI" w:bidi="ar-SA"/>
    </w:rPr>
  </w:style>
  <w:style w:type="paragraph" w:customStyle="1" w:styleId="Odstavekseznama1">
    <w:name w:val="Odstavek seznama1"/>
    <w:basedOn w:val="Navaden"/>
    <w:qFormat/>
    <w:rsid w:val="00426F6D"/>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426F6D"/>
    <w:pPr>
      <w:overflowPunct w:val="0"/>
      <w:autoSpaceDE w:val="0"/>
      <w:autoSpaceDN w:val="0"/>
      <w:adjustRightInd w:val="0"/>
      <w:spacing w:line="200" w:lineRule="exact"/>
      <w:ind w:left="1080" w:hanging="360"/>
      <w:jc w:val="both"/>
      <w:textAlignment w:val="baseline"/>
    </w:pPr>
    <w:rPr>
      <w:rFonts w:cs="Arial"/>
      <w:sz w:val="22"/>
      <w:szCs w:val="22"/>
      <w:lang w:val="sl-SI" w:eastAsia="sl-SI"/>
    </w:rPr>
  </w:style>
  <w:style w:type="character" w:customStyle="1" w:styleId="AlineazatokoZnak">
    <w:name w:val="Alinea za točko Znak"/>
    <w:link w:val="Alineazatoko"/>
    <w:rsid w:val="00426F6D"/>
    <w:rPr>
      <w:rFonts w:ascii="Arial" w:hAnsi="Arial" w:cs="Arial"/>
      <w:sz w:val="22"/>
      <w:szCs w:val="22"/>
    </w:rPr>
  </w:style>
  <w:style w:type="character" w:customStyle="1" w:styleId="rkovnatokazaodstavkomZnak">
    <w:name w:val="Črkovna točka_za odstavkom Znak"/>
    <w:link w:val="rkovnatokazaodstavkom"/>
    <w:rsid w:val="00426F6D"/>
    <w:rPr>
      <w:rFonts w:ascii="Arial" w:hAnsi="Arial"/>
      <w:lang w:eastAsia="sl-SI" w:bidi="ar-SA"/>
    </w:rPr>
  </w:style>
  <w:style w:type="paragraph" w:customStyle="1" w:styleId="rkovnatokazaodstavkom">
    <w:name w:val="Črkovna točka_za odstavkom"/>
    <w:basedOn w:val="Navaden"/>
    <w:link w:val="rkovnatokazaodstavkomZnak"/>
    <w:qFormat/>
    <w:rsid w:val="00426F6D"/>
    <w:pPr>
      <w:numPr>
        <w:numId w:val="14"/>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426F6D"/>
    <w:pPr>
      <w:numPr>
        <w:numId w:val="3"/>
      </w:numPr>
      <w:ind w:left="0" w:firstLine="0"/>
    </w:pPr>
  </w:style>
  <w:style w:type="character" w:customStyle="1" w:styleId="OdsekZnak">
    <w:name w:val="Odsek Znak"/>
    <w:basedOn w:val="OddelekZnak1"/>
    <w:link w:val="Odsek"/>
    <w:rsid w:val="00426F6D"/>
    <w:rPr>
      <w:rFonts w:ascii="Arial" w:hAnsi="Arial" w:cs="Arial"/>
      <w:b/>
      <w:sz w:val="22"/>
      <w:szCs w:val="22"/>
      <w:lang w:val="sl-SI" w:eastAsia="sl-SI" w:bidi="ar-SA"/>
    </w:rPr>
  </w:style>
  <w:style w:type="character" w:customStyle="1" w:styleId="apple-converted-space">
    <w:name w:val="apple-converted-space"/>
    <w:rsid w:val="005948AA"/>
  </w:style>
  <w:style w:type="paragraph" w:customStyle="1" w:styleId="odstavek1">
    <w:name w:val="odstavek1"/>
    <w:basedOn w:val="Navaden"/>
    <w:rsid w:val="008C0EAA"/>
    <w:pPr>
      <w:spacing w:before="240" w:line="240" w:lineRule="auto"/>
      <w:ind w:firstLine="1021"/>
      <w:jc w:val="both"/>
    </w:pPr>
    <w:rPr>
      <w:rFonts w:cs="Arial"/>
      <w:sz w:val="22"/>
      <w:szCs w:val="22"/>
      <w:lang w:val="sl-SI" w:eastAsia="sl-SI"/>
    </w:rPr>
  </w:style>
  <w:style w:type="paragraph" w:customStyle="1" w:styleId="Brezrazmikov1">
    <w:name w:val="Brez razmikov1"/>
    <w:qFormat/>
    <w:rsid w:val="008C0EAA"/>
    <w:rPr>
      <w:rFonts w:ascii="Calibri" w:eastAsia="Calibri" w:hAnsi="Calibri"/>
      <w:sz w:val="22"/>
      <w:szCs w:val="22"/>
      <w:lang w:eastAsia="en-US"/>
    </w:rPr>
  </w:style>
  <w:style w:type="paragraph" w:customStyle="1" w:styleId="alineazaodstavkom1">
    <w:name w:val="alineazaodstavkom1"/>
    <w:basedOn w:val="Navaden"/>
    <w:rsid w:val="008C0EAA"/>
    <w:pPr>
      <w:spacing w:line="240" w:lineRule="auto"/>
      <w:ind w:left="425" w:hanging="425"/>
      <w:jc w:val="both"/>
    </w:pPr>
    <w:rPr>
      <w:rFonts w:cs="Arial"/>
      <w:sz w:val="22"/>
      <w:szCs w:val="22"/>
      <w:lang w:val="sl-SI" w:eastAsia="sl-SI"/>
    </w:rPr>
  </w:style>
  <w:style w:type="paragraph" w:customStyle="1" w:styleId="len1">
    <w:name w:val="len1"/>
    <w:basedOn w:val="Navaden"/>
    <w:rsid w:val="008C0EAA"/>
    <w:pPr>
      <w:spacing w:before="480" w:line="240" w:lineRule="auto"/>
      <w:jc w:val="center"/>
    </w:pPr>
    <w:rPr>
      <w:rFonts w:cs="Arial"/>
      <w:b/>
      <w:bCs/>
      <w:sz w:val="22"/>
      <w:szCs w:val="22"/>
      <w:lang w:val="sl-SI" w:eastAsia="sl-SI"/>
    </w:rPr>
  </w:style>
  <w:style w:type="paragraph" w:customStyle="1" w:styleId="lennaslov1">
    <w:name w:val="lennaslov1"/>
    <w:basedOn w:val="Navaden"/>
    <w:rsid w:val="008C0EAA"/>
    <w:pPr>
      <w:spacing w:line="240" w:lineRule="auto"/>
      <w:jc w:val="center"/>
    </w:pPr>
    <w:rPr>
      <w:rFonts w:cs="Arial"/>
      <w:b/>
      <w:bCs/>
      <w:sz w:val="22"/>
      <w:szCs w:val="22"/>
      <w:lang w:val="sl-SI" w:eastAsia="sl-SI"/>
    </w:rPr>
  </w:style>
  <w:style w:type="paragraph" w:customStyle="1" w:styleId="Default">
    <w:name w:val="Default"/>
    <w:rsid w:val="00A12FA6"/>
    <w:pPr>
      <w:autoSpaceDE w:val="0"/>
      <w:autoSpaceDN w:val="0"/>
      <w:adjustRightInd w:val="0"/>
    </w:pPr>
    <w:rPr>
      <w:rFonts w:ascii="Arial" w:hAnsi="Arial" w:cs="Arial"/>
      <w:color w:val="000000"/>
      <w:sz w:val="24"/>
      <w:szCs w:val="24"/>
    </w:rPr>
  </w:style>
  <w:style w:type="paragraph" w:styleId="Besedilooblaka">
    <w:name w:val="Balloon Text"/>
    <w:basedOn w:val="Navaden"/>
    <w:link w:val="BesedilooblakaZnak"/>
    <w:semiHidden/>
    <w:rsid w:val="00FE0471"/>
    <w:rPr>
      <w:rFonts w:ascii="Tahoma" w:hAnsi="Tahoma"/>
      <w:sz w:val="16"/>
      <w:szCs w:val="16"/>
    </w:rPr>
  </w:style>
  <w:style w:type="character" w:styleId="Pripombasklic">
    <w:name w:val="annotation reference"/>
    <w:semiHidden/>
    <w:rsid w:val="00FA092C"/>
    <w:rPr>
      <w:sz w:val="16"/>
      <w:szCs w:val="16"/>
    </w:rPr>
  </w:style>
  <w:style w:type="paragraph" w:styleId="Pripombabesedilo">
    <w:name w:val="annotation text"/>
    <w:basedOn w:val="Navaden"/>
    <w:link w:val="PripombabesediloZnak"/>
    <w:semiHidden/>
    <w:rsid w:val="00FA092C"/>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rsid w:val="00FA092C"/>
    <w:rPr>
      <w:lang w:eastAsia="en-US" w:bidi="ar-SA"/>
    </w:rPr>
  </w:style>
  <w:style w:type="paragraph" w:styleId="Telobesedila2">
    <w:name w:val="Body Text 2"/>
    <w:basedOn w:val="Navaden"/>
    <w:link w:val="Telobesedila2Znak"/>
    <w:rsid w:val="00AB1C4F"/>
    <w:pPr>
      <w:spacing w:after="120" w:line="480" w:lineRule="auto"/>
    </w:pPr>
    <w:rPr>
      <w:rFonts w:ascii="Calibri" w:eastAsia="Calibri" w:hAnsi="Calibri"/>
      <w:sz w:val="22"/>
      <w:szCs w:val="22"/>
    </w:rPr>
  </w:style>
  <w:style w:type="paragraph" w:styleId="z-vrhobrazca">
    <w:name w:val="HTML Top of Form"/>
    <w:basedOn w:val="Navaden"/>
    <w:next w:val="Navaden"/>
    <w:link w:val="z-vrhobrazcaZnak"/>
    <w:hidden/>
    <w:uiPriority w:val="99"/>
    <w:unhideWhenUsed/>
    <w:rsid w:val="00941AFC"/>
    <w:pPr>
      <w:pBdr>
        <w:bottom w:val="single" w:sz="6" w:space="1" w:color="auto"/>
      </w:pBdr>
      <w:spacing w:line="240" w:lineRule="auto"/>
      <w:jc w:val="center"/>
    </w:pPr>
    <w:rPr>
      <w:vanish/>
      <w:sz w:val="16"/>
      <w:szCs w:val="16"/>
    </w:rPr>
  </w:style>
  <w:style w:type="character" w:customStyle="1" w:styleId="z-vrhobrazcaZnak">
    <w:name w:val="z-vrh obrazca Znak"/>
    <w:link w:val="z-vrhobrazca"/>
    <w:uiPriority w:val="99"/>
    <w:rsid w:val="00941AF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AFC"/>
    <w:pPr>
      <w:pBdr>
        <w:top w:val="single" w:sz="6" w:space="1" w:color="auto"/>
      </w:pBdr>
      <w:spacing w:line="240" w:lineRule="auto"/>
      <w:jc w:val="center"/>
    </w:pPr>
    <w:rPr>
      <w:vanish/>
      <w:sz w:val="16"/>
      <w:szCs w:val="16"/>
    </w:rPr>
  </w:style>
  <w:style w:type="character" w:customStyle="1" w:styleId="z-dnoobrazcaZnak">
    <w:name w:val="z-dno obrazca Znak"/>
    <w:link w:val="z-dnoobrazca"/>
    <w:uiPriority w:val="99"/>
    <w:rsid w:val="00941AFC"/>
    <w:rPr>
      <w:rFonts w:ascii="Arial" w:hAnsi="Arial" w:cs="Arial"/>
      <w:vanish/>
      <w:sz w:val="16"/>
      <w:szCs w:val="16"/>
    </w:rPr>
  </w:style>
  <w:style w:type="paragraph" w:customStyle="1" w:styleId="zamaknjenadolobaprvinivo1">
    <w:name w:val="zamaknjenadolobaprvinivo1"/>
    <w:basedOn w:val="Navaden"/>
    <w:rsid w:val="00C575C2"/>
    <w:pPr>
      <w:spacing w:line="240" w:lineRule="auto"/>
      <w:jc w:val="both"/>
    </w:pPr>
    <w:rPr>
      <w:rFonts w:cs="Arial"/>
      <w:sz w:val="22"/>
      <w:szCs w:val="22"/>
      <w:lang w:val="sl-SI" w:eastAsia="sl-SI"/>
    </w:rPr>
  </w:style>
  <w:style w:type="paragraph" w:customStyle="1" w:styleId="len">
    <w:name w:val="Člen"/>
    <w:basedOn w:val="Navaden"/>
    <w:link w:val="lenZnak"/>
    <w:qFormat/>
    <w:rsid w:val="00B76B56"/>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B76B56"/>
    <w:rPr>
      <w:rFonts w:ascii="Arial" w:hAnsi="Arial" w:cs="Arial"/>
      <w:b/>
      <w:sz w:val="22"/>
      <w:szCs w:val="22"/>
    </w:rPr>
  </w:style>
  <w:style w:type="paragraph" w:customStyle="1" w:styleId="Odstavek">
    <w:name w:val="Odstavek"/>
    <w:basedOn w:val="Navaden"/>
    <w:link w:val="OdstavekZnak"/>
    <w:qFormat/>
    <w:rsid w:val="00B76B56"/>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sid w:val="00B76B56"/>
    <w:rPr>
      <w:rFonts w:ascii="Arial" w:hAnsi="Arial" w:cs="Arial"/>
      <w:sz w:val="22"/>
      <w:szCs w:val="22"/>
    </w:rPr>
  </w:style>
  <w:style w:type="character" w:customStyle="1" w:styleId="highlight1">
    <w:name w:val="highlight1"/>
    <w:rsid w:val="00BE528B"/>
    <w:rPr>
      <w:color w:val="FF0000"/>
      <w:shd w:val="clear" w:color="auto" w:fill="FFFFFF"/>
    </w:rPr>
  </w:style>
  <w:style w:type="character" w:customStyle="1" w:styleId="Naslov1Znak">
    <w:name w:val="Naslov 1 Znak"/>
    <w:aliases w:val="NASLOV Znak"/>
    <w:link w:val="Naslov1"/>
    <w:rsid w:val="00C134E8"/>
    <w:rPr>
      <w:rFonts w:ascii="Arial" w:hAnsi="Arial"/>
      <w:b/>
      <w:kern w:val="32"/>
      <w:sz w:val="28"/>
      <w:szCs w:val="32"/>
    </w:rPr>
  </w:style>
  <w:style w:type="character" w:customStyle="1" w:styleId="NogaZnak">
    <w:name w:val="Noga Znak"/>
    <w:link w:val="Noga"/>
    <w:semiHidden/>
    <w:rsid w:val="00C134E8"/>
    <w:rPr>
      <w:rFonts w:ascii="Arial" w:hAnsi="Arial"/>
      <w:szCs w:val="24"/>
      <w:lang w:val="en-US" w:eastAsia="en-US"/>
    </w:rPr>
  </w:style>
  <w:style w:type="paragraph" w:customStyle="1" w:styleId="Brezrazmikov10">
    <w:name w:val="Brez razmikov1"/>
    <w:qFormat/>
    <w:rsid w:val="00C134E8"/>
    <w:rPr>
      <w:rFonts w:ascii="Calibri" w:eastAsia="Calibri" w:hAnsi="Calibri"/>
      <w:sz w:val="22"/>
      <w:szCs w:val="22"/>
      <w:lang w:eastAsia="en-US"/>
    </w:rPr>
  </w:style>
  <w:style w:type="character" w:customStyle="1" w:styleId="BesedilooblakaZnak">
    <w:name w:val="Besedilo oblačka Znak"/>
    <w:link w:val="Besedilooblaka"/>
    <w:semiHidden/>
    <w:rsid w:val="00C134E8"/>
    <w:rPr>
      <w:rFonts w:ascii="Tahoma" w:hAnsi="Tahoma" w:cs="Tahoma"/>
      <w:sz w:val="16"/>
      <w:szCs w:val="16"/>
      <w:lang w:val="en-US" w:eastAsia="en-US"/>
    </w:rPr>
  </w:style>
  <w:style w:type="character" w:customStyle="1" w:styleId="Telobesedila2Znak">
    <w:name w:val="Telo besedila 2 Znak"/>
    <w:link w:val="Telobesedila2"/>
    <w:rsid w:val="00C134E8"/>
    <w:rPr>
      <w:rFonts w:ascii="Calibri" w:eastAsia="Calibri" w:hAnsi="Calibri"/>
      <w:sz w:val="22"/>
      <w:szCs w:val="22"/>
      <w:lang w:eastAsia="en-US"/>
    </w:rPr>
  </w:style>
  <w:style w:type="paragraph" w:styleId="Odstavekseznama">
    <w:name w:val="List Paragraph"/>
    <w:basedOn w:val="Navaden"/>
    <w:uiPriority w:val="34"/>
    <w:qFormat/>
    <w:rsid w:val="00C134E8"/>
    <w:pPr>
      <w:ind w:left="720"/>
      <w:contextualSpacing/>
    </w:pPr>
  </w:style>
  <w:style w:type="paragraph" w:styleId="Zadevapripombe">
    <w:name w:val="annotation subject"/>
    <w:basedOn w:val="Pripombabesedilo"/>
    <w:next w:val="Pripombabesedilo"/>
    <w:link w:val="ZadevapripombeZnak"/>
    <w:rsid w:val="00862816"/>
    <w:pPr>
      <w:overflowPunct/>
      <w:autoSpaceDE/>
      <w:autoSpaceDN/>
      <w:adjustRightInd/>
      <w:spacing w:line="260" w:lineRule="atLeast"/>
      <w:jc w:val="left"/>
      <w:textAlignment w:val="auto"/>
    </w:pPr>
    <w:rPr>
      <w:rFonts w:ascii="Arial" w:hAnsi="Arial"/>
      <w:b/>
      <w:bCs/>
    </w:rPr>
  </w:style>
  <w:style w:type="character" w:customStyle="1" w:styleId="ZadevapripombeZnak">
    <w:name w:val="Zadeva pripombe Znak"/>
    <w:basedOn w:val="PripombabesediloZnak"/>
    <w:link w:val="Zadevapripombe"/>
    <w:rsid w:val="00862816"/>
    <w:rPr>
      <w:rFonts w:ascii="Arial" w:hAnsi="Arial"/>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8885">
      <w:bodyDiv w:val="1"/>
      <w:marLeft w:val="0"/>
      <w:marRight w:val="0"/>
      <w:marTop w:val="0"/>
      <w:marBottom w:val="0"/>
      <w:divBdr>
        <w:top w:val="none" w:sz="0" w:space="0" w:color="auto"/>
        <w:left w:val="none" w:sz="0" w:space="0" w:color="auto"/>
        <w:bottom w:val="none" w:sz="0" w:space="0" w:color="auto"/>
        <w:right w:val="none" w:sz="0" w:space="0" w:color="auto"/>
      </w:divBdr>
    </w:div>
    <w:div w:id="78529911">
      <w:bodyDiv w:val="1"/>
      <w:marLeft w:val="0"/>
      <w:marRight w:val="0"/>
      <w:marTop w:val="0"/>
      <w:marBottom w:val="0"/>
      <w:divBdr>
        <w:top w:val="none" w:sz="0" w:space="0" w:color="auto"/>
        <w:left w:val="none" w:sz="0" w:space="0" w:color="auto"/>
        <w:bottom w:val="none" w:sz="0" w:space="0" w:color="auto"/>
        <w:right w:val="none" w:sz="0" w:space="0" w:color="auto"/>
      </w:divBdr>
    </w:div>
    <w:div w:id="97607338">
      <w:bodyDiv w:val="1"/>
      <w:marLeft w:val="0"/>
      <w:marRight w:val="0"/>
      <w:marTop w:val="0"/>
      <w:marBottom w:val="0"/>
      <w:divBdr>
        <w:top w:val="none" w:sz="0" w:space="0" w:color="auto"/>
        <w:left w:val="none" w:sz="0" w:space="0" w:color="auto"/>
        <w:bottom w:val="none" w:sz="0" w:space="0" w:color="auto"/>
        <w:right w:val="none" w:sz="0" w:space="0" w:color="auto"/>
      </w:divBdr>
    </w:div>
    <w:div w:id="152720938">
      <w:bodyDiv w:val="1"/>
      <w:marLeft w:val="0"/>
      <w:marRight w:val="0"/>
      <w:marTop w:val="0"/>
      <w:marBottom w:val="0"/>
      <w:divBdr>
        <w:top w:val="none" w:sz="0" w:space="0" w:color="auto"/>
        <w:left w:val="none" w:sz="0" w:space="0" w:color="auto"/>
        <w:bottom w:val="none" w:sz="0" w:space="0" w:color="auto"/>
        <w:right w:val="none" w:sz="0" w:space="0" w:color="auto"/>
      </w:divBdr>
      <w:divsChild>
        <w:div w:id="1637906198">
          <w:marLeft w:val="0"/>
          <w:marRight w:val="0"/>
          <w:marTop w:val="0"/>
          <w:marBottom w:val="0"/>
          <w:divBdr>
            <w:top w:val="none" w:sz="0" w:space="0" w:color="auto"/>
            <w:left w:val="none" w:sz="0" w:space="0" w:color="auto"/>
            <w:bottom w:val="none" w:sz="0" w:space="0" w:color="auto"/>
            <w:right w:val="none" w:sz="0" w:space="0" w:color="auto"/>
          </w:divBdr>
        </w:div>
      </w:divsChild>
    </w:div>
    <w:div w:id="201940208">
      <w:bodyDiv w:val="1"/>
      <w:marLeft w:val="0"/>
      <w:marRight w:val="0"/>
      <w:marTop w:val="0"/>
      <w:marBottom w:val="0"/>
      <w:divBdr>
        <w:top w:val="none" w:sz="0" w:space="0" w:color="auto"/>
        <w:left w:val="none" w:sz="0" w:space="0" w:color="auto"/>
        <w:bottom w:val="none" w:sz="0" w:space="0" w:color="auto"/>
        <w:right w:val="none" w:sz="0" w:space="0" w:color="auto"/>
      </w:divBdr>
    </w:div>
    <w:div w:id="264771643">
      <w:bodyDiv w:val="1"/>
      <w:marLeft w:val="0"/>
      <w:marRight w:val="0"/>
      <w:marTop w:val="0"/>
      <w:marBottom w:val="0"/>
      <w:divBdr>
        <w:top w:val="none" w:sz="0" w:space="0" w:color="auto"/>
        <w:left w:val="none" w:sz="0" w:space="0" w:color="auto"/>
        <w:bottom w:val="none" w:sz="0" w:space="0" w:color="auto"/>
        <w:right w:val="none" w:sz="0" w:space="0" w:color="auto"/>
      </w:divBdr>
    </w:div>
    <w:div w:id="437599178">
      <w:bodyDiv w:val="1"/>
      <w:marLeft w:val="0"/>
      <w:marRight w:val="0"/>
      <w:marTop w:val="0"/>
      <w:marBottom w:val="0"/>
      <w:divBdr>
        <w:top w:val="none" w:sz="0" w:space="0" w:color="auto"/>
        <w:left w:val="none" w:sz="0" w:space="0" w:color="auto"/>
        <w:bottom w:val="none" w:sz="0" w:space="0" w:color="auto"/>
        <w:right w:val="none" w:sz="0" w:space="0" w:color="auto"/>
      </w:divBdr>
      <w:divsChild>
        <w:div w:id="1011685028">
          <w:marLeft w:val="0"/>
          <w:marRight w:val="0"/>
          <w:marTop w:val="0"/>
          <w:marBottom w:val="0"/>
          <w:divBdr>
            <w:top w:val="none" w:sz="0" w:space="0" w:color="auto"/>
            <w:left w:val="none" w:sz="0" w:space="0" w:color="auto"/>
            <w:bottom w:val="none" w:sz="0" w:space="0" w:color="auto"/>
            <w:right w:val="none" w:sz="0" w:space="0" w:color="auto"/>
          </w:divBdr>
          <w:divsChild>
            <w:div w:id="485241007">
              <w:marLeft w:val="0"/>
              <w:marRight w:val="0"/>
              <w:marTop w:val="100"/>
              <w:marBottom w:val="100"/>
              <w:divBdr>
                <w:top w:val="none" w:sz="0" w:space="0" w:color="auto"/>
                <w:left w:val="none" w:sz="0" w:space="0" w:color="auto"/>
                <w:bottom w:val="none" w:sz="0" w:space="0" w:color="auto"/>
                <w:right w:val="none" w:sz="0" w:space="0" w:color="auto"/>
              </w:divBdr>
              <w:divsChild>
                <w:div w:id="601113999">
                  <w:marLeft w:val="0"/>
                  <w:marRight w:val="0"/>
                  <w:marTop w:val="0"/>
                  <w:marBottom w:val="0"/>
                  <w:divBdr>
                    <w:top w:val="none" w:sz="0" w:space="0" w:color="auto"/>
                    <w:left w:val="none" w:sz="0" w:space="0" w:color="auto"/>
                    <w:bottom w:val="none" w:sz="0" w:space="0" w:color="auto"/>
                    <w:right w:val="none" w:sz="0" w:space="0" w:color="auto"/>
                  </w:divBdr>
                  <w:divsChild>
                    <w:div w:id="829175382">
                      <w:marLeft w:val="0"/>
                      <w:marRight w:val="0"/>
                      <w:marTop w:val="0"/>
                      <w:marBottom w:val="0"/>
                      <w:divBdr>
                        <w:top w:val="none" w:sz="0" w:space="0" w:color="auto"/>
                        <w:left w:val="none" w:sz="0" w:space="0" w:color="auto"/>
                        <w:bottom w:val="none" w:sz="0" w:space="0" w:color="auto"/>
                        <w:right w:val="none" w:sz="0" w:space="0" w:color="auto"/>
                      </w:divBdr>
                      <w:divsChild>
                        <w:div w:id="2145851475">
                          <w:marLeft w:val="0"/>
                          <w:marRight w:val="0"/>
                          <w:marTop w:val="0"/>
                          <w:marBottom w:val="0"/>
                          <w:divBdr>
                            <w:top w:val="none" w:sz="0" w:space="0" w:color="auto"/>
                            <w:left w:val="none" w:sz="0" w:space="0" w:color="auto"/>
                            <w:bottom w:val="none" w:sz="0" w:space="0" w:color="auto"/>
                            <w:right w:val="none" w:sz="0" w:space="0" w:color="auto"/>
                          </w:divBdr>
                          <w:divsChild>
                            <w:div w:id="1588538651">
                              <w:marLeft w:val="0"/>
                              <w:marRight w:val="0"/>
                              <w:marTop w:val="0"/>
                              <w:marBottom w:val="0"/>
                              <w:divBdr>
                                <w:top w:val="none" w:sz="0" w:space="0" w:color="auto"/>
                                <w:left w:val="none" w:sz="0" w:space="0" w:color="auto"/>
                                <w:bottom w:val="none" w:sz="0" w:space="0" w:color="auto"/>
                                <w:right w:val="none" w:sz="0" w:space="0" w:color="auto"/>
                              </w:divBdr>
                              <w:divsChild>
                                <w:div w:id="2072343582">
                                  <w:marLeft w:val="0"/>
                                  <w:marRight w:val="0"/>
                                  <w:marTop w:val="0"/>
                                  <w:marBottom w:val="0"/>
                                  <w:divBdr>
                                    <w:top w:val="none" w:sz="0" w:space="0" w:color="auto"/>
                                    <w:left w:val="none" w:sz="0" w:space="0" w:color="auto"/>
                                    <w:bottom w:val="none" w:sz="0" w:space="0" w:color="auto"/>
                                    <w:right w:val="none" w:sz="0" w:space="0" w:color="auto"/>
                                  </w:divBdr>
                                  <w:divsChild>
                                    <w:div w:id="654533395">
                                      <w:marLeft w:val="0"/>
                                      <w:marRight w:val="0"/>
                                      <w:marTop w:val="0"/>
                                      <w:marBottom w:val="0"/>
                                      <w:divBdr>
                                        <w:top w:val="none" w:sz="0" w:space="0" w:color="auto"/>
                                        <w:left w:val="none" w:sz="0" w:space="0" w:color="auto"/>
                                        <w:bottom w:val="none" w:sz="0" w:space="0" w:color="auto"/>
                                        <w:right w:val="none" w:sz="0" w:space="0" w:color="auto"/>
                                      </w:divBdr>
                                      <w:divsChild>
                                        <w:div w:id="7800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066347">
      <w:bodyDiv w:val="1"/>
      <w:marLeft w:val="0"/>
      <w:marRight w:val="0"/>
      <w:marTop w:val="0"/>
      <w:marBottom w:val="0"/>
      <w:divBdr>
        <w:top w:val="none" w:sz="0" w:space="0" w:color="auto"/>
        <w:left w:val="none" w:sz="0" w:space="0" w:color="auto"/>
        <w:bottom w:val="none" w:sz="0" w:space="0" w:color="auto"/>
        <w:right w:val="none" w:sz="0" w:space="0" w:color="auto"/>
      </w:divBdr>
    </w:div>
    <w:div w:id="456722369">
      <w:bodyDiv w:val="1"/>
      <w:marLeft w:val="0"/>
      <w:marRight w:val="0"/>
      <w:marTop w:val="0"/>
      <w:marBottom w:val="0"/>
      <w:divBdr>
        <w:top w:val="none" w:sz="0" w:space="0" w:color="auto"/>
        <w:left w:val="none" w:sz="0" w:space="0" w:color="auto"/>
        <w:bottom w:val="none" w:sz="0" w:space="0" w:color="auto"/>
        <w:right w:val="none" w:sz="0" w:space="0" w:color="auto"/>
      </w:divBdr>
    </w:div>
    <w:div w:id="502429401">
      <w:bodyDiv w:val="1"/>
      <w:marLeft w:val="0"/>
      <w:marRight w:val="0"/>
      <w:marTop w:val="0"/>
      <w:marBottom w:val="0"/>
      <w:divBdr>
        <w:top w:val="none" w:sz="0" w:space="0" w:color="auto"/>
        <w:left w:val="none" w:sz="0" w:space="0" w:color="auto"/>
        <w:bottom w:val="none" w:sz="0" w:space="0" w:color="auto"/>
        <w:right w:val="none" w:sz="0" w:space="0" w:color="auto"/>
      </w:divBdr>
    </w:div>
    <w:div w:id="529337045">
      <w:bodyDiv w:val="1"/>
      <w:marLeft w:val="0"/>
      <w:marRight w:val="0"/>
      <w:marTop w:val="0"/>
      <w:marBottom w:val="0"/>
      <w:divBdr>
        <w:top w:val="none" w:sz="0" w:space="0" w:color="auto"/>
        <w:left w:val="none" w:sz="0" w:space="0" w:color="auto"/>
        <w:bottom w:val="none" w:sz="0" w:space="0" w:color="auto"/>
        <w:right w:val="none" w:sz="0" w:space="0" w:color="auto"/>
      </w:divBdr>
    </w:div>
    <w:div w:id="531187041">
      <w:bodyDiv w:val="1"/>
      <w:marLeft w:val="0"/>
      <w:marRight w:val="0"/>
      <w:marTop w:val="0"/>
      <w:marBottom w:val="0"/>
      <w:divBdr>
        <w:top w:val="none" w:sz="0" w:space="0" w:color="auto"/>
        <w:left w:val="none" w:sz="0" w:space="0" w:color="auto"/>
        <w:bottom w:val="none" w:sz="0" w:space="0" w:color="auto"/>
        <w:right w:val="none" w:sz="0" w:space="0" w:color="auto"/>
      </w:divBdr>
    </w:div>
    <w:div w:id="554506425">
      <w:bodyDiv w:val="1"/>
      <w:marLeft w:val="0"/>
      <w:marRight w:val="0"/>
      <w:marTop w:val="0"/>
      <w:marBottom w:val="0"/>
      <w:divBdr>
        <w:top w:val="none" w:sz="0" w:space="0" w:color="auto"/>
        <w:left w:val="none" w:sz="0" w:space="0" w:color="auto"/>
        <w:bottom w:val="none" w:sz="0" w:space="0" w:color="auto"/>
        <w:right w:val="none" w:sz="0" w:space="0" w:color="auto"/>
      </w:divBdr>
      <w:divsChild>
        <w:div w:id="865219125">
          <w:marLeft w:val="0"/>
          <w:marRight w:val="0"/>
          <w:marTop w:val="0"/>
          <w:marBottom w:val="0"/>
          <w:divBdr>
            <w:top w:val="none" w:sz="0" w:space="0" w:color="auto"/>
            <w:left w:val="none" w:sz="0" w:space="0" w:color="auto"/>
            <w:bottom w:val="none" w:sz="0" w:space="0" w:color="auto"/>
            <w:right w:val="none" w:sz="0" w:space="0" w:color="auto"/>
          </w:divBdr>
        </w:div>
      </w:divsChild>
    </w:div>
    <w:div w:id="591546939">
      <w:bodyDiv w:val="1"/>
      <w:marLeft w:val="0"/>
      <w:marRight w:val="0"/>
      <w:marTop w:val="0"/>
      <w:marBottom w:val="0"/>
      <w:divBdr>
        <w:top w:val="none" w:sz="0" w:space="0" w:color="auto"/>
        <w:left w:val="none" w:sz="0" w:space="0" w:color="auto"/>
        <w:bottom w:val="none" w:sz="0" w:space="0" w:color="auto"/>
        <w:right w:val="none" w:sz="0" w:space="0" w:color="auto"/>
      </w:divBdr>
    </w:div>
    <w:div w:id="699278395">
      <w:bodyDiv w:val="1"/>
      <w:marLeft w:val="0"/>
      <w:marRight w:val="0"/>
      <w:marTop w:val="0"/>
      <w:marBottom w:val="0"/>
      <w:divBdr>
        <w:top w:val="none" w:sz="0" w:space="0" w:color="auto"/>
        <w:left w:val="none" w:sz="0" w:space="0" w:color="auto"/>
        <w:bottom w:val="none" w:sz="0" w:space="0" w:color="auto"/>
        <w:right w:val="none" w:sz="0" w:space="0" w:color="auto"/>
      </w:divBdr>
    </w:div>
    <w:div w:id="782917610">
      <w:bodyDiv w:val="1"/>
      <w:marLeft w:val="0"/>
      <w:marRight w:val="0"/>
      <w:marTop w:val="0"/>
      <w:marBottom w:val="0"/>
      <w:divBdr>
        <w:top w:val="none" w:sz="0" w:space="0" w:color="auto"/>
        <w:left w:val="none" w:sz="0" w:space="0" w:color="auto"/>
        <w:bottom w:val="none" w:sz="0" w:space="0" w:color="auto"/>
        <w:right w:val="none" w:sz="0" w:space="0" w:color="auto"/>
      </w:divBdr>
      <w:divsChild>
        <w:div w:id="1214003529">
          <w:marLeft w:val="0"/>
          <w:marRight w:val="0"/>
          <w:marTop w:val="0"/>
          <w:marBottom w:val="0"/>
          <w:divBdr>
            <w:top w:val="none" w:sz="0" w:space="0" w:color="auto"/>
            <w:left w:val="none" w:sz="0" w:space="0" w:color="auto"/>
            <w:bottom w:val="none" w:sz="0" w:space="0" w:color="auto"/>
            <w:right w:val="none" w:sz="0" w:space="0" w:color="auto"/>
          </w:divBdr>
          <w:divsChild>
            <w:div w:id="972053729">
              <w:marLeft w:val="0"/>
              <w:marRight w:val="0"/>
              <w:marTop w:val="100"/>
              <w:marBottom w:val="100"/>
              <w:divBdr>
                <w:top w:val="none" w:sz="0" w:space="0" w:color="auto"/>
                <w:left w:val="none" w:sz="0" w:space="0" w:color="auto"/>
                <w:bottom w:val="none" w:sz="0" w:space="0" w:color="auto"/>
                <w:right w:val="none" w:sz="0" w:space="0" w:color="auto"/>
              </w:divBdr>
              <w:divsChild>
                <w:div w:id="374816337">
                  <w:marLeft w:val="0"/>
                  <w:marRight w:val="0"/>
                  <w:marTop w:val="0"/>
                  <w:marBottom w:val="0"/>
                  <w:divBdr>
                    <w:top w:val="none" w:sz="0" w:space="0" w:color="auto"/>
                    <w:left w:val="none" w:sz="0" w:space="0" w:color="auto"/>
                    <w:bottom w:val="none" w:sz="0" w:space="0" w:color="auto"/>
                    <w:right w:val="none" w:sz="0" w:space="0" w:color="auto"/>
                  </w:divBdr>
                  <w:divsChild>
                    <w:div w:id="1443963907">
                      <w:marLeft w:val="0"/>
                      <w:marRight w:val="0"/>
                      <w:marTop w:val="0"/>
                      <w:marBottom w:val="0"/>
                      <w:divBdr>
                        <w:top w:val="none" w:sz="0" w:space="0" w:color="auto"/>
                        <w:left w:val="none" w:sz="0" w:space="0" w:color="auto"/>
                        <w:bottom w:val="none" w:sz="0" w:space="0" w:color="auto"/>
                        <w:right w:val="none" w:sz="0" w:space="0" w:color="auto"/>
                      </w:divBdr>
                      <w:divsChild>
                        <w:div w:id="1017581411">
                          <w:marLeft w:val="0"/>
                          <w:marRight w:val="0"/>
                          <w:marTop w:val="0"/>
                          <w:marBottom w:val="0"/>
                          <w:divBdr>
                            <w:top w:val="none" w:sz="0" w:space="0" w:color="auto"/>
                            <w:left w:val="none" w:sz="0" w:space="0" w:color="auto"/>
                            <w:bottom w:val="none" w:sz="0" w:space="0" w:color="auto"/>
                            <w:right w:val="none" w:sz="0" w:space="0" w:color="auto"/>
                          </w:divBdr>
                          <w:divsChild>
                            <w:div w:id="295067953">
                              <w:marLeft w:val="0"/>
                              <w:marRight w:val="0"/>
                              <w:marTop w:val="0"/>
                              <w:marBottom w:val="0"/>
                              <w:divBdr>
                                <w:top w:val="none" w:sz="0" w:space="0" w:color="auto"/>
                                <w:left w:val="none" w:sz="0" w:space="0" w:color="auto"/>
                                <w:bottom w:val="none" w:sz="0" w:space="0" w:color="auto"/>
                                <w:right w:val="none" w:sz="0" w:space="0" w:color="auto"/>
                              </w:divBdr>
                              <w:divsChild>
                                <w:div w:id="1535075846">
                                  <w:marLeft w:val="0"/>
                                  <w:marRight w:val="0"/>
                                  <w:marTop w:val="0"/>
                                  <w:marBottom w:val="0"/>
                                  <w:divBdr>
                                    <w:top w:val="none" w:sz="0" w:space="0" w:color="auto"/>
                                    <w:left w:val="none" w:sz="0" w:space="0" w:color="auto"/>
                                    <w:bottom w:val="none" w:sz="0" w:space="0" w:color="auto"/>
                                    <w:right w:val="none" w:sz="0" w:space="0" w:color="auto"/>
                                  </w:divBdr>
                                  <w:divsChild>
                                    <w:div w:id="1121609594">
                                      <w:marLeft w:val="0"/>
                                      <w:marRight w:val="0"/>
                                      <w:marTop w:val="0"/>
                                      <w:marBottom w:val="0"/>
                                      <w:divBdr>
                                        <w:top w:val="none" w:sz="0" w:space="0" w:color="auto"/>
                                        <w:left w:val="none" w:sz="0" w:space="0" w:color="auto"/>
                                        <w:bottom w:val="none" w:sz="0" w:space="0" w:color="auto"/>
                                        <w:right w:val="none" w:sz="0" w:space="0" w:color="auto"/>
                                      </w:divBdr>
                                      <w:divsChild>
                                        <w:div w:id="14870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793671">
      <w:bodyDiv w:val="1"/>
      <w:marLeft w:val="0"/>
      <w:marRight w:val="0"/>
      <w:marTop w:val="0"/>
      <w:marBottom w:val="0"/>
      <w:divBdr>
        <w:top w:val="none" w:sz="0" w:space="0" w:color="auto"/>
        <w:left w:val="none" w:sz="0" w:space="0" w:color="auto"/>
        <w:bottom w:val="none" w:sz="0" w:space="0" w:color="auto"/>
        <w:right w:val="none" w:sz="0" w:space="0" w:color="auto"/>
      </w:divBdr>
    </w:div>
    <w:div w:id="816341451">
      <w:bodyDiv w:val="1"/>
      <w:marLeft w:val="0"/>
      <w:marRight w:val="0"/>
      <w:marTop w:val="0"/>
      <w:marBottom w:val="0"/>
      <w:divBdr>
        <w:top w:val="none" w:sz="0" w:space="0" w:color="auto"/>
        <w:left w:val="none" w:sz="0" w:space="0" w:color="auto"/>
        <w:bottom w:val="none" w:sz="0" w:space="0" w:color="auto"/>
        <w:right w:val="none" w:sz="0" w:space="0" w:color="auto"/>
      </w:divBdr>
      <w:divsChild>
        <w:div w:id="473180621">
          <w:marLeft w:val="0"/>
          <w:marRight w:val="0"/>
          <w:marTop w:val="0"/>
          <w:marBottom w:val="0"/>
          <w:divBdr>
            <w:top w:val="none" w:sz="0" w:space="0" w:color="auto"/>
            <w:left w:val="none" w:sz="0" w:space="0" w:color="auto"/>
            <w:bottom w:val="none" w:sz="0" w:space="0" w:color="auto"/>
            <w:right w:val="none" w:sz="0" w:space="0" w:color="auto"/>
          </w:divBdr>
        </w:div>
      </w:divsChild>
    </w:div>
    <w:div w:id="890535583">
      <w:bodyDiv w:val="1"/>
      <w:marLeft w:val="0"/>
      <w:marRight w:val="0"/>
      <w:marTop w:val="0"/>
      <w:marBottom w:val="0"/>
      <w:divBdr>
        <w:top w:val="none" w:sz="0" w:space="0" w:color="auto"/>
        <w:left w:val="none" w:sz="0" w:space="0" w:color="auto"/>
        <w:bottom w:val="none" w:sz="0" w:space="0" w:color="auto"/>
        <w:right w:val="none" w:sz="0" w:space="0" w:color="auto"/>
      </w:divBdr>
    </w:div>
    <w:div w:id="891884498">
      <w:bodyDiv w:val="1"/>
      <w:marLeft w:val="0"/>
      <w:marRight w:val="0"/>
      <w:marTop w:val="0"/>
      <w:marBottom w:val="0"/>
      <w:divBdr>
        <w:top w:val="none" w:sz="0" w:space="0" w:color="auto"/>
        <w:left w:val="none" w:sz="0" w:space="0" w:color="auto"/>
        <w:bottom w:val="none" w:sz="0" w:space="0" w:color="auto"/>
        <w:right w:val="none" w:sz="0" w:space="0" w:color="auto"/>
      </w:divBdr>
      <w:divsChild>
        <w:div w:id="1665206864">
          <w:marLeft w:val="0"/>
          <w:marRight w:val="0"/>
          <w:marTop w:val="0"/>
          <w:marBottom w:val="0"/>
          <w:divBdr>
            <w:top w:val="none" w:sz="0" w:space="0" w:color="auto"/>
            <w:left w:val="none" w:sz="0" w:space="0" w:color="auto"/>
            <w:bottom w:val="none" w:sz="0" w:space="0" w:color="auto"/>
            <w:right w:val="none" w:sz="0" w:space="0" w:color="auto"/>
          </w:divBdr>
          <w:divsChild>
            <w:div w:id="1099519081">
              <w:marLeft w:val="0"/>
              <w:marRight w:val="0"/>
              <w:marTop w:val="100"/>
              <w:marBottom w:val="100"/>
              <w:divBdr>
                <w:top w:val="none" w:sz="0" w:space="0" w:color="auto"/>
                <w:left w:val="none" w:sz="0" w:space="0" w:color="auto"/>
                <w:bottom w:val="none" w:sz="0" w:space="0" w:color="auto"/>
                <w:right w:val="none" w:sz="0" w:space="0" w:color="auto"/>
              </w:divBdr>
              <w:divsChild>
                <w:div w:id="1772582351">
                  <w:marLeft w:val="0"/>
                  <w:marRight w:val="0"/>
                  <w:marTop w:val="0"/>
                  <w:marBottom w:val="0"/>
                  <w:divBdr>
                    <w:top w:val="none" w:sz="0" w:space="0" w:color="auto"/>
                    <w:left w:val="none" w:sz="0" w:space="0" w:color="auto"/>
                    <w:bottom w:val="none" w:sz="0" w:space="0" w:color="auto"/>
                    <w:right w:val="none" w:sz="0" w:space="0" w:color="auto"/>
                  </w:divBdr>
                  <w:divsChild>
                    <w:div w:id="1221019532">
                      <w:marLeft w:val="0"/>
                      <w:marRight w:val="0"/>
                      <w:marTop w:val="0"/>
                      <w:marBottom w:val="0"/>
                      <w:divBdr>
                        <w:top w:val="none" w:sz="0" w:space="0" w:color="auto"/>
                        <w:left w:val="none" w:sz="0" w:space="0" w:color="auto"/>
                        <w:bottom w:val="none" w:sz="0" w:space="0" w:color="auto"/>
                        <w:right w:val="none" w:sz="0" w:space="0" w:color="auto"/>
                      </w:divBdr>
                      <w:divsChild>
                        <w:div w:id="206992607">
                          <w:marLeft w:val="0"/>
                          <w:marRight w:val="0"/>
                          <w:marTop w:val="0"/>
                          <w:marBottom w:val="0"/>
                          <w:divBdr>
                            <w:top w:val="none" w:sz="0" w:space="0" w:color="auto"/>
                            <w:left w:val="none" w:sz="0" w:space="0" w:color="auto"/>
                            <w:bottom w:val="none" w:sz="0" w:space="0" w:color="auto"/>
                            <w:right w:val="none" w:sz="0" w:space="0" w:color="auto"/>
                          </w:divBdr>
                          <w:divsChild>
                            <w:div w:id="1134909216">
                              <w:marLeft w:val="0"/>
                              <w:marRight w:val="0"/>
                              <w:marTop w:val="0"/>
                              <w:marBottom w:val="0"/>
                              <w:divBdr>
                                <w:top w:val="none" w:sz="0" w:space="0" w:color="auto"/>
                                <w:left w:val="none" w:sz="0" w:space="0" w:color="auto"/>
                                <w:bottom w:val="none" w:sz="0" w:space="0" w:color="auto"/>
                                <w:right w:val="none" w:sz="0" w:space="0" w:color="auto"/>
                              </w:divBdr>
                              <w:divsChild>
                                <w:div w:id="1180198100">
                                  <w:marLeft w:val="0"/>
                                  <w:marRight w:val="0"/>
                                  <w:marTop w:val="0"/>
                                  <w:marBottom w:val="0"/>
                                  <w:divBdr>
                                    <w:top w:val="none" w:sz="0" w:space="0" w:color="auto"/>
                                    <w:left w:val="none" w:sz="0" w:space="0" w:color="auto"/>
                                    <w:bottom w:val="none" w:sz="0" w:space="0" w:color="auto"/>
                                    <w:right w:val="none" w:sz="0" w:space="0" w:color="auto"/>
                                  </w:divBdr>
                                  <w:divsChild>
                                    <w:div w:id="1848863897">
                                      <w:marLeft w:val="0"/>
                                      <w:marRight w:val="0"/>
                                      <w:marTop w:val="0"/>
                                      <w:marBottom w:val="0"/>
                                      <w:divBdr>
                                        <w:top w:val="none" w:sz="0" w:space="0" w:color="auto"/>
                                        <w:left w:val="none" w:sz="0" w:space="0" w:color="auto"/>
                                        <w:bottom w:val="none" w:sz="0" w:space="0" w:color="auto"/>
                                        <w:right w:val="none" w:sz="0" w:space="0" w:color="auto"/>
                                      </w:divBdr>
                                      <w:divsChild>
                                        <w:div w:id="1987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046727">
      <w:bodyDiv w:val="1"/>
      <w:marLeft w:val="0"/>
      <w:marRight w:val="0"/>
      <w:marTop w:val="0"/>
      <w:marBottom w:val="0"/>
      <w:divBdr>
        <w:top w:val="none" w:sz="0" w:space="0" w:color="auto"/>
        <w:left w:val="none" w:sz="0" w:space="0" w:color="auto"/>
        <w:bottom w:val="none" w:sz="0" w:space="0" w:color="auto"/>
        <w:right w:val="none" w:sz="0" w:space="0" w:color="auto"/>
      </w:divBdr>
    </w:div>
    <w:div w:id="958025762">
      <w:bodyDiv w:val="1"/>
      <w:marLeft w:val="0"/>
      <w:marRight w:val="0"/>
      <w:marTop w:val="0"/>
      <w:marBottom w:val="0"/>
      <w:divBdr>
        <w:top w:val="none" w:sz="0" w:space="0" w:color="auto"/>
        <w:left w:val="none" w:sz="0" w:space="0" w:color="auto"/>
        <w:bottom w:val="none" w:sz="0" w:space="0" w:color="auto"/>
        <w:right w:val="none" w:sz="0" w:space="0" w:color="auto"/>
      </w:divBdr>
    </w:div>
    <w:div w:id="990409046">
      <w:bodyDiv w:val="1"/>
      <w:marLeft w:val="0"/>
      <w:marRight w:val="0"/>
      <w:marTop w:val="0"/>
      <w:marBottom w:val="0"/>
      <w:divBdr>
        <w:top w:val="none" w:sz="0" w:space="0" w:color="auto"/>
        <w:left w:val="none" w:sz="0" w:space="0" w:color="auto"/>
        <w:bottom w:val="none" w:sz="0" w:space="0" w:color="auto"/>
        <w:right w:val="none" w:sz="0" w:space="0" w:color="auto"/>
      </w:divBdr>
      <w:divsChild>
        <w:div w:id="348220809">
          <w:marLeft w:val="0"/>
          <w:marRight w:val="0"/>
          <w:marTop w:val="0"/>
          <w:marBottom w:val="0"/>
          <w:divBdr>
            <w:top w:val="none" w:sz="0" w:space="0" w:color="auto"/>
            <w:left w:val="none" w:sz="0" w:space="0" w:color="auto"/>
            <w:bottom w:val="none" w:sz="0" w:space="0" w:color="auto"/>
            <w:right w:val="none" w:sz="0" w:space="0" w:color="auto"/>
          </w:divBdr>
        </w:div>
      </w:divsChild>
    </w:div>
    <w:div w:id="1031105766">
      <w:bodyDiv w:val="1"/>
      <w:marLeft w:val="0"/>
      <w:marRight w:val="0"/>
      <w:marTop w:val="0"/>
      <w:marBottom w:val="0"/>
      <w:divBdr>
        <w:top w:val="none" w:sz="0" w:space="0" w:color="auto"/>
        <w:left w:val="none" w:sz="0" w:space="0" w:color="auto"/>
        <w:bottom w:val="none" w:sz="0" w:space="0" w:color="auto"/>
        <w:right w:val="none" w:sz="0" w:space="0" w:color="auto"/>
      </w:divBdr>
    </w:div>
    <w:div w:id="1038240862">
      <w:bodyDiv w:val="1"/>
      <w:marLeft w:val="0"/>
      <w:marRight w:val="0"/>
      <w:marTop w:val="0"/>
      <w:marBottom w:val="0"/>
      <w:divBdr>
        <w:top w:val="none" w:sz="0" w:space="0" w:color="auto"/>
        <w:left w:val="none" w:sz="0" w:space="0" w:color="auto"/>
        <w:bottom w:val="none" w:sz="0" w:space="0" w:color="auto"/>
        <w:right w:val="none" w:sz="0" w:space="0" w:color="auto"/>
      </w:divBdr>
    </w:div>
    <w:div w:id="1068915172">
      <w:bodyDiv w:val="1"/>
      <w:marLeft w:val="0"/>
      <w:marRight w:val="0"/>
      <w:marTop w:val="0"/>
      <w:marBottom w:val="0"/>
      <w:divBdr>
        <w:top w:val="none" w:sz="0" w:space="0" w:color="auto"/>
        <w:left w:val="none" w:sz="0" w:space="0" w:color="auto"/>
        <w:bottom w:val="none" w:sz="0" w:space="0" w:color="auto"/>
        <w:right w:val="none" w:sz="0" w:space="0" w:color="auto"/>
      </w:divBdr>
    </w:div>
    <w:div w:id="1090345392">
      <w:bodyDiv w:val="1"/>
      <w:marLeft w:val="0"/>
      <w:marRight w:val="0"/>
      <w:marTop w:val="0"/>
      <w:marBottom w:val="0"/>
      <w:divBdr>
        <w:top w:val="none" w:sz="0" w:space="0" w:color="auto"/>
        <w:left w:val="none" w:sz="0" w:space="0" w:color="auto"/>
        <w:bottom w:val="none" w:sz="0" w:space="0" w:color="auto"/>
        <w:right w:val="none" w:sz="0" w:space="0" w:color="auto"/>
      </w:divBdr>
    </w:div>
    <w:div w:id="1206600764">
      <w:bodyDiv w:val="1"/>
      <w:marLeft w:val="0"/>
      <w:marRight w:val="0"/>
      <w:marTop w:val="0"/>
      <w:marBottom w:val="0"/>
      <w:divBdr>
        <w:top w:val="none" w:sz="0" w:space="0" w:color="auto"/>
        <w:left w:val="none" w:sz="0" w:space="0" w:color="auto"/>
        <w:bottom w:val="none" w:sz="0" w:space="0" w:color="auto"/>
        <w:right w:val="none" w:sz="0" w:space="0" w:color="auto"/>
      </w:divBdr>
      <w:divsChild>
        <w:div w:id="1657370277">
          <w:marLeft w:val="0"/>
          <w:marRight w:val="0"/>
          <w:marTop w:val="0"/>
          <w:marBottom w:val="0"/>
          <w:divBdr>
            <w:top w:val="none" w:sz="0" w:space="0" w:color="auto"/>
            <w:left w:val="none" w:sz="0" w:space="0" w:color="auto"/>
            <w:bottom w:val="none" w:sz="0" w:space="0" w:color="auto"/>
            <w:right w:val="none" w:sz="0" w:space="0" w:color="auto"/>
          </w:divBdr>
        </w:div>
      </w:divsChild>
    </w:div>
    <w:div w:id="1281843119">
      <w:bodyDiv w:val="1"/>
      <w:marLeft w:val="0"/>
      <w:marRight w:val="0"/>
      <w:marTop w:val="0"/>
      <w:marBottom w:val="0"/>
      <w:divBdr>
        <w:top w:val="none" w:sz="0" w:space="0" w:color="auto"/>
        <w:left w:val="none" w:sz="0" w:space="0" w:color="auto"/>
        <w:bottom w:val="none" w:sz="0" w:space="0" w:color="auto"/>
        <w:right w:val="none" w:sz="0" w:space="0" w:color="auto"/>
      </w:divBdr>
    </w:div>
    <w:div w:id="1291324822">
      <w:bodyDiv w:val="1"/>
      <w:marLeft w:val="0"/>
      <w:marRight w:val="0"/>
      <w:marTop w:val="0"/>
      <w:marBottom w:val="0"/>
      <w:divBdr>
        <w:top w:val="none" w:sz="0" w:space="0" w:color="auto"/>
        <w:left w:val="none" w:sz="0" w:space="0" w:color="auto"/>
        <w:bottom w:val="none" w:sz="0" w:space="0" w:color="auto"/>
        <w:right w:val="none" w:sz="0" w:space="0" w:color="auto"/>
      </w:divBdr>
    </w:div>
    <w:div w:id="1328822746">
      <w:bodyDiv w:val="1"/>
      <w:marLeft w:val="0"/>
      <w:marRight w:val="0"/>
      <w:marTop w:val="0"/>
      <w:marBottom w:val="0"/>
      <w:divBdr>
        <w:top w:val="none" w:sz="0" w:space="0" w:color="auto"/>
        <w:left w:val="none" w:sz="0" w:space="0" w:color="auto"/>
        <w:bottom w:val="none" w:sz="0" w:space="0" w:color="auto"/>
        <w:right w:val="none" w:sz="0" w:space="0" w:color="auto"/>
      </w:divBdr>
    </w:div>
    <w:div w:id="1356808036">
      <w:bodyDiv w:val="1"/>
      <w:marLeft w:val="0"/>
      <w:marRight w:val="0"/>
      <w:marTop w:val="0"/>
      <w:marBottom w:val="0"/>
      <w:divBdr>
        <w:top w:val="none" w:sz="0" w:space="0" w:color="auto"/>
        <w:left w:val="none" w:sz="0" w:space="0" w:color="auto"/>
        <w:bottom w:val="none" w:sz="0" w:space="0" w:color="auto"/>
        <w:right w:val="none" w:sz="0" w:space="0" w:color="auto"/>
      </w:divBdr>
    </w:div>
    <w:div w:id="1469518670">
      <w:bodyDiv w:val="1"/>
      <w:marLeft w:val="0"/>
      <w:marRight w:val="0"/>
      <w:marTop w:val="0"/>
      <w:marBottom w:val="0"/>
      <w:divBdr>
        <w:top w:val="none" w:sz="0" w:space="0" w:color="auto"/>
        <w:left w:val="none" w:sz="0" w:space="0" w:color="auto"/>
        <w:bottom w:val="none" w:sz="0" w:space="0" w:color="auto"/>
        <w:right w:val="none" w:sz="0" w:space="0" w:color="auto"/>
      </w:divBdr>
    </w:div>
    <w:div w:id="1512449519">
      <w:bodyDiv w:val="1"/>
      <w:marLeft w:val="0"/>
      <w:marRight w:val="0"/>
      <w:marTop w:val="0"/>
      <w:marBottom w:val="0"/>
      <w:divBdr>
        <w:top w:val="none" w:sz="0" w:space="0" w:color="auto"/>
        <w:left w:val="none" w:sz="0" w:space="0" w:color="auto"/>
        <w:bottom w:val="none" w:sz="0" w:space="0" w:color="auto"/>
        <w:right w:val="none" w:sz="0" w:space="0" w:color="auto"/>
      </w:divBdr>
    </w:div>
    <w:div w:id="1518038946">
      <w:bodyDiv w:val="1"/>
      <w:marLeft w:val="0"/>
      <w:marRight w:val="0"/>
      <w:marTop w:val="0"/>
      <w:marBottom w:val="0"/>
      <w:divBdr>
        <w:top w:val="none" w:sz="0" w:space="0" w:color="auto"/>
        <w:left w:val="none" w:sz="0" w:space="0" w:color="auto"/>
        <w:bottom w:val="none" w:sz="0" w:space="0" w:color="auto"/>
        <w:right w:val="none" w:sz="0" w:space="0" w:color="auto"/>
      </w:divBdr>
    </w:div>
    <w:div w:id="1548954000">
      <w:bodyDiv w:val="1"/>
      <w:marLeft w:val="0"/>
      <w:marRight w:val="0"/>
      <w:marTop w:val="0"/>
      <w:marBottom w:val="0"/>
      <w:divBdr>
        <w:top w:val="none" w:sz="0" w:space="0" w:color="auto"/>
        <w:left w:val="none" w:sz="0" w:space="0" w:color="auto"/>
        <w:bottom w:val="none" w:sz="0" w:space="0" w:color="auto"/>
        <w:right w:val="none" w:sz="0" w:space="0" w:color="auto"/>
      </w:divBdr>
    </w:div>
    <w:div w:id="1624263644">
      <w:bodyDiv w:val="1"/>
      <w:marLeft w:val="0"/>
      <w:marRight w:val="0"/>
      <w:marTop w:val="0"/>
      <w:marBottom w:val="0"/>
      <w:divBdr>
        <w:top w:val="none" w:sz="0" w:space="0" w:color="auto"/>
        <w:left w:val="none" w:sz="0" w:space="0" w:color="auto"/>
        <w:bottom w:val="none" w:sz="0" w:space="0" w:color="auto"/>
        <w:right w:val="none" w:sz="0" w:space="0" w:color="auto"/>
      </w:divBdr>
    </w:div>
    <w:div w:id="1637181969">
      <w:bodyDiv w:val="1"/>
      <w:marLeft w:val="0"/>
      <w:marRight w:val="0"/>
      <w:marTop w:val="0"/>
      <w:marBottom w:val="0"/>
      <w:divBdr>
        <w:top w:val="none" w:sz="0" w:space="0" w:color="auto"/>
        <w:left w:val="none" w:sz="0" w:space="0" w:color="auto"/>
        <w:bottom w:val="none" w:sz="0" w:space="0" w:color="auto"/>
        <w:right w:val="none" w:sz="0" w:space="0" w:color="auto"/>
      </w:divBdr>
      <w:divsChild>
        <w:div w:id="1682587932">
          <w:marLeft w:val="0"/>
          <w:marRight w:val="0"/>
          <w:marTop w:val="0"/>
          <w:marBottom w:val="0"/>
          <w:divBdr>
            <w:top w:val="none" w:sz="0" w:space="0" w:color="auto"/>
            <w:left w:val="none" w:sz="0" w:space="0" w:color="auto"/>
            <w:bottom w:val="none" w:sz="0" w:space="0" w:color="auto"/>
            <w:right w:val="none" w:sz="0" w:space="0" w:color="auto"/>
          </w:divBdr>
          <w:divsChild>
            <w:div w:id="1231159962">
              <w:marLeft w:val="0"/>
              <w:marRight w:val="0"/>
              <w:marTop w:val="100"/>
              <w:marBottom w:val="100"/>
              <w:divBdr>
                <w:top w:val="none" w:sz="0" w:space="0" w:color="auto"/>
                <w:left w:val="none" w:sz="0" w:space="0" w:color="auto"/>
                <w:bottom w:val="none" w:sz="0" w:space="0" w:color="auto"/>
                <w:right w:val="none" w:sz="0" w:space="0" w:color="auto"/>
              </w:divBdr>
              <w:divsChild>
                <w:div w:id="1774394202">
                  <w:marLeft w:val="0"/>
                  <w:marRight w:val="0"/>
                  <w:marTop w:val="0"/>
                  <w:marBottom w:val="0"/>
                  <w:divBdr>
                    <w:top w:val="none" w:sz="0" w:space="0" w:color="auto"/>
                    <w:left w:val="none" w:sz="0" w:space="0" w:color="auto"/>
                    <w:bottom w:val="none" w:sz="0" w:space="0" w:color="auto"/>
                    <w:right w:val="none" w:sz="0" w:space="0" w:color="auto"/>
                  </w:divBdr>
                  <w:divsChild>
                    <w:div w:id="662897774">
                      <w:marLeft w:val="0"/>
                      <w:marRight w:val="0"/>
                      <w:marTop w:val="0"/>
                      <w:marBottom w:val="0"/>
                      <w:divBdr>
                        <w:top w:val="none" w:sz="0" w:space="0" w:color="auto"/>
                        <w:left w:val="none" w:sz="0" w:space="0" w:color="auto"/>
                        <w:bottom w:val="none" w:sz="0" w:space="0" w:color="auto"/>
                        <w:right w:val="none" w:sz="0" w:space="0" w:color="auto"/>
                      </w:divBdr>
                      <w:divsChild>
                        <w:div w:id="40910176">
                          <w:marLeft w:val="0"/>
                          <w:marRight w:val="0"/>
                          <w:marTop w:val="0"/>
                          <w:marBottom w:val="0"/>
                          <w:divBdr>
                            <w:top w:val="none" w:sz="0" w:space="0" w:color="auto"/>
                            <w:left w:val="none" w:sz="0" w:space="0" w:color="auto"/>
                            <w:bottom w:val="none" w:sz="0" w:space="0" w:color="auto"/>
                            <w:right w:val="none" w:sz="0" w:space="0" w:color="auto"/>
                          </w:divBdr>
                          <w:divsChild>
                            <w:div w:id="351733584">
                              <w:marLeft w:val="0"/>
                              <w:marRight w:val="0"/>
                              <w:marTop w:val="0"/>
                              <w:marBottom w:val="0"/>
                              <w:divBdr>
                                <w:top w:val="none" w:sz="0" w:space="0" w:color="auto"/>
                                <w:left w:val="none" w:sz="0" w:space="0" w:color="auto"/>
                                <w:bottom w:val="none" w:sz="0" w:space="0" w:color="auto"/>
                                <w:right w:val="none" w:sz="0" w:space="0" w:color="auto"/>
                              </w:divBdr>
                              <w:divsChild>
                                <w:div w:id="1788158365">
                                  <w:marLeft w:val="0"/>
                                  <w:marRight w:val="0"/>
                                  <w:marTop w:val="0"/>
                                  <w:marBottom w:val="0"/>
                                  <w:divBdr>
                                    <w:top w:val="none" w:sz="0" w:space="0" w:color="auto"/>
                                    <w:left w:val="none" w:sz="0" w:space="0" w:color="auto"/>
                                    <w:bottom w:val="none" w:sz="0" w:space="0" w:color="auto"/>
                                    <w:right w:val="none" w:sz="0" w:space="0" w:color="auto"/>
                                  </w:divBdr>
                                  <w:divsChild>
                                    <w:div w:id="272370378">
                                      <w:marLeft w:val="0"/>
                                      <w:marRight w:val="0"/>
                                      <w:marTop w:val="0"/>
                                      <w:marBottom w:val="0"/>
                                      <w:divBdr>
                                        <w:top w:val="none" w:sz="0" w:space="0" w:color="auto"/>
                                        <w:left w:val="none" w:sz="0" w:space="0" w:color="auto"/>
                                        <w:bottom w:val="none" w:sz="0" w:space="0" w:color="auto"/>
                                        <w:right w:val="none" w:sz="0" w:space="0" w:color="auto"/>
                                      </w:divBdr>
                                      <w:divsChild>
                                        <w:div w:id="6156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968534">
      <w:bodyDiv w:val="1"/>
      <w:marLeft w:val="0"/>
      <w:marRight w:val="0"/>
      <w:marTop w:val="0"/>
      <w:marBottom w:val="0"/>
      <w:divBdr>
        <w:top w:val="none" w:sz="0" w:space="0" w:color="auto"/>
        <w:left w:val="none" w:sz="0" w:space="0" w:color="auto"/>
        <w:bottom w:val="none" w:sz="0" w:space="0" w:color="auto"/>
        <w:right w:val="none" w:sz="0" w:space="0" w:color="auto"/>
      </w:divBdr>
      <w:divsChild>
        <w:div w:id="756052018">
          <w:marLeft w:val="0"/>
          <w:marRight w:val="0"/>
          <w:marTop w:val="0"/>
          <w:marBottom w:val="0"/>
          <w:divBdr>
            <w:top w:val="none" w:sz="0" w:space="0" w:color="auto"/>
            <w:left w:val="none" w:sz="0" w:space="0" w:color="auto"/>
            <w:bottom w:val="none" w:sz="0" w:space="0" w:color="auto"/>
            <w:right w:val="none" w:sz="0" w:space="0" w:color="auto"/>
          </w:divBdr>
        </w:div>
      </w:divsChild>
    </w:div>
    <w:div w:id="1727096488">
      <w:bodyDiv w:val="1"/>
      <w:marLeft w:val="0"/>
      <w:marRight w:val="0"/>
      <w:marTop w:val="0"/>
      <w:marBottom w:val="0"/>
      <w:divBdr>
        <w:top w:val="none" w:sz="0" w:space="0" w:color="auto"/>
        <w:left w:val="none" w:sz="0" w:space="0" w:color="auto"/>
        <w:bottom w:val="none" w:sz="0" w:space="0" w:color="auto"/>
        <w:right w:val="none" w:sz="0" w:space="0" w:color="auto"/>
      </w:divBdr>
    </w:div>
    <w:div w:id="1750272109">
      <w:bodyDiv w:val="1"/>
      <w:marLeft w:val="0"/>
      <w:marRight w:val="0"/>
      <w:marTop w:val="0"/>
      <w:marBottom w:val="0"/>
      <w:divBdr>
        <w:top w:val="none" w:sz="0" w:space="0" w:color="auto"/>
        <w:left w:val="none" w:sz="0" w:space="0" w:color="auto"/>
        <w:bottom w:val="none" w:sz="0" w:space="0" w:color="auto"/>
        <w:right w:val="none" w:sz="0" w:space="0" w:color="auto"/>
      </w:divBdr>
    </w:div>
    <w:div w:id="1757052340">
      <w:bodyDiv w:val="1"/>
      <w:marLeft w:val="0"/>
      <w:marRight w:val="0"/>
      <w:marTop w:val="0"/>
      <w:marBottom w:val="0"/>
      <w:divBdr>
        <w:top w:val="none" w:sz="0" w:space="0" w:color="auto"/>
        <w:left w:val="none" w:sz="0" w:space="0" w:color="auto"/>
        <w:bottom w:val="none" w:sz="0" w:space="0" w:color="auto"/>
        <w:right w:val="none" w:sz="0" w:space="0" w:color="auto"/>
      </w:divBdr>
    </w:div>
    <w:div w:id="1765999914">
      <w:bodyDiv w:val="1"/>
      <w:marLeft w:val="0"/>
      <w:marRight w:val="0"/>
      <w:marTop w:val="0"/>
      <w:marBottom w:val="0"/>
      <w:divBdr>
        <w:top w:val="none" w:sz="0" w:space="0" w:color="auto"/>
        <w:left w:val="none" w:sz="0" w:space="0" w:color="auto"/>
        <w:bottom w:val="none" w:sz="0" w:space="0" w:color="auto"/>
        <w:right w:val="none" w:sz="0" w:space="0" w:color="auto"/>
      </w:divBdr>
    </w:div>
    <w:div w:id="1884439256">
      <w:bodyDiv w:val="1"/>
      <w:marLeft w:val="0"/>
      <w:marRight w:val="0"/>
      <w:marTop w:val="0"/>
      <w:marBottom w:val="0"/>
      <w:divBdr>
        <w:top w:val="none" w:sz="0" w:space="0" w:color="auto"/>
        <w:left w:val="none" w:sz="0" w:space="0" w:color="auto"/>
        <w:bottom w:val="none" w:sz="0" w:space="0" w:color="auto"/>
        <w:right w:val="none" w:sz="0" w:space="0" w:color="auto"/>
      </w:divBdr>
      <w:divsChild>
        <w:div w:id="506212395">
          <w:marLeft w:val="0"/>
          <w:marRight w:val="0"/>
          <w:marTop w:val="0"/>
          <w:marBottom w:val="0"/>
          <w:divBdr>
            <w:top w:val="none" w:sz="0" w:space="0" w:color="auto"/>
            <w:left w:val="none" w:sz="0" w:space="0" w:color="auto"/>
            <w:bottom w:val="none" w:sz="0" w:space="0" w:color="auto"/>
            <w:right w:val="none" w:sz="0" w:space="0" w:color="auto"/>
          </w:divBdr>
          <w:divsChild>
            <w:div w:id="1531795349">
              <w:marLeft w:val="0"/>
              <w:marRight w:val="0"/>
              <w:marTop w:val="100"/>
              <w:marBottom w:val="100"/>
              <w:divBdr>
                <w:top w:val="none" w:sz="0" w:space="0" w:color="auto"/>
                <w:left w:val="none" w:sz="0" w:space="0" w:color="auto"/>
                <w:bottom w:val="none" w:sz="0" w:space="0" w:color="auto"/>
                <w:right w:val="none" w:sz="0" w:space="0" w:color="auto"/>
              </w:divBdr>
              <w:divsChild>
                <w:div w:id="978537853">
                  <w:marLeft w:val="0"/>
                  <w:marRight w:val="0"/>
                  <w:marTop w:val="0"/>
                  <w:marBottom w:val="0"/>
                  <w:divBdr>
                    <w:top w:val="none" w:sz="0" w:space="0" w:color="auto"/>
                    <w:left w:val="none" w:sz="0" w:space="0" w:color="auto"/>
                    <w:bottom w:val="none" w:sz="0" w:space="0" w:color="auto"/>
                    <w:right w:val="none" w:sz="0" w:space="0" w:color="auto"/>
                  </w:divBdr>
                  <w:divsChild>
                    <w:div w:id="1633362567">
                      <w:marLeft w:val="0"/>
                      <w:marRight w:val="0"/>
                      <w:marTop w:val="0"/>
                      <w:marBottom w:val="0"/>
                      <w:divBdr>
                        <w:top w:val="none" w:sz="0" w:space="0" w:color="auto"/>
                        <w:left w:val="none" w:sz="0" w:space="0" w:color="auto"/>
                        <w:bottom w:val="none" w:sz="0" w:space="0" w:color="auto"/>
                        <w:right w:val="none" w:sz="0" w:space="0" w:color="auto"/>
                      </w:divBdr>
                      <w:divsChild>
                        <w:div w:id="59837957">
                          <w:marLeft w:val="0"/>
                          <w:marRight w:val="0"/>
                          <w:marTop w:val="0"/>
                          <w:marBottom w:val="0"/>
                          <w:divBdr>
                            <w:top w:val="none" w:sz="0" w:space="0" w:color="auto"/>
                            <w:left w:val="none" w:sz="0" w:space="0" w:color="auto"/>
                            <w:bottom w:val="none" w:sz="0" w:space="0" w:color="auto"/>
                            <w:right w:val="none" w:sz="0" w:space="0" w:color="auto"/>
                          </w:divBdr>
                          <w:divsChild>
                            <w:div w:id="1656181569">
                              <w:marLeft w:val="0"/>
                              <w:marRight w:val="0"/>
                              <w:marTop w:val="0"/>
                              <w:marBottom w:val="0"/>
                              <w:divBdr>
                                <w:top w:val="none" w:sz="0" w:space="0" w:color="auto"/>
                                <w:left w:val="none" w:sz="0" w:space="0" w:color="auto"/>
                                <w:bottom w:val="none" w:sz="0" w:space="0" w:color="auto"/>
                                <w:right w:val="none" w:sz="0" w:space="0" w:color="auto"/>
                              </w:divBdr>
                              <w:divsChild>
                                <w:div w:id="1889098908">
                                  <w:marLeft w:val="0"/>
                                  <w:marRight w:val="0"/>
                                  <w:marTop w:val="0"/>
                                  <w:marBottom w:val="0"/>
                                  <w:divBdr>
                                    <w:top w:val="none" w:sz="0" w:space="0" w:color="auto"/>
                                    <w:left w:val="none" w:sz="0" w:space="0" w:color="auto"/>
                                    <w:bottom w:val="none" w:sz="0" w:space="0" w:color="auto"/>
                                    <w:right w:val="none" w:sz="0" w:space="0" w:color="auto"/>
                                  </w:divBdr>
                                  <w:divsChild>
                                    <w:div w:id="1573852621">
                                      <w:marLeft w:val="0"/>
                                      <w:marRight w:val="0"/>
                                      <w:marTop w:val="0"/>
                                      <w:marBottom w:val="0"/>
                                      <w:divBdr>
                                        <w:top w:val="none" w:sz="0" w:space="0" w:color="auto"/>
                                        <w:left w:val="none" w:sz="0" w:space="0" w:color="auto"/>
                                        <w:bottom w:val="none" w:sz="0" w:space="0" w:color="auto"/>
                                        <w:right w:val="none" w:sz="0" w:space="0" w:color="auto"/>
                                      </w:divBdr>
                                      <w:divsChild>
                                        <w:div w:id="11201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21561">
      <w:bodyDiv w:val="1"/>
      <w:marLeft w:val="0"/>
      <w:marRight w:val="0"/>
      <w:marTop w:val="0"/>
      <w:marBottom w:val="0"/>
      <w:divBdr>
        <w:top w:val="none" w:sz="0" w:space="0" w:color="auto"/>
        <w:left w:val="none" w:sz="0" w:space="0" w:color="auto"/>
        <w:bottom w:val="none" w:sz="0" w:space="0" w:color="auto"/>
        <w:right w:val="none" w:sz="0" w:space="0" w:color="auto"/>
      </w:divBdr>
    </w:div>
    <w:div w:id="1951356393">
      <w:bodyDiv w:val="1"/>
      <w:marLeft w:val="0"/>
      <w:marRight w:val="0"/>
      <w:marTop w:val="0"/>
      <w:marBottom w:val="0"/>
      <w:divBdr>
        <w:top w:val="none" w:sz="0" w:space="0" w:color="auto"/>
        <w:left w:val="none" w:sz="0" w:space="0" w:color="auto"/>
        <w:bottom w:val="none" w:sz="0" w:space="0" w:color="auto"/>
        <w:right w:val="none" w:sz="0" w:space="0" w:color="auto"/>
      </w:divBdr>
    </w:div>
    <w:div w:id="1974217189">
      <w:bodyDiv w:val="1"/>
      <w:marLeft w:val="0"/>
      <w:marRight w:val="0"/>
      <w:marTop w:val="0"/>
      <w:marBottom w:val="0"/>
      <w:divBdr>
        <w:top w:val="none" w:sz="0" w:space="0" w:color="auto"/>
        <w:left w:val="none" w:sz="0" w:space="0" w:color="auto"/>
        <w:bottom w:val="none" w:sz="0" w:space="0" w:color="auto"/>
        <w:right w:val="none" w:sz="0" w:space="0" w:color="auto"/>
      </w:divBdr>
      <w:divsChild>
        <w:div w:id="773747116">
          <w:marLeft w:val="0"/>
          <w:marRight w:val="0"/>
          <w:marTop w:val="0"/>
          <w:marBottom w:val="0"/>
          <w:divBdr>
            <w:top w:val="none" w:sz="0" w:space="0" w:color="auto"/>
            <w:left w:val="none" w:sz="0" w:space="0" w:color="auto"/>
            <w:bottom w:val="none" w:sz="0" w:space="0" w:color="auto"/>
            <w:right w:val="none" w:sz="0" w:space="0" w:color="auto"/>
          </w:divBdr>
        </w:div>
      </w:divsChild>
    </w:div>
    <w:div w:id="21081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urlurid=2013787" TargetMode="External"/><Relationship Id="rId18" Type="http://schemas.openxmlformats.org/officeDocument/2006/relationships/hyperlink" Target="http://www.uradni-list.si/1/objava.jsp?sop=2009-21-0588" TargetMode="External"/><Relationship Id="rId26" Type="http://schemas.openxmlformats.org/officeDocument/2006/relationships/hyperlink" Target="http://www.uradni-list.si/1/objava.jsp?sop=2014-01-4048" TargetMode="External"/><Relationship Id="rId39" Type="http://schemas.openxmlformats.org/officeDocument/2006/relationships/hyperlink" Target="http://www.uradni-list.si/1/objava.jsp?urlid=2009108&amp;stevilka=4891" TargetMode="External"/><Relationship Id="rId21" Type="http://schemas.openxmlformats.org/officeDocument/2006/relationships/hyperlink" Target="http://www.uradni-list.si/1/objava.jsp?sop=2010-01-3704" TargetMode="External"/><Relationship Id="rId34" Type="http://schemas.openxmlformats.org/officeDocument/2006/relationships/hyperlink" Target="http://www.uradni-list.si/1/objava.jsp?sop=2017-01-0172" TargetMode="External"/><Relationship Id="rId42" Type="http://schemas.openxmlformats.org/officeDocument/2006/relationships/hyperlink" Target="http://www.uradni-list.si/1/content?id=100484&amp;part=&amp;highlight=zspjs" TargetMode="External"/><Relationship Id="rId47" Type="http://schemas.openxmlformats.org/officeDocument/2006/relationships/hyperlink" Target="http://www.uradni-list.si/1/objava.jsp?urlurid=2014961" TargetMode="External"/><Relationship Id="rId50" Type="http://schemas.openxmlformats.org/officeDocument/2006/relationships/hyperlink" Target="http://www.uradni-list.si/1/objava.jsp?urlurid=20082481" TargetMode="External"/><Relationship Id="rId55" Type="http://schemas.openxmlformats.org/officeDocument/2006/relationships/hyperlink" Target="http://www.uradni-list.si/1/objava.jsp?sop=2013-01-3600" TargetMode="External"/><Relationship Id="rId63" Type="http://schemas.openxmlformats.org/officeDocument/2006/relationships/hyperlink" Target="http://www.uradni-list.si/1/objava.jsp?sop=2010-01-430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nz.gov.si/fileadmin/mpju.gov.si/pageuploads/DPJS/Zakonodaja/2012-01-2651-npb6.doc" TargetMode="External"/><Relationship Id="rId20" Type="http://schemas.openxmlformats.org/officeDocument/2006/relationships/hyperlink" Target="http://www.uradni-list.si/1/objava.jsp?sop=2010-01-2814" TargetMode="External"/><Relationship Id="rId29" Type="http://schemas.openxmlformats.org/officeDocument/2006/relationships/hyperlink" Target="http://www.uradni-list.si/1/objava.jsp?sop=2015-01-2843" TargetMode="External"/><Relationship Id="rId41" Type="http://schemas.openxmlformats.org/officeDocument/2006/relationships/hyperlink" Target="http://www.uradni-list.si/1/content?id=99155&amp;part=&amp;highlight=zakon+o+sistemu+pla%C4%8D+v+javnem+sektorju" TargetMode="External"/><Relationship Id="rId54" Type="http://schemas.openxmlformats.org/officeDocument/2006/relationships/hyperlink" Target="http://www.uradni-list.si/1/objava.jsp?sop=2013-01-2512" TargetMode="External"/><Relationship Id="rId62" Type="http://schemas.openxmlformats.org/officeDocument/2006/relationships/hyperlink" Target="http://www.uradni-list.si/1/objava.jsp?sop=2009-01-48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01847" TargetMode="External"/><Relationship Id="rId24" Type="http://schemas.openxmlformats.org/officeDocument/2006/relationships/hyperlink" Target="http://www.uradni-list.si/1/objava.jsp?sop=2012-01-2651" TargetMode="External"/><Relationship Id="rId32" Type="http://schemas.openxmlformats.org/officeDocument/2006/relationships/hyperlink" Target="http://www.uradni-list.si/1/objava.jsp?sop=2016-01-1692" TargetMode="External"/><Relationship Id="rId37" Type="http://schemas.openxmlformats.org/officeDocument/2006/relationships/header" Target="header1.xml"/><Relationship Id="rId40" Type="http://schemas.openxmlformats.org/officeDocument/2006/relationships/hyperlink" Target="http://www.uradni-list.si/1/content?id=96328&amp;part=&amp;highlight=zspjs" TargetMode="External"/><Relationship Id="rId45" Type="http://schemas.openxmlformats.org/officeDocument/2006/relationships/hyperlink" Target="http://www.uradni-list.si/1/content?id=108751&amp;part=&amp;highlight=zujf" TargetMode="External"/><Relationship Id="rId53" Type="http://schemas.openxmlformats.org/officeDocument/2006/relationships/hyperlink" Target="http://www.uradni-list.si/1/objava.jsp?sop=2013-01-0785" TargetMode="External"/><Relationship Id="rId58" Type="http://schemas.openxmlformats.org/officeDocument/2006/relationships/hyperlink" Target="http://www.uradni-list.si/1/objava.jsp?sop=2017-01-2523"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urlurid=20142739" TargetMode="External"/><Relationship Id="rId23" Type="http://schemas.openxmlformats.org/officeDocument/2006/relationships/hyperlink" Target="http://www.uradni-list.si/1/objava.jsp?sop=2012-01-1730" TargetMode="External"/><Relationship Id="rId28" Type="http://schemas.openxmlformats.org/officeDocument/2006/relationships/hyperlink" Target="http://www.uradni-list.si/1/objava.jsp?sop=2015-01-2398" TargetMode="External"/><Relationship Id="rId36" Type="http://schemas.openxmlformats.org/officeDocument/2006/relationships/hyperlink" Target="http://www.uradni-list.si/1/objava.jsp?sop=2017-01-1929" TargetMode="External"/><Relationship Id="rId49" Type="http://schemas.openxmlformats.org/officeDocument/2006/relationships/hyperlink" Target="http://www.uradni-list.si/1/objava.jsp?urlurid=20073761" TargetMode="External"/><Relationship Id="rId57" Type="http://schemas.openxmlformats.org/officeDocument/2006/relationships/hyperlink" Target="http://www.uradni-list.si/1/objava.jsp?sop=2015-01-1930" TargetMode="External"/><Relationship Id="rId61" Type="http://schemas.openxmlformats.org/officeDocument/2006/relationships/hyperlink" Target="http://www.uradni-list.si/1/objava.jsp?sop=2008-01-3345" TargetMode="External"/><Relationship Id="rId10" Type="http://schemas.openxmlformats.org/officeDocument/2006/relationships/hyperlink" Target="http://www.uradni-list.si/1/objava.jsp?urlurid=20084694" TargetMode="External"/><Relationship Id="rId19" Type="http://schemas.openxmlformats.org/officeDocument/2006/relationships/hyperlink" Target="http://www.uradni-list.si/1/objava.jsp?sop=2009-01-0980" TargetMode="External"/><Relationship Id="rId31" Type="http://schemas.openxmlformats.org/officeDocument/2006/relationships/hyperlink" Target="http://www.uradni-list.si/1/objava.jsp?sop=2016-01-0260" TargetMode="External"/><Relationship Id="rId44" Type="http://schemas.openxmlformats.org/officeDocument/2006/relationships/hyperlink" Target="http://www.uradni-list.si/1/objava.jsp?urlid=201135&amp;stevilka=1743" TargetMode="External"/><Relationship Id="rId52" Type="http://schemas.openxmlformats.org/officeDocument/2006/relationships/hyperlink" Target="http://www.uradni-list.si/1/objava.jsp?sop=2012-01-1700" TargetMode="External"/><Relationship Id="rId60" Type="http://schemas.openxmlformats.org/officeDocument/2006/relationships/hyperlink" Target="http://www.uradni-list.si/1/objava.jsp?sop=2006-01-0748"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urid=2005823" TargetMode="External"/><Relationship Id="rId14" Type="http://schemas.openxmlformats.org/officeDocument/2006/relationships/hyperlink" Target="http://www.uradni-list.si/1/objava.jsp?urlurid=20131783" TargetMode="External"/><Relationship Id="rId22" Type="http://schemas.openxmlformats.org/officeDocument/2006/relationships/hyperlink" Target="http://www.uradni-list.si/1/objava.jsp?sop=2010-01-4304" TargetMode="External"/><Relationship Id="rId27" Type="http://schemas.openxmlformats.org/officeDocument/2006/relationships/hyperlink" Target="http://www.uradni-list.si/1/objava.jsp?sop=2015-01-1613" TargetMode="External"/><Relationship Id="rId30" Type="http://schemas.openxmlformats.org/officeDocument/2006/relationships/hyperlink" Target="http://www.uradni-list.si/1/objava.jsp?sop=2015-01-3846" TargetMode="External"/><Relationship Id="rId35" Type="http://schemas.openxmlformats.org/officeDocument/2006/relationships/hyperlink" Target="http://www.uradni-list.si/1/objava.jsp?sop=2017-01-1437" TargetMode="External"/><Relationship Id="rId43" Type="http://schemas.openxmlformats.org/officeDocument/2006/relationships/hyperlink" Target="http://www.uradni-list.si/1/content?id=101571&amp;part=&amp;highlight=zspjs" TargetMode="External"/><Relationship Id="rId48" Type="http://schemas.openxmlformats.org/officeDocument/2006/relationships/hyperlink" Target="http://www.uradni-list.si/1/objava.jsp?urlurid=20142074" TargetMode="External"/><Relationship Id="rId56" Type="http://schemas.openxmlformats.org/officeDocument/2006/relationships/hyperlink" Target="http://www.uradni-list.si/1/objava.jsp?sop=2014-01-1320" TargetMode="External"/><Relationship Id="rId64" Type="http://schemas.openxmlformats.org/officeDocument/2006/relationships/hyperlink" Target="http://www.uradni-list.si/1/objava.jsp?sop=2015-01-1300" TargetMode="External"/><Relationship Id="rId8" Type="http://schemas.openxmlformats.org/officeDocument/2006/relationships/hyperlink" Target="mailto:Gp.gs@gov.si" TargetMode="External"/><Relationship Id="rId51" Type="http://schemas.openxmlformats.org/officeDocument/2006/relationships/hyperlink" Target="http://www.uradni-list.si/1/objava.jsp?sop=2010-01-4304" TargetMode="External"/><Relationship Id="rId3" Type="http://schemas.openxmlformats.org/officeDocument/2006/relationships/styles" Target="styles.xml"/><Relationship Id="rId12" Type="http://schemas.openxmlformats.org/officeDocument/2006/relationships/hyperlink" Target="http://www.uradni-list.si/1/objava.jsp?urlurid=2012268" TargetMode="External"/><Relationship Id="rId17" Type="http://schemas.openxmlformats.org/officeDocument/2006/relationships/hyperlink" Target="http://www.uradni-list.si/1/objava.jsp?sop=2009-01-0486" TargetMode="External"/><Relationship Id="rId25" Type="http://schemas.openxmlformats.org/officeDocument/2006/relationships/hyperlink" Target="http://www.uradni-list.si/1/objava.jsp?sop=2013-01-1854" TargetMode="External"/><Relationship Id="rId33" Type="http://schemas.openxmlformats.org/officeDocument/2006/relationships/hyperlink" Target="http://www.uradni-list.si/1/objava.jsp?sop=2016-01-2680" TargetMode="External"/><Relationship Id="rId38" Type="http://schemas.openxmlformats.org/officeDocument/2006/relationships/hyperlink" Target="http://www.uradni-list.si/1/objava.jsp?urlid=200858&amp;stevilka=2481" TargetMode="External"/><Relationship Id="rId46" Type="http://schemas.openxmlformats.org/officeDocument/2006/relationships/hyperlink" Target="http://www.uradni-list.si/_pdf/2013/Ur/u2013046.pdf" TargetMode="External"/><Relationship Id="rId59" Type="http://schemas.openxmlformats.org/officeDocument/2006/relationships/hyperlink" Target="http://www.uradni-list.si/1/objava.jsp?sop=2003-01-49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MJU\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955B5F-64A0-42D0-A633-346513BB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MJU.dot</Template>
  <TotalTime>173</TotalTime>
  <Pages>10</Pages>
  <Words>3973</Words>
  <Characters>22648</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26568</CharactersWithSpaces>
  <SharedDoc>false</SharedDoc>
  <HLinks>
    <vt:vector size="252" baseType="variant">
      <vt:variant>
        <vt:i4>7143480</vt:i4>
      </vt:variant>
      <vt:variant>
        <vt:i4>123</vt:i4>
      </vt:variant>
      <vt:variant>
        <vt:i4>0</vt:i4>
      </vt:variant>
      <vt:variant>
        <vt:i4>5</vt:i4>
      </vt:variant>
      <vt:variant>
        <vt:lpwstr>http://www.uradni-list.si/1/objava.jsp?urlurid=20082481</vt:lpwstr>
      </vt:variant>
      <vt:variant>
        <vt:lpwstr/>
      </vt:variant>
      <vt:variant>
        <vt:i4>6422580</vt:i4>
      </vt:variant>
      <vt:variant>
        <vt:i4>120</vt:i4>
      </vt:variant>
      <vt:variant>
        <vt:i4>0</vt:i4>
      </vt:variant>
      <vt:variant>
        <vt:i4>5</vt:i4>
      </vt:variant>
      <vt:variant>
        <vt:lpwstr>http://www.uradni-list.si/1/objava.jsp?urlurid=20073761</vt:lpwstr>
      </vt:variant>
      <vt:variant>
        <vt:lpwstr/>
      </vt:variant>
      <vt:variant>
        <vt:i4>6488112</vt:i4>
      </vt:variant>
      <vt:variant>
        <vt:i4>117</vt:i4>
      </vt:variant>
      <vt:variant>
        <vt:i4>0</vt:i4>
      </vt:variant>
      <vt:variant>
        <vt:i4>5</vt:i4>
      </vt:variant>
      <vt:variant>
        <vt:lpwstr>http://www.uradni-list.si/1/objava.jsp?urlurid=20142074</vt:lpwstr>
      </vt:variant>
      <vt:variant>
        <vt:lpwstr/>
      </vt:variant>
      <vt:variant>
        <vt:i4>7209014</vt:i4>
      </vt:variant>
      <vt:variant>
        <vt:i4>114</vt:i4>
      </vt:variant>
      <vt:variant>
        <vt:i4>0</vt:i4>
      </vt:variant>
      <vt:variant>
        <vt:i4>5</vt:i4>
      </vt:variant>
      <vt:variant>
        <vt:lpwstr>http://www.uradni-list.si/1/objava.jsp?urlurid=2014961</vt:lpwstr>
      </vt:variant>
      <vt:variant>
        <vt:lpwstr/>
      </vt:variant>
      <vt:variant>
        <vt:i4>4259941</vt:i4>
      </vt:variant>
      <vt:variant>
        <vt:i4>111</vt:i4>
      </vt:variant>
      <vt:variant>
        <vt:i4>0</vt:i4>
      </vt:variant>
      <vt:variant>
        <vt:i4>5</vt:i4>
      </vt:variant>
      <vt:variant>
        <vt:lpwstr>http://www.uradni-list.si/_pdf/2013/Ur/u2013046.pdf</vt:lpwstr>
      </vt:variant>
      <vt:variant>
        <vt:lpwstr>!/u2013046-pdf</vt:lpwstr>
      </vt:variant>
      <vt:variant>
        <vt:i4>3866727</vt:i4>
      </vt:variant>
      <vt:variant>
        <vt:i4>108</vt:i4>
      </vt:variant>
      <vt:variant>
        <vt:i4>0</vt:i4>
      </vt:variant>
      <vt:variant>
        <vt:i4>5</vt:i4>
      </vt:variant>
      <vt:variant>
        <vt:lpwstr>http://www.uradni-list.si/1/content?id=108751&amp;part=&amp;highlight=zujf</vt:lpwstr>
      </vt:variant>
      <vt:variant>
        <vt:lpwstr/>
      </vt:variant>
      <vt:variant>
        <vt:i4>720987</vt:i4>
      </vt:variant>
      <vt:variant>
        <vt:i4>105</vt:i4>
      </vt:variant>
      <vt:variant>
        <vt:i4>0</vt:i4>
      </vt:variant>
      <vt:variant>
        <vt:i4>5</vt:i4>
      </vt:variant>
      <vt:variant>
        <vt:lpwstr>http://www.uradni-list.si/1/objava.jsp?urlid=201135&amp;stevilka=1743</vt:lpwstr>
      </vt:variant>
      <vt:variant>
        <vt:lpwstr/>
      </vt:variant>
      <vt:variant>
        <vt:i4>3801215</vt:i4>
      </vt:variant>
      <vt:variant>
        <vt:i4>102</vt:i4>
      </vt:variant>
      <vt:variant>
        <vt:i4>0</vt:i4>
      </vt:variant>
      <vt:variant>
        <vt:i4>5</vt:i4>
      </vt:variant>
      <vt:variant>
        <vt:lpwstr>http://www.uradni-list.si/1/content?id=101571&amp;part=&amp;highlight=zspjs</vt:lpwstr>
      </vt:variant>
      <vt:variant>
        <vt:lpwstr/>
      </vt:variant>
      <vt:variant>
        <vt:i4>3407995</vt:i4>
      </vt:variant>
      <vt:variant>
        <vt:i4>99</vt:i4>
      </vt:variant>
      <vt:variant>
        <vt:i4>0</vt:i4>
      </vt:variant>
      <vt:variant>
        <vt:i4>5</vt:i4>
      </vt:variant>
      <vt:variant>
        <vt:lpwstr>http://www.uradni-list.si/1/content?id=100484&amp;part=&amp;highlight=zspjs</vt:lpwstr>
      </vt:variant>
      <vt:variant>
        <vt:lpwstr/>
      </vt:variant>
      <vt:variant>
        <vt:i4>5177413</vt:i4>
      </vt:variant>
      <vt:variant>
        <vt:i4>96</vt:i4>
      </vt:variant>
      <vt:variant>
        <vt:i4>0</vt:i4>
      </vt:variant>
      <vt:variant>
        <vt:i4>5</vt:i4>
      </vt:variant>
      <vt:variant>
        <vt:lpwstr>http://www.uradni-list.si/1/content?id=99155&amp;part=&amp;highlight=zakon+o+sistemu+pla%C4%8D+v+javnem+sektorju</vt:lpwstr>
      </vt:variant>
      <vt:variant>
        <vt:lpwstr/>
      </vt:variant>
      <vt:variant>
        <vt:i4>3670075</vt:i4>
      </vt:variant>
      <vt:variant>
        <vt:i4>93</vt:i4>
      </vt:variant>
      <vt:variant>
        <vt:i4>0</vt:i4>
      </vt:variant>
      <vt:variant>
        <vt:i4>5</vt:i4>
      </vt:variant>
      <vt:variant>
        <vt:lpwstr>http://www.uradni-list.si/1/content?id=96328&amp;part=&amp;highlight=zspjs</vt:lpwstr>
      </vt:variant>
      <vt:variant>
        <vt:lpwstr/>
      </vt:variant>
      <vt:variant>
        <vt:i4>3932268</vt:i4>
      </vt:variant>
      <vt:variant>
        <vt:i4>90</vt:i4>
      </vt:variant>
      <vt:variant>
        <vt:i4>0</vt:i4>
      </vt:variant>
      <vt:variant>
        <vt:i4>5</vt:i4>
      </vt:variant>
      <vt:variant>
        <vt:lpwstr>http://www.uradni-list.si/1/objava.jsp?urlid=2009108&amp;stevilka=4891</vt:lpwstr>
      </vt:variant>
      <vt:variant>
        <vt:lpwstr/>
      </vt:variant>
      <vt:variant>
        <vt:i4>196700</vt:i4>
      </vt:variant>
      <vt:variant>
        <vt:i4>87</vt:i4>
      </vt:variant>
      <vt:variant>
        <vt:i4>0</vt:i4>
      </vt:variant>
      <vt:variant>
        <vt:i4>5</vt:i4>
      </vt:variant>
      <vt:variant>
        <vt:lpwstr>http://www.uradni-list.si/1/objava.jsp?urlid=200858&amp;stevilka=2481</vt:lpwstr>
      </vt:variant>
      <vt:variant>
        <vt:lpwstr/>
      </vt:variant>
      <vt:variant>
        <vt:i4>7667750</vt:i4>
      </vt:variant>
      <vt:variant>
        <vt:i4>84</vt:i4>
      </vt:variant>
      <vt:variant>
        <vt:i4>0</vt:i4>
      </vt:variant>
      <vt:variant>
        <vt:i4>5</vt:i4>
      </vt:variant>
      <vt:variant>
        <vt:lpwstr>http://www.uradni-list.si/1/objava.jsp?sop=2017-01-1929</vt:lpwstr>
      </vt:variant>
      <vt:variant>
        <vt:lpwstr/>
      </vt:variant>
      <vt:variant>
        <vt:i4>7602219</vt:i4>
      </vt:variant>
      <vt:variant>
        <vt:i4>81</vt:i4>
      </vt:variant>
      <vt:variant>
        <vt:i4>0</vt:i4>
      </vt:variant>
      <vt:variant>
        <vt:i4>5</vt:i4>
      </vt:variant>
      <vt:variant>
        <vt:lpwstr>http://www.uradni-list.si/1/objava.jsp?sop=2017-01-1437</vt:lpwstr>
      </vt:variant>
      <vt:variant>
        <vt:lpwstr/>
      </vt:variant>
      <vt:variant>
        <vt:i4>7405614</vt:i4>
      </vt:variant>
      <vt:variant>
        <vt:i4>78</vt:i4>
      </vt:variant>
      <vt:variant>
        <vt:i4>0</vt:i4>
      </vt:variant>
      <vt:variant>
        <vt:i4>5</vt:i4>
      </vt:variant>
      <vt:variant>
        <vt:lpwstr>http://www.uradni-list.si/1/objava.jsp?sop=2017-01-0172</vt:lpwstr>
      </vt:variant>
      <vt:variant>
        <vt:lpwstr/>
      </vt:variant>
      <vt:variant>
        <vt:i4>8126504</vt:i4>
      </vt:variant>
      <vt:variant>
        <vt:i4>75</vt:i4>
      </vt:variant>
      <vt:variant>
        <vt:i4>0</vt:i4>
      </vt:variant>
      <vt:variant>
        <vt:i4>5</vt:i4>
      </vt:variant>
      <vt:variant>
        <vt:lpwstr>http://www.uradni-list.si/1/objava.jsp?sop=2016-01-2680</vt:lpwstr>
      </vt:variant>
      <vt:variant>
        <vt:lpwstr/>
      </vt:variant>
      <vt:variant>
        <vt:i4>8257576</vt:i4>
      </vt:variant>
      <vt:variant>
        <vt:i4>72</vt:i4>
      </vt:variant>
      <vt:variant>
        <vt:i4>0</vt:i4>
      </vt:variant>
      <vt:variant>
        <vt:i4>5</vt:i4>
      </vt:variant>
      <vt:variant>
        <vt:lpwstr>http://www.uradni-list.si/1/objava.jsp?sop=2016-01-1692</vt:lpwstr>
      </vt:variant>
      <vt:variant>
        <vt:lpwstr/>
      </vt:variant>
      <vt:variant>
        <vt:i4>7340076</vt:i4>
      </vt:variant>
      <vt:variant>
        <vt:i4>69</vt:i4>
      </vt:variant>
      <vt:variant>
        <vt:i4>0</vt:i4>
      </vt:variant>
      <vt:variant>
        <vt:i4>5</vt:i4>
      </vt:variant>
      <vt:variant>
        <vt:lpwstr>http://www.uradni-list.si/1/objava.jsp?sop=2016-01-0260</vt:lpwstr>
      </vt:variant>
      <vt:variant>
        <vt:lpwstr/>
      </vt:variant>
      <vt:variant>
        <vt:i4>7405605</vt:i4>
      </vt:variant>
      <vt:variant>
        <vt:i4>66</vt:i4>
      </vt:variant>
      <vt:variant>
        <vt:i4>0</vt:i4>
      </vt:variant>
      <vt:variant>
        <vt:i4>5</vt:i4>
      </vt:variant>
      <vt:variant>
        <vt:lpwstr>http://www.uradni-list.si/1/objava.jsp?sop=2015-01-3846</vt:lpwstr>
      </vt:variant>
      <vt:variant>
        <vt:lpwstr/>
      </vt:variant>
      <vt:variant>
        <vt:i4>7340069</vt:i4>
      </vt:variant>
      <vt:variant>
        <vt:i4>63</vt:i4>
      </vt:variant>
      <vt:variant>
        <vt:i4>0</vt:i4>
      </vt:variant>
      <vt:variant>
        <vt:i4>5</vt:i4>
      </vt:variant>
      <vt:variant>
        <vt:lpwstr>http://www.uradni-list.si/1/objava.jsp?sop=2015-01-2843</vt:lpwstr>
      </vt:variant>
      <vt:variant>
        <vt:lpwstr/>
      </vt:variant>
      <vt:variant>
        <vt:i4>8192046</vt:i4>
      </vt:variant>
      <vt:variant>
        <vt:i4>60</vt:i4>
      </vt:variant>
      <vt:variant>
        <vt:i4>0</vt:i4>
      </vt:variant>
      <vt:variant>
        <vt:i4>5</vt:i4>
      </vt:variant>
      <vt:variant>
        <vt:lpwstr>http://www.uradni-list.si/1/objava.jsp?sop=2015-01-2398</vt:lpwstr>
      </vt:variant>
      <vt:variant>
        <vt:lpwstr/>
      </vt:variant>
      <vt:variant>
        <vt:i4>7733291</vt:i4>
      </vt:variant>
      <vt:variant>
        <vt:i4>57</vt:i4>
      </vt:variant>
      <vt:variant>
        <vt:i4>0</vt:i4>
      </vt:variant>
      <vt:variant>
        <vt:i4>5</vt:i4>
      </vt:variant>
      <vt:variant>
        <vt:lpwstr>http://www.uradni-list.si/1/objava.jsp?sop=2015-01-1613</vt:lpwstr>
      </vt:variant>
      <vt:variant>
        <vt:lpwstr/>
      </vt:variant>
      <vt:variant>
        <vt:i4>7733292</vt:i4>
      </vt:variant>
      <vt:variant>
        <vt:i4>54</vt:i4>
      </vt:variant>
      <vt:variant>
        <vt:i4>0</vt:i4>
      </vt:variant>
      <vt:variant>
        <vt:i4>5</vt:i4>
      </vt:variant>
      <vt:variant>
        <vt:lpwstr>http://www.uradni-list.si/1/objava.jsp?sop=2014-01-4048</vt:lpwstr>
      </vt:variant>
      <vt:variant>
        <vt:lpwstr/>
      </vt:variant>
      <vt:variant>
        <vt:i4>7471139</vt:i4>
      </vt:variant>
      <vt:variant>
        <vt:i4>51</vt:i4>
      </vt:variant>
      <vt:variant>
        <vt:i4>0</vt:i4>
      </vt:variant>
      <vt:variant>
        <vt:i4>5</vt:i4>
      </vt:variant>
      <vt:variant>
        <vt:lpwstr>http://www.uradni-list.si/1/objava.jsp?sop=2013-01-1854</vt:lpwstr>
      </vt:variant>
      <vt:variant>
        <vt:lpwstr/>
      </vt:variant>
      <vt:variant>
        <vt:i4>7405612</vt:i4>
      </vt:variant>
      <vt:variant>
        <vt:i4>48</vt:i4>
      </vt:variant>
      <vt:variant>
        <vt:i4>0</vt:i4>
      </vt:variant>
      <vt:variant>
        <vt:i4>5</vt:i4>
      </vt:variant>
      <vt:variant>
        <vt:lpwstr>http://www.uradni-list.si/1/objava.jsp?sop=2012-01-2651</vt:lpwstr>
      </vt:variant>
      <vt:variant>
        <vt:lpwstr/>
      </vt:variant>
      <vt:variant>
        <vt:i4>7602221</vt:i4>
      </vt:variant>
      <vt:variant>
        <vt:i4>45</vt:i4>
      </vt:variant>
      <vt:variant>
        <vt:i4>0</vt:i4>
      </vt:variant>
      <vt:variant>
        <vt:i4>5</vt:i4>
      </vt:variant>
      <vt:variant>
        <vt:lpwstr>http://www.uradni-list.si/1/objava.jsp?sop=2012-01-1730</vt:lpwstr>
      </vt:variant>
      <vt:variant>
        <vt:lpwstr/>
      </vt:variant>
      <vt:variant>
        <vt:i4>7471147</vt:i4>
      </vt:variant>
      <vt:variant>
        <vt:i4>42</vt:i4>
      </vt:variant>
      <vt:variant>
        <vt:i4>0</vt:i4>
      </vt:variant>
      <vt:variant>
        <vt:i4>5</vt:i4>
      </vt:variant>
      <vt:variant>
        <vt:lpwstr>http://www.uradni-list.si/1/objava.jsp?sop=2010-01-4304</vt:lpwstr>
      </vt:variant>
      <vt:variant>
        <vt:lpwstr/>
      </vt:variant>
      <vt:variant>
        <vt:i4>7667759</vt:i4>
      </vt:variant>
      <vt:variant>
        <vt:i4>39</vt:i4>
      </vt:variant>
      <vt:variant>
        <vt:i4>0</vt:i4>
      </vt:variant>
      <vt:variant>
        <vt:i4>5</vt:i4>
      </vt:variant>
      <vt:variant>
        <vt:lpwstr>http://www.uradni-list.si/1/objava.jsp?sop=2010-01-3704</vt:lpwstr>
      </vt:variant>
      <vt:variant>
        <vt:lpwstr/>
      </vt:variant>
      <vt:variant>
        <vt:i4>7667744</vt:i4>
      </vt:variant>
      <vt:variant>
        <vt:i4>36</vt:i4>
      </vt:variant>
      <vt:variant>
        <vt:i4>0</vt:i4>
      </vt:variant>
      <vt:variant>
        <vt:i4>5</vt:i4>
      </vt:variant>
      <vt:variant>
        <vt:lpwstr>http://www.uradni-list.si/1/objava.jsp?sop=2010-01-2814</vt:lpwstr>
      </vt:variant>
      <vt:variant>
        <vt:lpwstr/>
      </vt:variant>
      <vt:variant>
        <vt:i4>8323112</vt:i4>
      </vt:variant>
      <vt:variant>
        <vt:i4>33</vt:i4>
      </vt:variant>
      <vt:variant>
        <vt:i4>0</vt:i4>
      </vt:variant>
      <vt:variant>
        <vt:i4>5</vt:i4>
      </vt:variant>
      <vt:variant>
        <vt:lpwstr>http://www.uradni-list.si/1/objava.jsp?sop=2009-01-0980</vt:lpwstr>
      </vt:variant>
      <vt:variant>
        <vt:lpwstr/>
      </vt:variant>
      <vt:variant>
        <vt:i4>8323110</vt:i4>
      </vt:variant>
      <vt:variant>
        <vt:i4>30</vt:i4>
      </vt:variant>
      <vt:variant>
        <vt:i4>0</vt:i4>
      </vt:variant>
      <vt:variant>
        <vt:i4>5</vt:i4>
      </vt:variant>
      <vt:variant>
        <vt:lpwstr>http://www.uradni-list.si/1/objava.jsp?sop=2009-21-0588</vt:lpwstr>
      </vt:variant>
      <vt:variant>
        <vt:lpwstr/>
      </vt:variant>
      <vt:variant>
        <vt:i4>8323109</vt:i4>
      </vt:variant>
      <vt:variant>
        <vt:i4>27</vt:i4>
      </vt:variant>
      <vt:variant>
        <vt:i4>0</vt:i4>
      </vt:variant>
      <vt:variant>
        <vt:i4>5</vt:i4>
      </vt:variant>
      <vt:variant>
        <vt:lpwstr>http://www.uradni-list.si/1/objava.jsp?sop=2009-01-0486</vt:lpwstr>
      </vt:variant>
      <vt:variant>
        <vt:lpwstr/>
      </vt:variant>
      <vt:variant>
        <vt:i4>5177370</vt:i4>
      </vt:variant>
      <vt:variant>
        <vt:i4>24</vt:i4>
      </vt:variant>
      <vt:variant>
        <vt:i4>0</vt:i4>
      </vt:variant>
      <vt:variant>
        <vt:i4>5</vt:i4>
      </vt:variant>
      <vt:variant>
        <vt:lpwstr>http://www.mnz.gov.si/fileadmin/mpju.gov.si/pageuploads/DPJS/Zakonodaja/2012-01-2651-npb6.doc</vt:lpwstr>
      </vt:variant>
      <vt:variant>
        <vt:lpwstr/>
      </vt:variant>
      <vt:variant>
        <vt:i4>6750263</vt:i4>
      </vt:variant>
      <vt:variant>
        <vt:i4>21</vt:i4>
      </vt:variant>
      <vt:variant>
        <vt:i4>0</vt:i4>
      </vt:variant>
      <vt:variant>
        <vt:i4>5</vt:i4>
      </vt:variant>
      <vt:variant>
        <vt:lpwstr>http://www.uradni-list.si/1/objava.jsp?urlurid=20142739</vt:lpwstr>
      </vt:variant>
      <vt:variant>
        <vt:lpwstr/>
      </vt:variant>
      <vt:variant>
        <vt:i4>7274544</vt:i4>
      </vt:variant>
      <vt:variant>
        <vt:i4>18</vt:i4>
      </vt:variant>
      <vt:variant>
        <vt:i4>0</vt:i4>
      </vt:variant>
      <vt:variant>
        <vt:i4>5</vt:i4>
      </vt:variant>
      <vt:variant>
        <vt:lpwstr>http://www.uradni-list.si/1/objava.jsp?urlurid=20131783</vt:lpwstr>
      </vt:variant>
      <vt:variant>
        <vt:lpwstr/>
      </vt:variant>
      <vt:variant>
        <vt:i4>6684735</vt:i4>
      </vt:variant>
      <vt:variant>
        <vt:i4>15</vt:i4>
      </vt:variant>
      <vt:variant>
        <vt:i4>0</vt:i4>
      </vt:variant>
      <vt:variant>
        <vt:i4>5</vt:i4>
      </vt:variant>
      <vt:variant>
        <vt:lpwstr>http://www.uradni-list.si/1/objava.jsp?urlurid=2013787</vt:lpwstr>
      </vt:variant>
      <vt:variant>
        <vt:lpwstr/>
      </vt:variant>
      <vt:variant>
        <vt:i4>7077936</vt:i4>
      </vt:variant>
      <vt:variant>
        <vt:i4>12</vt:i4>
      </vt:variant>
      <vt:variant>
        <vt:i4>0</vt:i4>
      </vt:variant>
      <vt:variant>
        <vt:i4>5</vt:i4>
      </vt:variant>
      <vt:variant>
        <vt:lpwstr>http://www.uradni-list.si/1/objava.jsp?urlurid=2012268</vt:lpwstr>
      </vt:variant>
      <vt:variant>
        <vt:lpwstr/>
      </vt:variant>
      <vt:variant>
        <vt:i4>6488124</vt:i4>
      </vt:variant>
      <vt:variant>
        <vt:i4>9</vt:i4>
      </vt:variant>
      <vt:variant>
        <vt:i4>0</vt:i4>
      </vt:variant>
      <vt:variant>
        <vt:i4>5</vt:i4>
      </vt:variant>
      <vt:variant>
        <vt:lpwstr>http://www.uradni-list.si/1/objava.jsp?urlurid=20101847</vt:lpwstr>
      </vt:variant>
      <vt:variant>
        <vt:lpwstr/>
      </vt:variant>
      <vt:variant>
        <vt:i4>6946874</vt:i4>
      </vt:variant>
      <vt:variant>
        <vt:i4>6</vt:i4>
      </vt:variant>
      <vt:variant>
        <vt:i4>0</vt:i4>
      </vt:variant>
      <vt:variant>
        <vt:i4>5</vt:i4>
      </vt:variant>
      <vt:variant>
        <vt:lpwstr>http://www.uradni-list.si/1/objava.jsp?urlurid=20084694</vt:lpwstr>
      </vt:variant>
      <vt:variant>
        <vt:lpwstr/>
      </vt:variant>
      <vt:variant>
        <vt:i4>7077939</vt:i4>
      </vt:variant>
      <vt:variant>
        <vt:i4>3</vt:i4>
      </vt:variant>
      <vt:variant>
        <vt:i4>0</vt:i4>
      </vt:variant>
      <vt:variant>
        <vt:i4>5</vt:i4>
      </vt:variant>
      <vt:variant>
        <vt:lpwstr>http://www.uradni-list.si/1/objava.jsp?urlurid=2005823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Dimitrij Komic</dc:creator>
  <cp:lastModifiedBy>Barbara Lavtar</cp:lastModifiedBy>
  <cp:revision>20</cp:revision>
  <cp:lastPrinted>2016-11-03T05:58:00Z</cp:lastPrinted>
  <dcterms:created xsi:type="dcterms:W3CDTF">2018-01-10T10:21:00Z</dcterms:created>
  <dcterms:modified xsi:type="dcterms:W3CDTF">2018-01-22T11:42:00Z</dcterms:modified>
</cp:coreProperties>
</file>