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F3" w:rsidRPr="002D77F3" w:rsidRDefault="00B36A12" w:rsidP="00B36A12">
      <w:pPr>
        <w:ind w:left="2832" w:firstLine="708"/>
        <w:jc w:val="right"/>
        <w:rPr>
          <w:rFonts w:ascii="Times New Roman" w:hAnsi="Times New Roman" w:cs="Times New Roman"/>
          <w:bCs/>
          <w:color w:val="222222"/>
          <w:sz w:val="24"/>
          <w:szCs w:val="24"/>
          <w:lang w:val="sl-SI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sl-SI"/>
        </w:rPr>
        <w:t>delovni</w:t>
      </w:r>
      <w:r w:rsidR="002D77F3" w:rsidRPr="002D77F3">
        <w:rPr>
          <w:rFonts w:ascii="Times New Roman" w:hAnsi="Times New Roman" w:cs="Times New Roman"/>
          <w:bCs/>
          <w:color w:val="222222"/>
          <w:sz w:val="24"/>
          <w:szCs w:val="24"/>
          <w:lang w:val="sl-SI"/>
        </w:rPr>
        <w:t xml:space="preserve"> prevod </w:t>
      </w:r>
    </w:p>
    <w:p w:rsidR="00AA1FA7" w:rsidRPr="00204986" w:rsidRDefault="00FF25D1" w:rsidP="00AA1F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  <w:t>MEMORANDUM O SOGLASJU</w:t>
      </w:r>
    </w:p>
    <w:p w:rsidR="00862CBE" w:rsidRDefault="00AA1FA7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SODELOVANJE V PILOTNEM PROJEKTU 5G </w:t>
      </w:r>
    </w:p>
    <w:p w:rsidR="00862CBE" w:rsidRDefault="00AA1FA7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PODROČJU JAVNE VARNOSTI, ZAŠČITE IN REŠEVANJA </w:t>
      </w:r>
    </w:p>
    <w:p w:rsidR="00862CBE" w:rsidRDefault="00AA1FA7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 </w:t>
      </w:r>
    </w:p>
    <w:p w:rsidR="00862CBE" w:rsidRDefault="00862CBE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MINISTRSTVOM ZA JAVNO UPRAVO</w:t>
      </w:r>
      <w:r w:rsidR="00AA1FA7" w:rsidRPr="0020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REPUBLIKE SLOVENIJE </w:t>
      </w:r>
    </w:p>
    <w:p w:rsidR="00862CBE" w:rsidRDefault="00AA1FA7" w:rsidP="00AA1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</w:t>
      </w:r>
    </w:p>
    <w:p w:rsidR="00B36A12" w:rsidRPr="00204986" w:rsidRDefault="00862CBE" w:rsidP="00AA1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MINISTRSTVOM ZA NOTRANJE ZADEVE </w:t>
      </w:r>
      <w:r w:rsidR="00AA1FA7" w:rsidRPr="00204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REPUBLIKE MADŽARSKE</w:t>
      </w:r>
    </w:p>
    <w:p w:rsidR="00AA1FA7" w:rsidRPr="00204986" w:rsidRDefault="00AA1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AA1FA7" w:rsidRPr="00204986" w:rsidRDefault="00AA1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Podpisni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k</w:t>
      </w:r>
      <w:r w:rsidR="009A3BA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tega memoranduma o soglasju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</w:t>
      </w:r>
      <w:r w:rsidR="009A3BA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ta</w:t>
      </w:r>
      <w:r w:rsidR="002D77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: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2D7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</w:t>
      </w:r>
      <w:r w:rsidR="006E5E60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inistrstvo za javno upravo Republike Slovenije</w:t>
      </w:r>
      <w:r w:rsidR="00862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</w:t>
      </w:r>
      <w:r w:rsidRPr="00204986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Ministrstvo</w:t>
      </w:r>
      <w:r w:rsidR="003C7777" w:rsidRPr="00204986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za </w:t>
      </w:r>
      <w:r w:rsidR="00862CBE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notranje zadeve Republike </w:t>
      </w:r>
      <w:r w:rsidR="006E5E60" w:rsidRPr="00204986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Madžarske</w:t>
      </w:r>
      <w:r w:rsidR="00862CBE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(v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nadaljnjem besedilu: </w:t>
      </w:r>
      <w:r w:rsidR="00862C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odpisnik</w:t>
      </w:r>
      <w:r w:rsidR="009A3BA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).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FF25D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PREAMBULA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Zelo visoko zmogljiv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omrežj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kot 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so omrežja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5G, bodo bistven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 digital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izacij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 Evrop</w:t>
      </w:r>
      <w:r w:rsidR="000838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. </w:t>
      </w:r>
      <w:r w:rsidR="003341E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Digitalna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preobrazba odpira številne priložnosti za prihodnost evropskega gospodarstva in družbe. 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V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interesu vseh evropskih družb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n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jihovih državljanov in podjetij je, da bi te priložnosti izkoristili v največji možni meri.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Evropska komisija je 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14. septembra 2016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objavila akcijski načrt 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“5G za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Evrop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“, ki spodbuja vseevropsk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0838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več deležniške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pre</w:t>
      </w:r>
      <w:r w:rsidR="0091662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iz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kus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k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ot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katalizator preobrazbe tehnoloških inovacij v zaključene poslovne rešitve.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B3116F" w:rsidRPr="00204986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Zato podpisni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k</w:t>
      </w:r>
      <w:r w:rsidR="009A3BA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0838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tega memoranduma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meni</w:t>
      </w:r>
      <w:r w:rsidR="009A3BA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da je </w:t>
      </w:r>
      <w:r w:rsidR="00B3116F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uvedba pilotnega projekta 5G PPDR</w:t>
      </w:r>
      <w:r w:rsidR="0080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B3116F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pomembna in nujna.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FF25D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CILJI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B3116F" w:rsidRPr="00204986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Spodbujanje, u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sklajevanje in krepitev pravnih, družbenih, gospodarskih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 tehničn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ih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institucionaln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ih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proces</w:t>
      </w:r>
      <w:r w:rsidR="00BC625D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ov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 potrebn</w:t>
      </w:r>
      <w:r w:rsidR="00B3116F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ih</w:t>
      </w:r>
      <w:r w:rsidR="0091662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 čezmejni razvoj in preiz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kušanje </w:t>
      </w:r>
      <w:r w:rsidR="00B3116F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pilotnega projekta 5G PPDR za partnerje iz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1. </w:t>
      </w:r>
      <w:r w:rsidR="00B3116F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linije odzivanja.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B31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Prizadevanje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za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vzpostavitev primernih pogojev, da bi regija </w:t>
      </w:r>
      <w:r w:rsidR="0091662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Slovenije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91662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in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Madžarske postala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evropsk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vozlišč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5G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PPDR in za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pospešit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ev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širjenj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novih tehnologij.</w:t>
      </w:r>
    </w:p>
    <w:p w:rsidR="002A0FF2" w:rsidRPr="00204986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7F48C7" w:rsidRPr="00204986" w:rsidRDefault="009A3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Podpisnika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želi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ta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sodelovati med seboj in z Evropsko komisijo pri reševanju trenutn</w:t>
      </w:r>
      <w:r w:rsidR="007F48C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ih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</w:t>
      </w:r>
      <w:r w:rsidR="0091662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prihodnjih izzivov</w:t>
      </w:r>
      <w:r w:rsidR="007F48C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zakonske ureditve in standardizacije sistemov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5G, </w:t>
      </w:r>
      <w:r w:rsidR="007F48C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kar je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nujno </w:t>
      </w:r>
      <w:r w:rsidR="007F48C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potrebno za njihovo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obsežno uv</w:t>
      </w:r>
      <w:r w:rsidR="007F48C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edbo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uporabo </w:t>
      </w:r>
      <w:r w:rsidR="007F48C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pri uporabnikih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1. </w:t>
      </w:r>
      <w:r w:rsidR="007F48C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linije odzivanja na področju javne zaščite in reševanja.</w:t>
      </w:r>
    </w:p>
    <w:p w:rsidR="002A0FF2" w:rsidRPr="00204986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FF25D1" w:rsidP="004024F1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PODROČJA SODELOVANJA</w:t>
      </w:r>
    </w:p>
    <w:p w:rsidR="002A0FF2" w:rsidRPr="00204986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802DBB" w:rsidRDefault="009A3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Podpisnika 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tega memoranduma namerava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ta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dejavno sodelovati na področju razvoja in preskušanja pilotn</w:t>
      </w:r>
      <w:r w:rsidR="00311D1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ega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projekt</w:t>
      </w:r>
      <w:r w:rsidR="00311D1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a 5G </w:t>
      </w:r>
      <w:r w:rsidR="0080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PPDR</w:t>
      </w:r>
      <w:r w:rsidR="00FF25D1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. </w:t>
      </w:r>
    </w:p>
    <w:p w:rsidR="00802DBB" w:rsidRDefault="00802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FF25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Posebna področja sodelovanja so:</w:t>
      </w:r>
    </w:p>
    <w:p w:rsidR="002A0FF2" w:rsidRPr="00204986" w:rsidRDefault="00FF25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zmogljivosti in drug</w:t>
      </w:r>
      <w:r w:rsidR="00311D1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infrastruktur</w:t>
      </w:r>
      <w:r w:rsidR="00311D17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91662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 preiz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kušanje in potrjevanje,</w:t>
      </w:r>
    </w:p>
    <w:p w:rsidR="002A0FF2" w:rsidRPr="00204986" w:rsidRDefault="00FF25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temeljne 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raziskave in razvoj ter nacionalni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izobraževaln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 programi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</w:t>
      </w:r>
    </w:p>
    <w:p w:rsidR="002A0FF2" w:rsidRPr="00204986" w:rsidRDefault="00FF25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dejavnosti 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nacionalnih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regulat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ornih </w:t>
      </w:r>
      <w:r w:rsidR="00F320C4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organov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</w:t>
      </w:r>
    </w:p>
    <w:p w:rsidR="002A0FF2" w:rsidRPr="00204986" w:rsidRDefault="00FF25D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dejavnosti 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partnerjev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1. 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linije 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odziv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anja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(končn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uporabnik</w:t>
      </w:r>
      <w:r w:rsidR="00C62FF3"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 w:rsidRPr="002049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).</w:t>
      </w:r>
    </w:p>
    <w:p w:rsidR="002A0FF2" w:rsidRPr="00204986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FF25D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OPERATIVNA VPRAŠANJA</w:t>
      </w:r>
    </w:p>
    <w:p w:rsidR="002A0FF2" w:rsidRPr="00204986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92786F" w:rsidRDefault="00FF2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Izvajanje čezmejnega sodelovanja med </w:t>
      </w:r>
      <w:r w:rsidR="009A3BA3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podpisnikoma 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tega dokumenta temelji na štirih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strokovnih stebrih:</w:t>
      </w:r>
    </w:p>
    <w:p w:rsidR="0092786F" w:rsidRPr="0092786F" w:rsidRDefault="00927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92786F" w:rsidRDefault="00FF25D1" w:rsidP="00AA1FA7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Infrastruktur</w:t>
      </w:r>
      <w:r w:rsidR="00862CBE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zmogljivosti 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in program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 w:rsidR="00916623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 preiz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kušanje in potrjevanje 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pilotnega projekta 5G PPDR, vključno s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podsistemi in sestavni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mi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deli</w:t>
      </w:r>
      <w:r w:rsidR="00862CBE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;</w:t>
      </w:r>
    </w:p>
    <w:p w:rsidR="002A0FF2" w:rsidRPr="0092786F" w:rsidRDefault="002A0FF2" w:rsidP="00AA1FA7">
      <w:pPr>
        <w:pStyle w:val="Odstavekseznam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92786F" w:rsidRDefault="00FF25D1" w:rsidP="00AA1FA7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Raziskovalne in razvojne dejavnosti, ki spodbujajo nove tehno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logije in izobraževanje, pomembn</w:t>
      </w:r>
      <w:r w:rsidR="00862CBE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za</w:t>
      </w:r>
      <w:r w:rsidR="00862CBE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nove tehnološke izzive.</w:t>
      </w:r>
    </w:p>
    <w:p w:rsidR="00AA1FA7" w:rsidRPr="0092786F" w:rsidRDefault="00AA1FA7" w:rsidP="00AA1FA7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802DBB" w:rsidRPr="0092786F" w:rsidRDefault="00862CBE" w:rsidP="00862CBE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Nacionalna in </w:t>
      </w:r>
      <w:r w:rsidR="00FF25D1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regulat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orn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a vprašanja </w:t>
      </w:r>
      <w:r w:rsidR="00802DBB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glede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sodelovanja v aktivnostih PPDR, harmonizacija frekvenc, čezmejne storitve, informacije, omrežje in </w:t>
      </w:r>
      <w:r w:rsidR="00802DBB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varnostni sistem;</w:t>
      </w:r>
    </w:p>
    <w:p w:rsidR="00802DBB" w:rsidRPr="0092786F" w:rsidRDefault="00802DBB" w:rsidP="00802DBB">
      <w:pPr>
        <w:pStyle w:val="Odstavekseznam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802DBB" w:rsidRPr="0092786F" w:rsidRDefault="00802DBB" w:rsidP="00802DBB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Vključevanje in koordinacija partnerjev </w:t>
      </w:r>
      <w:r w:rsidR="00FF25D1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1.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linije</w:t>
      </w:r>
      <w:r w:rsidR="00FF25D1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odziv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anja</w:t>
      </w:r>
      <w:r w:rsidR="00FF25D1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F320C4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(končni uporabniki</w:t>
      </w:r>
      <w:r w:rsidR="00FF25D1"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)</w:t>
      </w:r>
      <w:r w:rsidRPr="00927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.</w:t>
      </w:r>
    </w:p>
    <w:p w:rsidR="00802DBB" w:rsidRPr="0092786F" w:rsidRDefault="00802DBB" w:rsidP="0080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802DBB" w:rsidRPr="0092786F" w:rsidRDefault="00802DBB" w:rsidP="00802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sl-SI"/>
        </w:rPr>
      </w:pPr>
      <w:r w:rsidRPr="0092786F">
        <w:rPr>
          <w:rFonts w:ascii="Times New Roman" w:hAnsi="Times New Roman" w:cs="Times New Roman"/>
          <w:color w:val="000000" w:themeColor="text1"/>
          <w:sz w:val="24"/>
          <w:lang w:val="sl-SI"/>
        </w:rPr>
        <w:t xml:space="preserve">Glede zgoraj naštetih stebrov </w:t>
      </w:r>
      <w:r w:rsidRPr="0092786F">
        <w:rPr>
          <w:rFonts w:ascii="Times New Roman" w:hAnsi="Times New Roman" w:cs="Times New Roman"/>
          <w:color w:val="000000" w:themeColor="text1"/>
          <w:sz w:val="24"/>
          <w:lang w:val="sl-SI"/>
        </w:rPr>
        <w:t>bosta pogo</w:t>
      </w:r>
      <w:r w:rsidRPr="0092786F">
        <w:rPr>
          <w:rFonts w:ascii="Times New Roman" w:hAnsi="Times New Roman" w:cs="Times New Roman"/>
          <w:color w:val="000000" w:themeColor="text1"/>
          <w:sz w:val="24"/>
          <w:lang w:val="sl-SI"/>
        </w:rPr>
        <w:t>dbenici sklen</w:t>
      </w:r>
      <w:r w:rsidRPr="0092786F">
        <w:rPr>
          <w:rFonts w:ascii="Times New Roman" w:hAnsi="Times New Roman" w:cs="Times New Roman"/>
          <w:color w:val="000000" w:themeColor="text1"/>
          <w:sz w:val="24"/>
          <w:lang w:val="sl-SI"/>
        </w:rPr>
        <w:t xml:space="preserve">ili </w:t>
      </w:r>
      <w:r w:rsidRPr="0092786F">
        <w:rPr>
          <w:rFonts w:ascii="Times New Roman" w:hAnsi="Times New Roman" w:cs="Times New Roman"/>
          <w:color w:val="000000" w:themeColor="text1"/>
          <w:sz w:val="24"/>
          <w:lang w:val="sl-SI"/>
        </w:rPr>
        <w:t>ločen sporazum o opredelitvi organizacij, imenovanih za izvajanje</w:t>
      </w:r>
      <w:r w:rsidR="0092786F">
        <w:rPr>
          <w:rFonts w:ascii="Times New Roman" w:hAnsi="Times New Roman" w:cs="Times New Roman"/>
          <w:color w:val="000000" w:themeColor="text1"/>
          <w:sz w:val="24"/>
          <w:lang w:val="sl-SI"/>
        </w:rPr>
        <w:t xml:space="preserve"> in</w:t>
      </w:r>
      <w:r w:rsidRPr="0092786F">
        <w:rPr>
          <w:rFonts w:ascii="Times New Roman" w:hAnsi="Times New Roman" w:cs="Times New Roman"/>
          <w:color w:val="000000" w:themeColor="text1"/>
          <w:sz w:val="24"/>
          <w:lang w:val="sl-SI"/>
        </w:rPr>
        <w:t xml:space="preserve"> oblikovanje delovnega načrta za </w:t>
      </w:r>
      <w:r w:rsidR="0092786F">
        <w:rPr>
          <w:rFonts w:ascii="Times New Roman" w:hAnsi="Times New Roman" w:cs="Times New Roman"/>
          <w:color w:val="000000" w:themeColor="text1"/>
          <w:sz w:val="24"/>
          <w:lang w:val="sl-SI"/>
        </w:rPr>
        <w:t>iz</w:t>
      </w:r>
      <w:r w:rsidRPr="0092786F">
        <w:rPr>
          <w:rFonts w:ascii="Times New Roman" w:hAnsi="Times New Roman" w:cs="Times New Roman"/>
          <w:color w:val="000000" w:themeColor="text1"/>
          <w:sz w:val="24"/>
          <w:lang w:val="sl-SI"/>
        </w:rPr>
        <w:t>vedbo ukrepov in protiukrepov, ki podpirajo razvoj in testiranje pilotnega projekta 5G PPDR.</w:t>
      </w:r>
    </w:p>
    <w:p w:rsidR="00B36A12" w:rsidRPr="00204986" w:rsidRDefault="00B36A1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</w:p>
    <w:p w:rsidR="002A0FF2" w:rsidRPr="00204986" w:rsidRDefault="00FF25D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</w:pPr>
      <w:r w:rsidRPr="0020498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l-SI"/>
        </w:rPr>
        <w:t>DRUGO</w:t>
      </w:r>
    </w:p>
    <w:p w:rsidR="002A0FF2" w:rsidRPr="004024F1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92786F" w:rsidRPr="004024F1" w:rsidRDefault="009278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Poslanstvo čezmejnega sodelovanja se pregleduje in ocenjuje letno, odločitve pa 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s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e spreje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majo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ob upoštevanju ustreznih prednostnih nalog obeh pogodbenic, pa tudi drugih izzivov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3F4643"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na področju 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5G 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o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mrež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jih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na svetovni in evropski ravni. Da bi zagotovili uravnoteženo komunikacijo med pogodbenicama, madžarska in slovenska </w:t>
      </w:r>
      <w:r w:rsidR="003F4643"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stran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določita kontaktno osebo za zagotovitev pretoka informacij.</w:t>
      </w:r>
    </w:p>
    <w:p w:rsidR="002A0FF2" w:rsidRPr="004024F1" w:rsidRDefault="002A0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B36A12" w:rsidRPr="004024F1" w:rsidRDefault="00B36A12" w:rsidP="00B36A1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 xml:space="preserve">Kontaktna oseba </w:t>
      </w:r>
      <w:r w:rsidR="003F4643" w:rsidRPr="004024F1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 xml:space="preserve">Ministrstva za notranje zadeve Republike </w:t>
      </w:r>
      <w:r w:rsidRPr="004024F1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>Madžarsk</w:t>
      </w:r>
      <w:r w:rsidR="003F4643" w:rsidRPr="004024F1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>e</w:t>
      </w:r>
    </w:p>
    <w:p w:rsidR="00B36A12" w:rsidRPr="004024F1" w:rsidRDefault="003F4643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Ime partnerja</w:t>
      </w:r>
      <w:r w:rsidR="00B36A12"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: 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namestnik državnega sekretarja za informatiko</w:t>
      </w:r>
      <w:r w:rsidR="00B36A12"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</w:p>
    <w:p w:rsidR="00B36A12" w:rsidRPr="004024F1" w:rsidRDefault="003F4643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Predstavnik partnerja</w:t>
      </w:r>
      <w:r w:rsidR="00B36A12"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: 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g. Barna GAÁL</w:t>
      </w:r>
    </w:p>
    <w:p w:rsidR="00B36A12" w:rsidRPr="004024F1" w:rsidRDefault="00B36A12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Položaj: </w:t>
      </w:r>
      <w:r w:rsidR="003F4643"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namestnik vodje sektorja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</w:p>
    <w:p w:rsidR="00B36A12" w:rsidRPr="004024F1" w:rsidRDefault="00B36A12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Telefon: +36 </w:t>
      </w:r>
      <w:r w:rsidR="003F4643"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(1)</w:t>
      </w: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3F4643"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441 13 82</w:t>
      </w:r>
    </w:p>
    <w:p w:rsidR="00B36A12" w:rsidRPr="004024F1" w:rsidRDefault="00B36A12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E-mail: </w:t>
      </w:r>
      <w:hyperlink r:id="rId8" w:history="1">
        <w:r w:rsidR="003F4643" w:rsidRPr="004024F1">
          <w:rPr>
            <w:rStyle w:val="Hiperpovezava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sl-SI"/>
          </w:rPr>
          <w:t>ihat@bm.gov.hu</w:t>
        </w:r>
      </w:hyperlink>
    </w:p>
    <w:p w:rsidR="003F4643" w:rsidRPr="004024F1" w:rsidRDefault="003F4643" w:rsidP="00B36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3F4643" w:rsidRPr="004024F1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b/>
          <w:color w:val="000000" w:themeColor="text1"/>
          <w:sz w:val="24"/>
          <w:szCs w:val="24"/>
          <w:lang w:val="sl-SI"/>
        </w:rPr>
        <w:t>Kontaktna oseba Ministrstva za javno upravo Republike Slovenije</w:t>
      </w:r>
    </w:p>
    <w:p w:rsidR="003F4643" w:rsidRPr="004024F1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Naziv: Direktorat za informacijsko družbo</w:t>
      </w:r>
    </w:p>
    <w:p w:rsidR="003F4643" w:rsidRPr="004024F1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Predstavnik: mag. Bojan Križ</w:t>
      </w:r>
    </w:p>
    <w:p w:rsidR="003F4643" w:rsidRPr="004024F1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Položaj: generalni direktor</w:t>
      </w:r>
    </w:p>
    <w:p w:rsidR="003F4643" w:rsidRPr="004024F1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Telefonska številka: +386 (0) 1 478 4778</w:t>
      </w:r>
    </w:p>
    <w:p w:rsidR="003F4643" w:rsidRPr="004024F1" w:rsidRDefault="003F4643" w:rsidP="003F46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E-mail: bojan.kriz@gov.si</w:t>
      </w:r>
    </w:p>
    <w:p w:rsidR="00B36A12" w:rsidRPr="004024F1" w:rsidRDefault="00B36A12" w:rsidP="00B36A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4024F1" w:rsidRDefault="0040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4024F1" w:rsidRDefault="00FF2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Napredek </w:t>
      </w:r>
      <w:r w:rsidR="00B212B3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tega 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memorandu</w:t>
      </w:r>
      <w:bookmarkStart w:id="0" w:name="_GoBack"/>
      <w:bookmarkEnd w:id="0"/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</w:t>
      </w:r>
      <w:r w:rsidR="002D77F3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bodo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redno ocenj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evali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predstavniki </w:t>
      </w:r>
      <w:r w:rsid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obeh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strani. Na podlagi teh ocen 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bodo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opredel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jeni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korak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i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aktivnosti za nadaljnje spodbujanje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mandat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a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tega memoranduma. Če 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je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potrebno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in ob medsebojnem soglasju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, </w:t>
      </w:r>
      <w:r w:rsidR="00C703C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se lahko posamezna zainteresirana stran 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odloči, da odstopi od sodelovanja.</w:t>
      </w:r>
    </w:p>
    <w:p w:rsidR="002A0FF2" w:rsidRPr="004024F1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4024F1" w:rsidRDefault="00C70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Memorandum</w:t>
      </w:r>
      <w:r w:rsidR="00FF25D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o soglasju se lahko spremeni ali 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prekine</w:t>
      </w:r>
      <w:r w:rsidR="00FF25D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 na zahtevo katere koli od podpisnic z medsebojnim soglasjem. </w:t>
      </w:r>
    </w:p>
    <w:p w:rsidR="004024F1" w:rsidRDefault="00402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4024F1" w:rsidRDefault="005F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 xml:space="preserve">Memorandum </w:t>
      </w:r>
      <w:r w:rsidR="00FF25D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je odprt za druge zainteresirane strani</w:t>
      </w:r>
      <w:r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, ki se lahko pridružijo</w:t>
      </w:r>
      <w:r w:rsidR="00FF25D1" w:rsidRPr="0040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  <w:t>.</w:t>
      </w:r>
    </w:p>
    <w:p w:rsidR="002A0FF2" w:rsidRPr="004024F1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4024F1" w:rsidRDefault="003F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  <w:r w:rsidRPr="004024F1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Ta memorandum o soglasju je bil podpisan v dveh izvirnikih v angleškem jeziku na Brdu pri Kranju, 5. decembra 2017 in začne veljati na dan podpisa.</w:t>
      </w:r>
    </w:p>
    <w:p w:rsidR="002A0FF2" w:rsidRPr="004024F1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4024F1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4024F1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4024F1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tbl>
      <w:tblPr>
        <w:tblW w:w="6048" w:type="dxa"/>
        <w:jc w:val="center"/>
        <w:tblLook w:val="04A0" w:firstRow="1" w:lastRow="0" w:firstColumn="1" w:lastColumn="0" w:noHBand="0" w:noVBand="1"/>
      </w:tblPr>
      <w:tblGrid>
        <w:gridCol w:w="3024"/>
        <w:gridCol w:w="3024"/>
      </w:tblGrid>
      <w:tr w:rsidR="00204986" w:rsidRPr="004024F1" w:rsidTr="0037588C">
        <w:trPr>
          <w:jc w:val="center"/>
        </w:trPr>
        <w:tc>
          <w:tcPr>
            <w:tcW w:w="3024" w:type="dxa"/>
            <w:shd w:val="clear" w:color="auto" w:fill="auto"/>
          </w:tcPr>
          <w:p w:rsidR="004A6C00" w:rsidRPr="004024F1" w:rsidRDefault="004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............................</w:t>
            </w:r>
          </w:p>
        </w:tc>
        <w:tc>
          <w:tcPr>
            <w:tcW w:w="3024" w:type="dxa"/>
            <w:shd w:val="clear" w:color="auto" w:fill="auto"/>
          </w:tcPr>
          <w:p w:rsidR="004A6C00" w:rsidRPr="004024F1" w:rsidRDefault="004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............................</w:t>
            </w:r>
          </w:p>
        </w:tc>
      </w:tr>
      <w:tr w:rsidR="00204986" w:rsidRPr="004024F1" w:rsidTr="0037588C">
        <w:trPr>
          <w:jc w:val="center"/>
        </w:trPr>
        <w:tc>
          <w:tcPr>
            <w:tcW w:w="3024" w:type="dxa"/>
            <w:shd w:val="clear" w:color="auto" w:fill="auto"/>
          </w:tcPr>
          <w:p w:rsidR="003F4643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Hajzer Károly</w:t>
            </w:r>
          </w:p>
          <w:p w:rsidR="003F4643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3F4643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namestnik državnega sekretarja za informatiko</w:t>
            </w:r>
          </w:p>
          <w:p w:rsidR="003F4643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3F4643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v imenu </w:t>
            </w:r>
          </w:p>
          <w:p w:rsidR="003F4643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Ministrstva za notranje zadeve</w:t>
            </w:r>
            <w:r w:rsidR="004024F1"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 xml:space="preserve"> </w:t>
            </w:r>
          </w:p>
          <w:p w:rsidR="003F4643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Republike Madžarske</w:t>
            </w:r>
          </w:p>
          <w:p w:rsidR="003F4643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3F4643" w:rsidRPr="004024F1" w:rsidRDefault="003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A6C00" w:rsidRPr="004024F1" w:rsidRDefault="004A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</w:tc>
        <w:tc>
          <w:tcPr>
            <w:tcW w:w="3024" w:type="dxa"/>
            <w:shd w:val="clear" w:color="auto" w:fill="auto"/>
          </w:tcPr>
          <w:p w:rsidR="004A6C00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Boris Koprivnikar</w:t>
            </w: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podpredsednik vlade, minister za javno upravo in pooblaščenec vlade za digitalizacijo</w:t>
            </w: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v imenu</w:t>
            </w: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Ministrstva za javno upravo</w:t>
            </w:r>
          </w:p>
          <w:p w:rsidR="004024F1" w:rsidRPr="004024F1" w:rsidRDefault="0040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</w:pPr>
            <w:r w:rsidRPr="00402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l-SI"/>
              </w:rPr>
              <w:t>Republike Slovenije</w:t>
            </w:r>
          </w:p>
        </w:tc>
      </w:tr>
    </w:tbl>
    <w:p w:rsidR="002A0FF2" w:rsidRPr="004024F1" w:rsidRDefault="002A0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2A0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2A0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p w:rsidR="002A0FF2" w:rsidRPr="00204986" w:rsidRDefault="002A0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</w:p>
    <w:sectPr w:rsidR="002A0FF2" w:rsidRPr="00204986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A7" w:rsidRDefault="00AA1FA7" w:rsidP="00AA1FA7">
      <w:pPr>
        <w:spacing w:after="0" w:line="240" w:lineRule="auto"/>
      </w:pPr>
      <w:r>
        <w:separator/>
      </w:r>
    </w:p>
  </w:endnote>
  <w:endnote w:type="continuationSeparator" w:id="0">
    <w:p w:rsidR="00AA1FA7" w:rsidRDefault="00AA1FA7" w:rsidP="00AA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Bitstream Vera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773862"/>
      <w:docPartObj>
        <w:docPartGallery w:val="Page Numbers (Bottom of Page)"/>
        <w:docPartUnique/>
      </w:docPartObj>
    </w:sdtPr>
    <w:sdtEndPr/>
    <w:sdtContent>
      <w:p w:rsidR="00AA1FA7" w:rsidRDefault="00AA1FA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F1" w:rsidRPr="004024F1">
          <w:rPr>
            <w:noProof/>
            <w:lang w:val="sl-SI"/>
          </w:rPr>
          <w:t>3</w:t>
        </w:r>
        <w:r>
          <w:fldChar w:fldCharType="end"/>
        </w:r>
      </w:p>
    </w:sdtContent>
  </w:sdt>
  <w:p w:rsidR="00AA1FA7" w:rsidRDefault="00AA1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A7" w:rsidRDefault="00AA1FA7" w:rsidP="00AA1FA7">
      <w:pPr>
        <w:spacing w:after="0" w:line="240" w:lineRule="auto"/>
      </w:pPr>
      <w:r>
        <w:separator/>
      </w:r>
    </w:p>
  </w:footnote>
  <w:footnote w:type="continuationSeparator" w:id="0">
    <w:p w:rsidR="00AA1FA7" w:rsidRDefault="00AA1FA7" w:rsidP="00AA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7DA5"/>
    <w:multiLevelType w:val="multilevel"/>
    <w:tmpl w:val="090216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73DB9"/>
    <w:multiLevelType w:val="multilevel"/>
    <w:tmpl w:val="3A44A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60D49"/>
    <w:multiLevelType w:val="multilevel"/>
    <w:tmpl w:val="B000A6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47CE"/>
    <w:multiLevelType w:val="multilevel"/>
    <w:tmpl w:val="EF589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2"/>
    <w:rsid w:val="0008385D"/>
    <w:rsid w:val="000E31F0"/>
    <w:rsid w:val="001B1E37"/>
    <w:rsid w:val="001C435C"/>
    <w:rsid w:val="00204986"/>
    <w:rsid w:val="00243030"/>
    <w:rsid w:val="002A0FF2"/>
    <w:rsid w:val="002D77F3"/>
    <w:rsid w:val="00311D17"/>
    <w:rsid w:val="003341E3"/>
    <w:rsid w:val="0037588C"/>
    <w:rsid w:val="003C7777"/>
    <w:rsid w:val="003F4643"/>
    <w:rsid w:val="004024F1"/>
    <w:rsid w:val="00462919"/>
    <w:rsid w:val="004A6C00"/>
    <w:rsid w:val="005F537A"/>
    <w:rsid w:val="006E5E60"/>
    <w:rsid w:val="007F48C7"/>
    <w:rsid w:val="00802DBB"/>
    <w:rsid w:val="00862CBE"/>
    <w:rsid w:val="00916623"/>
    <w:rsid w:val="0092786F"/>
    <w:rsid w:val="00975F68"/>
    <w:rsid w:val="009A3BA3"/>
    <w:rsid w:val="00AA1FA7"/>
    <w:rsid w:val="00AD1DDF"/>
    <w:rsid w:val="00B212B3"/>
    <w:rsid w:val="00B3116F"/>
    <w:rsid w:val="00B36A12"/>
    <w:rsid w:val="00BC625D"/>
    <w:rsid w:val="00C62FF3"/>
    <w:rsid w:val="00C703C1"/>
    <w:rsid w:val="00CD2CB9"/>
    <w:rsid w:val="00D93763"/>
    <w:rsid w:val="00E61AF0"/>
    <w:rsid w:val="00E7039D"/>
    <w:rsid w:val="00F320C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1823"/>
  <w15:docId w15:val="{469909A6-3B93-4FEB-ACFD-C757255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/>
    </w:pPr>
  </w:style>
  <w:style w:type="paragraph" w:styleId="Naslov1">
    <w:name w:val="heading 1"/>
    <w:basedOn w:val="Heading"/>
    <w:qFormat/>
    <w:pPr>
      <w:outlineLvl w:val="0"/>
    </w:pPr>
  </w:style>
  <w:style w:type="paragraph" w:styleId="Naslov2">
    <w:name w:val="heading 2"/>
    <w:basedOn w:val="Heading"/>
    <w:qFormat/>
    <w:pPr>
      <w:outlineLvl w:val="1"/>
    </w:pPr>
  </w:style>
  <w:style w:type="paragraph" w:styleId="Naslov3">
    <w:name w:val="heading 3"/>
    <w:basedOn w:val="Heading"/>
    <w:qFormat/>
    <w:p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qFormat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qFormat/>
    <w:rPr>
      <w:sz w:val="16"/>
      <w:szCs w:val="16"/>
    </w:rPr>
  </w:style>
  <w:style w:type="character" w:customStyle="1" w:styleId="PripombabesediloZnak">
    <w:name w:val="Pripomba – besedilo Znak"/>
    <w:basedOn w:val="Privzetapisavaodstavka"/>
    <w:qFormat/>
    <w:rPr>
      <w:sz w:val="20"/>
      <w:szCs w:val="20"/>
    </w:rPr>
  </w:style>
  <w:style w:type="character" w:customStyle="1" w:styleId="ZadevapripombeZnak">
    <w:name w:val="Zadeva pripombe Znak"/>
    <w:basedOn w:val="PripombabesediloZnak"/>
    <w:qFormat/>
    <w:rPr>
      <w:b/>
      <w:bCs/>
      <w:sz w:val="20"/>
      <w:szCs w:val="20"/>
    </w:rPr>
  </w:style>
  <w:style w:type="character" w:customStyle="1" w:styleId="Bodytext2">
    <w:name w:val="Body text (2)_"/>
    <w:basedOn w:val="Privzetapisavaodstavka"/>
    <w:qFormat/>
    <w:rPr>
      <w:rFonts w:ascii="Times New Roman" w:hAnsi="Times New Roman" w:cs="Times New Roman"/>
      <w:highlight w:val="whit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Calibri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</w:style>
  <w:style w:type="paragraph" w:styleId="Odstavekseznama">
    <w:name w:val="List Paragraph"/>
    <w:basedOn w:val="Navaden"/>
    <w:qFormat/>
    <w:pPr>
      <w:ind w:left="720"/>
      <w:contextualSpacing/>
    </w:pPr>
  </w:style>
  <w:style w:type="paragraph" w:styleId="Besedilooblaka">
    <w:name w:val="Balloon Text"/>
    <w:basedOn w:val="Navade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qFormat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qFormat/>
    <w:rPr>
      <w:b/>
      <w:bCs/>
    </w:rPr>
  </w:style>
  <w:style w:type="paragraph" w:customStyle="1" w:styleId="Bodytext21">
    <w:name w:val="Body text (2)1"/>
    <w:basedOn w:val="Navaden"/>
    <w:qFormat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 w:cs="Times New Roman"/>
    </w:rPr>
  </w:style>
  <w:style w:type="paragraph" w:customStyle="1" w:styleId="Quotations">
    <w:name w:val="Quotations"/>
    <w:basedOn w:val="Navaden"/>
    <w:qFormat/>
  </w:style>
  <w:style w:type="paragraph" w:styleId="Naslov">
    <w:name w:val="Title"/>
    <w:basedOn w:val="Heading"/>
    <w:qFormat/>
  </w:style>
  <w:style w:type="paragraph" w:styleId="Podnaslov">
    <w:name w:val="Subtitle"/>
    <w:basedOn w:val="Heading"/>
    <w:qFormat/>
  </w:style>
  <w:style w:type="paragraph" w:customStyle="1" w:styleId="TableContents">
    <w:name w:val="Table Contents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A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1FA7"/>
  </w:style>
  <w:style w:type="paragraph" w:styleId="Noga">
    <w:name w:val="footer"/>
    <w:basedOn w:val="Navaden"/>
    <w:link w:val="NogaZnak"/>
    <w:uiPriority w:val="99"/>
    <w:unhideWhenUsed/>
    <w:rsid w:val="00AA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1FA7"/>
  </w:style>
  <w:style w:type="character" w:styleId="Hiperpovezava">
    <w:name w:val="Hyperlink"/>
    <w:basedOn w:val="Privzetapisavaodstavka"/>
    <w:uiPriority w:val="99"/>
    <w:unhideWhenUsed/>
    <w:rsid w:val="003F464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46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t@bm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F7ECB0-0DBA-4750-8313-314DF6F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Klaudija Koražija</cp:lastModifiedBy>
  <cp:revision>3</cp:revision>
  <cp:lastPrinted>2017-10-11T08:41:00Z</cp:lastPrinted>
  <dcterms:created xsi:type="dcterms:W3CDTF">2017-11-24T12:43:00Z</dcterms:created>
  <dcterms:modified xsi:type="dcterms:W3CDTF">2017-11-26T19:32:00Z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</Properties>
</file>