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D" w:rsidRPr="00BD6A1D" w:rsidRDefault="00BD6A1D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>Kotnikova ulica 28, 1000 Ljubljana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6A1D">
        <w:rPr>
          <w:rFonts w:ascii="Arial" w:hAnsi="Arial" w:cs="Arial"/>
          <w:sz w:val="16"/>
          <w:szCs w:val="16"/>
        </w:rPr>
        <w:t>T: 01 369 77 00</w:t>
      </w:r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8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14600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1460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0143-34/2018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14600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F63D3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dne </w:t>
            </w:r>
            <w:r w:rsidR="001727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  <w:r w:rsidR="001460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.4</w:t>
            </w:r>
            <w:r w:rsidR="00A009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.2018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009F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9A196D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146002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14600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Seznanitev Vlade Republike Slovenije s Poročilom o delu Inšpektorata Republike Slovenije za delo za leto 2017</w:t>
            </w:r>
            <w:r w:rsidR="00ED79E5" w:rsidRPr="00ED79E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DB3365" w:rsidRPr="00801617" w:rsidRDefault="00DB3365" w:rsidP="00DB336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0161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14600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tretjega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odstavka </w:t>
            </w:r>
            <w:r w:rsidR="0014600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7</w:t>
            </w:r>
            <w:r w:rsidRPr="0080161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člena </w:t>
            </w:r>
            <w:r w:rsidR="00146002" w:rsidRPr="0014600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Zakon</w:t>
            </w:r>
            <w:r w:rsidR="0014600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146002" w:rsidRPr="0014600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 inšpekciji dela (Uradni list RS, št. </w:t>
            </w:r>
            <w:hyperlink r:id="rId10" w:tgtFrame="_blank" w:tooltip="Zakon o inšpekciji dela (ZID-1)" w:history="1">
              <w:r w:rsidR="00146002" w:rsidRPr="00146002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19/14</w:t>
              </w:r>
            </w:hyperlink>
            <w:r w:rsidR="00146002" w:rsidRPr="0014600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 in </w:t>
            </w:r>
            <w:hyperlink r:id="rId11" w:tgtFrame="_blank" w:tooltip="Zakon o spremembah in dopolnitvah Zakona o inšpekciji dela" w:history="1">
              <w:r w:rsidR="00146002" w:rsidRPr="00146002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55/17</w:t>
              </w:r>
            </w:hyperlink>
            <w:r w:rsidR="00146002" w:rsidRPr="0014600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 w:rsidRPr="0080161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Vlada Re</w:t>
            </w:r>
            <w:r w:rsidR="00E046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publike Slovenije na … seji dne … </w:t>
            </w:r>
            <w:r w:rsidRPr="0080161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sprejela naslednji</w:t>
            </w:r>
          </w:p>
          <w:p w:rsidR="00DB3365" w:rsidRPr="00801617" w:rsidRDefault="00DB3365" w:rsidP="00DB336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DB3365" w:rsidRPr="00DB3365" w:rsidRDefault="00DB3365" w:rsidP="00DB336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B336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</w:t>
            </w:r>
          </w:p>
          <w:p w:rsidR="001B7B51" w:rsidRDefault="001B7B51" w:rsidP="0096543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6E0D8E" w:rsidRPr="00146002" w:rsidRDefault="00415530" w:rsidP="0014600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4600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je </w:t>
            </w:r>
            <w:r w:rsidR="0014600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sprejela Poročilo o delu Inšpektorata Republike Slovenije za delo za leto 20</w:t>
            </w:r>
            <w:r w:rsidR="0017274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14600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7 in ga pošlje Državnemu zboru, generalnemu direktorju Mednarodnega urada za delo in Ekonomsko-socialnemu svetu. </w:t>
            </w:r>
          </w:p>
          <w:p w:rsidR="00DB3365" w:rsidRPr="00801617" w:rsidRDefault="00DB3365" w:rsidP="00DB336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DB3365" w:rsidRPr="00DB3365" w:rsidRDefault="00DB3365" w:rsidP="00DB336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B336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mag. Lilijana KOZLOVIČ</w:t>
            </w:r>
          </w:p>
          <w:p w:rsidR="00DB3365" w:rsidRPr="00DB3365" w:rsidRDefault="00DB3365" w:rsidP="00DB336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B336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GENERALNA SEKRETARKA</w:t>
            </w:r>
          </w:p>
          <w:p w:rsidR="00316FC7" w:rsidRDefault="00316FC7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16FC7" w:rsidRDefault="00316FC7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16FC7" w:rsidRDefault="00DB336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:rsidR="00DB3365" w:rsidRDefault="00146002" w:rsidP="00DB3365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o delu Inšpektorata Republike Slovenije za delo za leto 2017</w:t>
            </w:r>
          </w:p>
          <w:p w:rsidR="00DB3365" w:rsidRPr="00DB3365" w:rsidRDefault="00DB3365" w:rsidP="00DB3365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B94386" w:rsidRPr="00B94386" w:rsidRDefault="00DB3365" w:rsidP="00B9438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Prejmejo:</w:t>
            </w:r>
          </w:p>
          <w:p w:rsidR="00B94386" w:rsidRPr="00644DB5" w:rsidRDefault="00B94386" w:rsidP="00B94386">
            <w:pPr>
              <w:numPr>
                <w:ilvl w:val="0"/>
                <w:numId w:val="17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644DB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Ministrstvo za delo, družino, socialne zadeve in enake možnosti,</w:t>
            </w:r>
          </w:p>
          <w:p w:rsidR="00B94386" w:rsidRDefault="00B94386" w:rsidP="00146002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644DB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Služba Vlade Re</w:t>
            </w:r>
            <w:r w:rsidR="00146002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  <w:t>publike Slovenije za zakonodajo.</w:t>
            </w:r>
          </w:p>
          <w:p w:rsidR="00146002" w:rsidRPr="00146002" w:rsidRDefault="00146002" w:rsidP="00146002">
            <w:pPr>
              <w:tabs>
                <w:tab w:val="left" w:pos="318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FC6BB2" w:rsidRPr="00AE1F83" w:rsidRDefault="00ED79E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FC6BB2" w:rsidRDefault="00D95196" w:rsidP="0017274C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7274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Katja Rihar Bajuk, generalna</w:t>
            </w:r>
            <w:r w:rsidR="00FC6BB2" w:rsidRPr="0017274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17274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direktorica</w:t>
            </w:r>
            <w:r w:rsidR="00FC6BB2" w:rsidRPr="0017274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Direktorata za delovna razmerja in pravice iz dela na Ministrstvu za delo, družino, so</w:t>
            </w:r>
            <w:r w:rsidR="0017274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cialne zadeve in enake možnosti,</w:t>
            </w:r>
          </w:p>
          <w:p w:rsidR="0017274C" w:rsidRPr="0017274C" w:rsidRDefault="0017274C" w:rsidP="0017274C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Damjan Mašera, vodja Sektorja za delovna razmerja in druge oblike dela na </w:t>
            </w:r>
            <w:r w:rsidRPr="0017274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Ministrstvu za delo, družino, so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cialne zadeve in enake možnosti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:rsidR="00FC6BB2" w:rsidRPr="00AE1F83" w:rsidRDefault="00FC6BB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FC6BB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FC6BB2" w:rsidRPr="00FC6BB2" w:rsidRDefault="00FC6BB2" w:rsidP="00FC6BB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6B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dr. Anja Kopač Mrak, ministrica za delo, družino, socialne zadeve in enake možnosti,</w:t>
            </w:r>
          </w:p>
          <w:p w:rsidR="00FC6BB2" w:rsidRPr="00FC6BB2" w:rsidRDefault="00FC6BB2" w:rsidP="00FC6BB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6B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Peter Pogačar, državni sekretar na Ministrstvu za delo, družino, socialne zadeve in enake možnosti,</w:t>
            </w:r>
          </w:p>
          <w:p w:rsidR="00FC6BB2" w:rsidRPr="00FC6BB2" w:rsidRDefault="00FC6BB2" w:rsidP="00FC6BB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6B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Martina Vuk, državna sekretarka na Ministrstvu za delo, družino, socialne zadeve in enake možnosti,</w:t>
            </w:r>
          </w:p>
          <w:p w:rsidR="00FC6BB2" w:rsidRPr="00FC6BB2" w:rsidRDefault="00FC6BB2" w:rsidP="00D95196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6B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mag. Katja Rihar Bajuk, </w:t>
            </w:r>
            <w:r w:rsidR="00D9519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generalna direktorica</w:t>
            </w:r>
            <w:r w:rsidRPr="00FC6B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Direktorata za delovna razmerja in pravice iz dela na Ministrstvu za delo, družino, socialne zadeve in enake možnosti.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9205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5. Kratek povzetek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0672F4" w:rsidRPr="00141800" w:rsidRDefault="000672F4" w:rsidP="000672F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Na podlagi 7. člena</w:t>
            </w:r>
            <w:r w:rsidRPr="00141800">
              <w:rPr>
                <w:sz w:val="20"/>
                <w:szCs w:val="20"/>
              </w:rPr>
              <w:t xml:space="preserve"> </w:t>
            </w:r>
            <w:r w:rsidRPr="00146002">
              <w:rPr>
                <w:rFonts w:cs="Arial"/>
                <w:iCs/>
                <w:sz w:val="20"/>
                <w:szCs w:val="20"/>
                <w:lang w:eastAsia="sl-SI"/>
              </w:rPr>
              <w:t>Zakon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a</w:t>
            </w:r>
            <w:r w:rsidRPr="00146002">
              <w:rPr>
                <w:rFonts w:cs="Arial"/>
                <w:iCs/>
                <w:sz w:val="20"/>
                <w:szCs w:val="20"/>
                <w:lang w:eastAsia="sl-SI"/>
              </w:rPr>
              <w:t xml:space="preserve"> o inšpekciji dela (Uradni list RS, št. </w:t>
            </w:r>
            <w:hyperlink r:id="rId12" w:tgtFrame="_blank" w:tooltip="Zakon o inšpekciji dela (ZID-1)" w:history="1">
              <w:r w:rsidRPr="00146002">
                <w:rPr>
                  <w:rFonts w:cs="Arial"/>
                  <w:iCs/>
                  <w:sz w:val="20"/>
                  <w:szCs w:val="20"/>
                  <w:lang w:eastAsia="sl-SI"/>
                </w:rPr>
                <w:t>19/14</w:t>
              </w:r>
            </w:hyperlink>
            <w:r w:rsidRPr="00146002">
              <w:rPr>
                <w:rFonts w:cs="Arial"/>
                <w:iCs/>
                <w:sz w:val="20"/>
                <w:szCs w:val="20"/>
                <w:lang w:eastAsia="sl-SI"/>
              </w:rPr>
              <w:t> in </w:t>
            </w:r>
            <w:hyperlink r:id="rId13" w:tgtFrame="_blank" w:tooltip="Zakon o spremembah in dopolnitvah Zakona o inšpekciji dela" w:history="1">
              <w:r w:rsidRPr="00146002">
                <w:rPr>
                  <w:rFonts w:cs="Arial"/>
                  <w:iCs/>
                  <w:sz w:val="20"/>
                  <w:szCs w:val="20"/>
                  <w:lang w:eastAsia="sl-SI"/>
                </w:rPr>
                <w:t>55/17</w:t>
              </w:r>
            </w:hyperlink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; </w:t>
            </w: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 xml:space="preserve">v nadaljnjem besedilu: ZID-1) Inšpektorat Republike Slovenije za delo vsako leto, do konca marca tekočega koledarskega leta, predloži ministrstvu, pristojnemu za delo, poročilo o svojem delu za preteklo koledarsko leto. </w:t>
            </w:r>
          </w:p>
          <w:p w:rsidR="000672F4" w:rsidRPr="00141800" w:rsidRDefault="000672F4" w:rsidP="000672F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0672F4" w:rsidRPr="00141800" w:rsidRDefault="000672F4" w:rsidP="000672F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Poročilo mora vsebovati zlasti (prvi odstavek 7. člena ZID-1):</w:t>
            </w:r>
          </w:p>
          <w:p w:rsidR="000672F4" w:rsidRPr="00141800" w:rsidRDefault="000672F4" w:rsidP="000672F4">
            <w:pPr>
              <w:pStyle w:val="Neotevilenodstavek"/>
              <w:numPr>
                <w:ilvl w:val="0"/>
                <w:numId w:val="2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navedbo</w:t>
            </w:r>
            <w:r w:rsidRPr="00141800">
              <w:rPr>
                <w:iCs/>
                <w:sz w:val="20"/>
                <w:szCs w:val="20"/>
                <w:lang w:eastAsia="sl-SI"/>
              </w:rPr>
              <w:t> zakon</w:t>
            </w: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ov, drugih predpisov, kolektivnih pogodb ter splošnih aktov iz pristojnosti inšpektorata,</w:t>
            </w:r>
          </w:p>
          <w:p w:rsidR="000672F4" w:rsidRPr="00141800" w:rsidRDefault="000672F4" w:rsidP="000672F4">
            <w:pPr>
              <w:pStyle w:val="Neotevilenodstavek"/>
              <w:numPr>
                <w:ilvl w:val="0"/>
                <w:numId w:val="2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podatke o številu javnih uslužbencev, zaposlenih na inšpektoratu,</w:t>
            </w:r>
          </w:p>
          <w:p w:rsidR="000672F4" w:rsidRPr="00141800" w:rsidRDefault="000672F4" w:rsidP="000672F4">
            <w:pPr>
              <w:pStyle w:val="Neotevilenodstavek"/>
              <w:numPr>
                <w:ilvl w:val="0"/>
                <w:numId w:val="2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podatke o številu delodajalcev po dejavnostih, v katerih je bil opravljen</w:t>
            </w:r>
            <w:r w:rsidRPr="00141800">
              <w:rPr>
                <w:iCs/>
                <w:sz w:val="20"/>
                <w:szCs w:val="20"/>
                <w:lang w:eastAsia="sl-SI"/>
              </w:rPr>
              <w:t> inšpekcij</w:t>
            </w: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ski pregled, ter o številu</w:t>
            </w:r>
            <w:r w:rsidRPr="00141800">
              <w:rPr>
                <w:iCs/>
                <w:sz w:val="20"/>
                <w:szCs w:val="20"/>
                <w:lang w:eastAsia="sl-SI"/>
              </w:rPr>
              <w:t> dela</w:t>
            </w: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vcev, zaposlenih pri teh delodajalcih,</w:t>
            </w:r>
          </w:p>
          <w:p w:rsidR="000672F4" w:rsidRPr="00141800" w:rsidRDefault="000672F4" w:rsidP="000672F4">
            <w:pPr>
              <w:pStyle w:val="Neotevilenodstavek"/>
              <w:numPr>
                <w:ilvl w:val="0"/>
                <w:numId w:val="2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podatke o številu pregledov po dejavnostih, v katerih je bil opravljen</w:t>
            </w:r>
            <w:r w:rsidRPr="00141800">
              <w:rPr>
                <w:iCs/>
                <w:sz w:val="20"/>
                <w:szCs w:val="20"/>
                <w:lang w:eastAsia="sl-SI"/>
              </w:rPr>
              <w:t> inšpekcij</w:t>
            </w: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ski pregled,</w:t>
            </w:r>
          </w:p>
          <w:p w:rsidR="000672F4" w:rsidRPr="00141800" w:rsidRDefault="000672F4" w:rsidP="000672F4">
            <w:pPr>
              <w:pStyle w:val="Neotevilenodstavek"/>
              <w:numPr>
                <w:ilvl w:val="0"/>
                <w:numId w:val="2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podatke o vloženih prijavah, ugotovljenih kršitvah in vloženih ovadbah za kazniva dejanja, o izrečenih ukrepih ter o uresničevanju izrečenih ukrepov po dejavnostih,</w:t>
            </w:r>
          </w:p>
          <w:p w:rsidR="000672F4" w:rsidRPr="00141800" w:rsidRDefault="000672F4" w:rsidP="000672F4">
            <w:pPr>
              <w:pStyle w:val="Neotevilenodstavek"/>
              <w:numPr>
                <w:ilvl w:val="0"/>
                <w:numId w:val="2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podatke o nezgodah pri delu s smrtnim izidom, kolektivnih nezgodah, nezgodah pri delu, zaradi katerih je</w:t>
            </w:r>
            <w:r w:rsidRPr="00141800">
              <w:rPr>
                <w:iCs/>
                <w:sz w:val="20"/>
                <w:szCs w:val="20"/>
                <w:lang w:eastAsia="sl-SI"/>
              </w:rPr>
              <w:t> dela</w:t>
            </w: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vec nezmožen za delo več kot tri delovne dni, ter o ugotovljenih poklicnih boleznih po dejavnostih.</w:t>
            </w:r>
          </w:p>
          <w:p w:rsidR="000672F4" w:rsidRPr="00141800" w:rsidRDefault="000672F4" w:rsidP="000672F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0672F4" w:rsidRPr="00141800" w:rsidRDefault="000672F4" w:rsidP="000672F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V primerih iz 5. in 6. točke prvega odstavka 7. člena ZID-1 mora inšpektorat predlagati tudi ukrepe za reševanje vprašanj s tega področja.</w:t>
            </w:r>
          </w:p>
          <w:p w:rsidR="000672F4" w:rsidRPr="00141800" w:rsidRDefault="000672F4" w:rsidP="000672F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0672F4" w:rsidRDefault="000672F4" w:rsidP="000672F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141800">
              <w:rPr>
                <w:rFonts w:cs="Arial"/>
                <w:iCs/>
                <w:sz w:val="20"/>
                <w:szCs w:val="20"/>
                <w:lang w:eastAsia="sl-SI"/>
              </w:rPr>
              <w:t>Vlada Republike Slovenije poročilo obravnava najpozneje do 30. junija tekočega koledarskega leta in ga najpozneje v treh mesecih od dneva obravnave predloži Državnemu zboru Republike Slovenije in generalnemu direktorju Mednarodnega urada za delo. Vlada Republike Slovenije poročilo predloži tudi Ekonomsko-socialnemu svetu.</w:t>
            </w:r>
          </w:p>
          <w:p w:rsidR="000672F4" w:rsidRDefault="000672F4" w:rsidP="000672F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0672F4" w:rsidRPr="00141800" w:rsidRDefault="000672F4" w:rsidP="000672F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Ministrstvo za delo, družino, socialne zadeve in enake možnosti ocenjuje Poročilo o delu Inšpektorata Republike Slovenije za delo za leto 2017 pozitivno in meni, da je pripravljeno v skladu z ZID-1. </w:t>
            </w:r>
          </w:p>
          <w:p w:rsidR="00BF7A71" w:rsidRDefault="00BF7A71" w:rsidP="0014600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iCs/>
                <w:sz w:val="20"/>
                <w:szCs w:val="20"/>
              </w:rPr>
            </w:pPr>
          </w:p>
          <w:p w:rsidR="006A36B1" w:rsidRDefault="006A36B1" w:rsidP="006A36B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A36B1">
              <w:rPr>
                <w:rFonts w:cs="Arial"/>
                <w:iCs/>
                <w:sz w:val="20"/>
                <w:szCs w:val="20"/>
                <w:lang w:eastAsia="sl-SI"/>
              </w:rPr>
              <w:t>Sprejem Poročila o delu Inšpektorata Republike Slovenije za delo je tekoči posel Vlade Republike Slovenije, ki ga le-ta opravi vsako leto na podlagi tretjega odstavka 7. člena ZID-1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. Poročilo se nanaša na preteklo leto (2017) in ne vsebuje odločitev, ki bi Republiko Slovenijo zavezovale v naslednjih letih.</w:t>
            </w:r>
          </w:p>
          <w:p w:rsidR="00146002" w:rsidRPr="00992056" w:rsidRDefault="006A36B1" w:rsidP="006A36B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ED79E5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D79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ED79E5" w:rsidRDefault="00ED79E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D79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ED79E5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D79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ED79E5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D79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ED79E5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D79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ED79E5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D79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ED79E5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D79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(Samo če izberete DA pod točko 6.a.)</w:t>
            </w: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84587C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84587C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84587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84587C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84587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84587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84587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84587C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84587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84587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84587C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84587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FC6BB2" w:rsidRDefault="00FC6BB2" w:rsidP="00FC6BB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C6BB2" w:rsidRPr="00FC6BB2" w:rsidRDefault="00FC6BB2" w:rsidP="00FC6BB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6BB2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FC6BB2" w:rsidRPr="00FC6BB2" w:rsidRDefault="00FC6BB2" w:rsidP="00FC6BB2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C6B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FC6BB2" w:rsidRPr="00FC6BB2" w:rsidRDefault="00FC6BB2" w:rsidP="00FC6BB2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6B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FC6BB2" w:rsidRPr="00FC6BB2" w:rsidRDefault="00FC6BB2" w:rsidP="00FC6BB2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C6B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FC6BB2" w:rsidRPr="00FC6BB2" w:rsidRDefault="00FC6BB2" w:rsidP="00FC6BB2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C6B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FC6B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zagotovljene:/</w:t>
            </w:r>
          </w:p>
          <w:p w:rsidR="00FC6BB2" w:rsidRPr="00FC6BB2" w:rsidRDefault="00FC6BB2" w:rsidP="00FC6BB2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FC6BB2" w:rsidRPr="00FC6BB2" w:rsidRDefault="00FC6BB2" w:rsidP="00FC6BB2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C6B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FC6B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prerazporeditvijo:/</w:t>
            </w:r>
          </w:p>
          <w:p w:rsidR="00AE1F83" w:rsidRDefault="00FC6BB2" w:rsidP="00FC6B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C6B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II.c</w:t>
            </w:r>
            <w:proofErr w:type="spellEnd"/>
            <w:r w:rsidRPr="00FC6B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proračuna:/</w:t>
            </w:r>
          </w:p>
          <w:p w:rsidR="00FC6BB2" w:rsidRDefault="00FC6BB2" w:rsidP="00FC6B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FC6BB2" w:rsidRPr="00AE1F83" w:rsidRDefault="00FC6BB2" w:rsidP="00FC6B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ED79E5" w:rsidRDefault="00ED79E5" w:rsidP="00FC6BB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FC6BB2" w:rsidRDefault="00FC6BB2" w:rsidP="00FC6BB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FC6BB2">
              <w:rPr>
                <w:rFonts w:ascii="Arial" w:eastAsia="Times New Roman" w:hAnsi="Arial" w:cs="Arial"/>
                <w:sz w:val="20"/>
                <w:szCs w:val="20"/>
              </w:rPr>
              <w:t xml:space="preserve">Gradivo nima finančnih posledic. </w:t>
            </w:r>
          </w:p>
        </w:tc>
      </w:tr>
      <w:tr w:rsidR="00AE1F83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ED79E5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D79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Skupnosti občin Slovenije SOS: </w:t>
            </w:r>
            <w:r w:rsidRPr="00ED79E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ED79E5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občin Slovenije </w:t>
            </w:r>
            <w:r w:rsidR="00FC6BB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ZOS: </w:t>
            </w:r>
            <w:r w:rsidRPr="00ED79E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ED79E5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D79E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E1F83" w:rsidRPr="00AE1F83" w:rsidRDefault="00AE1F83" w:rsidP="00FC6B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ED79E5" w:rsidRDefault="00ED79E5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AE1F83" w:rsidRDefault="00ED79E5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 pripravi gradiva sodelovanje javnosti ni potrebno. </w:t>
            </w:r>
          </w:p>
        </w:tc>
      </w:tr>
      <w:tr w:rsidR="00AE1F83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FC6BB2" w:rsidRDefault="00AE1F83" w:rsidP="0076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E1F83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ED79E5" w:rsidRDefault="00FC6BB2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D79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ED79E5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D79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Default="00F06650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Dr. Anja KOPAČ MRAK</w:t>
            </w:r>
          </w:p>
          <w:p w:rsidR="00FC6BB2" w:rsidRPr="00AE1F83" w:rsidRDefault="00F06650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MINISTRICA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C211D" w:rsidRPr="00AE1F83" w:rsidTr="00845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1D" w:rsidRDefault="000C211D" w:rsidP="000C211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</w:t>
            </w:r>
            <w:r w:rsidR="004E120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</w:t>
            </w:r>
          </w:p>
          <w:p w:rsidR="000C211D" w:rsidRDefault="000C211D" w:rsidP="000C211D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s</w:t>
            </w:r>
            <w:r w:rsidR="000672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klepa Vlade Republike Slovenije</w:t>
            </w:r>
          </w:p>
          <w:p w:rsidR="000672F4" w:rsidRDefault="000672F4" w:rsidP="000C211D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o delu Inšpektorata Republike Slovenije za delo za leto 2017</w:t>
            </w:r>
          </w:p>
          <w:p w:rsidR="000C211D" w:rsidRPr="00AE1F83" w:rsidRDefault="000C211D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0C211D" w:rsidRPr="000C211D" w:rsidRDefault="000C211D" w:rsidP="000C211D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D79E5" w:rsidRDefault="0012054F" w:rsidP="00ED79E5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>
        <w:br w:type="page"/>
      </w:r>
      <w:r w:rsidR="00B94386">
        <w:rPr>
          <w:rFonts w:ascii="Arial" w:eastAsia="Times New Roman" w:hAnsi="Arial" w:cs="Arial"/>
          <w:b/>
          <w:iCs/>
          <w:sz w:val="20"/>
          <w:szCs w:val="20"/>
          <w:lang w:eastAsia="sl-SI"/>
        </w:rPr>
        <w:lastRenderedPageBreak/>
        <w:t>KRATKA OBRAZLOŽITEV GRADIVA</w:t>
      </w:r>
    </w:p>
    <w:p w:rsidR="00B94386" w:rsidRDefault="00B94386" w:rsidP="00ED79E5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047087" w:rsidRPr="009B0D41" w:rsidRDefault="00047087" w:rsidP="009B0D4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B0D41" w:rsidRPr="00141800" w:rsidRDefault="009B0D41" w:rsidP="009B0D41">
      <w:pPr>
        <w:jc w:val="both"/>
        <w:rPr>
          <w:rFonts w:ascii="Arial" w:hAnsi="Arial" w:cs="Arial"/>
          <w:sz w:val="20"/>
          <w:szCs w:val="20"/>
        </w:rPr>
      </w:pPr>
      <w:r w:rsidRPr="00141800">
        <w:rPr>
          <w:rFonts w:ascii="Arial" w:hAnsi="Arial" w:cs="Arial"/>
          <w:sz w:val="20"/>
          <w:szCs w:val="20"/>
        </w:rPr>
        <w:t xml:space="preserve">Na podlagi 7. člena </w:t>
      </w:r>
      <w:r w:rsidRPr="00146002">
        <w:rPr>
          <w:rFonts w:ascii="Arial" w:eastAsia="Times New Roman" w:hAnsi="Arial" w:cs="Arial"/>
          <w:iCs/>
          <w:sz w:val="20"/>
          <w:szCs w:val="20"/>
          <w:lang w:eastAsia="sl-SI"/>
        </w:rPr>
        <w:t>Zakon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Pr="0014600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 inšpekciji dela (Uradni list RS, št. </w:t>
      </w:r>
      <w:hyperlink r:id="rId14" w:tgtFrame="_blank" w:tooltip="Zakon o inšpekciji dela (ZID-1)" w:history="1">
        <w:r w:rsidRPr="00146002">
          <w:rPr>
            <w:rFonts w:ascii="Arial" w:eastAsia="Times New Roman" w:hAnsi="Arial" w:cs="Arial"/>
            <w:iCs/>
            <w:sz w:val="20"/>
            <w:szCs w:val="20"/>
            <w:lang w:eastAsia="sl-SI"/>
          </w:rPr>
          <w:t>19/14</w:t>
        </w:r>
      </w:hyperlink>
      <w:r w:rsidRPr="00146002">
        <w:rPr>
          <w:rFonts w:ascii="Arial" w:eastAsia="Times New Roman" w:hAnsi="Arial" w:cs="Arial"/>
          <w:iCs/>
          <w:sz w:val="20"/>
          <w:szCs w:val="20"/>
          <w:lang w:eastAsia="sl-SI"/>
        </w:rPr>
        <w:t> in </w:t>
      </w:r>
      <w:hyperlink r:id="rId15" w:tgtFrame="_blank" w:tooltip="Zakon o spremembah in dopolnitvah Zakona o inšpekciji dela" w:history="1">
        <w:r w:rsidRPr="00146002">
          <w:rPr>
            <w:rFonts w:ascii="Arial" w:eastAsia="Times New Roman" w:hAnsi="Arial" w:cs="Arial"/>
            <w:iCs/>
            <w:sz w:val="20"/>
            <w:szCs w:val="20"/>
            <w:lang w:eastAsia="sl-SI"/>
          </w:rPr>
          <w:t>55/17</w:t>
        </w:r>
      </w:hyperlink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; </w:t>
      </w:r>
      <w:r w:rsidRPr="00141800">
        <w:rPr>
          <w:rFonts w:ascii="Arial" w:hAnsi="Arial" w:cs="Arial"/>
          <w:sz w:val="20"/>
          <w:szCs w:val="20"/>
        </w:rPr>
        <w:t>v nadaljnjem besedilu: ZID-1) Inšpektorat Republike Slovenije za delo</w:t>
      </w:r>
      <w:r>
        <w:rPr>
          <w:rFonts w:ascii="Arial" w:hAnsi="Arial" w:cs="Arial"/>
          <w:sz w:val="20"/>
          <w:szCs w:val="20"/>
        </w:rPr>
        <w:t xml:space="preserve"> (v nadaljnjem besedilu: IRSD)</w:t>
      </w:r>
      <w:r w:rsidRPr="00141800">
        <w:rPr>
          <w:rFonts w:ascii="Arial" w:hAnsi="Arial" w:cs="Arial"/>
          <w:sz w:val="20"/>
          <w:szCs w:val="20"/>
        </w:rPr>
        <w:t xml:space="preserve"> vsako leto, do konca marca tekočega koledarskega leta, predloži ministrstvu, pristojnemu za delo, poročilo o svojem delu za preteklo koledarsko leto. </w:t>
      </w:r>
    </w:p>
    <w:p w:rsidR="009B0D41" w:rsidRPr="00141800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1800">
        <w:rPr>
          <w:rFonts w:ascii="Arial" w:hAnsi="Arial" w:cs="Arial"/>
          <w:sz w:val="20"/>
          <w:szCs w:val="20"/>
        </w:rPr>
        <w:t>Poročilo mora vsebovati zlasti (prvi odstavek 7. člena ZID-1):</w:t>
      </w:r>
    </w:p>
    <w:p w:rsidR="009B0D41" w:rsidRPr="00141800" w:rsidRDefault="009B0D41" w:rsidP="009B0D41">
      <w:pPr>
        <w:pStyle w:val="Odstavekseznama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1800">
        <w:rPr>
          <w:rFonts w:ascii="Arial" w:hAnsi="Arial" w:cs="Arial"/>
          <w:sz w:val="20"/>
          <w:szCs w:val="20"/>
        </w:rPr>
        <w:t>navedbo zakonov, drugih predpisov, kolektivnih pogodb ter splošnih aktov iz pristojnosti inšpektorata,</w:t>
      </w:r>
    </w:p>
    <w:p w:rsidR="009B0D41" w:rsidRDefault="009B0D41" w:rsidP="009B0D41">
      <w:pPr>
        <w:pStyle w:val="Odstavekseznama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1800">
        <w:rPr>
          <w:rFonts w:ascii="Arial" w:hAnsi="Arial" w:cs="Arial"/>
          <w:sz w:val="20"/>
          <w:szCs w:val="20"/>
        </w:rPr>
        <w:t>podatke o številu javnih uslužbencev, zaposlenih na inšpektoratu,</w:t>
      </w:r>
    </w:p>
    <w:p w:rsidR="009B0D41" w:rsidRDefault="009B0D41" w:rsidP="009B0D41">
      <w:pPr>
        <w:pStyle w:val="Odstavekseznama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1800">
        <w:rPr>
          <w:rFonts w:ascii="Arial" w:hAnsi="Arial" w:cs="Arial"/>
          <w:sz w:val="20"/>
          <w:szCs w:val="20"/>
        </w:rPr>
        <w:t>podatke o številu delodajalcev po dejavnostih, v katerih je bil opravljen inšpekcijski pregled, ter o številu delavcev, zaposlenih pri teh delodajalcih,</w:t>
      </w:r>
    </w:p>
    <w:p w:rsidR="009B0D41" w:rsidRDefault="009B0D41" w:rsidP="009B0D41">
      <w:pPr>
        <w:pStyle w:val="Odstavekseznama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1800">
        <w:rPr>
          <w:rFonts w:ascii="Arial" w:hAnsi="Arial" w:cs="Arial"/>
          <w:sz w:val="20"/>
          <w:szCs w:val="20"/>
        </w:rPr>
        <w:t>podatke o številu pregledov po dejavnostih, v katerih je bil opravljen inšpekcijski pregled,</w:t>
      </w:r>
    </w:p>
    <w:p w:rsidR="009B0D41" w:rsidRDefault="009B0D41" w:rsidP="009B0D41">
      <w:pPr>
        <w:pStyle w:val="Odstavekseznama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1800">
        <w:rPr>
          <w:rFonts w:ascii="Arial" w:hAnsi="Arial" w:cs="Arial"/>
          <w:sz w:val="20"/>
          <w:szCs w:val="20"/>
        </w:rPr>
        <w:t>podatke o vloženih prijavah, ugotovljenih kršitvah in vloženih ovadbah za kazniva dejanja, o izrečenih ukrepih ter o uresničevanju izrečenih ukrepov po dejavnostih,</w:t>
      </w:r>
    </w:p>
    <w:p w:rsidR="009B0D41" w:rsidRPr="00141800" w:rsidRDefault="009B0D41" w:rsidP="009B0D41">
      <w:pPr>
        <w:pStyle w:val="Odstavekseznama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1800">
        <w:rPr>
          <w:rFonts w:ascii="Arial" w:hAnsi="Arial" w:cs="Arial"/>
          <w:sz w:val="20"/>
          <w:szCs w:val="20"/>
        </w:rPr>
        <w:t>podatke o nezgodah pri delu s smrtnim izidom, kolektivnih nezgodah, nezgodah pri delu, zaradi katerih je delavec nezmožen za delo več kot tri delovne dni, ter o ugotovljenih poklicnih boleznih po dejavnostih.</w:t>
      </w:r>
    </w:p>
    <w:p w:rsidR="009B0D41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0D41" w:rsidRPr="00141800" w:rsidRDefault="009B0D41" w:rsidP="009B0D41">
      <w:pPr>
        <w:jc w:val="both"/>
        <w:rPr>
          <w:rFonts w:ascii="Arial" w:hAnsi="Arial" w:cs="Arial"/>
          <w:sz w:val="20"/>
          <w:szCs w:val="20"/>
        </w:rPr>
      </w:pPr>
      <w:r w:rsidRPr="00141800">
        <w:rPr>
          <w:rFonts w:ascii="Arial" w:hAnsi="Arial" w:cs="Arial"/>
          <w:sz w:val="20"/>
          <w:szCs w:val="20"/>
        </w:rPr>
        <w:t>V primerih iz 5. in 6. točke prvega odstavka 7. člena ZID-1 mora inšpektorat predlagati tudi ukrepe za reševanje vprašanj s tega področja.</w:t>
      </w:r>
    </w:p>
    <w:p w:rsidR="009B0D41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1800">
        <w:rPr>
          <w:rFonts w:ascii="Arial" w:hAnsi="Arial" w:cs="Arial"/>
          <w:sz w:val="20"/>
          <w:szCs w:val="20"/>
        </w:rPr>
        <w:t>Vlada Republike Slovenije poročilo obravnava najpozneje do 30. junija tekočega koledarskega leta in ga najpozneje v treh mesecih od dneva obravnave predloži Državnemu zboru Republike Slovenije in generalnemu direktorju Mednarodnega urada za delo. Vlada Republike Slovenije poročilo predloži tudi Ekonomsko-socialnemu svetu.</w:t>
      </w:r>
    </w:p>
    <w:p w:rsidR="009B0D41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0D41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Poročilo obsega naslednja glavna poglavja:</w:t>
      </w:r>
    </w:p>
    <w:p w:rsidR="009B0D41" w:rsidRDefault="00047087" w:rsidP="009B0D41">
      <w:pPr>
        <w:pStyle w:val="Odstavekseznama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Predlogi za spremembo zakonodaje</w:t>
      </w:r>
    </w:p>
    <w:p w:rsidR="009B0D41" w:rsidRDefault="00047087" w:rsidP="009B0D41">
      <w:pPr>
        <w:pStyle w:val="Odstavekseznama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Pristojnosti, organiziranost in dejavnost Inšpektorata za delo</w:t>
      </w:r>
    </w:p>
    <w:p w:rsidR="009B0D41" w:rsidRDefault="009B0D41" w:rsidP="009B0D41">
      <w:pPr>
        <w:pStyle w:val="Odstavekseznama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Inšpekcijski nadzor na področju </w:t>
      </w:r>
      <w:r w:rsidR="00047087">
        <w:rPr>
          <w:rFonts w:ascii="Arial" w:hAnsi="Arial" w:cs="Arial"/>
          <w:sz w:val="20"/>
          <w:szCs w:val="20"/>
        </w:rPr>
        <w:t>varnosti in zdravja pri delu v letu 2017</w:t>
      </w:r>
    </w:p>
    <w:p w:rsidR="00047087" w:rsidRDefault="00047087" w:rsidP="009B0D41">
      <w:pPr>
        <w:pStyle w:val="Odstavekseznama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Inšpekcijski nadzor na področju delovnih razmerij</w:t>
      </w:r>
    </w:p>
    <w:p w:rsidR="009B0D41" w:rsidRDefault="009B0D41" w:rsidP="009B0D41">
      <w:pPr>
        <w:pStyle w:val="Odstavekseznama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Usmerjeni </w:t>
      </w:r>
      <w:r w:rsidR="00047087">
        <w:rPr>
          <w:rFonts w:ascii="Arial" w:hAnsi="Arial" w:cs="Arial"/>
          <w:sz w:val="20"/>
          <w:szCs w:val="20"/>
        </w:rPr>
        <w:t>nadzori inšpektorata RS za delo v letu 2017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0D41" w:rsidRDefault="00047087" w:rsidP="009B0D41">
      <w:pPr>
        <w:pStyle w:val="Odstavekseznama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Projektna enota Inšpektorata RS za delo</w:t>
      </w:r>
    </w:p>
    <w:p w:rsidR="009B0D41" w:rsidRDefault="00047087" w:rsidP="009B0D41">
      <w:pPr>
        <w:pStyle w:val="Odstavekseznama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Inšpekcijsko nadzorstvo na področju socialnega varstva</w:t>
      </w:r>
    </w:p>
    <w:p w:rsidR="009B0D41" w:rsidRDefault="009B0D41" w:rsidP="009B0D41">
      <w:pPr>
        <w:spacing w:after="0"/>
        <w:rPr>
          <w:rFonts w:ascii="Arial" w:hAnsi="Arial" w:cs="Arial"/>
          <w:sz w:val="20"/>
          <w:szCs w:val="20"/>
        </w:rPr>
      </w:pPr>
    </w:p>
    <w:p w:rsidR="009B0D41" w:rsidRDefault="009B0D41" w:rsidP="009B0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IRSD opravlja inšpekcijski nadzor na področju delovnih razmerij, varnosti in zdravja pri delu ter na področju socialnega varstva. </w:t>
      </w:r>
    </w:p>
    <w:p w:rsidR="009B0D41" w:rsidRDefault="009B0D41" w:rsidP="009B0D41">
      <w:pPr>
        <w:jc w:val="both"/>
        <w:rPr>
          <w:rFonts w:ascii="Arial" w:hAnsi="Arial" w:cs="Arial"/>
          <w:sz w:val="20"/>
          <w:szCs w:val="20"/>
        </w:rPr>
      </w:pPr>
      <w:r w:rsidRPr="00E07CC7">
        <w:rPr>
          <w:rFonts w:ascii="Arial" w:hAnsi="Arial" w:cs="Arial"/>
          <w:b/>
          <w:sz w:val="20"/>
          <w:szCs w:val="20"/>
        </w:rPr>
        <w:t>Inšpektorji vseh treh inšpekcij, ki delujejo v okviru IRSD</w:t>
      </w:r>
      <w:r w:rsidR="00D059C1">
        <w:rPr>
          <w:rFonts w:ascii="Arial" w:hAnsi="Arial" w:cs="Arial"/>
          <w:sz w:val="20"/>
          <w:szCs w:val="20"/>
        </w:rPr>
        <w:t>, so v letu 2017</w:t>
      </w:r>
      <w:r w:rsidRPr="009B4A98">
        <w:rPr>
          <w:rFonts w:ascii="Arial" w:hAnsi="Arial" w:cs="Arial"/>
          <w:sz w:val="20"/>
          <w:szCs w:val="20"/>
        </w:rPr>
        <w:t xml:space="preserve"> opravili </w:t>
      </w:r>
      <w:r w:rsidR="00AD23E5">
        <w:rPr>
          <w:rFonts w:ascii="Arial" w:hAnsi="Arial" w:cs="Arial"/>
          <w:b/>
          <w:sz w:val="20"/>
          <w:szCs w:val="20"/>
        </w:rPr>
        <w:t>14</w:t>
      </w:r>
      <w:r w:rsidR="00D059C1">
        <w:rPr>
          <w:rFonts w:ascii="Arial" w:hAnsi="Arial" w:cs="Arial"/>
          <w:b/>
          <w:sz w:val="20"/>
          <w:szCs w:val="20"/>
        </w:rPr>
        <w:t>.541</w:t>
      </w:r>
      <w:r w:rsidRPr="00E07CC7">
        <w:rPr>
          <w:rFonts w:ascii="Arial" w:hAnsi="Arial" w:cs="Arial"/>
          <w:b/>
          <w:sz w:val="20"/>
          <w:szCs w:val="20"/>
        </w:rPr>
        <w:t xml:space="preserve"> inšpekcijskih pregledov</w:t>
      </w:r>
      <w:r w:rsidRPr="009B4A98">
        <w:rPr>
          <w:rFonts w:ascii="Arial" w:hAnsi="Arial" w:cs="Arial"/>
          <w:sz w:val="20"/>
          <w:szCs w:val="20"/>
        </w:rPr>
        <w:t xml:space="preserve">, od tega na področju nadzora delovnih razmerij </w:t>
      </w:r>
      <w:r w:rsidR="00D059C1">
        <w:rPr>
          <w:rFonts w:ascii="Arial" w:hAnsi="Arial" w:cs="Arial"/>
          <w:sz w:val="20"/>
          <w:szCs w:val="20"/>
        </w:rPr>
        <w:t>7.649</w:t>
      </w:r>
      <w:r w:rsidRPr="009B4A98">
        <w:rPr>
          <w:rFonts w:ascii="Arial" w:hAnsi="Arial" w:cs="Arial"/>
          <w:sz w:val="20"/>
          <w:szCs w:val="20"/>
        </w:rPr>
        <w:t xml:space="preserve">, na področju varnosti in zdravja pri delu pa so opravili </w:t>
      </w:r>
      <w:r w:rsidR="00D059C1">
        <w:rPr>
          <w:rFonts w:ascii="Arial" w:hAnsi="Arial" w:cs="Arial"/>
          <w:sz w:val="20"/>
          <w:szCs w:val="20"/>
        </w:rPr>
        <w:t>6.659</w:t>
      </w:r>
      <w:r w:rsidRPr="009B4A98">
        <w:rPr>
          <w:rFonts w:ascii="Arial" w:hAnsi="Arial" w:cs="Arial"/>
          <w:sz w:val="20"/>
          <w:szCs w:val="20"/>
        </w:rPr>
        <w:t xml:space="preserve"> nadzorov in raziskali </w:t>
      </w:r>
      <w:r w:rsidR="00D059C1">
        <w:rPr>
          <w:rFonts w:ascii="Arial" w:hAnsi="Arial" w:cs="Arial"/>
          <w:sz w:val="20"/>
          <w:szCs w:val="20"/>
        </w:rPr>
        <w:t>66</w:t>
      </w:r>
      <w:r w:rsidRPr="009B4A98">
        <w:rPr>
          <w:rFonts w:ascii="Arial" w:hAnsi="Arial" w:cs="Arial"/>
          <w:sz w:val="20"/>
          <w:szCs w:val="20"/>
        </w:rPr>
        <w:t xml:space="preserve"> nezgod pri delu. Inšpektorji socialne inšpekcije so oprav</w:t>
      </w:r>
      <w:r>
        <w:rPr>
          <w:rFonts w:ascii="Arial" w:hAnsi="Arial" w:cs="Arial"/>
          <w:sz w:val="20"/>
          <w:szCs w:val="20"/>
        </w:rPr>
        <w:t xml:space="preserve">ili </w:t>
      </w:r>
      <w:r w:rsidR="00D059C1">
        <w:rPr>
          <w:rFonts w:ascii="Arial" w:hAnsi="Arial" w:cs="Arial"/>
          <w:sz w:val="20"/>
          <w:szCs w:val="20"/>
        </w:rPr>
        <w:t>233</w:t>
      </w:r>
      <w:r>
        <w:rPr>
          <w:rFonts w:ascii="Arial" w:hAnsi="Arial" w:cs="Arial"/>
          <w:sz w:val="20"/>
          <w:szCs w:val="20"/>
        </w:rPr>
        <w:t xml:space="preserve"> inšpekcijskih nadzorov.</w:t>
      </w:r>
    </w:p>
    <w:p w:rsidR="009B0D41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7CC7">
        <w:rPr>
          <w:rFonts w:ascii="Arial" w:hAnsi="Arial" w:cs="Arial"/>
          <w:b/>
          <w:sz w:val="20"/>
          <w:szCs w:val="20"/>
        </w:rPr>
        <w:t>Inšpektorji z vseh treh področij dela</w:t>
      </w:r>
      <w:r w:rsidR="00D059C1">
        <w:rPr>
          <w:rFonts w:ascii="Arial" w:hAnsi="Arial" w:cs="Arial"/>
          <w:sz w:val="20"/>
          <w:szCs w:val="20"/>
        </w:rPr>
        <w:t xml:space="preserve"> so v letu 2017</w:t>
      </w:r>
      <w:r>
        <w:rPr>
          <w:rFonts w:ascii="Arial" w:hAnsi="Arial" w:cs="Arial"/>
          <w:sz w:val="20"/>
          <w:szCs w:val="20"/>
        </w:rPr>
        <w:t xml:space="preserve"> ugotovili </w:t>
      </w:r>
      <w:r w:rsidR="00D059C1">
        <w:rPr>
          <w:rFonts w:ascii="Arial" w:hAnsi="Arial" w:cs="Arial"/>
          <w:b/>
          <w:sz w:val="20"/>
          <w:szCs w:val="20"/>
        </w:rPr>
        <w:t>29.513</w:t>
      </w:r>
      <w:r w:rsidRPr="00E07CC7">
        <w:rPr>
          <w:rFonts w:ascii="Arial" w:hAnsi="Arial" w:cs="Arial"/>
          <w:b/>
          <w:sz w:val="20"/>
          <w:szCs w:val="20"/>
        </w:rPr>
        <w:t xml:space="preserve"> različnih kršitev</w:t>
      </w:r>
      <w:r>
        <w:rPr>
          <w:rFonts w:ascii="Arial" w:hAnsi="Arial" w:cs="Arial"/>
          <w:sz w:val="20"/>
          <w:szCs w:val="20"/>
        </w:rPr>
        <w:t xml:space="preserve"> in na podlagi tega izdali 10.</w:t>
      </w:r>
      <w:r w:rsidR="00D059C1">
        <w:rPr>
          <w:rFonts w:ascii="Arial" w:hAnsi="Arial" w:cs="Arial"/>
          <w:sz w:val="20"/>
          <w:szCs w:val="20"/>
        </w:rPr>
        <w:t>534</w:t>
      </w:r>
      <w:r>
        <w:rPr>
          <w:rFonts w:ascii="Arial" w:hAnsi="Arial" w:cs="Arial"/>
          <w:sz w:val="20"/>
          <w:szCs w:val="20"/>
        </w:rPr>
        <w:t xml:space="preserve"> različnih ukrepov (upravne odločbe in med njimi prepovedne odločbe, </w:t>
      </w:r>
      <w:proofErr w:type="spellStart"/>
      <w:r>
        <w:rPr>
          <w:rFonts w:ascii="Arial" w:hAnsi="Arial" w:cs="Arial"/>
          <w:sz w:val="20"/>
          <w:szCs w:val="20"/>
        </w:rPr>
        <w:t>prekrškovne</w:t>
      </w:r>
      <w:proofErr w:type="spellEnd"/>
      <w:r>
        <w:rPr>
          <w:rFonts w:ascii="Arial" w:hAnsi="Arial" w:cs="Arial"/>
          <w:sz w:val="20"/>
          <w:szCs w:val="20"/>
        </w:rPr>
        <w:t xml:space="preserve"> odločbe z izrekom globe ali opomina, naznanila sumov storitve kaznivega dejanja oziroma kazenske ovadbe, opozorila kršiteljem, naročila) ter izrekli </w:t>
      </w:r>
      <w:r w:rsidR="00D059C1" w:rsidRPr="00AD23E5">
        <w:rPr>
          <w:rFonts w:ascii="Arial" w:hAnsi="Arial" w:cs="Arial"/>
          <w:b/>
          <w:sz w:val="20"/>
          <w:szCs w:val="20"/>
        </w:rPr>
        <w:t>več kot 3</w:t>
      </w:r>
      <w:r w:rsidRPr="00AD23E5">
        <w:rPr>
          <w:rFonts w:ascii="Arial" w:hAnsi="Arial" w:cs="Arial"/>
          <w:b/>
          <w:sz w:val="20"/>
          <w:szCs w:val="20"/>
        </w:rPr>
        <w:t xml:space="preserve"> mil</w:t>
      </w:r>
      <w:r w:rsidR="00D059C1" w:rsidRPr="00AD23E5">
        <w:rPr>
          <w:rFonts w:ascii="Arial" w:hAnsi="Arial" w:cs="Arial"/>
          <w:b/>
          <w:sz w:val="20"/>
          <w:szCs w:val="20"/>
        </w:rPr>
        <w:t>ijone</w:t>
      </w:r>
      <w:r w:rsidRPr="00AD23E5">
        <w:rPr>
          <w:rFonts w:ascii="Arial" w:hAnsi="Arial" w:cs="Arial"/>
          <w:b/>
          <w:sz w:val="20"/>
          <w:szCs w:val="20"/>
        </w:rPr>
        <w:t xml:space="preserve"> evrov glob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B0D41" w:rsidRDefault="009B0D41" w:rsidP="009B0D4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9B0D41" w:rsidRDefault="00635CC0" w:rsidP="009B0D4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</w:t>
      </w:r>
      <w:r w:rsidR="00AD23E5">
        <w:rPr>
          <w:rFonts w:ascii="Arial" w:hAnsi="Arial" w:cs="Arial"/>
          <w:sz w:val="20"/>
          <w:szCs w:val="20"/>
          <w:u w:val="single"/>
        </w:rPr>
        <w:t>adzor na področju</w:t>
      </w:r>
      <w:r w:rsidR="00AD23E5" w:rsidRPr="00014C7B">
        <w:rPr>
          <w:rFonts w:ascii="Arial" w:hAnsi="Arial" w:cs="Arial"/>
          <w:sz w:val="20"/>
          <w:szCs w:val="20"/>
          <w:u w:val="single"/>
        </w:rPr>
        <w:t xml:space="preserve"> delovnih razmerij</w:t>
      </w:r>
    </w:p>
    <w:p w:rsidR="009B0D41" w:rsidRPr="00635CC0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E07CC7">
        <w:rPr>
          <w:rFonts w:ascii="Arial" w:hAnsi="Arial" w:cs="Arial"/>
          <w:b/>
          <w:sz w:val="20"/>
          <w:szCs w:val="20"/>
        </w:rPr>
        <w:t>področju nadzora delovnih razmerij</w:t>
      </w:r>
      <w:r w:rsidR="00635CC0">
        <w:rPr>
          <w:rFonts w:ascii="Arial" w:hAnsi="Arial" w:cs="Arial"/>
          <w:sz w:val="20"/>
          <w:szCs w:val="20"/>
        </w:rPr>
        <w:t xml:space="preserve"> je IRSD v letu 2017</w:t>
      </w:r>
      <w:r>
        <w:rPr>
          <w:rFonts w:ascii="Arial" w:hAnsi="Arial" w:cs="Arial"/>
          <w:sz w:val="20"/>
          <w:szCs w:val="20"/>
        </w:rPr>
        <w:t xml:space="preserve"> </w:t>
      </w:r>
      <w:r w:rsidRPr="00E07CC7">
        <w:rPr>
          <w:rFonts w:ascii="Arial" w:hAnsi="Arial" w:cs="Arial"/>
          <w:b/>
          <w:sz w:val="20"/>
          <w:szCs w:val="20"/>
        </w:rPr>
        <w:t>prejel 5</w:t>
      </w:r>
      <w:r w:rsidR="00635CC0">
        <w:rPr>
          <w:rFonts w:ascii="Arial" w:hAnsi="Arial" w:cs="Arial"/>
          <w:b/>
          <w:sz w:val="20"/>
          <w:szCs w:val="20"/>
        </w:rPr>
        <w:t>.573</w:t>
      </w:r>
      <w:r w:rsidRPr="00E07CC7">
        <w:rPr>
          <w:rFonts w:ascii="Arial" w:hAnsi="Arial" w:cs="Arial"/>
          <w:b/>
          <w:sz w:val="20"/>
          <w:szCs w:val="20"/>
        </w:rPr>
        <w:t xml:space="preserve"> novih prijav</w:t>
      </w:r>
      <w:r>
        <w:rPr>
          <w:rFonts w:ascii="Arial" w:hAnsi="Arial" w:cs="Arial"/>
          <w:sz w:val="20"/>
          <w:szCs w:val="20"/>
        </w:rPr>
        <w:t xml:space="preserve">, inšpektorji pa že od leta 2009 </w:t>
      </w:r>
      <w:r w:rsidRPr="00E07CC7">
        <w:rPr>
          <w:rFonts w:ascii="Arial" w:hAnsi="Arial" w:cs="Arial"/>
          <w:b/>
          <w:sz w:val="20"/>
          <w:szCs w:val="20"/>
        </w:rPr>
        <w:t>največji delež kršitev ugotavljajo na področju plačila za delo</w:t>
      </w:r>
      <w:r w:rsidR="00635CC0">
        <w:rPr>
          <w:rFonts w:ascii="Arial" w:hAnsi="Arial" w:cs="Arial"/>
          <w:sz w:val="20"/>
          <w:szCs w:val="20"/>
        </w:rPr>
        <w:t>. V letu 2017</w:t>
      </w:r>
      <w:r>
        <w:rPr>
          <w:rFonts w:ascii="Arial" w:hAnsi="Arial" w:cs="Arial"/>
          <w:sz w:val="20"/>
          <w:szCs w:val="20"/>
        </w:rPr>
        <w:t xml:space="preserve"> so ugotovili kar </w:t>
      </w:r>
      <w:r w:rsidR="00635CC0">
        <w:rPr>
          <w:rFonts w:ascii="Arial" w:hAnsi="Arial" w:cs="Arial"/>
          <w:sz w:val="20"/>
          <w:szCs w:val="20"/>
        </w:rPr>
        <w:t>6.064</w:t>
      </w:r>
      <w:r>
        <w:rPr>
          <w:rFonts w:ascii="Arial" w:hAnsi="Arial" w:cs="Arial"/>
          <w:sz w:val="20"/>
          <w:szCs w:val="20"/>
        </w:rPr>
        <w:t xml:space="preserve"> kršitev na tem področju, kar je največ doslej, </w:t>
      </w:r>
      <w:r w:rsidR="00635CC0">
        <w:rPr>
          <w:rFonts w:ascii="Arial" w:hAnsi="Arial" w:cs="Arial"/>
          <w:sz w:val="20"/>
          <w:szCs w:val="20"/>
        </w:rPr>
        <w:t xml:space="preserve">med njimi so najbolj izstopale kršitve v </w:t>
      </w:r>
      <w:r w:rsidR="00635CC0">
        <w:rPr>
          <w:rFonts w:ascii="Arial" w:hAnsi="Arial" w:cs="Arial"/>
          <w:sz w:val="20"/>
          <w:szCs w:val="20"/>
        </w:rPr>
        <w:lastRenderedPageBreak/>
        <w:t xml:space="preserve">zvezi s plačilnim dnem ter (ne)izplačilom regresa za letni dopust. </w:t>
      </w:r>
      <w:r>
        <w:rPr>
          <w:rFonts w:ascii="Arial" w:hAnsi="Arial" w:cs="Arial"/>
          <w:sz w:val="20"/>
          <w:szCs w:val="20"/>
        </w:rPr>
        <w:t xml:space="preserve">Na drugo mesto po številu kršitev na področju delovnih razmerij se uvrščajo </w:t>
      </w:r>
      <w:r w:rsidRPr="00635CC0">
        <w:rPr>
          <w:rFonts w:ascii="Arial" w:hAnsi="Arial" w:cs="Arial"/>
          <w:b/>
          <w:sz w:val="20"/>
          <w:szCs w:val="20"/>
        </w:rPr>
        <w:t>kršitve v zvezi z zaposlovanjem v širšem smislu</w:t>
      </w:r>
      <w:r>
        <w:rPr>
          <w:rFonts w:ascii="Arial" w:hAnsi="Arial" w:cs="Arial"/>
          <w:sz w:val="20"/>
          <w:szCs w:val="20"/>
        </w:rPr>
        <w:t xml:space="preserve"> (</w:t>
      </w:r>
      <w:r w:rsidR="00635CC0">
        <w:rPr>
          <w:rFonts w:ascii="Arial" w:hAnsi="Arial" w:cs="Arial"/>
          <w:sz w:val="20"/>
          <w:szCs w:val="20"/>
        </w:rPr>
        <w:t>1.732</w:t>
      </w:r>
      <w:r>
        <w:rPr>
          <w:rFonts w:ascii="Arial" w:hAnsi="Arial" w:cs="Arial"/>
          <w:sz w:val="20"/>
          <w:szCs w:val="20"/>
        </w:rPr>
        <w:t xml:space="preserve">), tem pa sledijo </w:t>
      </w:r>
      <w:r w:rsidRPr="00635CC0">
        <w:rPr>
          <w:rFonts w:ascii="Arial" w:hAnsi="Arial" w:cs="Arial"/>
          <w:b/>
          <w:sz w:val="20"/>
          <w:szCs w:val="20"/>
        </w:rPr>
        <w:t>kršitve glede evidenc na področju</w:t>
      </w:r>
      <w:r w:rsidR="00635CC0" w:rsidRPr="00635CC0">
        <w:rPr>
          <w:rFonts w:ascii="Arial" w:hAnsi="Arial" w:cs="Arial"/>
          <w:b/>
          <w:sz w:val="20"/>
          <w:szCs w:val="20"/>
        </w:rPr>
        <w:t xml:space="preserve"> dela in socialne varnosti</w:t>
      </w:r>
      <w:r w:rsidR="00635CC0">
        <w:rPr>
          <w:rFonts w:ascii="Arial" w:hAnsi="Arial" w:cs="Arial"/>
          <w:sz w:val="20"/>
          <w:szCs w:val="20"/>
        </w:rPr>
        <w:t xml:space="preserve"> (1</w:t>
      </w:r>
      <w:r w:rsidR="0017274C">
        <w:rPr>
          <w:rFonts w:ascii="Arial" w:hAnsi="Arial" w:cs="Arial"/>
          <w:sz w:val="20"/>
          <w:szCs w:val="20"/>
        </w:rPr>
        <w:t>.152</w:t>
      </w:r>
      <w:r>
        <w:rPr>
          <w:rFonts w:ascii="Arial" w:hAnsi="Arial" w:cs="Arial"/>
          <w:sz w:val="20"/>
          <w:szCs w:val="20"/>
        </w:rPr>
        <w:t xml:space="preserve">) in </w:t>
      </w:r>
      <w:r w:rsidRPr="00635CC0">
        <w:rPr>
          <w:rFonts w:ascii="Arial" w:hAnsi="Arial" w:cs="Arial"/>
          <w:b/>
          <w:sz w:val="20"/>
          <w:szCs w:val="20"/>
        </w:rPr>
        <w:t>kršitve glede delovnega časa ter zagotavljanja odmorov in počitkov</w:t>
      </w:r>
      <w:r>
        <w:rPr>
          <w:rFonts w:ascii="Arial" w:hAnsi="Arial" w:cs="Arial"/>
          <w:sz w:val="20"/>
          <w:szCs w:val="20"/>
        </w:rPr>
        <w:t xml:space="preserve"> (</w:t>
      </w:r>
      <w:r w:rsidR="00635CC0">
        <w:rPr>
          <w:rFonts w:ascii="Arial" w:hAnsi="Arial" w:cs="Arial"/>
          <w:sz w:val="20"/>
          <w:szCs w:val="20"/>
        </w:rPr>
        <w:t>733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635CC0" w:rsidRDefault="00635CC0" w:rsidP="00635C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5CC0" w:rsidRDefault="009B0D41" w:rsidP="00635C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IRSD ocenjuje, da je </w:t>
      </w:r>
      <w:r w:rsidRPr="00014C7B">
        <w:rPr>
          <w:rFonts w:ascii="Arial" w:hAnsi="Arial" w:cs="Arial"/>
          <w:b/>
          <w:sz w:val="20"/>
          <w:szCs w:val="20"/>
        </w:rPr>
        <w:t>raven spoštovanja delovnopravne zakonodaje v Sloveniji še vedno zaskrbljujoča.</w:t>
      </w:r>
      <w:r>
        <w:rPr>
          <w:rFonts w:ascii="Arial" w:hAnsi="Arial" w:cs="Arial"/>
          <w:sz w:val="20"/>
          <w:szCs w:val="20"/>
        </w:rPr>
        <w:t xml:space="preserve"> </w:t>
      </w:r>
      <w:r w:rsidRPr="00635CC0">
        <w:rPr>
          <w:rFonts w:ascii="Arial" w:hAnsi="Arial" w:cs="Arial"/>
          <w:b/>
          <w:sz w:val="20"/>
          <w:szCs w:val="20"/>
        </w:rPr>
        <w:t>Število ugotovljenih kršitev</w:t>
      </w:r>
      <w:r>
        <w:rPr>
          <w:rFonts w:ascii="Arial" w:hAnsi="Arial" w:cs="Arial"/>
          <w:sz w:val="20"/>
          <w:szCs w:val="20"/>
        </w:rPr>
        <w:t xml:space="preserve"> je na primer </w:t>
      </w:r>
      <w:r w:rsidRPr="00635CC0">
        <w:rPr>
          <w:rFonts w:ascii="Arial" w:hAnsi="Arial" w:cs="Arial"/>
          <w:b/>
          <w:sz w:val="20"/>
          <w:szCs w:val="20"/>
        </w:rPr>
        <w:t>od leta 2008  skokovito naraslo</w:t>
      </w:r>
      <w:r>
        <w:rPr>
          <w:rFonts w:ascii="Arial" w:hAnsi="Arial" w:cs="Arial"/>
          <w:sz w:val="20"/>
          <w:szCs w:val="20"/>
        </w:rPr>
        <w:t xml:space="preserve"> – s 5</w:t>
      </w:r>
      <w:r w:rsidR="00635C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466 kršitev na področju delovnih razmerij v letu 2008 na </w:t>
      </w:r>
      <w:r w:rsidRPr="00B85B4E">
        <w:rPr>
          <w:rFonts w:ascii="Arial" w:hAnsi="Arial" w:cs="Arial"/>
          <w:b/>
          <w:sz w:val="20"/>
          <w:szCs w:val="20"/>
        </w:rPr>
        <w:t>11.</w:t>
      </w:r>
      <w:r w:rsidR="00635CC0" w:rsidRPr="00B85B4E">
        <w:rPr>
          <w:rFonts w:ascii="Arial" w:hAnsi="Arial" w:cs="Arial"/>
          <w:b/>
          <w:sz w:val="20"/>
          <w:szCs w:val="20"/>
        </w:rPr>
        <w:t>363 kršitev v letu 2017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35CC0" w:rsidRDefault="00635CC0" w:rsidP="00635C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0D41" w:rsidRPr="00635CC0" w:rsidRDefault="00635CC0" w:rsidP="00635C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4C7B">
        <w:rPr>
          <w:rFonts w:ascii="Arial" w:hAnsi="Arial" w:cs="Arial"/>
          <w:sz w:val="20"/>
          <w:szCs w:val="20"/>
          <w:u w:val="single"/>
        </w:rPr>
        <w:t>N</w:t>
      </w:r>
      <w:r w:rsidR="00AD23E5" w:rsidRPr="00014C7B">
        <w:rPr>
          <w:rFonts w:ascii="Arial" w:hAnsi="Arial" w:cs="Arial"/>
          <w:sz w:val="20"/>
          <w:szCs w:val="20"/>
          <w:u w:val="single"/>
        </w:rPr>
        <w:t>adzor na področju varnosti in zdravja pri delu</w:t>
      </w:r>
    </w:p>
    <w:p w:rsidR="00B85B4E" w:rsidRDefault="00B85B4E" w:rsidP="00B85B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Inšpektorji za varnost in zdravje pri delu so ugotovili skupno </w:t>
      </w:r>
      <w:r w:rsidRPr="00B85B4E">
        <w:rPr>
          <w:rFonts w:ascii="Arial" w:hAnsi="Arial" w:cs="Arial"/>
          <w:b/>
          <w:sz w:val="20"/>
          <w:szCs w:val="20"/>
        </w:rPr>
        <w:t>18.098 kršitev</w:t>
      </w:r>
      <w:r>
        <w:rPr>
          <w:rFonts w:ascii="Arial" w:hAnsi="Arial" w:cs="Arial"/>
          <w:sz w:val="20"/>
          <w:szCs w:val="20"/>
        </w:rPr>
        <w:t xml:space="preserve"> (v letu 2017 je bilo ugotovljenih 17.900 kršitev in v letu 2016 21.521 kršitev, ob enakem številu nadzorov). </w:t>
      </w:r>
    </w:p>
    <w:p w:rsidR="00B85B4E" w:rsidRDefault="00B85B4E" w:rsidP="00B85B4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0D41" w:rsidRDefault="009B0D41" w:rsidP="00B85B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Večina delodajalcev se še vedno </w:t>
      </w:r>
      <w:r w:rsidRPr="00B85B4E">
        <w:rPr>
          <w:rFonts w:ascii="Arial" w:hAnsi="Arial" w:cs="Arial"/>
          <w:b/>
          <w:sz w:val="20"/>
          <w:szCs w:val="20"/>
        </w:rPr>
        <w:t>ne zaveda</w:t>
      </w:r>
      <w:r>
        <w:rPr>
          <w:rFonts w:ascii="Arial" w:hAnsi="Arial" w:cs="Arial"/>
          <w:sz w:val="20"/>
          <w:szCs w:val="20"/>
        </w:rPr>
        <w:t xml:space="preserve">, </w:t>
      </w:r>
      <w:r w:rsidR="00B85B4E">
        <w:rPr>
          <w:rFonts w:ascii="Arial" w:hAnsi="Arial" w:cs="Arial"/>
          <w:sz w:val="20"/>
          <w:szCs w:val="20"/>
        </w:rPr>
        <w:t>da so odgovorne osebe na področju varnosti in zdravja pri delu</w:t>
      </w:r>
      <w:r>
        <w:rPr>
          <w:rFonts w:ascii="Arial" w:hAnsi="Arial" w:cs="Arial"/>
          <w:sz w:val="20"/>
          <w:szCs w:val="20"/>
        </w:rPr>
        <w:t>.</w:t>
      </w:r>
      <w:r w:rsidR="00B85B4E">
        <w:rPr>
          <w:rFonts w:ascii="Arial" w:hAnsi="Arial" w:cs="Arial"/>
          <w:sz w:val="20"/>
          <w:szCs w:val="20"/>
        </w:rPr>
        <w:t xml:space="preserve"> Ena prednostnih nalog inšpektorata je, da ozavestijo delodajalca glede njihove vloge in odgovornosti ter da spodbudi interes delodajalcev za področje varnosti in zdravja pri delu.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5B4E" w:rsidRDefault="00B85B4E" w:rsidP="00B85B4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36DA" w:rsidRDefault="009B0D41" w:rsidP="009B0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področju varnosti in zdra</w:t>
      </w:r>
      <w:r w:rsidR="00B85B4E">
        <w:rPr>
          <w:rFonts w:ascii="Arial" w:hAnsi="Arial" w:cs="Arial"/>
          <w:sz w:val="20"/>
          <w:szCs w:val="20"/>
        </w:rPr>
        <w:t>vja pri delu je IRSD v letu 2017</w:t>
      </w:r>
      <w:r>
        <w:rPr>
          <w:rFonts w:ascii="Arial" w:hAnsi="Arial" w:cs="Arial"/>
          <w:sz w:val="20"/>
          <w:szCs w:val="20"/>
        </w:rPr>
        <w:t xml:space="preserve"> prejel </w:t>
      </w:r>
      <w:r w:rsidR="00B85B4E">
        <w:rPr>
          <w:rFonts w:ascii="Arial" w:hAnsi="Arial" w:cs="Arial"/>
          <w:b/>
          <w:sz w:val="20"/>
          <w:szCs w:val="20"/>
        </w:rPr>
        <w:t>931</w:t>
      </w:r>
      <w:r w:rsidRPr="00A24D6E">
        <w:rPr>
          <w:rFonts w:ascii="Arial" w:hAnsi="Arial" w:cs="Arial"/>
          <w:b/>
          <w:sz w:val="20"/>
          <w:szCs w:val="20"/>
        </w:rPr>
        <w:t xml:space="preserve"> novih prijav</w:t>
      </w:r>
      <w:r>
        <w:rPr>
          <w:rFonts w:ascii="Arial" w:hAnsi="Arial" w:cs="Arial"/>
          <w:sz w:val="20"/>
          <w:szCs w:val="20"/>
        </w:rPr>
        <w:t xml:space="preserve"> in vse tudi obravnaval. Inšpektorji pa so tako kot v zadnjih nekaj letih </w:t>
      </w:r>
      <w:r w:rsidRPr="00A24D6E">
        <w:rPr>
          <w:rFonts w:ascii="Arial" w:hAnsi="Arial" w:cs="Arial"/>
          <w:b/>
          <w:sz w:val="20"/>
          <w:szCs w:val="20"/>
        </w:rPr>
        <w:t>najpogosteje ugotavljali kršitve glede izjave o varnosti z oceno tveganja</w:t>
      </w:r>
      <w:r w:rsidR="00B85B4E">
        <w:rPr>
          <w:rFonts w:ascii="Arial" w:hAnsi="Arial" w:cs="Arial"/>
          <w:b/>
          <w:sz w:val="20"/>
          <w:szCs w:val="20"/>
        </w:rPr>
        <w:t xml:space="preserve"> </w:t>
      </w:r>
      <w:r w:rsidR="00B85B4E" w:rsidRPr="004336DA">
        <w:rPr>
          <w:rFonts w:ascii="Arial" w:hAnsi="Arial" w:cs="Arial"/>
          <w:sz w:val="20"/>
          <w:szCs w:val="20"/>
        </w:rPr>
        <w:t>(te kršitve predstavljajo skoraj 20% vseh ugotovljenih kršitev)</w:t>
      </w:r>
      <w:r w:rsidRPr="00A24D6E">
        <w:rPr>
          <w:rFonts w:ascii="Arial" w:hAnsi="Arial" w:cs="Arial"/>
          <w:b/>
          <w:sz w:val="20"/>
          <w:szCs w:val="20"/>
        </w:rPr>
        <w:t>, glede usposabljanja delavcev za varno delo</w:t>
      </w:r>
      <w:r w:rsidR="004336DA">
        <w:rPr>
          <w:rFonts w:ascii="Arial" w:hAnsi="Arial" w:cs="Arial"/>
          <w:b/>
          <w:sz w:val="20"/>
          <w:szCs w:val="20"/>
        </w:rPr>
        <w:t xml:space="preserve"> </w:t>
      </w:r>
      <w:r w:rsidR="004336DA" w:rsidRPr="004336DA">
        <w:rPr>
          <w:rFonts w:ascii="Arial" w:hAnsi="Arial" w:cs="Arial"/>
          <w:sz w:val="20"/>
          <w:szCs w:val="20"/>
        </w:rPr>
        <w:t>(te kršitve predstavljajo več kot 12 % vseh ugotovljenih kršitev)</w:t>
      </w:r>
      <w:r w:rsidRPr="00A24D6E">
        <w:rPr>
          <w:rFonts w:ascii="Arial" w:hAnsi="Arial" w:cs="Arial"/>
          <w:b/>
          <w:sz w:val="20"/>
          <w:szCs w:val="20"/>
        </w:rPr>
        <w:t xml:space="preserve"> ter glede zagotavljanja zdravja delavcev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B0D41" w:rsidRDefault="009B0D41" w:rsidP="009B0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Inšpektorji za varnost i</w:t>
      </w:r>
      <w:r w:rsidR="004336DA">
        <w:rPr>
          <w:rFonts w:ascii="Arial" w:hAnsi="Arial" w:cs="Arial"/>
          <w:sz w:val="20"/>
          <w:szCs w:val="20"/>
        </w:rPr>
        <w:t>n zdravje pri delu so v letu 2017</w:t>
      </w:r>
      <w:r>
        <w:rPr>
          <w:rFonts w:ascii="Arial" w:hAnsi="Arial" w:cs="Arial"/>
          <w:sz w:val="20"/>
          <w:szCs w:val="20"/>
        </w:rPr>
        <w:t xml:space="preserve"> </w:t>
      </w:r>
      <w:r w:rsidR="004336DA">
        <w:rPr>
          <w:rFonts w:ascii="Arial" w:hAnsi="Arial" w:cs="Arial"/>
          <w:sz w:val="20"/>
          <w:szCs w:val="20"/>
        </w:rPr>
        <w:t>zaključili z raziskavo 66</w:t>
      </w:r>
      <w:r>
        <w:rPr>
          <w:rFonts w:ascii="Arial" w:hAnsi="Arial" w:cs="Arial"/>
          <w:sz w:val="20"/>
          <w:szCs w:val="20"/>
        </w:rPr>
        <w:t xml:space="preserve"> nezgod pri delu, od tega </w:t>
      </w:r>
      <w:r w:rsidR="004336D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smrtni</w:t>
      </w:r>
      <w:r w:rsidR="004336DA">
        <w:rPr>
          <w:rFonts w:ascii="Arial" w:hAnsi="Arial" w:cs="Arial"/>
          <w:sz w:val="20"/>
          <w:szCs w:val="20"/>
        </w:rPr>
        <w:t>h, 37</w:t>
      </w:r>
      <w:r>
        <w:rPr>
          <w:rFonts w:ascii="Arial" w:hAnsi="Arial" w:cs="Arial"/>
          <w:sz w:val="20"/>
          <w:szCs w:val="20"/>
        </w:rPr>
        <w:t xml:space="preserve"> težjih, </w:t>
      </w:r>
      <w:r w:rsidR="004336DA">
        <w:rPr>
          <w:rFonts w:ascii="Arial" w:hAnsi="Arial" w:cs="Arial"/>
          <w:sz w:val="20"/>
          <w:szCs w:val="20"/>
        </w:rPr>
        <w:t>17 lažjih in 2</w:t>
      </w:r>
      <w:r w:rsidR="0017274C">
        <w:rPr>
          <w:rFonts w:ascii="Arial" w:hAnsi="Arial" w:cs="Arial"/>
          <w:sz w:val="20"/>
          <w:szCs w:val="20"/>
        </w:rPr>
        <w:t xml:space="preserve"> kolektivni</w:t>
      </w:r>
      <w:r>
        <w:rPr>
          <w:rFonts w:ascii="Arial" w:hAnsi="Arial" w:cs="Arial"/>
          <w:sz w:val="20"/>
          <w:szCs w:val="20"/>
        </w:rPr>
        <w:t xml:space="preserve">. Najpogostejši vzroki za nezgode, katerih posledica je bila smrt delavca, so bili povezani s prometnimi nesrečami. </w:t>
      </w:r>
      <w:r w:rsidR="004336DA">
        <w:rPr>
          <w:rFonts w:ascii="Arial" w:hAnsi="Arial" w:cs="Arial"/>
          <w:sz w:val="20"/>
          <w:szCs w:val="20"/>
        </w:rPr>
        <w:t>Inšpektorat je skladno</w:t>
      </w:r>
      <w:r>
        <w:rPr>
          <w:rFonts w:ascii="Arial" w:hAnsi="Arial" w:cs="Arial"/>
          <w:sz w:val="20"/>
          <w:szCs w:val="20"/>
        </w:rPr>
        <w:t xml:space="preserve"> z Zakonom o varnosti in zdravju pri delu </w:t>
      </w:r>
      <w:r w:rsidR="004336DA">
        <w:rPr>
          <w:rFonts w:ascii="Arial" w:hAnsi="Arial" w:cs="Arial"/>
          <w:sz w:val="20"/>
          <w:szCs w:val="20"/>
        </w:rPr>
        <w:t>evidentiral 9.781</w:t>
      </w:r>
      <w:r>
        <w:rPr>
          <w:rFonts w:ascii="Arial" w:hAnsi="Arial" w:cs="Arial"/>
          <w:sz w:val="20"/>
          <w:szCs w:val="20"/>
        </w:rPr>
        <w:t xml:space="preserve"> nezgod pri delu (med drugim </w:t>
      </w:r>
      <w:r w:rsidR="004336DA">
        <w:rPr>
          <w:rFonts w:ascii="Arial" w:hAnsi="Arial" w:cs="Arial"/>
          <w:sz w:val="20"/>
          <w:szCs w:val="20"/>
        </w:rPr>
        <w:t>9.289 lažjih, 458</w:t>
      </w:r>
      <w:r>
        <w:rPr>
          <w:rFonts w:ascii="Arial" w:hAnsi="Arial" w:cs="Arial"/>
          <w:sz w:val="20"/>
          <w:szCs w:val="20"/>
        </w:rPr>
        <w:t xml:space="preserve"> težjih in </w:t>
      </w:r>
      <w:r w:rsidR="004336DA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kolektivnih nezgod), od tega </w:t>
      </w:r>
      <w:r w:rsidR="004336DA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smrtnih nezgod, kar je</w:t>
      </w:r>
      <w:r w:rsidR="004336DA">
        <w:rPr>
          <w:rFonts w:ascii="Arial" w:hAnsi="Arial" w:cs="Arial"/>
          <w:sz w:val="20"/>
          <w:szCs w:val="20"/>
        </w:rPr>
        <w:t xml:space="preserve"> podobno kot v letu 2016 in</w:t>
      </w:r>
      <w:r>
        <w:rPr>
          <w:rFonts w:ascii="Arial" w:hAnsi="Arial" w:cs="Arial"/>
          <w:sz w:val="20"/>
          <w:szCs w:val="20"/>
        </w:rPr>
        <w:t xml:space="preserve"> bistveno manj kot v zadnjih nekaj letih. </w:t>
      </w:r>
    </w:p>
    <w:p w:rsidR="009B0D41" w:rsidRPr="00A24D6E" w:rsidRDefault="00AD23E5" w:rsidP="009B0D4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</w:t>
      </w:r>
      <w:r w:rsidRPr="00A24D6E">
        <w:rPr>
          <w:rFonts w:ascii="Arial" w:hAnsi="Arial" w:cs="Arial"/>
          <w:sz w:val="20"/>
          <w:szCs w:val="20"/>
          <w:u w:val="single"/>
        </w:rPr>
        <w:t>adzor na področju socialnega varstva</w:t>
      </w:r>
    </w:p>
    <w:p w:rsidR="00FB784D" w:rsidRPr="00FB784D" w:rsidRDefault="00FB784D" w:rsidP="00FB78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B784D">
        <w:rPr>
          <w:rFonts w:ascii="Arial" w:eastAsia="Calibri" w:hAnsi="Arial" w:cs="Arial"/>
          <w:color w:val="000000"/>
          <w:sz w:val="20"/>
          <w:szCs w:val="20"/>
        </w:rPr>
        <w:t xml:space="preserve">V letu 2017 je </w:t>
      </w:r>
      <w:r w:rsidRPr="00FB784D">
        <w:rPr>
          <w:rFonts w:ascii="Arial" w:eastAsia="Calibri" w:hAnsi="Arial" w:cs="Arial"/>
          <w:b/>
          <w:color w:val="000000"/>
          <w:sz w:val="20"/>
          <w:szCs w:val="20"/>
        </w:rPr>
        <w:t>Socialna inšpekcija</w:t>
      </w:r>
      <w:r w:rsidRPr="00FB784D">
        <w:rPr>
          <w:rFonts w:ascii="Arial" w:eastAsia="Calibri" w:hAnsi="Arial" w:cs="Arial"/>
          <w:color w:val="000000"/>
          <w:sz w:val="20"/>
          <w:szCs w:val="20"/>
        </w:rPr>
        <w:t xml:space="preserve"> prejela </w:t>
      </w:r>
      <w:r w:rsidRPr="00FB784D">
        <w:rPr>
          <w:rFonts w:ascii="Arial" w:eastAsia="Calibri" w:hAnsi="Arial" w:cs="Arial"/>
          <w:b/>
          <w:color w:val="000000"/>
          <w:sz w:val="20"/>
          <w:szCs w:val="20"/>
        </w:rPr>
        <w:t>273 prijav za inšpekcijske nadzore</w:t>
      </w:r>
      <w:r w:rsidRPr="00FB784D">
        <w:rPr>
          <w:rFonts w:ascii="Arial" w:eastAsia="Calibri" w:hAnsi="Arial" w:cs="Arial"/>
          <w:color w:val="000000"/>
          <w:sz w:val="20"/>
          <w:szCs w:val="20"/>
        </w:rPr>
        <w:t xml:space="preserve"> (v letu 2016 236 prijav) ter </w:t>
      </w:r>
      <w:r w:rsidRPr="00FB784D">
        <w:rPr>
          <w:rFonts w:ascii="Arial" w:eastAsia="Calibri" w:hAnsi="Arial" w:cs="Arial"/>
          <w:b/>
          <w:color w:val="000000"/>
          <w:sz w:val="20"/>
          <w:szCs w:val="20"/>
        </w:rPr>
        <w:t>zaključila z obravnavo 283 inšpekcijskih zadev</w:t>
      </w:r>
      <w:r w:rsidRPr="00FB784D">
        <w:rPr>
          <w:rFonts w:ascii="Arial" w:eastAsia="Calibri" w:hAnsi="Arial" w:cs="Arial"/>
          <w:color w:val="000000"/>
          <w:sz w:val="20"/>
          <w:szCs w:val="20"/>
        </w:rPr>
        <w:t xml:space="preserve"> (v letu 2016 267 zadev).</w:t>
      </w:r>
    </w:p>
    <w:p w:rsidR="00FB784D" w:rsidRPr="00FB784D" w:rsidRDefault="00FB784D" w:rsidP="00FB78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FB784D" w:rsidRPr="00FB784D" w:rsidRDefault="00FB784D" w:rsidP="00FB78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B784D">
        <w:rPr>
          <w:rFonts w:ascii="Arial" w:eastAsia="Calibri" w:hAnsi="Arial" w:cs="Arial"/>
          <w:color w:val="000000"/>
          <w:sz w:val="20"/>
          <w:szCs w:val="20"/>
        </w:rPr>
        <w:t xml:space="preserve">Največ inšpekcijskih zadev, kar 58 odstotkov, se je nanašalo na </w:t>
      </w:r>
      <w:r w:rsidRPr="00FB784D">
        <w:rPr>
          <w:rFonts w:ascii="Arial" w:eastAsia="Calibri" w:hAnsi="Arial" w:cs="Arial"/>
          <w:b/>
          <w:color w:val="000000"/>
          <w:sz w:val="20"/>
          <w:szCs w:val="20"/>
        </w:rPr>
        <w:t>ravnanja centrov za socialno delo</w:t>
      </w:r>
      <w:r w:rsidRPr="00FB784D">
        <w:rPr>
          <w:rFonts w:ascii="Arial" w:eastAsia="Calibri" w:hAnsi="Arial" w:cs="Arial"/>
          <w:color w:val="000000"/>
          <w:sz w:val="20"/>
          <w:szCs w:val="20"/>
        </w:rPr>
        <w:t xml:space="preserve">. Približno 21 odstotkov zaključenih inšpekcijskih zadev se je nanašalo na </w:t>
      </w:r>
      <w:r w:rsidRPr="00FB784D">
        <w:rPr>
          <w:rFonts w:ascii="Arial" w:eastAsia="Calibri" w:hAnsi="Arial" w:cs="Arial"/>
          <w:b/>
          <w:color w:val="000000"/>
          <w:sz w:val="20"/>
          <w:szCs w:val="20"/>
        </w:rPr>
        <w:t>delo izvajalcev institucionalnega varstva starejših</w:t>
      </w:r>
      <w:r w:rsidRPr="00FB784D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FB784D" w:rsidRPr="00FB784D" w:rsidRDefault="00FB784D" w:rsidP="00FB78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FB784D" w:rsidRPr="00FB784D" w:rsidRDefault="00FB784D" w:rsidP="00FB78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B784D">
        <w:rPr>
          <w:rFonts w:ascii="Arial" w:eastAsia="Calibri" w:hAnsi="Arial" w:cs="Arial"/>
          <w:color w:val="000000"/>
          <w:sz w:val="20"/>
          <w:szCs w:val="20"/>
        </w:rPr>
        <w:t xml:space="preserve">V zaključenih inšpekcijskih zadevah Socialne inšpekcije so bila izvajalcem </w:t>
      </w:r>
      <w:r w:rsidRPr="00FB784D">
        <w:rPr>
          <w:rFonts w:ascii="Arial" w:eastAsia="Calibri" w:hAnsi="Arial" w:cs="Arial"/>
          <w:b/>
          <w:color w:val="000000"/>
          <w:sz w:val="20"/>
          <w:szCs w:val="20"/>
        </w:rPr>
        <w:t>v 96 zadevah izrečena naročila oziroma ukrepi za odpravo ugotovljenih nepravilnosti, ali pa je izvajalec dejavnosti na zahtevo inšpektorja še pred izvedbo inšpekcijskega nadzora odpravil pomanjkljivosti, ki so bile navedene v prijavi za nadzor</w:t>
      </w:r>
      <w:r w:rsidRPr="00FB784D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Pr="00FB784D">
        <w:rPr>
          <w:rFonts w:ascii="Arial" w:eastAsia="Calibri" w:hAnsi="Arial" w:cs="Arial"/>
          <w:sz w:val="20"/>
          <w:szCs w:val="20"/>
        </w:rPr>
        <w:t xml:space="preserve">V </w:t>
      </w:r>
      <w:proofErr w:type="spellStart"/>
      <w:r w:rsidRPr="00FB784D">
        <w:rPr>
          <w:rFonts w:ascii="Arial" w:eastAsia="Calibri" w:hAnsi="Arial" w:cs="Arial"/>
          <w:sz w:val="20"/>
          <w:szCs w:val="20"/>
        </w:rPr>
        <w:t>prekrškovnih</w:t>
      </w:r>
      <w:proofErr w:type="spellEnd"/>
      <w:r w:rsidRPr="00FB784D">
        <w:rPr>
          <w:rFonts w:ascii="Arial" w:eastAsia="Calibri" w:hAnsi="Arial" w:cs="Arial"/>
          <w:sz w:val="20"/>
          <w:szCs w:val="20"/>
        </w:rPr>
        <w:t xml:space="preserve"> zadevah je bilo izdanih 11 odločb o prekršku, podano pa je bilo tudi eno naznanilo kaznivega dejanja.</w:t>
      </w:r>
    </w:p>
    <w:p w:rsidR="009B0D41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0D41" w:rsidRPr="00AE1317" w:rsidRDefault="009B0D41" w:rsidP="009B0D4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E1317">
        <w:rPr>
          <w:rFonts w:ascii="Arial" w:hAnsi="Arial" w:cs="Arial"/>
          <w:sz w:val="20"/>
          <w:szCs w:val="20"/>
          <w:u w:val="single"/>
        </w:rPr>
        <w:t>Usmerjeni nadzori inšpektorata v letu 2</w:t>
      </w:r>
      <w:r w:rsidR="004336DA">
        <w:rPr>
          <w:rFonts w:ascii="Arial" w:hAnsi="Arial" w:cs="Arial"/>
          <w:sz w:val="20"/>
          <w:szCs w:val="20"/>
          <w:u w:val="single"/>
        </w:rPr>
        <w:t>017</w:t>
      </w:r>
    </w:p>
    <w:p w:rsidR="009B0D41" w:rsidRDefault="004336DA" w:rsidP="009B0D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IRSD je v letu 2017</w:t>
      </w:r>
      <w:r w:rsidR="009B0D41">
        <w:rPr>
          <w:rFonts w:ascii="Arial" w:hAnsi="Arial" w:cs="Arial"/>
          <w:sz w:val="20"/>
          <w:szCs w:val="20"/>
        </w:rPr>
        <w:t xml:space="preserve"> na področju delovnih razmerij ter varnosti in </w:t>
      </w:r>
      <w:r>
        <w:rPr>
          <w:rFonts w:ascii="Arial" w:hAnsi="Arial" w:cs="Arial"/>
          <w:sz w:val="20"/>
          <w:szCs w:val="20"/>
        </w:rPr>
        <w:t xml:space="preserve">zdravja pri delu izvedel tudi </w:t>
      </w:r>
      <w:r w:rsidRPr="004336DA">
        <w:rPr>
          <w:rFonts w:ascii="Arial" w:hAnsi="Arial" w:cs="Arial"/>
          <w:b/>
          <w:sz w:val="20"/>
          <w:szCs w:val="20"/>
        </w:rPr>
        <w:t>16</w:t>
      </w:r>
      <w:r w:rsidR="009B0D41" w:rsidRPr="004336DA">
        <w:rPr>
          <w:rFonts w:ascii="Arial" w:hAnsi="Arial" w:cs="Arial"/>
          <w:b/>
          <w:sz w:val="20"/>
          <w:szCs w:val="20"/>
        </w:rPr>
        <w:t xml:space="preserve"> usmerjenih akcij nadzora</w:t>
      </w:r>
      <w:r w:rsidR="009B0D41">
        <w:rPr>
          <w:rFonts w:ascii="Arial" w:hAnsi="Arial" w:cs="Arial"/>
          <w:sz w:val="20"/>
          <w:szCs w:val="20"/>
        </w:rPr>
        <w:t xml:space="preserve">, in sicer v dejavnostih, v katerih posamezne kršitve pogosteje ugotavljajo oziroma kjer so preverjali izvajanje določenega instituta delovnega prava, ter v dejavnostih, za katere ocenjujejo, da predstavljajo največje tveganje z vidika pojavljanja kršitev ter zagotavljanja varnosti in zdravja pri delu. V okviru akcij je bilo opravljenih </w:t>
      </w:r>
      <w:r w:rsidR="009B0D41" w:rsidRPr="004336DA">
        <w:rPr>
          <w:rFonts w:ascii="Arial" w:hAnsi="Arial" w:cs="Arial"/>
          <w:b/>
          <w:sz w:val="20"/>
          <w:szCs w:val="20"/>
        </w:rPr>
        <w:t>5</w:t>
      </w:r>
      <w:r w:rsidRPr="004336DA">
        <w:rPr>
          <w:rFonts w:ascii="Arial" w:hAnsi="Arial" w:cs="Arial"/>
          <w:b/>
          <w:sz w:val="20"/>
          <w:szCs w:val="20"/>
        </w:rPr>
        <w:t>.795</w:t>
      </w:r>
      <w:r w:rsidR="009B0D41" w:rsidRPr="004336DA">
        <w:rPr>
          <w:rFonts w:ascii="Arial" w:hAnsi="Arial" w:cs="Arial"/>
          <w:b/>
          <w:sz w:val="20"/>
          <w:szCs w:val="20"/>
        </w:rPr>
        <w:t xml:space="preserve"> inšpekcijskih pregledov</w:t>
      </w:r>
      <w:r w:rsidR="009B0D41">
        <w:rPr>
          <w:rFonts w:ascii="Arial" w:hAnsi="Arial" w:cs="Arial"/>
          <w:sz w:val="20"/>
          <w:szCs w:val="20"/>
        </w:rPr>
        <w:t xml:space="preserve">. </w:t>
      </w:r>
    </w:p>
    <w:p w:rsidR="004336DA" w:rsidRDefault="004336DA" w:rsidP="009B0D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36DA" w:rsidRDefault="004336DA" w:rsidP="009B0D4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336DA">
        <w:rPr>
          <w:rFonts w:ascii="Arial" w:hAnsi="Arial" w:cs="Arial"/>
          <w:sz w:val="20"/>
          <w:szCs w:val="20"/>
          <w:u w:val="single"/>
        </w:rPr>
        <w:t>Projekt »Odpravimo konflikte na delovnem mestu«</w:t>
      </w:r>
    </w:p>
    <w:p w:rsidR="00FB784D" w:rsidRPr="00FB784D" w:rsidRDefault="00FB784D" w:rsidP="00FB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FB784D">
        <w:rPr>
          <w:rFonts w:ascii="Arial" w:eastAsia="Calibri" w:hAnsi="Arial" w:cs="Arial"/>
          <w:bCs/>
          <w:color w:val="000000"/>
          <w:sz w:val="20"/>
          <w:szCs w:val="20"/>
          <w:lang w:eastAsia="sl-SI"/>
        </w:rPr>
        <w:t xml:space="preserve">V letu 2017 je začel inšpektorat izvajati </w:t>
      </w:r>
      <w:r w:rsidRPr="00FB784D">
        <w:rPr>
          <w:rFonts w:ascii="Arial" w:eastAsia="Calibri" w:hAnsi="Arial" w:cs="Arial"/>
          <w:b/>
          <w:bCs/>
          <w:color w:val="000000"/>
          <w:sz w:val="20"/>
          <w:szCs w:val="20"/>
          <w:lang w:eastAsia="sl-SI"/>
        </w:rPr>
        <w:t>projekt Odpravimo konflikte na delovnem mestu</w:t>
      </w:r>
      <w:r w:rsidRPr="00FB784D">
        <w:rPr>
          <w:rFonts w:ascii="Arial" w:eastAsia="Calibri" w:hAnsi="Arial" w:cs="Arial"/>
          <w:bCs/>
          <w:color w:val="000000"/>
          <w:sz w:val="20"/>
          <w:szCs w:val="20"/>
          <w:lang w:eastAsia="sl-SI"/>
        </w:rPr>
        <w:t xml:space="preserve"> – ozaveščanje o možnosti posredovanja v sporu med delavcem in delodajalc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sl-SI"/>
        </w:rPr>
        <w:t xml:space="preserve">em ter svetovanje delodajalcem. </w:t>
      </w:r>
      <w:r w:rsidRPr="00FB784D">
        <w:rPr>
          <w:rFonts w:ascii="Arial" w:eastAsia="Calibri" w:hAnsi="Arial" w:cs="Arial"/>
          <w:bCs/>
          <w:color w:val="000000"/>
          <w:sz w:val="20"/>
          <w:szCs w:val="20"/>
          <w:lang w:eastAsia="sl-SI"/>
        </w:rPr>
        <w:t xml:space="preserve">Projekt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sl-SI"/>
        </w:rPr>
        <w:t xml:space="preserve">se bo izvajal šest let. </w:t>
      </w:r>
      <w:r w:rsidRPr="00FB784D">
        <w:rPr>
          <w:rFonts w:ascii="Arial" w:eastAsia="Calibri" w:hAnsi="Arial" w:cs="Arial"/>
          <w:bCs/>
          <w:color w:val="000000"/>
          <w:sz w:val="20"/>
          <w:szCs w:val="20"/>
          <w:lang w:eastAsia="sl-SI"/>
        </w:rPr>
        <w:t xml:space="preserve">Namen projekta je okrepitev svetovalne in posredovalne vloge inšpektorata z spodbujanjem uporabe in promocijo izvajanja instituta posredovanja v reševanju sporov med delavcem in delodajalcem kot sredstvom za alternativno reševanje spora ter </w:t>
      </w:r>
      <w:proofErr w:type="spellStart"/>
      <w:r w:rsidRPr="00FB784D">
        <w:rPr>
          <w:rFonts w:ascii="Arial" w:eastAsia="Calibri" w:hAnsi="Arial" w:cs="Arial"/>
          <w:bCs/>
          <w:color w:val="000000"/>
          <w:sz w:val="20"/>
          <w:szCs w:val="20"/>
          <w:lang w:eastAsia="sl-SI"/>
        </w:rPr>
        <w:t>opolnomočenje</w:t>
      </w:r>
      <w:proofErr w:type="spellEnd"/>
      <w:r w:rsidRPr="00FB784D">
        <w:rPr>
          <w:rFonts w:ascii="Arial" w:eastAsia="Calibri" w:hAnsi="Arial" w:cs="Arial"/>
          <w:bCs/>
          <w:color w:val="000000"/>
          <w:sz w:val="20"/>
          <w:szCs w:val="20"/>
          <w:lang w:eastAsia="sl-SI"/>
        </w:rPr>
        <w:t xml:space="preserve"> </w:t>
      </w:r>
      <w:r w:rsidRPr="00FB784D">
        <w:rPr>
          <w:rFonts w:ascii="Arial" w:eastAsia="Calibri" w:hAnsi="Arial" w:cs="Arial"/>
          <w:bCs/>
          <w:color w:val="000000"/>
          <w:sz w:val="20"/>
          <w:szCs w:val="20"/>
          <w:lang w:eastAsia="sl-SI"/>
        </w:rPr>
        <w:lastRenderedPageBreak/>
        <w:t>delodajalcev glede zagotavljanja dostojnega dela zaposlenih, zlasti varnega in zdravega delovnega okolja, z namenom preprečevanja delovnih sporov.</w:t>
      </w:r>
    </w:p>
    <w:p w:rsidR="009B0D41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0D41" w:rsidRPr="00AE1317" w:rsidRDefault="009B0D41" w:rsidP="009B0D4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E1317">
        <w:rPr>
          <w:rFonts w:ascii="Arial" w:hAnsi="Arial" w:cs="Arial"/>
          <w:sz w:val="20"/>
          <w:szCs w:val="20"/>
          <w:u w:val="single"/>
        </w:rPr>
        <w:t>Predlogi po 7. členu ZID-1</w:t>
      </w:r>
    </w:p>
    <w:p w:rsidR="009B0D41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IRSD je v poročilu podal tudi predloge za spremembe na področja varnosti in zdravja pri delu ter na področja delovnih razmerij, in sicer tako obrazložene predloge za spremembo zakonodaje kot tudi druge predloge. </w:t>
      </w:r>
    </w:p>
    <w:p w:rsidR="009B0D41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0D41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0D41" w:rsidRPr="00336FD2" w:rsidRDefault="009B0D41" w:rsidP="009B0D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delo, družino, socialne zadeve in enake možnosti ocenjuje Poročilo o delu Inšpektorata Republik</w:t>
      </w:r>
      <w:r w:rsidR="00D059C1">
        <w:rPr>
          <w:rFonts w:ascii="Arial" w:hAnsi="Arial" w:cs="Arial"/>
          <w:sz w:val="20"/>
          <w:szCs w:val="20"/>
        </w:rPr>
        <w:t>e Slovenije za delo za leto 2017</w:t>
      </w:r>
      <w:r>
        <w:rPr>
          <w:rFonts w:ascii="Arial" w:hAnsi="Arial" w:cs="Arial"/>
          <w:sz w:val="20"/>
          <w:szCs w:val="20"/>
        </w:rPr>
        <w:t xml:space="preserve"> pozitivno in meni, da je pripravljeno v skladu z ZID-1. </w:t>
      </w:r>
    </w:p>
    <w:p w:rsidR="009F0E67" w:rsidRPr="009B0D41" w:rsidRDefault="009F0E67" w:rsidP="009B0D41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9F0E67" w:rsidRDefault="009F0E67"/>
    <w:p w:rsidR="009F0E67" w:rsidRDefault="009F0E67"/>
    <w:p w:rsidR="009F0E67" w:rsidRDefault="009F0E67"/>
    <w:p w:rsidR="009F0E67" w:rsidRDefault="009F0E67"/>
    <w:p w:rsidR="009F0E67" w:rsidRDefault="009F0E67"/>
    <w:p w:rsidR="009F0E67" w:rsidRDefault="009F0E67"/>
    <w:p w:rsidR="009F0E67" w:rsidRDefault="009F0E67"/>
    <w:p w:rsidR="009F0E67" w:rsidRDefault="009F0E67"/>
    <w:p w:rsidR="009F0E67" w:rsidRDefault="009F0E67"/>
    <w:p w:rsidR="009F0E67" w:rsidRDefault="009F0E67"/>
    <w:p w:rsidR="009F0E67" w:rsidRDefault="009F0E67"/>
    <w:p w:rsidR="009F0E67" w:rsidRDefault="009F0E67"/>
    <w:p w:rsidR="007427F2" w:rsidRDefault="007427F2" w:rsidP="00E65BD3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A27A9" w:rsidRDefault="009A27A9" w:rsidP="00E65BD3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D059C1" w:rsidRDefault="00D059C1" w:rsidP="00E65BD3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D059C1" w:rsidRDefault="00D059C1" w:rsidP="00E65BD3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D059C1" w:rsidRDefault="00D059C1" w:rsidP="00E65BD3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D059C1" w:rsidRDefault="00D059C1" w:rsidP="00E65BD3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D059C1" w:rsidRDefault="00D059C1" w:rsidP="00222CE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D059C1" w:rsidRDefault="00D059C1" w:rsidP="00E65BD3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A27A9" w:rsidRDefault="009A27A9" w:rsidP="00E65BD3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A27A9" w:rsidRDefault="009A27A9" w:rsidP="00E65BD3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22CE1" w:rsidRDefault="00222CE1" w:rsidP="009A27A9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22CE1" w:rsidRDefault="00222CE1" w:rsidP="009A27A9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22CE1" w:rsidRDefault="00222CE1" w:rsidP="009A27A9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22CE1" w:rsidRDefault="00222CE1" w:rsidP="009A27A9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22CE1" w:rsidRDefault="00222CE1" w:rsidP="009A27A9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22CE1" w:rsidRDefault="00222CE1" w:rsidP="009A27A9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17274C" w:rsidRDefault="0017274C" w:rsidP="009A27A9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17274C" w:rsidRDefault="0017274C" w:rsidP="009A27A9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22CE1" w:rsidRDefault="00222CE1" w:rsidP="009A27A9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22CE1" w:rsidRDefault="00222CE1" w:rsidP="009A27A9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E0D8E" w:rsidRDefault="007427F2" w:rsidP="009A27A9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>PRILOGA</w:t>
      </w:r>
    </w:p>
    <w:p w:rsidR="00222CE1" w:rsidRDefault="00222CE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22CE1" w:rsidRDefault="00222CE1" w:rsidP="009A27A9">
      <w:pPr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672F4" w:rsidRPr="00801617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80161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podlagi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tretjega odstavka 7</w:t>
      </w:r>
      <w:r w:rsidRPr="0080161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člena </w:t>
      </w:r>
      <w:r w:rsidRPr="00146002">
        <w:rPr>
          <w:rFonts w:ascii="Arial" w:eastAsia="Times New Roman" w:hAnsi="Arial" w:cs="Arial"/>
          <w:iCs/>
          <w:sz w:val="20"/>
          <w:szCs w:val="20"/>
          <w:lang w:eastAsia="sl-SI"/>
        </w:rPr>
        <w:t>Zakon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Pr="0014600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 inšpekciji dela (Uradni list RS, št. </w:t>
      </w:r>
      <w:hyperlink r:id="rId16" w:tgtFrame="_blank" w:tooltip="Zakon o inšpekciji dela (ZID-1)" w:history="1">
        <w:r w:rsidRPr="00146002">
          <w:rPr>
            <w:rFonts w:ascii="Arial" w:eastAsia="Times New Roman" w:hAnsi="Arial" w:cs="Arial"/>
            <w:iCs/>
            <w:sz w:val="20"/>
            <w:szCs w:val="20"/>
            <w:lang w:eastAsia="sl-SI"/>
          </w:rPr>
          <w:t>19/14</w:t>
        </w:r>
      </w:hyperlink>
      <w:r w:rsidRPr="00146002">
        <w:rPr>
          <w:rFonts w:ascii="Arial" w:eastAsia="Times New Roman" w:hAnsi="Arial" w:cs="Arial"/>
          <w:iCs/>
          <w:sz w:val="20"/>
          <w:szCs w:val="20"/>
          <w:lang w:eastAsia="sl-SI"/>
        </w:rPr>
        <w:t> in </w:t>
      </w:r>
      <w:hyperlink r:id="rId17" w:tgtFrame="_blank" w:tooltip="Zakon o spremembah in dopolnitvah Zakona o inšpekciji dela" w:history="1">
        <w:r w:rsidRPr="00146002">
          <w:rPr>
            <w:rFonts w:ascii="Arial" w:eastAsia="Times New Roman" w:hAnsi="Arial" w:cs="Arial"/>
            <w:iCs/>
            <w:sz w:val="20"/>
            <w:szCs w:val="20"/>
            <w:lang w:eastAsia="sl-SI"/>
          </w:rPr>
          <w:t>55/17</w:t>
        </w:r>
      </w:hyperlink>
      <w:r w:rsidRPr="00146002">
        <w:rPr>
          <w:rFonts w:ascii="Arial" w:eastAsia="Times New Roman" w:hAnsi="Arial" w:cs="Arial"/>
          <w:iCs/>
          <w:sz w:val="20"/>
          <w:szCs w:val="20"/>
          <w:lang w:eastAsia="sl-SI"/>
        </w:rPr>
        <w:t>)</w:t>
      </w:r>
      <w:r w:rsidRPr="0080161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publike Slovenije na … seji dne … </w:t>
      </w:r>
      <w:r w:rsidRPr="00801617">
        <w:rPr>
          <w:rFonts w:ascii="Arial" w:eastAsia="Times New Roman" w:hAnsi="Arial" w:cs="Arial"/>
          <w:iCs/>
          <w:sz w:val="20"/>
          <w:szCs w:val="20"/>
          <w:lang w:eastAsia="sl-SI"/>
        </w:rPr>
        <w:t>sprejela naslednji</w:t>
      </w:r>
    </w:p>
    <w:p w:rsidR="000672F4" w:rsidRPr="00801617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672F4" w:rsidRPr="00DB3365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B3365">
        <w:rPr>
          <w:rFonts w:ascii="Arial" w:eastAsia="Times New Roman" w:hAnsi="Arial" w:cs="Arial"/>
          <w:iCs/>
          <w:sz w:val="20"/>
          <w:szCs w:val="20"/>
          <w:lang w:eastAsia="sl-SI"/>
        </w:rPr>
        <w:t>SKLEP</w:t>
      </w:r>
    </w:p>
    <w:p w:rsidR="000672F4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672F4" w:rsidRPr="00146002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14600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je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sprejela Poročilo o delu Inšpektorata Republike Slovenije za delo za leto 20</w:t>
      </w:r>
      <w:r w:rsidR="0017274C"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bookmarkStart w:id="0" w:name="_GoBack"/>
      <w:bookmarkEnd w:id="0"/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7 in ga pošlje Državnemu zboru, generalnemu direktorju Mednarodnega urada za delo in Ekonomsko-socialnemu svetu. </w:t>
      </w:r>
    </w:p>
    <w:p w:rsidR="000672F4" w:rsidRPr="009A27A9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672F4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672F4" w:rsidRPr="00801617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672F4" w:rsidRPr="00DB3365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B336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mag. Lilijana KOZLOVIČ</w:t>
      </w:r>
    </w:p>
    <w:p w:rsidR="000672F4" w:rsidRPr="00DB3365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B336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GENERALNA SEKRETARKA</w:t>
      </w:r>
    </w:p>
    <w:p w:rsidR="000672F4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672F4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672F4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672F4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672F4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Priloga:</w:t>
      </w:r>
    </w:p>
    <w:p w:rsidR="000672F4" w:rsidRDefault="000672F4" w:rsidP="000672F4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Poročilo o delu Inšpektorata Republike Slovenije za delo za leto 2017</w:t>
      </w:r>
    </w:p>
    <w:p w:rsidR="000672F4" w:rsidRPr="00DB3365" w:rsidRDefault="000672F4" w:rsidP="000672F4">
      <w:pPr>
        <w:pStyle w:val="Odstavekseznama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672F4" w:rsidRPr="00B94386" w:rsidRDefault="000672F4" w:rsidP="000672F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:rsidR="000672F4" w:rsidRPr="00644DB5" w:rsidRDefault="000672F4" w:rsidP="000672F4">
      <w:pPr>
        <w:numPr>
          <w:ilvl w:val="0"/>
          <w:numId w:val="17"/>
        </w:numPr>
        <w:tabs>
          <w:tab w:val="left" w:pos="180"/>
          <w:tab w:val="left" w:pos="318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  <w:r w:rsidRPr="00644DB5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sl-SI"/>
        </w:rPr>
        <w:t>Ministrstvo za delo, družino, socialne zadeve in enake možnosti,</w:t>
      </w:r>
    </w:p>
    <w:p w:rsidR="000672F4" w:rsidRDefault="000672F4" w:rsidP="000672F4">
      <w:pPr>
        <w:numPr>
          <w:ilvl w:val="0"/>
          <w:numId w:val="17"/>
        </w:numPr>
        <w:tabs>
          <w:tab w:val="left" w:pos="318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sl-SI"/>
        </w:rPr>
      </w:pPr>
      <w:r w:rsidRPr="00644DB5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sl-SI"/>
        </w:rPr>
        <w:t>Služba Vlade Re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sl-SI"/>
        </w:rPr>
        <w:t>publike Slovenije za zakonodajo.</w:t>
      </w:r>
    </w:p>
    <w:p w:rsidR="007427F2" w:rsidRDefault="007427F2" w:rsidP="00E65BD3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sectPr w:rsidR="007427F2" w:rsidSect="00BD6A1D">
      <w:headerReference w:type="first" r:id="rId18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6D" w:rsidRDefault="009A196D" w:rsidP="00BD6A1D">
      <w:pPr>
        <w:spacing w:after="0" w:line="240" w:lineRule="auto"/>
      </w:pPr>
      <w:r>
        <w:separator/>
      </w:r>
    </w:p>
  </w:endnote>
  <w:endnote w:type="continuationSeparator" w:id="0">
    <w:p w:rsidR="009A196D" w:rsidRDefault="009A196D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6D" w:rsidRDefault="009A196D" w:rsidP="00BD6A1D">
      <w:pPr>
        <w:spacing w:after="0" w:line="240" w:lineRule="auto"/>
      </w:pPr>
      <w:r>
        <w:separator/>
      </w:r>
    </w:p>
  </w:footnote>
  <w:footnote w:type="continuationSeparator" w:id="0">
    <w:p w:rsidR="009A196D" w:rsidRDefault="009A196D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F2" w:rsidRPr="00BD6A1D" w:rsidRDefault="007427F2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27F2" w:rsidRDefault="007427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81E"/>
    <w:multiLevelType w:val="hybridMultilevel"/>
    <w:tmpl w:val="E208D694"/>
    <w:lvl w:ilvl="0" w:tplc="6B5ACA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23ED"/>
    <w:multiLevelType w:val="hybridMultilevel"/>
    <w:tmpl w:val="8D48A92C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6B5ACA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1D53"/>
    <w:multiLevelType w:val="hybridMultilevel"/>
    <w:tmpl w:val="C5B08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C2201"/>
    <w:multiLevelType w:val="hybridMultilevel"/>
    <w:tmpl w:val="22987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3F00"/>
    <w:multiLevelType w:val="hybridMultilevel"/>
    <w:tmpl w:val="A8A8D0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D70215"/>
    <w:multiLevelType w:val="hybridMultilevel"/>
    <w:tmpl w:val="338AA25E"/>
    <w:lvl w:ilvl="0" w:tplc="0C80D15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53F17"/>
    <w:multiLevelType w:val="hybridMultilevel"/>
    <w:tmpl w:val="F33A9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A52CB"/>
    <w:multiLevelType w:val="hybridMultilevel"/>
    <w:tmpl w:val="08B083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E1441"/>
    <w:multiLevelType w:val="hybridMultilevel"/>
    <w:tmpl w:val="8B888A7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732E"/>
    <w:multiLevelType w:val="hybridMultilevel"/>
    <w:tmpl w:val="0C72AF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916A3"/>
    <w:multiLevelType w:val="hybridMultilevel"/>
    <w:tmpl w:val="D50811EC"/>
    <w:lvl w:ilvl="0" w:tplc="0720C9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E390B"/>
    <w:multiLevelType w:val="hybridMultilevel"/>
    <w:tmpl w:val="30E05ACA"/>
    <w:lvl w:ilvl="0" w:tplc="6EDA1B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701E1"/>
    <w:multiLevelType w:val="hybridMultilevel"/>
    <w:tmpl w:val="8D2E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A0405"/>
    <w:multiLevelType w:val="hybridMultilevel"/>
    <w:tmpl w:val="E71A6748"/>
    <w:lvl w:ilvl="0" w:tplc="B44436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718E9"/>
    <w:multiLevelType w:val="hybridMultilevel"/>
    <w:tmpl w:val="DBDACC64"/>
    <w:lvl w:ilvl="0" w:tplc="9FA2BB02">
      <w:start w:val="1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93790C"/>
    <w:multiLevelType w:val="hybridMultilevel"/>
    <w:tmpl w:val="740A2A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22"/>
  </w:num>
  <w:num w:numId="5">
    <w:abstractNumId w:val="25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21"/>
  </w:num>
  <w:num w:numId="11">
    <w:abstractNumId w:val="16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15"/>
  </w:num>
  <w:num w:numId="18">
    <w:abstractNumId w:val="10"/>
  </w:num>
  <w:num w:numId="19">
    <w:abstractNumId w:val="24"/>
  </w:num>
  <w:num w:numId="20">
    <w:abstractNumId w:val="23"/>
  </w:num>
  <w:num w:numId="21">
    <w:abstractNumId w:val="12"/>
  </w:num>
  <w:num w:numId="22">
    <w:abstractNumId w:val="7"/>
  </w:num>
  <w:num w:numId="23">
    <w:abstractNumId w:val="17"/>
  </w:num>
  <w:num w:numId="24">
    <w:abstractNumId w:val="20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2"/>
    <w:rsid w:val="00026735"/>
    <w:rsid w:val="0004002C"/>
    <w:rsid w:val="0004284E"/>
    <w:rsid w:val="00047087"/>
    <w:rsid w:val="000672F4"/>
    <w:rsid w:val="00077F7F"/>
    <w:rsid w:val="000A30F8"/>
    <w:rsid w:val="000C211D"/>
    <w:rsid w:val="000C5710"/>
    <w:rsid w:val="000E2A0B"/>
    <w:rsid w:val="0012054F"/>
    <w:rsid w:val="001362D8"/>
    <w:rsid w:val="00146002"/>
    <w:rsid w:val="0017274C"/>
    <w:rsid w:val="001973E4"/>
    <w:rsid w:val="001977A7"/>
    <w:rsid w:val="001A48CE"/>
    <w:rsid w:val="001B00F5"/>
    <w:rsid w:val="001B164F"/>
    <w:rsid w:val="001B7B51"/>
    <w:rsid w:val="001C128A"/>
    <w:rsid w:val="002151CF"/>
    <w:rsid w:val="00216439"/>
    <w:rsid w:val="00222CE1"/>
    <w:rsid w:val="0023778A"/>
    <w:rsid w:val="00244DA2"/>
    <w:rsid w:val="002813B0"/>
    <w:rsid w:val="003000D7"/>
    <w:rsid w:val="00316FC7"/>
    <w:rsid w:val="00321A64"/>
    <w:rsid w:val="00334220"/>
    <w:rsid w:val="003469D8"/>
    <w:rsid w:val="003532B2"/>
    <w:rsid w:val="00355F9B"/>
    <w:rsid w:val="00362F2E"/>
    <w:rsid w:val="00374593"/>
    <w:rsid w:val="003D5F48"/>
    <w:rsid w:val="003E5A9F"/>
    <w:rsid w:val="00415530"/>
    <w:rsid w:val="004204D3"/>
    <w:rsid w:val="00431EE8"/>
    <w:rsid w:val="004336DA"/>
    <w:rsid w:val="00467CE4"/>
    <w:rsid w:val="004D3CAA"/>
    <w:rsid w:val="004D5A5E"/>
    <w:rsid w:val="004E120C"/>
    <w:rsid w:val="004E48FB"/>
    <w:rsid w:val="005153C2"/>
    <w:rsid w:val="00524D0B"/>
    <w:rsid w:val="00536B11"/>
    <w:rsid w:val="00544B89"/>
    <w:rsid w:val="005526A1"/>
    <w:rsid w:val="005702BD"/>
    <w:rsid w:val="00586CAC"/>
    <w:rsid w:val="00597BDE"/>
    <w:rsid w:val="005B2D62"/>
    <w:rsid w:val="00635CC0"/>
    <w:rsid w:val="0063705B"/>
    <w:rsid w:val="00664DC4"/>
    <w:rsid w:val="00692D61"/>
    <w:rsid w:val="00692ECA"/>
    <w:rsid w:val="00695EC3"/>
    <w:rsid w:val="006A36B1"/>
    <w:rsid w:val="006A6693"/>
    <w:rsid w:val="006B7BBC"/>
    <w:rsid w:val="006E0D8E"/>
    <w:rsid w:val="006E6BA0"/>
    <w:rsid w:val="00717D62"/>
    <w:rsid w:val="00725C1C"/>
    <w:rsid w:val="007425AE"/>
    <w:rsid w:val="007427F2"/>
    <w:rsid w:val="0075060E"/>
    <w:rsid w:val="00761CC7"/>
    <w:rsid w:val="00772873"/>
    <w:rsid w:val="00794DF7"/>
    <w:rsid w:val="007B6E55"/>
    <w:rsid w:val="007D329E"/>
    <w:rsid w:val="007E5478"/>
    <w:rsid w:val="008320E6"/>
    <w:rsid w:val="0084587C"/>
    <w:rsid w:val="00857F6F"/>
    <w:rsid w:val="008644B2"/>
    <w:rsid w:val="00871689"/>
    <w:rsid w:val="008815EF"/>
    <w:rsid w:val="008D5F5B"/>
    <w:rsid w:val="008E3F2C"/>
    <w:rsid w:val="008E51FD"/>
    <w:rsid w:val="008F1919"/>
    <w:rsid w:val="008F210F"/>
    <w:rsid w:val="009139A7"/>
    <w:rsid w:val="009203D8"/>
    <w:rsid w:val="00925720"/>
    <w:rsid w:val="00935FE2"/>
    <w:rsid w:val="00965430"/>
    <w:rsid w:val="00990888"/>
    <w:rsid w:val="00992056"/>
    <w:rsid w:val="009A196D"/>
    <w:rsid w:val="009A27A9"/>
    <w:rsid w:val="009A307B"/>
    <w:rsid w:val="009B0D41"/>
    <w:rsid w:val="009B0D8F"/>
    <w:rsid w:val="009F0E67"/>
    <w:rsid w:val="009F2BD8"/>
    <w:rsid w:val="00A009F1"/>
    <w:rsid w:val="00A009F2"/>
    <w:rsid w:val="00A06B7C"/>
    <w:rsid w:val="00A66E0F"/>
    <w:rsid w:val="00A84157"/>
    <w:rsid w:val="00A858EC"/>
    <w:rsid w:val="00AA1981"/>
    <w:rsid w:val="00AA2E30"/>
    <w:rsid w:val="00AB5546"/>
    <w:rsid w:val="00AD23E5"/>
    <w:rsid w:val="00AE1F83"/>
    <w:rsid w:val="00B30846"/>
    <w:rsid w:val="00B379A0"/>
    <w:rsid w:val="00B631C1"/>
    <w:rsid w:val="00B85B4E"/>
    <w:rsid w:val="00B94386"/>
    <w:rsid w:val="00BC1355"/>
    <w:rsid w:val="00BD6A1D"/>
    <w:rsid w:val="00BE1EE5"/>
    <w:rsid w:val="00BF7A71"/>
    <w:rsid w:val="00C24B2C"/>
    <w:rsid w:val="00C33481"/>
    <w:rsid w:val="00C35CED"/>
    <w:rsid w:val="00C44C5F"/>
    <w:rsid w:val="00C544DD"/>
    <w:rsid w:val="00C57F0D"/>
    <w:rsid w:val="00C76B45"/>
    <w:rsid w:val="00CE35A9"/>
    <w:rsid w:val="00D059C1"/>
    <w:rsid w:val="00D35EC3"/>
    <w:rsid w:val="00D51A5E"/>
    <w:rsid w:val="00D62CC5"/>
    <w:rsid w:val="00D90DB2"/>
    <w:rsid w:val="00D95196"/>
    <w:rsid w:val="00DB1723"/>
    <w:rsid w:val="00DB3365"/>
    <w:rsid w:val="00E04683"/>
    <w:rsid w:val="00E07945"/>
    <w:rsid w:val="00E379C8"/>
    <w:rsid w:val="00E65BD3"/>
    <w:rsid w:val="00E71347"/>
    <w:rsid w:val="00E817E8"/>
    <w:rsid w:val="00ED79E5"/>
    <w:rsid w:val="00EE4EE9"/>
    <w:rsid w:val="00F06650"/>
    <w:rsid w:val="00F63D39"/>
    <w:rsid w:val="00FA46CA"/>
    <w:rsid w:val="00FA4D44"/>
    <w:rsid w:val="00FB397B"/>
    <w:rsid w:val="00FB4D1B"/>
    <w:rsid w:val="00FB784D"/>
    <w:rsid w:val="00FC6BB2"/>
    <w:rsid w:val="00FC7849"/>
    <w:rsid w:val="00FF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779B1"/>
  <w15:docId w15:val="{64433A51-7B99-4B6F-A5A2-7236F43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B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styleId="Odstavekseznama">
    <w:name w:val="List Paragraph"/>
    <w:basedOn w:val="Navaden"/>
    <w:qFormat/>
    <w:rsid w:val="00DB3365"/>
    <w:pPr>
      <w:ind w:left="720"/>
      <w:contextualSpacing/>
    </w:pPr>
  </w:style>
  <w:style w:type="paragraph" w:customStyle="1" w:styleId="Oddelek">
    <w:name w:val="Oddelek"/>
    <w:basedOn w:val="Navaden"/>
    <w:qFormat/>
    <w:rsid w:val="00BF7A71"/>
    <w:pPr>
      <w:numPr>
        <w:numId w:val="1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sek">
    <w:name w:val="Odsek"/>
    <w:basedOn w:val="Oddelek"/>
    <w:link w:val="OdsekZnak"/>
    <w:qFormat/>
    <w:rsid w:val="00BF7A71"/>
    <w:pPr>
      <w:ind w:left="1428" w:hanging="360"/>
    </w:pPr>
  </w:style>
  <w:style w:type="character" w:customStyle="1" w:styleId="OdsekZnak">
    <w:name w:val="Odsek Znak"/>
    <w:basedOn w:val="Privzetapisavaodstavka"/>
    <w:link w:val="Odsek"/>
    <w:rsid w:val="00BF7A71"/>
    <w:rPr>
      <w:rFonts w:ascii="Arial" w:eastAsia="Times New Roman" w:hAnsi="Arial" w:cs="Arial"/>
      <w:b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12054F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2054F"/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2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E120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120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120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120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120C"/>
    <w:rPr>
      <w:b/>
      <w:bCs/>
      <w:sz w:val="20"/>
      <w:szCs w:val="20"/>
    </w:rPr>
  </w:style>
  <w:style w:type="paragraph" w:customStyle="1" w:styleId="podpisi">
    <w:name w:val="podpisi"/>
    <w:basedOn w:val="Navaden"/>
    <w:qFormat/>
    <w:rsid w:val="00B94386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0672F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0672F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13" Type="http://schemas.openxmlformats.org/officeDocument/2006/relationships/hyperlink" Target="http://www.uradni-list.si/1/objava.jsp?sop=2017-01-25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0663" TargetMode="External"/><Relationship Id="rId17" Type="http://schemas.openxmlformats.org/officeDocument/2006/relationships/hyperlink" Target="http://www.uradni-list.si/1/objava.jsp?sop=2017-01-25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06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2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2522" TargetMode="External"/><Relationship Id="rId10" Type="http://schemas.openxmlformats.org/officeDocument/2006/relationships/hyperlink" Target="http://www.uradni-list.si/1/objava.jsp?sop=2014-01-06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4-01-06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920B02-5C91-4EB5-BA37-E289B5E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MDDSZ</dc:creator>
  <cp:lastModifiedBy>MDDSZ</cp:lastModifiedBy>
  <cp:revision>9</cp:revision>
  <cp:lastPrinted>2018-04-11T09:19:00Z</cp:lastPrinted>
  <dcterms:created xsi:type="dcterms:W3CDTF">2018-04-20T06:46:00Z</dcterms:created>
  <dcterms:modified xsi:type="dcterms:W3CDTF">2018-04-23T09:24:00Z</dcterms:modified>
</cp:coreProperties>
</file>