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49" w:rsidRPr="00AE1F83" w:rsidRDefault="00115949" w:rsidP="00DD31E3">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4820"/>
        <w:gridCol w:w="1701"/>
        <w:gridCol w:w="1366"/>
      </w:tblGrid>
      <w:tr w:rsidR="00115949" w:rsidRPr="00AE1F83" w:rsidTr="00C542F3">
        <w:trPr>
          <w:gridAfter w:val="2"/>
          <w:wAfter w:w="3067" w:type="dxa"/>
        </w:trPr>
        <w:tc>
          <w:tcPr>
            <w:tcW w:w="6096" w:type="dxa"/>
            <w:gridSpan w:val="2"/>
          </w:tcPr>
          <w:p w:rsidR="00115949" w:rsidRPr="00AE1F83" w:rsidRDefault="00736889" w:rsidP="0073688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Številka: </w:t>
            </w:r>
            <w:r w:rsidR="000322D0">
              <w:rPr>
                <w:rFonts w:ascii="Arial" w:eastAsia="Times New Roman" w:hAnsi="Arial" w:cs="Arial"/>
                <w:sz w:val="20"/>
                <w:szCs w:val="20"/>
                <w:lang w:eastAsia="sl-SI"/>
              </w:rPr>
              <w:t>314-1/2018/7</w:t>
            </w:r>
          </w:p>
        </w:tc>
      </w:tr>
      <w:tr w:rsidR="00115949" w:rsidRPr="00AE1F83" w:rsidTr="00C542F3">
        <w:trPr>
          <w:gridAfter w:val="2"/>
          <w:wAfter w:w="3067" w:type="dxa"/>
        </w:trPr>
        <w:tc>
          <w:tcPr>
            <w:tcW w:w="6096" w:type="dxa"/>
            <w:gridSpan w:val="2"/>
          </w:tcPr>
          <w:p w:rsidR="00115949" w:rsidRPr="00AE1F83" w:rsidRDefault="00115949" w:rsidP="000962F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736889">
              <w:rPr>
                <w:rFonts w:ascii="Arial" w:eastAsia="Times New Roman" w:hAnsi="Arial" w:cs="Arial"/>
                <w:sz w:val="20"/>
                <w:szCs w:val="20"/>
                <w:lang w:eastAsia="sl-SI"/>
              </w:rPr>
              <w:t>dne</w:t>
            </w:r>
            <w:r w:rsidR="00FB3E41">
              <w:rPr>
                <w:rFonts w:ascii="Arial" w:eastAsia="Times New Roman" w:hAnsi="Arial" w:cs="Arial"/>
                <w:sz w:val="20"/>
                <w:szCs w:val="20"/>
                <w:lang w:eastAsia="sl-SI"/>
              </w:rPr>
              <w:t xml:space="preserve"> </w:t>
            </w:r>
            <w:r w:rsidR="000962F3">
              <w:rPr>
                <w:rFonts w:ascii="Arial" w:eastAsia="Times New Roman" w:hAnsi="Arial" w:cs="Arial"/>
                <w:sz w:val="20"/>
                <w:szCs w:val="20"/>
                <w:lang w:eastAsia="sl-SI"/>
              </w:rPr>
              <w:t xml:space="preserve"> </w:t>
            </w:r>
            <w:r w:rsidR="00835885">
              <w:rPr>
                <w:rFonts w:ascii="Arial" w:eastAsia="Times New Roman" w:hAnsi="Arial" w:cs="Arial"/>
                <w:sz w:val="20"/>
                <w:szCs w:val="20"/>
                <w:lang w:eastAsia="sl-SI"/>
              </w:rPr>
              <w:t>2</w:t>
            </w:r>
            <w:r w:rsidR="0057558E">
              <w:rPr>
                <w:rFonts w:ascii="Arial" w:eastAsia="Times New Roman" w:hAnsi="Arial" w:cs="Arial"/>
                <w:sz w:val="20"/>
                <w:szCs w:val="20"/>
                <w:lang w:eastAsia="sl-SI"/>
              </w:rPr>
              <w:t>8</w:t>
            </w:r>
            <w:r w:rsidR="00972D72">
              <w:rPr>
                <w:rFonts w:ascii="Arial" w:eastAsia="Times New Roman" w:hAnsi="Arial" w:cs="Arial"/>
                <w:sz w:val="20"/>
                <w:szCs w:val="20"/>
                <w:lang w:eastAsia="sl-SI"/>
              </w:rPr>
              <w:t>.</w:t>
            </w:r>
            <w:r w:rsidR="00835885">
              <w:rPr>
                <w:rFonts w:ascii="Arial" w:eastAsia="Times New Roman" w:hAnsi="Arial" w:cs="Arial"/>
                <w:sz w:val="20"/>
                <w:szCs w:val="20"/>
                <w:lang w:eastAsia="sl-SI"/>
              </w:rPr>
              <w:t xml:space="preserve"> 2</w:t>
            </w:r>
            <w:r w:rsidR="00972D72">
              <w:rPr>
                <w:rFonts w:ascii="Arial" w:eastAsia="Times New Roman" w:hAnsi="Arial" w:cs="Arial"/>
                <w:sz w:val="20"/>
                <w:szCs w:val="20"/>
                <w:lang w:eastAsia="sl-SI"/>
              </w:rPr>
              <w:t>.</w:t>
            </w:r>
            <w:r w:rsidR="00835885">
              <w:rPr>
                <w:rFonts w:ascii="Arial" w:eastAsia="Times New Roman" w:hAnsi="Arial" w:cs="Arial"/>
                <w:sz w:val="20"/>
                <w:szCs w:val="20"/>
                <w:lang w:eastAsia="sl-SI"/>
              </w:rPr>
              <w:t xml:space="preserve"> </w:t>
            </w:r>
            <w:r w:rsidR="00972D72">
              <w:rPr>
                <w:rFonts w:ascii="Arial" w:eastAsia="Times New Roman" w:hAnsi="Arial" w:cs="Arial"/>
                <w:sz w:val="20"/>
                <w:szCs w:val="20"/>
                <w:lang w:eastAsia="sl-SI"/>
              </w:rPr>
              <w:t>2018</w:t>
            </w:r>
          </w:p>
        </w:tc>
      </w:tr>
      <w:tr w:rsidR="00115949" w:rsidRPr="00AE1F83" w:rsidTr="00C542F3">
        <w:trPr>
          <w:gridAfter w:val="2"/>
          <w:wAfter w:w="3067" w:type="dxa"/>
        </w:trPr>
        <w:tc>
          <w:tcPr>
            <w:tcW w:w="6096" w:type="dxa"/>
            <w:gridSpan w:val="2"/>
          </w:tcPr>
          <w:p w:rsidR="00115949" w:rsidRPr="00AE1F83" w:rsidRDefault="00736889" w:rsidP="0073688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 xml:space="preserve">EVA </w:t>
            </w:r>
          </w:p>
        </w:tc>
      </w:tr>
      <w:tr w:rsidR="00115949" w:rsidRPr="00AE1F83" w:rsidTr="00C542F3">
        <w:trPr>
          <w:gridAfter w:val="2"/>
          <w:wAfter w:w="3067" w:type="dxa"/>
        </w:trPr>
        <w:tc>
          <w:tcPr>
            <w:tcW w:w="6096" w:type="dxa"/>
            <w:gridSpan w:val="2"/>
          </w:tcPr>
          <w:p w:rsidR="00115949" w:rsidRPr="00AE1F83" w:rsidRDefault="00115949" w:rsidP="00C542F3">
            <w:pPr>
              <w:spacing w:after="0" w:line="260" w:lineRule="exact"/>
              <w:rPr>
                <w:rFonts w:ascii="Arial" w:eastAsia="Times New Roman" w:hAnsi="Arial" w:cs="Arial"/>
                <w:sz w:val="20"/>
                <w:szCs w:val="20"/>
              </w:rPr>
            </w:pPr>
          </w:p>
          <w:p w:rsidR="00115949" w:rsidRPr="00AE1F83" w:rsidRDefault="00115949" w:rsidP="00C542F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115949" w:rsidRPr="00AE1F83" w:rsidRDefault="007B6E09" w:rsidP="00C542F3">
            <w:pPr>
              <w:spacing w:after="0" w:line="260" w:lineRule="exact"/>
              <w:rPr>
                <w:rFonts w:ascii="Arial" w:eastAsia="Times New Roman" w:hAnsi="Arial" w:cs="Arial"/>
                <w:sz w:val="20"/>
                <w:szCs w:val="20"/>
              </w:rPr>
            </w:pPr>
            <w:hyperlink r:id="rId9" w:history="1">
              <w:r w:rsidR="00115949" w:rsidRPr="00AE1F83">
                <w:rPr>
                  <w:rFonts w:ascii="Arial" w:eastAsia="Times New Roman" w:hAnsi="Arial"/>
                  <w:color w:val="0000FF"/>
                  <w:sz w:val="20"/>
                  <w:szCs w:val="20"/>
                  <w:u w:val="single"/>
                </w:rPr>
                <w:t>Gp.gs@gov.si</w:t>
              </w:r>
            </w:hyperlink>
          </w:p>
          <w:p w:rsidR="00115949" w:rsidRPr="00AE1F83" w:rsidRDefault="00115949" w:rsidP="00C542F3">
            <w:pPr>
              <w:spacing w:after="0" w:line="260" w:lineRule="exact"/>
              <w:rPr>
                <w:rFonts w:ascii="Arial" w:eastAsia="Times New Roman" w:hAnsi="Arial" w:cs="Arial"/>
                <w:sz w:val="20"/>
                <w:szCs w:val="20"/>
              </w:rPr>
            </w:pPr>
          </w:p>
        </w:tc>
      </w:tr>
      <w:tr w:rsidR="00115949" w:rsidRPr="00AE1F83" w:rsidTr="00C542F3">
        <w:tc>
          <w:tcPr>
            <w:tcW w:w="9163" w:type="dxa"/>
            <w:gridSpan w:val="4"/>
          </w:tcPr>
          <w:p w:rsidR="00115949" w:rsidRPr="00AE1F83" w:rsidRDefault="00115949" w:rsidP="0073688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736889">
              <w:rPr>
                <w:rFonts w:ascii="Arial" w:eastAsia="Times New Roman" w:hAnsi="Arial" w:cs="Arial"/>
                <w:b/>
                <w:sz w:val="20"/>
                <w:szCs w:val="20"/>
                <w:lang w:eastAsia="sl-SI"/>
              </w:rPr>
              <w:t>Ukrep</w:t>
            </w:r>
            <w:r w:rsidR="00736889" w:rsidRPr="00736889">
              <w:rPr>
                <w:rFonts w:ascii="Arial" w:eastAsia="Times New Roman" w:hAnsi="Arial" w:cs="Arial"/>
                <w:b/>
                <w:sz w:val="20"/>
                <w:szCs w:val="20"/>
                <w:lang w:eastAsia="sl-SI"/>
              </w:rPr>
              <w:t xml:space="preserve"> finančnega inženiringa za spodbujanje </w:t>
            </w:r>
            <w:r w:rsidR="00195A20">
              <w:rPr>
                <w:rFonts w:ascii="Arial" w:eastAsia="Times New Roman" w:hAnsi="Arial" w:cs="Arial"/>
                <w:b/>
                <w:sz w:val="20"/>
                <w:szCs w:val="20"/>
                <w:lang w:eastAsia="sl-SI"/>
              </w:rPr>
              <w:t>tehnološko-razvojnih projektov</w:t>
            </w:r>
            <w:r w:rsidR="00736889" w:rsidRPr="00736889">
              <w:rPr>
                <w:rFonts w:ascii="Arial" w:eastAsia="Times New Roman" w:hAnsi="Arial" w:cs="Arial"/>
                <w:b/>
                <w:sz w:val="20"/>
                <w:szCs w:val="20"/>
                <w:lang w:eastAsia="sl-SI"/>
              </w:rPr>
              <w:t xml:space="preserve"> (PS4)</w:t>
            </w:r>
          </w:p>
        </w:tc>
      </w:tr>
      <w:tr w:rsidR="00115949" w:rsidRPr="00AE1F83" w:rsidTr="00C542F3">
        <w:tc>
          <w:tcPr>
            <w:tcW w:w="9163" w:type="dxa"/>
            <w:gridSpan w:val="4"/>
          </w:tcPr>
          <w:p w:rsidR="00115949" w:rsidRPr="00AE1F83" w:rsidRDefault="00115949" w:rsidP="00C542F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115949" w:rsidRPr="0057558E" w:rsidTr="00C542F3">
        <w:tc>
          <w:tcPr>
            <w:tcW w:w="9163" w:type="dxa"/>
            <w:gridSpan w:val="4"/>
          </w:tcPr>
          <w:p w:rsidR="00DD31E3" w:rsidRPr="00D5166B" w:rsidRDefault="000C5962" w:rsidP="00DD31E3">
            <w:pPr>
              <w:spacing w:line="240" w:lineRule="auto"/>
              <w:jc w:val="both"/>
              <w:rPr>
                <w:rFonts w:ascii="Arial" w:hAnsi="Arial" w:cs="Arial"/>
                <w:szCs w:val="20"/>
                <w:lang w:eastAsia="sl-SI"/>
              </w:rPr>
            </w:pPr>
            <w:r w:rsidRPr="00D5166B">
              <w:rPr>
                <w:rFonts w:ascii="Arial" w:eastAsia="Times New Roman" w:hAnsi="Arial" w:cs="Arial"/>
                <w:iCs/>
                <w:sz w:val="20"/>
                <w:szCs w:val="20"/>
                <w:lang w:eastAsia="sl-SI"/>
              </w:rPr>
              <w:t xml:space="preserve">Na podlagi šestega odstavka 21. člena Zakona o Vladi Republike Slovenije (Uradni list RS, št. 24/05-uradno prečiščeno besedilo, 109/08, 38/10-ZUKN, 8/12, 21/13, 47/13-ZDU-1G, 65/14 in 55/17), drugega odstavka 17. člena Uredbe o postopku, merilih in načinih dodeljevanja sredstev za spodbujanje razvojnih programov in prednostnih nalog (Uradni list RS, št. 56/11) v zvezi z drugim odstavkom 106.j člena Zakona o javnih financah (Uradni list RS, št. 11/11 – uradno prečiščeno besedilo, 14/13 – </w:t>
            </w:r>
            <w:proofErr w:type="spellStart"/>
            <w:r w:rsidRPr="00D5166B">
              <w:rPr>
                <w:rFonts w:ascii="Arial" w:eastAsia="Times New Roman" w:hAnsi="Arial" w:cs="Arial"/>
                <w:iCs/>
                <w:sz w:val="20"/>
                <w:szCs w:val="20"/>
                <w:lang w:eastAsia="sl-SI"/>
              </w:rPr>
              <w:t>popr</w:t>
            </w:r>
            <w:proofErr w:type="spellEnd"/>
            <w:r w:rsidRPr="00D5166B">
              <w:rPr>
                <w:rFonts w:ascii="Arial" w:eastAsia="Times New Roman" w:hAnsi="Arial" w:cs="Arial"/>
                <w:iCs/>
                <w:sz w:val="20"/>
                <w:szCs w:val="20"/>
                <w:lang w:eastAsia="sl-SI"/>
              </w:rPr>
              <w:t xml:space="preserve">., 101/13, 55/15 – </w:t>
            </w:r>
            <w:proofErr w:type="spellStart"/>
            <w:r w:rsidRPr="00D5166B">
              <w:rPr>
                <w:rFonts w:ascii="Arial" w:eastAsia="Times New Roman" w:hAnsi="Arial" w:cs="Arial"/>
                <w:iCs/>
                <w:sz w:val="20"/>
                <w:szCs w:val="20"/>
                <w:lang w:eastAsia="sl-SI"/>
              </w:rPr>
              <w:t>ZfiSP</w:t>
            </w:r>
            <w:proofErr w:type="spellEnd"/>
            <w:r w:rsidRPr="00D5166B">
              <w:rPr>
                <w:rFonts w:ascii="Arial" w:eastAsia="Times New Roman" w:hAnsi="Arial" w:cs="Arial"/>
                <w:iCs/>
                <w:sz w:val="20"/>
                <w:szCs w:val="20"/>
                <w:lang w:eastAsia="sl-SI"/>
              </w:rPr>
              <w:t xml:space="preserve"> in 96/15 – ZIPRS1617) je Vlada Republike Slovenije na …… seji dne …… sprejela </w:t>
            </w:r>
            <w:r w:rsidR="00DD31E3" w:rsidRPr="00D5166B">
              <w:rPr>
                <w:rFonts w:ascii="Arial" w:hAnsi="Arial" w:cs="Arial"/>
                <w:szCs w:val="20"/>
                <w:lang w:eastAsia="sl-SI"/>
              </w:rPr>
              <w:t>naslednji</w:t>
            </w:r>
          </w:p>
          <w:p w:rsidR="00DD31E3" w:rsidRPr="00D5166B" w:rsidRDefault="00DD31E3" w:rsidP="00DD31E3">
            <w:pPr>
              <w:spacing w:line="240" w:lineRule="auto"/>
              <w:rPr>
                <w:rFonts w:ascii="Arial" w:eastAsia="SimSun" w:hAnsi="Arial" w:cs="Arial"/>
                <w:szCs w:val="20"/>
                <w:lang w:eastAsia="zh-CN"/>
              </w:rPr>
            </w:pPr>
            <w:r w:rsidRPr="00D5166B">
              <w:rPr>
                <w:rFonts w:ascii="Arial" w:eastAsia="SimSun" w:hAnsi="Arial" w:cs="Arial"/>
                <w:szCs w:val="20"/>
                <w:lang w:eastAsia="zh-CN"/>
              </w:rPr>
              <w:t xml:space="preserve">                                                     </w:t>
            </w:r>
            <w:r w:rsidR="0057558E" w:rsidRPr="00D5166B">
              <w:rPr>
                <w:rFonts w:ascii="Arial" w:eastAsia="SimSun" w:hAnsi="Arial" w:cs="Arial"/>
                <w:szCs w:val="20"/>
                <w:lang w:eastAsia="zh-CN"/>
              </w:rPr>
              <w:t xml:space="preserve">                        </w:t>
            </w:r>
          </w:p>
          <w:p w:rsidR="00DD31E3" w:rsidRPr="00D5166B" w:rsidRDefault="00DD31E3" w:rsidP="00DD31E3">
            <w:pPr>
              <w:spacing w:line="240" w:lineRule="auto"/>
              <w:jc w:val="center"/>
              <w:rPr>
                <w:rFonts w:ascii="Arial" w:eastAsia="SimSun" w:hAnsi="Arial" w:cs="Arial"/>
                <w:szCs w:val="20"/>
                <w:lang w:eastAsia="zh-CN"/>
              </w:rPr>
            </w:pPr>
            <w:r w:rsidRPr="00D5166B">
              <w:rPr>
                <w:rFonts w:ascii="Arial" w:eastAsia="SimSun" w:hAnsi="Arial" w:cs="Arial"/>
                <w:szCs w:val="20"/>
                <w:lang w:eastAsia="zh-CN"/>
              </w:rPr>
              <w:t>S K L E P</w:t>
            </w:r>
          </w:p>
          <w:p w:rsidR="000C5962" w:rsidRPr="00D5166B" w:rsidRDefault="000C5962" w:rsidP="000C596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C5962" w:rsidRPr="00D5166B" w:rsidRDefault="000C5962" w:rsidP="00DD31E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5166B">
              <w:rPr>
                <w:rFonts w:ascii="Arial" w:eastAsia="Times New Roman" w:hAnsi="Arial" w:cs="Arial"/>
                <w:iCs/>
                <w:sz w:val="20"/>
                <w:szCs w:val="20"/>
                <w:lang w:eastAsia="sl-SI"/>
              </w:rPr>
              <w:t xml:space="preserve">Vlada Republike Slovenije daje soglasje h ključnim elementom ukrepa finančnega inženiringa za spodbujanje tehnološko-razvojnih  projektov (PS4). </w:t>
            </w:r>
          </w:p>
          <w:p w:rsidR="000C5962" w:rsidRPr="00D5166B" w:rsidRDefault="000C5962" w:rsidP="000C596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D31E3" w:rsidRPr="00D5166B" w:rsidRDefault="00DD31E3" w:rsidP="000C596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D31E3" w:rsidRPr="00D5166B" w:rsidRDefault="00DD31E3" w:rsidP="00DD31E3">
            <w:pPr>
              <w:autoSpaceDE w:val="0"/>
              <w:autoSpaceDN w:val="0"/>
              <w:adjustRightInd w:val="0"/>
              <w:spacing w:line="240" w:lineRule="auto"/>
              <w:ind w:left="4320"/>
              <w:jc w:val="center"/>
              <w:rPr>
                <w:rFonts w:ascii="Arial" w:eastAsia="SimSun" w:hAnsi="Arial" w:cs="Arial"/>
                <w:bCs/>
                <w:sz w:val="20"/>
                <w:szCs w:val="20"/>
                <w:lang w:eastAsia="zh-CN"/>
              </w:rPr>
            </w:pPr>
            <w:r w:rsidRPr="00D5166B">
              <w:rPr>
                <w:rFonts w:ascii="Arial" w:eastAsia="SimSun" w:hAnsi="Arial" w:cs="Arial"/>
                <w:bCs/>
                <w:sz w:val="20"/>
                <w:szCs w:val="20"/>
                <w:lang w:eastAsia="zh-CN"/>
              </w:rPr>
              <w:t>Mag. Lilijana Kozlovič</w:t>
            </w:r>
          </w:p>
          <w:p w:rsidR="00DD31E3" w:rsidRPr="00D5166B" w:rsidRDefault="00DD31E3" w:rsidP="00DD31E3">
            <w:pPr>
              <w:autoSpaceDE w:val="0"/>
              <w:autoSpaceDN w:val="0"/>
              <w:adjustRightInd w:val="0"/>
              <w:spacing w:line="240" w:lineRule="auto"/>
              <w:ind w:left="4320"/>
              <w:jc w:val="center"/>
              <w:rPr>
                <w:rFonts w:ascii="Arial" w:eastAsia="SimSun" w:hAnsi="Arial" w:cs="Arial"/>
                <w:bCs/>
                <w:sz w:val="20"/>
                <w:szCs w:val="20"/>
                <w:lang w:eastAsia="zh-CN"/>
              </w:rPr>
            </w:pPr>
            <w:r w:rsidRPr="00D5166B">
              <w:rPr>
                <w:rFonts w:ascii="Arial" w:eastAsia="SimSun" w:hAnsi="Arial" w:cs="Arial"/>
                <w:bCs/>
                <w:sz w:val="20"/>
                <w:szCs w:val="20"/>
                <w:lang w:eastAsia="zh-CN"/>
              </w:rPr>
              <w:t>GENERALNA SEKRETARKA</w:t>
            </w:r>
          </w:p>
          <w:p w:rsidR="00DD31E3" w:rsidRPr="00D5166B" w:rsidRDefault="00DD31E3" w:rsidP="000C596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C5962" w:rsidRPr="00D5166B" w:rsidRDefault="0057558E" w:rsidP="000C596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5166B">
              <w:rPr>
                <w:rFonts w:ascii="Arial" w:eastAsia="Times New Roman" w:hAnsi="Arial" w:cs="Arial"/>
                <w:iCs/>
                <w:sz w:val="20"/>
                <w:szCs w:val="20"/>
                <w:lang w:eastAsia="sl-SI"/>
              </w:rPr>
              <w:t>Priloga</w:t>
            </w:r>
            <w:r w:rsidR="000C5962" w:rsidRPr="00D5166B">
              <w:rPr>
                <w:rFonts w:ascii="Arial" w:eastAsia="Times New Roman" w:hAnsi="Arial" w:cs="Arial"/>
                <w:iCs/>
                <w:sz w:val="20"/>
                <w:szCs w:val="20"/>
                <w:lang w:eastAsia="sl-SI"/>
              </w:rPr>
              <w:t>:</w:t>
            </w:r>
          </w:p>
          <w:p w:rsidR="000C5962" w:rsidRPr="00D5166B" w:rsidRDefault="000C5962" w:rsidP="000C5962">
            <w:pPr>
              <w:numPr>
                <w:ilvl w:val="0"/>
                <w:numId w:val="17"/>
              </w:num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D5166B">
              <w:rPr>
                <w:rFonts w:ascii="Arial" w:eastAsia="Times New Roman" w:hAnsi="Arial" w:cs="Arial"/>
                <w:bCs/>
                <w:iCs/>
                <w:sz w:val="20"/>
                <w:szCs w:val="20"/>
                <w:lang w:eastAsia="sl-SI"/>
              </w:rPr>
              <w:t xml:space="preserve">KLJUČNI ELEMENTI FINANČNEGA INŽENIRINGA </w:t>
            </w:r>
            <w:r w:rsidRPr="00D5166B">
              <w:rPr>
                <w:rFonts w:ascii="Arial" w:eastAsia="Times New Roman" w:hAnsi="Arial" w:cs="Arial"/>
                <w:bCs/>
                <w:sz w:val="20"/>
                <w:szCs w:val="20"/>
                <w:lang w:eastAsia="sl-SI"/>
              </w:rPr>
              <w:t>ZA SPODBUJANJE TEHNOLOŠKO-RAZVOJNIH PROJEKTOV (PS4)</w:t>
            </w:r>
          </w:p>
          <w:p w:rsidR="000C5962" w:rsidRPr="00D5166B" w:rsidRDefault="000C5962" w:rsidP="00FB151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7558E" w:rsidRPr="00D5166B" w:rsidRDefault="0057558E" w:rsidP="00FB151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15949" w:rsidRPr="00D5166B" w:rsidRDefault="00FB1515" w:rsidP="00FB151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5166B">
              <w:rPr>
                <w:rFonts w:ascii="Arial" w:eastAsia="Times New Roman" w:hAnsi="Arial" w:cs="Arial"/>
                <w:iCs/>
                <w:sz w:val="20"/>
                <w:szCs w:val="20"/>
                <w:lang w:eastAsia="sl-SI"/>
              </w:rPr>
              <w:t>Prejemniki:</w:t>
            </w:r>
          </w:p>
          <w:p w:rsidR="00FB1515" w:rsidRPr="00D5166B" w:rsidRDefault="00FB1515" w:rsidP="00FB1515">
            <w:pPr>
              <w:numPr>
                <w:ilvl w:val="0"/>
                <w:numId w:val="16"/>
              </w:numPr>
              <w:spacing w:after="0" w:line="240" w:lineRule="auto"/>
              <w:jc w:val="both"/>
              <w:rPr>
                <w:rFonts w:ascii="Arial" w:hAnsi="Arial" w:cs="Arial"/>
                <w:szCs w:val="20"/>
              </w:rPr>
            </w:pPr>
            <w:r w:rsidRPr="00D5166B">
              <w:rPr>
                <w:rFonts w:ascii="Arial" w:hAnsi="Arial" w:cs="Arial"/>
                <w:szCs w:val="20"/>
              </w:rPr>
              <w:t>Generalni sekretariat Vlade RS,</w:t>
            </w:r>
          </w:p>
          <w:p w:rsidR="00FB1515" w:rsidRPr="00D5166B" w:rsidRDefault="00C8562B" w:rsidP="00FB1515">
            <w:pPr>
              <w:numPr>
                <w:ilvl w:val="0"/>
                <w:numId w:val="16"/>
              </w:numPr>
              <w:spacing w:after="0" w:line="240" w:lineRule="auto"/>
              <w:jc w:val="both"/>
              <w:rPr>
                <w:rFonts w:ascii="Arial" w:hAnsi="Arial" w:cs="Arial"/>
                <w:szCs w:val="20"/>
              </w:rPr>
            </w:pPr>
            <w:r w:rsidRPr="00D5166B">
              <w:rPr>
                <w:rFonts w:ascii="Arial" w:hAnsi="Arial" w:cs="Arial"/>
                <w:szCs w:val="20"/>
              </w:rPr>
              <w:t>Ministrstvo za finance</w:t>
            </w:r>
          </w:p>
          <w:p w:rsidR="00AD28E3" w:rsidRPr="00D5166B" w:rsidRDefault="00AD28E3" w:rsidP="00FB1515">
            <w:pPr>
              <w:numPr>
                <w:ilvl w:val="0"/>
                <w:numId w:val="16"/>
              </w:numPr>
              <w:spacing w:after="0" w:line="240" w:lineRule="auto"/>
              <w:jc w:val="both"/>
              <w:rPr>
                <w:rFonts w:ascii="Arial" w:hAnsi="Arial" w:cs="Arial"/>
                <w:szCs w:val="20"/>
              </w:rPr>
            </w:pPr>
            <w:r w:rsidRPr="00D5166B">
              <w:rPr>
                <w:rFonts w:ascii="Arial" w:hAnsi="Arial" w:cs="Arial"/>
                <w:szCs w:val="20"/>
              </w:rPr>
              <w:t>Ministrstvo za gospodarski razvoj in tehnologijo</w:t>
            </w:r>
          </w:p>
          <w:p w:rsidR="00FB1515" w:rsidRPr="00D5166B" w:rsidRDefault="00C8562B" w:rsidP="00FB1515">
            <w:pPr>
              <w:numPr>
                <w:ilvl w:val="0"/>
                <w:numId w:val="16"/>
              </w:numPr>
              <w:spacing w:after="0" w:line="240" w:lineRule="auto"/>
              <w:jc w:val="both"/>
              <w:rPr>
                <w:rFonts w:ascii="Arial" w:hAnsi="Arial" w:cs="Arial"/>
                <w:szCs w:val="20"/>
              </w:rPr>
            </w:pPr>
            <w:r w:rsidRPr="00D5166B">
              <w:rPr>
                <w:rFonts w:ascii="Arial" w:hAnsi="Arial" w:cs="Arial"/>
                <w:szCs w:val="20"/>
              </w:rPr>
              <w:t>Služba vlade za RS za zakonodajo</w:t>
            </w:r>
          </w:p>
          <w:p w:rsidR="0057558E" w:rsidRPr="0057558E" w:rsidRDefault="0057558E" w:rsidP="00FB1515">
            <w:pPr>
              <w:overflowPunct w:val="0"/>
              <w:autoSpaceDE w:val="0"/>
              <w:autoSpaceDN w:val="0"/>
              <w:adjustRightInd w:val="0"/>
              <w:spacing w:after="0" w:line="260" w:lineRule="exact"/>
              <w:jc w:val="both"/>
              <w:textAlignment w:val="baseline"/>
              <w:rPr>
                <w:rFonts w:ascii="Arial" w:eastAsia="Times New Roman" w:hAnsi="Arial" w:cs="Arial"/>
                <w:i/>
                <w:iCs/>
                <w:sz w:val="20"/>
                <w:szCs w:val="20"/>
                <w:lang w:eastAsia="sl-SI"/>
              </w:rPr>
            </w:pPr>
          </w:p>
          <w:p w:rsidR="0057558E" w:rsidRPr="0057558E" w:rsidRDefault="0057558E" w:rsidP="00FB1515">
            <w:pPr>
              <w:overflowPunct w:val="0"/>
              <w:autoSpaceDE w:val="0"/>
              <w:autoSpaceDN w:val="0"/>
              <w:adjustRightInd w:val="0"/>
              <w:spacing w:after="0" w:line="260" w:lineRule="exact"/>
              <w:jc w:val="both"/>
              <w:textAlignment w:val="baseline"/>
              <w:rPr>
                <w:rFonts w:ascii="Arial" w:eastAsia="Times New Roman" w:hAnsi="Arial" w:cs="Arial"/>
                <w:i/>
                <w:iCs/>
                <w:sz w:val="20"/>
                <w:szCs w:val="20"/>
                <w:lang w:eastAsia="sl-SI"/>
              </w:rPr>
            </w:pPr>
          </w:p>
        </w:tc>
      </w:tr>
      <w:tr w:rsidR="00115949" w:rsidRPr="00AE1F83" w:rsidTr="00C542F3">
        <w:tc>
          <w:tcPr>
            <w:tcW w:w="9163" w:type="dxa"/>
            <w:gridSpan w:val="4"/>
          </w:tcPr>
          <w:p w:rsidR="00115949" w:rsidRPr="00AE1F83" w:rsidRDefault="00115949" w:rsidP="00C542F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115949" w:rsidRPr="00AE1F83" w:rsidTr="00C542F3">
        <w:tc>
          <w:tcPr>
            <w:tcW w:w="9163" w:type="dxa"/>
            <w:gridSpan w:val="4"/>
          </w:tcPr>
          <w:p w:rsidR="00115949" w:rsidRPr="00AE1F83" w:rsidRDefault="00B24638" w:rsidP="00C542F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115949" w:rsidRPr="00AE1F83" w:rsidTr="00C542F3">
        <w:tc>
          <w:tcPr>
            <w:tcW w:w="9163" w:type="dxa"/>
            <w:gridSpan w:val="4"/>
          </w:tcPr>
          <w:p w:rsidR="00115949" w:rsidRPr="00AE1F83" w:rsidRDefault="00115949" w:rsidP="00C542F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115949" w:rsidRPr="00AE1F83" w:rsidTr="00C542F3">
        <w:tc>
          <w:tcPr>
            <w:tcW w:w="9163" w:type="dxa"/>
            <w:gridSpan w:val="4"/>
          </w:tcPr>
          <w:p w:rsidR="00115949" w:rsidRDefault="00B24638" w:rsidP="00B24638">
            <w:pPr>
              <w:numPr>
                <w:ilvl w:val="0"/>
                <w:numId w:val="1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Aleš </w:t>
            </w:r>
            <w:proofErr w:type="spellStart"/>
            <w:r>
              <w:rPr>
                <w:rFonts w:ascii="Arial" w:eastAsia="Times New Roman" w:hAnsi="Arial" w:cs="Arial"/>
                <w:iCs/>
                <w:sz w:val="20"/>
                <w:szCs w:val="20"/>
                <w:lang w:eastAsia="sl-SI"/>
              </w:rPr>
              <w:t>Cantarutti</w:t>
            </w:r>
            <w:proofErr w:type="spellEnd"/>
            <w:r>
              <w:rPr>
                <w:rFonts w:ascii="Arial" w:eastAsia="Times New Roman" w:hAnsi="Arial" w:cs="Arial"/>
                <w:iCs/>
                <w:sz w:val="20"/>
                <w:szCs w:val="20"/>
                <w:lang w:eastAsia="sl-SI"/>
              </w:rPr>
              <w:t>, državni sekretar</w:t>
            </w:r>
          </w:p>
          <w:p w:rsidR="00B24638" w:rsidRPr="00AE1F83" w:rsidRDefault="00B24638" w:rsidP="00B24638">
            <w:pPr>
              <w:numPr>
                <w:ilvl w:val="0"/>
                <w:numId w:val="1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Jernej Tovšak, generalni direktor</w:t>
            </w:r>
          </w:p>
        </w:tc>
      </w:tr>
      <w:tr w:rsidR="00115949" w:rsidRPr="00AE1F83" w:rsidTr="00C542F3">
        <w:tc>
          <w:tcPr>
            <w:tcW w:w="9163" w:type="dxa"/>
            <w:gridSpan w:val="4"/>
          </w:tcPr>
          <w:p w:rsidR="00115949" w:rsidRPr="00AE1F83" w:rsidRDefault="00115949" w:rsidP="00C542F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115949" w:rsidRPr="00AE1F83" w:rsidTr="00C542F3">
        <w:tc>
          <w:tcPr>
            <w:tcW w:w="9163" w:type="dxa"/>
            <w:gridSpan w:val="4"/>
          </w:tcPr>
          <w:p w:rsidR="00115949" w:rsidRPr="00AE1F83" w:rsidRDefault="00B24638" w:rsidP="00C542F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B1515">
              <w:rPr>
                <w:rFonts w:ascii="Arial" w:eastAsia="Times New Roman" w:hAnsi="Arial" w:cs="Arial"/>
                <w:iCs/>
                <w:sz w:val="20"/>
                <w:szCs w:val="20"/>
                <w:lang w:eastAsia="sl-SI"/>
              </w:rPr>
              <w:t xml:space="preserve">SID – Slovenska </w:t>
            </w:r>
            <w:r>
              <w:rPr>
                <w:rFonts w:ascii="Arial" w:eastAsia="Times New Roman" w:hAnsi="Arial" w:cs="Arial"/>
                <w:iCs/>
                <w:sz w:val="20"/>
                <w:szCs w:val="20"/>
                <w:lang w:eastAsia="sl-SI"/>
              </w:rPr>
              <w:t>izvozna in razvojna banka, d.d.</w:t>
            </w:r>
          </w:p>
        </w:tc>
      </w:tr>
      <w:tr w:rsidR="00115949" w:rsidRPr="00AE1F83" w:rsidTr="00C542F3">
        <w:tc>
          <w:tcPr>
            <w:tcW w:w="9163" w:type="dxa"/>
            <w:gridSpan w:val="4"/>
          </w:tcPr>
          <w:p w:rsidR="00115949" w:rsidRPr="00AE1F83" w:rsidRDefault="00115949" w:rsidP="00C542F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115949" w:rsidRPr="00AE1F83" w:rsidTr="00C542F3">
        <w:tc>
          <w:tcPr>
            <w:tcW w:w="9163" w:type="dxa"/>
            <w:gridSpan w:val="4"/>
          </w:tcPr>
          <w:p w:rsidR="00115949" w:rsidRPr="00AE1F83" w:rsidRDefault="00B24638" w:rsidP="00C542F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115949" w:rsidRPr="00AE1F83" w:rsidTr="00C542F3">
        <w:tc>
          <w:tcPr>
            <w:tcW w:w="9163" w:type="dxa"/>
            <w:gridSpan w:val="4"/>
          </w:tcPr>
          <w:p w:rsidR="00115949" w:rsidRPr="00AE1F83" w:rsidRDefault="00115949" w:rsidP="00C542F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115949" w:rsidRPr="00AE1F83" w:rsidTr="00C542F3">
        <w:tc>
          <w:tcPr>
            <w:tcW w:w="9163" w:type="dxa"/>
            <w:gridSpan w:val="4"/>
          </w:tcPr>
          <w:p w:rsidR="00B24638" w:rsidRPr="00835D90" w:rsidRDefault="00B24638" w:rsidP="00C542F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24638">
              <w:rPr>
                <w:rFonts w:ascii="Arial" w:eastAsia="Times New Roman" w:hAnsi="Arial" w:cs="Arial"/>
                <w:iCs/>
                <w:sz w:val="20"/>
                <w:szCs w:val="20"/>
                <w:lang w:eastAsia="sl-SI"/>
              </w:rPr>
              <w:t xml:space="preserve">Zaradi doseženih učinkov izteklega »Ukrepa finančnega inženiringa za spodbujanje </w:t>
            </w:r>
            <w:r w:rsidR="009113B1">
              <w:rPr>
                <w:rFonts w:ascii="Arial" w:eastAsia="Times New Roman" w:hAnsi="Arial" w:cs="Arial"/>
                <w:iCs/>
                <w:sz w:val="20"/>
                <w:szCs w:val="20"/>
                <w:lang w:eastAsia="sl-SI"/>
              </w:rPr>
              <w:t>razvojno-inovacijskih</w:t>
            </w:r>
            <w:r w:rsidR="009113B1" w:rsidRPr="00B24638">
              <w:rPr>
                <w:rFonts w:ascii="Arial" w:eastAsia="Times New Roman" w:hAnsi="Arial" w:cs="Arial"/>
                <w:iCs/>
                <w:sz w:val="20"/>
                <w:szCs w:val="20"/>
                <w:lang w:eastAsia="sl-SI"/>
              </w:rPr>
              <w:t xml:space="preserve"> </w:t>
            </w:r>
            <w:r w:rsidRPr="00B24638">
              <w:rPr>
                <w:rFonts w:ascii="Arial" w:eastAsia="Times New Roman" w:hAnsi="Arial" w:cs="Arial"/>
                <w:iCs/>
                <w:sz w:val="20"/>
                <w:szCs w:val="20"/>
                <w:lang w:eastAsia="sl-SI"/>
              </w:rPr>
              <w:t xml:space="preserve">projektov 2011-2013« in ker so skladno z </w:t>
            </w:r>
            <w:r w:rsidR="00AD28E3" w:rsidRPr="00AD28E3">
              <w:rPr>
                <w:rFonts w:ascii="Arial" w:eastAsia="Times New Roman" w:hAnsi="Arial" w:cs="Arial"/>
                <w:iCs/>
                <w:sz w:val="20"/>
                <w:szCs w:val="20"/>
                <w:lang w:eastAsia="sl-SI"/>
              </w:rPr>
              <w:t>Resolucij</w:t>
            </w:r>
            <w:r w:rsidR="00AD28E3">
              <w:rPr>
                <w:rFonts w:ascii="Arial" w:eastAsia="Times New Roman" w:hAnsi="Arial" w:cs="Arial"/>
                <w:iCs/>
                <w:sz w:val="20"/>
                <w:szCs w:val="20"/>
                <w:lang w:eastAsia="sl-SI"/>
              </w:rPr>
              <w:t>o</w:t>
            </w:r>
            <w:r w:rsidR="00AD28E3" w:rsidRPr="00AD28E3">
              <w:rPr>
                <w:rFonts w:ascii="Arial" w:eastAsia="Times New Roman" w:hAnsi="Arial" w:cs="Arial"/>
                <w:iCs/>
                <w:sz w:val="20"/>
                <w:szCs w:val="20"/>
                <w:lang w:eastAsia="sl-SI"/>
              </w:rPr>
              <w:t xml:space="preserve"> o raziskovalni in inovacijski strategiji Slovenije 2011–2020</w:t>
            </w:r>
            <w:r w:rsidRPr="00B24638">
              <w:rPr>
                <w:rFonts w:ascii="Arial" w:eastAsia="Times New Roman" w:hAnsi="Arial" w:cs="Arial"/>
                <w:iCs/>
                <w:sz w:val="20"/>
                <w:szCs w:val="20"/>
                <w:lang w:eastAsia="sl-SI"/>
              </w:rPr>
              <w:t xml:space="preserve"> in </w:t>
            </w:r>
            <w:r w:rsidR="00AD28E3">
              <w:rPr>
                <w:rFonts w:ascii="Arial" w:eastAsia="Times New Roman" w:hAnsi="Arial" w:cs="Arial"/>
                <w:iCs/>
                <w:sz w:val="20"/>
                <w:szCs w:val="20"/>
                <w:lang w:eastAsia="sl-SI"/>
              </w:rPr>
              <w:t>Slovensko</w:t>
            </w:r>
            <w:r w:rsidR="00AD34EC">
              <w:rPr>
                <w:rFonts w:ascii="Arial" w:eastAsia="Times New Roman" w:hAnsi="Arial" w:cs="Arial"/>
                <w:iCs/>
                <w:sz w:val="20"/>
                <w:szCs w:val="20"/>
                <w:lang w:eastAsia="sl-SI"/>
              </w:rPr>
              <w:t xml:space="preserve"> </w:t>
            </w:r>
            <w:r w:rsidR="00AD28E3">
              <w:rPr>
                <w:rFonts w:ascii="Arial" w:eastAsia="Times New Roman" w:hAnsi="Arial" w:cs="Arial"/>
                <w:iCs/>
                <w:sz w:val="20"/>
                <w:szCs w:val="20"/>
                <w:lang w:eastAsia="sl-SI"/>
              </w:rPr>
              <w:t>s</w:t>
            </w:r>
            <w:r w:rsidRPr="00B24638">
              <w:rPr>
                <w:rFonts w:ascii="Arial" w:eastAsia="Times New Roman" w:hAnsi="Arial" w:cs="Arial"/>
                <w:iCs/>
                <w:sz w:val="20"/>
                <w:szCs w:val="20"/>
                <w:lang w:eastAsia="sl-SI"/>
              </w:rPr>
              <w:t>trategijo pametne specializacije</w:t>
            </w:r>
            <w:r w:rsidR="00AD28E3">
              <w:rPr>
                <w:rFonts w:ascii="Arial" w:eastAsia="Times New Roman" w:hAnsi="Arial" w:cs="Arial"/>
                <w:iCs/>
                <w:sz w:val="20"/>
                <w:szCs w:val="20"/>
                <w:lang w:eastAsia="sl-SI"/>
              </w:rPr>
              <w:t xml:space="preserve"> S4</w:t>
            </w:r>
            <w:r w:rsidRPr="00B24638">
              <w:rPr>
                <w:rFonts w:ascii="Arial" w:eastAsia="Times New Roman" w:hAnsi="Arial" w:cs="Arial"/>
                <w:iCs/>
                <w:sz w:val="20"/>
                <w:szCs w:val="20"/>
                <w:lang w:eastAsia="sl-SI"/>
              </w:rPr>
              <w:t xml:space="preserve"> vlaganja poslovnega sektorja v raziskave in razvoj ključna za izboljšanje kazalnikov raziskovalno-</w:t>
            </w:r>
            <w:r w:rsidRPr="00195A20">
              <w:rPr>
                <w:rFonts w:ascii="Arial" w:eastAsia="Times New Roman" w:hAnsi="Arial" w:cs="Arial"/>
                <w:iCs/>
                <w:sz w:val="20"/>
                <w:szCs w:val="20"/>
                <w:lang w:eastAsia="sl-SI"/>
              </w:rPr>
              <w:t xml:space="preserve">razvojne dejavnosti v Slovenji, </w:t>
            </w:r>
            <w:r w:rsidR="00AD34EC" w:rsidRPr="00195A20">
              <w:rPr>
                <w:rFonts w:ascii="Arial" w:eastAsia="Times New Roman" w:hAnsi="Arial" w:cs="Arial"/>
                <w:iCs/>
                <w:sz w:val="20"/>
                <w:szCs w:val="20"/>
                <w:lang w:eastAsia="sl-SI"/>
              </w:rPr>
              <w:t>Ministrstvo za gospodarski razv</w:t>
            </w:r>
            <w:r w:rsidR="009A28B2" w:rsidRPr="00195A20">
              <w:rPr>
                <w:rFonts w:ascii="Arial" w:eastAsia="Times New Roman" w:hAnsi="Arial" w:cs="Arial"/>
                <w:iCs/>
                <w:sz w:val="20"/>
                <w:szCs w:val="20"/>
                <w:lang w:eastAsia="sl-SI"/>
              </w:rPr>
              <w:t>oj in tehnologijo</w:t>
            </w:r>
            <w:r w:rsidRPr="00195A20">
              <w:rPr>
                <w:rFonts w:ascii="Arial" w:eastAsia="Times New Roman" w:hAnsi="Arial" w:cs="Arial"/>
                <w:iCs/>
                <w:sz w:val="20"/>
                <w:szCs w:val="20"/>
                <w:lang w:eastAsia="sl-SI"/>
              </w:rPr>
              <w:t xml:space="preserve"> </w:t>
            </w:r>
            <w:r w:rsidR="00195A20" w:rsidRPr="00195A20">
              <w:rPr>
                <w:rFonts w:ascii="Arial" w:eastAsia="Times New Roman" w:hAnsi="Arial" w:cs="Arial"/>
                <w:iCs/>
                <w:sz w:val="20"/>
                <w:szCs w:val="20"/>
                <w:lang w:eastAsia="sl-SI"/>
              </w:rPr>
              <w:t xml:space="preserve">v sodelovanju s </w:t>
            </w:r>
            <w:r w:rsidR="009A28B2" w:rsidRPr="00195A20">
              <w:rPr>
                <w:rFonts w:ascii="Arial" w:eastAsia="Times New Roman" w:hAnsi="Arial" w:cs="Arial"/>
                <w:iCs/>
                <w:sz w:val="20"/>
                <w:szCs w:val="20"/>
                <w:lang w:eastAsia="sl-SI"/>
              </w:rPr>
              <w:t>SID - Slovensko izvozno in razvojno banko</w:t>
            </w:r>
            <w:r w:rsidR="009A28B2" w:rsidRPr="00E73780">
              <w:rPr>
                <w:rFonts w:ascii="Arial" w:eastAsia="Times New Roman" w:hAnsi="Arial" w:cs="Arial"/>
                <w:iCs/>
                <w:sz w:val="20"/>
                <w:szCs w:val="20"/>
                <w:lang w:eastAsia="sl-SI"/>
              </w:rPr>
              <w:t>, d.d., Ljubljana</w:t>
            </w:r>
            <w:r w:rsidRPr="00E73780">
              <w:rPr>
                <w:rFonts w:ascii="Arial" w:eastAsia="Times New Roman" w:hAnsi="Arial" w:cs="Arial"/>
                <w:iCs/>
                <w:sz w:val="20"/>
                <w:szCs w:val="20"/>
                <w:lang w:eastAsia="sl-SI"/>
              </w:rPr>
              <w:t xml:space="preserve"> </w:t>
            </w:r>
            <w:r w:rsidR="00195A20" w:rsidRPr="00E73780">
              <w:rPr>
                <w:rFonts w:ascii="Arial" w:eastAsia="Times New Roman" w:hAnsi="Arial" w:cs="Arial"/>
                <w:iCs/>
                <w:sz w:val="20"/>
                <w:szCs w:val="20"/>
                <w:lang w:eastAsia="sl-SI"/>
              </w:rPr>
              <w:t xml:space="preserve">nadaljuje aktivnosti spodbujanja raziskav, razvoja in inovacij z </w:t>
            </w:r>
            <w:r w:rsidR="00195A20" w:rsidRPr="00195A20">
              <w:rPr>
                <w:rFonts w:ascii="Arial" w:eastAsia="Times New Roman" w:hAnsi="Arial" w:cs="Arial"/>
                <w:iCs/>
                <w:sz w:val="20"/>
                <w:szCs w:val="20"/>
                <w:lang w:eastAsia="sl-SI"/>
              </w:rPr>
              <w:t>U</w:t>
            </w:r>
            <w:r w:rsidRPr="00195A20">
              <w:rPr>
                <w:rFonts w:ascii="Arial" w:eastAsia="Times New Roman" w:hAnsi="Arial" w:cs="Arial"/>
                <w:iCs/>
                <w:sz w:val="20"/>
                <w:szCs w:val="20"/>
                <w:lang w:eastAsia="sl-SI"/>
              </w:rPr>
              <w:t>krep</w:t>
            </w:r>
            <w:r w:rsidR="00195A20" w:rsidRPr="00195A20">
              <w:rPr>
                <w:rFonts w:ascii="Arial" w:eastAsia="Times New Roman" w:hAnsi="Arial" w:cs="Arial"/>
                <w:iCs/>
                <w:sz w:val="20"/>
                <w:szCs w:val="20"/>
                <w:lang w:eastAsia="sl-SI"/>
              </w:rPr>
              <w:t>om</w:t>
            </w:r>
            <w:r w:rsidRPr="00195A20">
              <w:rPr>
                <w:rFonts w:ascii="Arial" w:eastAsia="Times New Roman" w:hAnsi="Arial" w:cs="Arial"/>
                <w:iCs/>
                <w:sz w:val="20"/>
                <w:szCs w:val="20"/>
                <w:lang w:eastAsia="sl-SI"/>
              </w:rPr>
              <w:t xml:space="preserve"> finančnega inženiringa za spodbujanje </w:t>
            </w:r>
            <w:r w:rsidR="00195A20" w:rsidRPr="00195A20">
              <w:rPr>
                <w:rFonts w:ascii="Arial" w:eastAsia="Times New Roman" w:hAnsi="Arial" w:cs="Arial"/>
                <w:iCs/>
                <w:sz w:val="20"/>
                <w:szCs w:val="20"/>
                <w:lang w:eastAsia="sl-SI"/>
              </w:rPr>
              <w:t>tehnološko-razvojnih</w:t>
            </w:r>
            <w:r w:rsidR="009113B1" w:rsidRPr="00195A20">
              <w:rPr>
                <w:rFonts w:ascii="Arial" w:eastAsia="Times New Roman" w:hAnsi="Arial" w:cs="Arial"/>
                <w:iCs/>
                <w:sz w:val="20"/>
                <w:szCs w:val="20"/>
                <w:lang w:eastAsia="sl-SI"/>
              </w:rPr>
              <w:t xml:space="preserve"> </w:t>
            </w:r>
            <w:r w:rsidRPr="00195A20">
              <w:rPr>
                <w:rFonts w:ascii="Arial" w:eastAsia="Times New Roman" w:hAnsi="Arial" w:cs="Arial"/>
                <w:iCs/>
                <w:sz w:val="20"/>
                <w:szCs w:val="20"/>
                <w:lang w:eastAsia="sl-SI"/>
              </w:rPr>
              <w:t xml:space="preserve">projektov (v nadaljevanju: </w:t>
            </w:r>
            <w:r w:rsidR="00195A20" w:rsidRPr="00195A20">
              <w:rPr>
                <w:rFonts w:ascii="Arial" w:eastAsia="Times New Roman" w:hAnsi="Arial" w:cs="Arial"/>
                <w:iCs/>
                <w:sz w:val="20"/>
                <w:szCs w:val="20"/>
                <w:lang w:eastAsia="sl-SI"/>
              </w:rPr>
              <w:t>PS4</w:t>
            </w:r>
            <w:r w:rsidRPr="00195A20">
              <w:rPr>
                <w:rFonts w:ascii="Arial" w:eastAsia="Times New Roman" w:hAnsi="Arial" w:cs="Arial"/>
                <w:iCs/>
                <w:sz w:val="20"/>
                <w:szCs w:val="20"/>
                <w:lang w:eastAsia="sl-SI"/>
              </w:rPr>
              <w:t xml:space="preserve">). </w:t>
            </w:r>
            <w:r w:rsidR="00195A20" w:rsidRPr="00195A20">
              <w:rPr>
                <w:rFonts w:ascii="Arial" w:eastAsia="Times New Roman" w:hAnsi="Arial" w:cs="Arial"/>
                <w:iCs/>
                <w:sz w:val="20"/>
                <w:szCs w:val="20"/>
                <w:lang w:eastAsia="sl-SI"/>
              </w:rPr>
              <w:t>PS4</w:t>
            </w:r>
            <w:r w:rsidRPr="00195A20">
              <w:rPr>
                <w:rFonts w:ascii="Arial" w:eastAsia="Times New Roman" w:hAnsi="Arial" w:cs="Arial"/>
                <w:iCs/>
                <w:sz w:val="20"/>
                <w:szCs w:val="20"/>
                <w:lang w:eastAsia="sl-SI"/>
              </w:rPr>
              <w:t xml:space="preserve"> se bo izvajal </w:t>
            </w:r>
            <w:r w:rsidR="006F1074" w:rsidRPr="00195A20">
              <w:rPr>
                <w:rFonts w:ascii="Arial" w:eastAsia="Times New Roman" w:hAnsi="Arial" w:cs="Arial"/>
                <w:iCs/>
                <w:sz w:val="20"/>
                <w:szCs w:val="20"/>
                <w:lang w:eastAsia="sl-SI"/>
              </w:rPr>
              <w:t>kot posamez</w:t>
            </w:r>
            <w:r w:rsidR="00195A20" w:rsidRPr="00195A20">
              <w:rPr>
                <w:rFonts w:ascii="Arial" w:eastAsia="Times New Roman" w:hAnsi="Arial" w:cs="Arial"/>
                <w:iCs/>
                <w:sz w:val="20"/>
                <w:szCs w:val="20"/>
                <w:lang w:eastAsia="sl-SI"/>
              </w:rPr>
              <w:t>e</w:t>
            </w:r>
            <w:r w:rsidR="006F1074" w:rsidRPr="00195A20">
              <w:rPr>
                <w:rFonts w:ascii="Arial" w:eastAsia="Times New Roman" w:hAnsi="Arial" w:cs="Arial"/>
                <w:iCs/>
                <w:sz w:val="20"/>
                <w:szCs w:val="20"/>
                <w:lang w:eastAsia="sl-SI"/>
              </w:rPr>
              <w:t>n</w:t>
            </w:r>
            <w:r w:rsidR="009A28B2" w:rsidRPr="00195A20">
              <w:rPr>
                <w:rFonts w:ascii="Arial" w:eastAsia="Times New Roman" w:hAnsi="Arial" w:cs="Arial"/>
                <w:iCs/>
                <w:sz w:val="20"/>
                <w:szCs w:val="20"/>
                <w:lang w:eastAsia="sl-SI"/>
              </w:rPr>
              <w:t xml:space="preserve"> instrument finančnega inženiringa</w:t>
            </w:r>
            <w:r w:rsidRPr="00195A20">
              <w:rPr>
                <w:rFonts w:ascii="Arial" w:eastAsia="Times New Roman" w:hAnsi="Arial" w:cs="Arial"/>
                <w:iCs/>
                <w:sz w:val="20"/>
                <w:szCs w:val="20"/>
                <w:lang w:eastAsia="sl-SI"/>
              </w:rPr>
              <w:t xml:space="preserve"> </w:t>
            </w:r>
            <w:r w:rsidR="006F1074" w:rsidRPr="00195A20">
              <w:rPr>
                <w:rFonts w:ascii="Arial" w:eastAsia="Times New Roman" w:hAnsi="Arial" w:cs="Arial"/>
                <w:iCs/>
                <w:sz w:val="20"/>
                <w:szCs w:val="20"/>
                <w:lang w:eastAsia="sl-SI"/>
              </w:rPr>
              <w:t>v obliki</w:t>
            </w:r>
            <w:r w:rsidRPr="00195A20">
              <w:rPr>
                <w:rFonts w:ascii="Arial" w:eastAsia="Times New Roman" w:hAnsi="Arial" w:cs="Arial"/>
                <w:iCs/>
                <w:sz w:val="20"/>
                <w:szCs w:val="20"/>
                <w:lang w:eastAsia="sl-SI"/>
              </w:rPr>
              <w:t xml:space="preserve"> posojiln</w:t>
            </w:r>
            <w:r w:rsidR="006F1074" w:rsidRPr="00195A20">
              <w:rPr>
                <w:rFonts w:ascii="Arial" w:eastAsia="Times New Roman" w:hAnsi="Arial" w:cs="Arial"/>
                <w:iCs/>
                <w:sz w:val="20"/>
                <w:szCs w:val="20"/>
                <w:lang w:eastAsia="sl-SI"/>
              </w:rPr>
              <w:t>ega</w:t>
            </w:r>
            <w:r w:rsidRPr="00195A20">
              <w:rPr>
                <w:rFonts w:ascii="Arial" w:eastAsia="Times New Roman" w:hAnsi="Arial" w:cs="Arial"/>
                <w:iCs/>
                <w:sz w:val="20"/>
                <w:szCs w:val="20"/>
                <w:lang w:eastAsia="sl-SI"/>
              </w:rPr>
              <w:t xml:space="preserve"> sklad</w:t>
            </w:r>
            <w:r w:rsidR="006F1074" w:rsidRPr="00195A20">
              <w:rPr>
                <w:rFonts w:ascii="Arial" w:eastAsia="Times New Roman" w:hAnsi="Arial" w:cs="Arial"/>
                <w:iCs/>
                <w:sz w:val="20"/>
                <w:szCs w:val="20"/>
                <w:lang w:eastAsia="sl-SI"/>
              </w:rPr>
              <w:t>a</w:t>
            </w:r>
            <w:r w:rsidRPr="00195A20">
              <w:rPr>
                <w:rFonts w:ascii="Arial" w:eastAsia="Times New Roman" w:hAnsi="Arial" w:cs="Arial"/>
                <w:iCs/>
                <w:sz w:val="20"/>
                <w:szCs w:val="20"/>
                <w:lang w:eastAsia="sl-SI"/>
              </w:rPr>
              <w:t>, kot posebni podračun (brez lastnosti pravne osebe) za namen ugodnega dolžniškega financiranja kapitalskih družb za izvedbo projektov, katerih namen je razvoj ali uvedba tehnološke inovacije.</w:t>
            </w:r>
          </w:p>
          <w:p w:rsidR="00B24638" w:rsidRPr="00261606" w:rsidRDefault="00195A20" w:rsidP="009E6A4A">
            <w:pPr>
              <w:spacing w:after="0" w:line="260" w:lineRule="atLeast"/>
              <w:jc w:val="both"/>
              <w:rPr>
                <w:rFonts w:ascii="Arial" w:eastAsia="Times New Roman" w:hAnsi="Arial" w:cs="Arial"/>
                <w:sz w:val="20"/>
                <w:szCs w:val="20"/>
              </w:rPr>
            </w:pPr>
            <w:r w:rsidRPr="00835D90">
              <w:rPr>
                <w:rFonts w:ascii="Arial" w:eastAsia="Times New Roman" w:hAnsi="Arial" w:cs="Arial"/>
                <w:sz w:val="20"/>
                <w:szCs w:val="20"/>
              </w:rPr>
              <w:t>S PS4</w:t>
            </w:r>
            <w:r w:rsidR="00261606" w:rsidRPr="00835D90">
              <w:rPr>
                <w:rFonts w:ascii="Arial" w:eastAsia="Times New Roman" w:hAnsi="Arial" w:cs="Arial"/>
                <w:sz w:val="20"/>
                <w:szCs w:val="20"/>
              </w:rPr>
              <w:t xml:space="preserve"> se bo zapolnjevalo z Uredbo Komisije (EU) št. 651/2014 priznano </w:t>
            </w:r>
            <w:r w:rsidRPr="00835D90">
              <w:rPr>
                <w:rFonts w:ascii="Arial" w:eastAsia="Times New Roman" w:hAnsi="Arial" w:cs="Arial"/>
                <w:sz w:val="20"/>
                <w:szCs w:val="20"/>
              </w:rPr>
              <w:t>tržno</w:t>
            </w:r>
            <w:r w:rsidR="00261606" w:rsidRPr="00195A20">
              <w:rPr>
                <w:rFonts w:ascii="Arial" w:eastAsia="Times New Roman" w:hAnsi="Arial" w:cs="Arial"/>
                <w:sz w:val="20"/>
                <w:szCs w:val="20"/>
              </w:rPr>
              <w:t xml:space="preserve"> vrzel. S pogoji financiranja končnih </w:t>
            </w:r>
            <w:r w:rsidR="009E6A4A" w:rsidRPr="009E6A4A">
              <w:rPr>
                <w:rFonts w:ascii="Arial" w:eastAsia="Times New Roman" w:hAnsi="Arial" w:cs="Arial"/>
                <w:sz w:val="20"/>
                <w:szCs w:val="20"/>
              </w:rPr>
              <w:t xml:space="preserve">prejemnikov sredstev </w:t>
            </w:r>
            <w:r w:rsidR="00261606" w:rsidRPr="00195A20">
              <w:rPr>
                <w:rFonts w:ascii="Arial" w:eastAsia="Times New Roman" w:hAnsi="Arial" w:cs="Arial"/>
                <w:sz w:val="20"/>
                <w:szCs w:val="20"/>
              </w:rPr>
              <w:t xml:space="preserve"> bo dosežena komplementarnost z načrtovanimi finančnimi instrumenti evropske kohezijske politike 2014</w:t>
            </w:r>
            <w:r w:rsidR="00261606" w:rsidRPr="00195A20">
              <w:rPr>
                <w:rFonts w:ascii="Arial" w:eastAsia="Times New Roman" w:hAnsi="Arial" w:cs="Arial"/>
                <w:sz w:val="20"/>
                <w:szCs w:val="20"/>
              </w:rPr>
              <w:noBreakHyphen/>
              <w:t>2020. S krediti, ki bodo predmet ukrepa finančnega inženiringa, se bo lahko zapiralo finančne konstrukcije projektov</w:t>
            </w:r>
            <w:r w:rsidR="00AF28DE">
              <w:rPr>
                <w:rFonts w:ascii="Arial" w:eastAsia="Times New Roman" w:hAnsi="Arial" w:cs="Arial"/>
                <w:sz w:val="20"/>
                <w:szCs w:val="20"/>
              </w:rPr>
              <w:t xml:space="preserve"> podjetij</w:t>
            </w:r>
            <w:r w:rsidR="00261606" w:rsidRPr="00195A20">
              <w:rPr>
                <w:rFonts w:ascii="Arial" w:eastAsia="Times New Roman" w:hAnsi="Arial" w:cs="Arial"/>
                <w:sz w:val="20"/>
                <w:szCs w:val="20"/>
              </w:rPr>
              <w:t>, ki bodo</w:t>
            </w:r>
            <w:r w:rsidR="00261606" w:rsidRPr="00C542F3">
              <w:rPr>
                <w:rFonts w:ascii="Arial" w:eastAsia="Times New Roman" w:hAnsi="Arial" w:cs="Arial"/>
                <w:sz w:val="20"/>
                <w:szCs w:val="20"/>
              </w:rPr>
              <w:t xml:space="preserve"> sofinancirani z nepovratnimi sredstvi evropske</w:t>
            </w:r>
            <w:r w:rsidR="00261606">
              <w:rPr>
                <w:rFonts w:ascii="Arial" w:eastAsia="Times New Roman" w:hAnsi="Arial" w:cs="Arial"/>
                <w:sz w:val="20"/>
                <w:szCs w:val="20"/>
              </w:rPr>
              <w:t xml:space="preserve"> kohezijske politike 2014</w:t>
            </w:r>
            <w:r w:rsidR="00261606">
              <w:rPr>
                <w:rFonts w:ascii="Arial" w:eastAsia="Times New Roman" w:hAnsi="Arial" w:cs="Arial"/>
                <w:sz w:val="20"/>
                <w:szCs w:val="20"/>
              </w:rPr>
              <w:noBreakHyphen/>
              <w:t>2020.</w:t>
            </w:r>
          </w:p>
        </w:tc>
      </w:tr>
      <w:tr w:rsidR="00115949" w:rsidRPr="00AE1F83" w:rsidTr="00C542F3">
        <w:tc>
          <w:tcPr>
            <w:tcW w:w="9163" w:type="dxa"/>
            <w:gridSpan w:val="4"/>
          </w:tcPr>
          <w:p w:rsidR="00115949" w:rsidRPr="00AE1F83" w:rsidRDefault="00115949" w:rsidP="00C542F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115949" w:rsidRPr="00AE1F83" w:rsidTr="0057558E">
        <w:tc>
          <w:tcPr>
            <w:tcW w:w="1276" w:type="dxa"/>
          </w:tcPr>
          <w:p w:rsidR="00115949" w:rsidRPr="00AE1F83" w:rsidRDefault="00115949" w:rsidP="00C542F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6521" w:type="dxa"/>
            <w:gridSpan w:val="2"/>
          </w:tcPr>
          <w:p w:rsidR="00115949" w:rsidRPr="00AE1F83" w:rsidRDefault="00115949" w:rsidP="00C542F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1366" w:type="dxa"/>
            <w:vAlign w:val="center"/>
          </w:tcPr>
          <w:p w:rsidR="00115949" w:rsidRPr="00AE1F83" w:rsidRDefault="00115949" w:rsidP="00C542F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6C2E65">
              <w:rPr>
                <w:rFonts w:ascii="Arial" w:eastAsia="Times New Roman" w:hAnsi="Arial" w:cs="Arial"/>
                <w:b/>
                <w:sz w:val="20"/>
                <w:szCs w:val="20"/>
                <w:lang w:eastAsia="sl-SI"/>
              </w:rPr>
              <w:t>NE</w:t>
            </w:r>
          </w:p>
        </w:tc>
      </w:tr>
      <w:tr w:rsidR="00115949" w:rsidRPr="00AE1F83" w:rsidTr="0057558E">
        <w:tc>
          <w:tcPr>
            <w:tcW w:w="1276" w:type="dxa"/>
          </w:tcPr>
          <w:p w:rsidR="00115949" w:rsidRPr="00AE1F83" w:rsidRDefault="00115949" w:rsidP="00C542F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6521" w:type="dxa"/>
            <w:gridSpan w:val="2"/>
          </w:tcPr>
          <w:p w:rsidR="00115949" w:rsidRPr="00AE1F83" w:rsidRDefault="00115949" w:rsidP="00C542F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1366" w:type="dxa"/>
            <w:vAlign w:val="center"/>
          </w:tcPr>
          <w:p w:rsidR="00115949" w:rsidRPr="00AE1F83" w:rsidRDefault="00115949" w:rsidP="00C542F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C2E65">
              <w:rPr>
                <w:rFonts w:ascii="Arial" w:eastAsia="Times New Roman" w:hAnsi="Arial" w:cs="Arial"/>
                <w:b/>
                <w:sz w:val="20"/>
                <w:szCs w:val="20"/>
                <w:lang w:eastAsia="sl-SI"/>
              </w:rPr>
              <w:t>DA</w:t>
            </w:r>
            <w:r w:rsidRPr="00AE1F83">
              <w:rPr>
                <w:rFonts w:ascii="Arial" w:eastAsia="Times New Roman" w:hAnsi="Arial" w:cs="Arial"/>
                <w:sz w:val="20"/>
                <w:szCs w:val="20"/>
                <w:lang w:eastAsia="sl-SI"/>
              </w:rPr>
              <w:t>/NE</w:t>
            </w:r>
          </w:p>
        </w:tc>
      </w:tr>
      <w:tr w:rsidR="00115949" w:rsidRPr="00AE1F83" w:rsidTr="0057558E">
        <w:tc>
          <w:tcPr>
            <w:tcW w:w="1276" w:type="dxa"/>
          </w:tcPr>
          <w:p w:rsidR="00115949" w:rsidRPr="00AE1F83" w:rsidRDefault="00115949" w:rsidP="00C542F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6521" w:type="dxa"/>
            <w:gridSpan w:val="2"/>
          </w:tcPr>
          <w:p w:rsidR="00115949" w:rsidRPr="00AE1F83" w:rsidRDefault="00115949" w:rsidP="00C542F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1366" w:type="dxa"/>
            <w:vAlign w:val="center"/>
          </w:tcPr>
          <w:p w:rsidR="00115949" w:rsidRPr="005F7F09" w:rsidRDefault="00115949" w:rsidP="00C542F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F7F09">
              <w:rPr>
                <w:rFonts w:ascii="Arial" w:eastAsia="Times New Roman" w:hAnsi="Arial" w:cs="Arial"/>
                <w:sz w:val="20"/>
                <w:szCs w:val="20"/>
                <w:lang w:eastAsia="sl-SI"/>
              </w:rPr>
              <w:t>DA/</w:t>
            </w:r>
            <w:r w:rsidRPr="005F7F09">
              <w:rPr>
                <w:rFonts w:ascii="Arial" w:eastAsia="Times New Roman" w:hAnsi="Arial" w:cs="Arial"/>
                <w:b/>
                <w:sz w:val="20"/>
                <w:szCs w:val="20"/>
                <w:lang w:eastAsia="sl-SI"/>
              </w:rPr>
              <w:t>NE</w:t>
            </w:r>
          </w:p>
        </w:tc>
      </w:tr>
      <w:tr w:rsidR="00115949" w:rsidRPr="00AE1F83" w:rsidTr="0057558E">
        <w:tc>
          <w:tcPr>
            <w:tcW w:w="1276" w:type="dxa"/>
          </w:tcPr>
          <w:p w:rsidR="00115949" w:rsidRPr="00AE1F83" w:rsidRDefault="00115949" w:rsidP="00C542F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6521" w:type="dxa"/>
            <w:gridSpan w:val="2"/>
          </w:tcPr>
          <w:p w:rsidR="005F7F09" w:rsidRDefault="00115949" w:rsidP="00C542F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r w:rsidR="005F7F09">
              <w:rPr>
                <w:rFonts w:ascii="Arial" w:eastAsia="Times New Roman" w:hAnsi="Arial" w:cs="Arial"/>
                <w:bCs/>
                <w:sz w:val="20"/>
                <w:szCs w:val="20"/>
                <w:lang w:eastAsia="sl-SI"/>
              </w:rPr>
              <w:t>:</w:t>
            </w:r>
          </w:p>
          <w:p w:rsidR="005F7F09" w:rsidRPr="00C542F3" w:rsidRDefault="005F7F09" w:rsidP="0057558E">
            <w:pPr>
              <w:spacing w:after="0" w:line="260" w:lineRule="exact"/>
              <w:jc w:val="both"/>
              <w:rPr>
                <w:rFonts w:ascii="Arial" w:eastAsia="Times New Roman" w:hAnsi="Arial" w:cs="Arial"/>
                <w:sz w:val="20"/>
                <w:szCs w:val="20"/>
              </w:rPr>
            </w:pPr>
            <w:r w:rsidRPr="00C542F3">
              <w:rPr>
                <w:rFonts w:ascii="Arial" w:eastAsia="Times New Roman" w:hAnsi="Arial" w:cs="Arial"/>
                <w:sz w:val="20"/>
                <w:szCs w:val="20"/>
              </w:rPr>
              <w:t xml:space="preserve">Namen </w:t>
            </w:r>
            <w:r w:rsidR="00E73780">
              <w:rPr>
                <w:rFonts w:ascii="Arial" w:eastAsia="Times New Roman" w:hAnsi="Arial" w:cs="Arial"/>
                <w:sz w:val="20"/>
                <w:szCs w:val="20"/>
              </w:rPr>
              <w:t>PS4</w:t>
            </w:r>
            <w:r w:rsidRPr="00C542F3">
              <w:rPr>
                <w:rFonts w:ascii="Arial" w:eastAsia="Times New Roman" w:hAnsi="Arial" w:cs="Arial"/>
                <w:sz w:val="20"/>
                <w:szCs w:val="20"/>
              </w:rPr>
              <w:t xml:space="preserve"> je ugodno financiranje kapitalskih družb, ki razvijajo tehnološko inovacijo ali le-to uvajajo.</w:t>
            </w:r>
          </w:p>
          <w:p w:rsidR="005F7F09" w:rsidRPr="00C542F3" w:rsidRDefault="005F7F09" w:rsidP="0057558E">
            <w:pPr>
              <w:spacing w:after="0" w:line="240" w:lineRule="auto"/>
              <w:jc w:val="both"/>
              <w:rPr>
                <w:rFonts w:ascii="Arial" w:eastAsia="Times New Roman" w:hAnsi="Arial" w:cs="Arial"/>
                <w:sz w:val="20"/>
                <w:szCs w:val="20"/>
              </w:rPr>
            </w:pPr>
            <w:r w:rsidRPr="00C542F3">
              <w:rPr>
                <w:rFonts w:ascii="Arial" w:eastAsia="Times New Roman" w:hAnsi="Arial" w:cs="Arial"/>
                <w:sz w:val="20"/>
                <w:szCs w:val="20"/>
              </w:rPr>
              <w:t xml:space="preserve">Cilj </w:t>
            </w:r>
            <w:r w:rsidR="00E73780">
              <w:rPr>
                <w:rFonts w:ascii="Arial" w:eastAsia="Times New Roman" w:hAnsi="Arial" w:cs="Arial"/>
                <w:sz w:val="20"/>
                <w:szCs w:val="20"/>
              </w:rPr>
              <w:t>PS4</w:t>
            </w:r>
            <w:r w:rsidRPr="00C542F3">
              <w:rPr>
                <w:rFonts w:ascii="Arial" w:eastAsia="Times New Roman" w:hAnsi="Arial" w:cs="Arial"/>
                <w:sz w:val="20"/>
                <w:szCs w:val="20"/>
              </w:rPr>
              <w:t xml:space="preserve"> je olajšati dostop do financiranja za namen tehnoloških inovacij.</w:t>
            </w:r>
          </w:p>
          <w:p w:rsidR="005F7F09" w:rsidRPr="0057558E" w:rsidRDefault="005F7F09" w:rsidP="0057558E">
            <w:pPr>
              <w:spacing w:after="0" w:line="260" w:lineRule="atLeast"/>
              <w:jc w:val="both"/>
              <w:rPr>
                <w:rFonts w:ascii="Arial" w:eastAsia="Times New Roman" w:hAnsi="Arial" w:cs="Arial"/>
                <w:sz w:val="20"/>
                <w:szCs w:val="20"/>
              </w:rPr>
            </w:pPr>
            <w:r w:rsidRPr="00C542F3">
              <w:rPr>
                <w:rFonts w:ascii="Arial" w:eastAsia="Times New Roman" w:hAnsi="Arial" w:cs="Arial"/>
                <w:sz w:val="20"/>
                <w:szCs w:val="20"/>
              </w:rPr>
              <w:t>Ciljna skupina upravičencev so kapitalske družbe s sedežem v Republiki Sloveniji ali katerikoli drugi državi članici EU, ki so ob prvem črpanju kredita vpisane v davčni register skladno z Zakonom o finančni upravi in nimajo neporavnanih obveznosti iz naslova obveznih dajatev.</w:t>
            </w:r>
          </w:p>
        </w:tc>
        <w:tc>
          <w:tcPr>
            <w:tcW w:w="1366" w:type="dxa"/>
            <w:vAlign w:val="center"/>
          </w:tcPr>
          <w:p w:rsidR="00115949" w:rsidRPr="00AE1F83" w:rsidRDefault="00115949" w:rsidP="00C542F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C2E65">
              <w:rPr>
                <w:rFonts w:ascii="Arial" w:eastAsia="Times New Roman" w:hAnsi="Arial" w:cs="Arial"/>
                <w:b/>
                <w:sz w:val="20"/>
                <w:szCs w:val="20"/>
                <w:lang w:eastAsia="sl-SI"/>
              </w:rPr>
              <w:t>DA</w:t>
            </w:r>
            <w:r w:rsidRPr="00AE1F83">
              <w:rPr>
                <w:rFonts w:ascii="Arial" w:eastAsia="Times New Roman" w:hAnsi="Arial" w:cs="Arial"/>
                <w:sz w:val="20"/>
                <w:szCs w:val="20"/>
                <w:lang w:eastAsia="sl-SI"/>
              </w:rPr>
              <w:t>/NE</w:t>
            </w:r>
          </w:p>
        </w:tc>
      </w:tr>
      <w:tr w:rsidR="00115949" w:rsidRPr="00AE1F83" w:rsidTr="0057558E">
        <w:tc>
          <w:tcPr>
            <w:tcW w:w="1276" w:type="dxa"/>
          </w:tcPr>
          <w:p w:rsidR="00115949" w:rsidRPr="00AE1F83" w:rsidRDefault="00115949" w:rsidP="00C542F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6521" w:type="dxa"/>
            <w:gridSpan w:val="2"/>
          </w:tcPr>
          <w:p w:rsidR="00115949" w:rsidRPr="00AE1F83" w:rsidRDefault="00115949" w:rsidP="00C542F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1366" w:type="dxa"/>
            <w:vAlign w:val="center"/>
          </w:tcPr>
          <w:p w:rsidR="00115949" w:rsidRPr="00AE1F83" w:rsidRDefault="00115949" w:rsidP="00C542F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6C2E65">
              <w:rPr>
                <w:rFonts w:ascii="Arial" w:eastAsia="Times New Roman" w:hAnsi="Arial" w:cs="Arial"/>
                <w:b/>
                <w:sz w:val="20"/>
                <w:szCs w:val="20"/>
                <w:lang w:eastAsia="sl-SI"/>
              </w:rPr>
              <w:t>NE</w:t>
            </w:r>
          </w:p>
        </w:tc>
      </w:tr>
      <w:tr w:rsidR="00115949" w:rsidRPr="00AE1F83" w:rsidTr="0057558E">
        <w:tc>
          <w:tcPr>
            <w:tcW w:w="1276" w:type="dxa"/>
          </w:tcPr>
          <w:p w:rsidR="00115949" w:rsidRPr="00AE1F83" w:rsidRDefault="00115949" w:rsidP="00C542F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6521" w:type="dxa"/>
            <w:gridSpan w:val="2"/>
          </w:tcPr>
          <w:p w:rsidR="00115949" w:rsidRPr="00AE1F83" w:rsidRDefault="00115949" w:rsidP="00C542F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1366" w:type="dxa"/>
            <w:vAlign w:val="center"/>
          </w:tcPr>
          <w:p w:rsidR="00115949" w:rsidRPr="00AE1F83" w:rsidRDefault="00115949" w:rsidP="00C542F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6C2E65">
              <w:rPr>
                <w:rFonts w:ascii="Arial" w:eastAsia="Times New Roman" w:hAnsi="Arial" w:cs="Arial"/>
                <w:b/>
                <w:sz w:val="20"/>
                <w:szCs w:val="20"/>
                <w:lang w:eastAsia="sl-SI"/>
              </w:rPr>
              <w:t>NE</w:t>
            </w:r>
          </w:p>
        </w:tc>
      </w:tr>
      <w:tr w:rsidR="00115949" w:rsidRPr="00AE1F83" w:rsidTr="0057558E">
        <w:tc>
          <w:tcPr>
            <w:tcW w:w="1276" w:type="dxa"/>
            <w:tcBorders>
              <w:bottom w:val="single" w:sz="4" w:space="0" w:color="auto"/>
            </w:tcBorders>
          </w:tcPr>
          <w:p w:rsidR="00115949" w:rsidRPr="00AE1F83" w:rsidRDefault="00115949" w:rsidP="00C542F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6521" w:type="dxa"/>
            <w:gridSpan w:val="2"/>
            <w:tcBorders>
              <w:bottom w:val="single" w:sz="4" w:space="0" w:color="auto"/>
            </w:tcBorders>
          </w:tcPr>
          <w:p w:rsidR="00115949" w:rsidRPr="00AE1F83" w:rsidRDefault="00115949" w:rsidP="00C542F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115949" w:rsidRPr="00AE1F83" w:rsidRDefault="00115949" w:rsidP="0011594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115949" w:rsidRPr="00AE1F83" w:rsidRDefault="00115949" w:rsidP="0011594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115949" w:rsidRPr="00AE1F83" w:rsidRDefault="00115949" w:rsidP="0011594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1366" w:type="dxa"/>
            <w:tcBorders>
              <w:bottom w:val="single" w:sz="4" w:space="0" w:color="auto"/>
            </w:tcBorders>
            <w:vAlign w:val="center"/>
          </w:tcPr>
          <w:p w:rsidR="00115949" w:rsidRPr="00AE1F83" w:rsidRDefault="00115949" w:rsidP="00C542F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6C2E65">
              <w:rPr>
                <w:rFonts w:ascii="Arial" w:eastAsia="Times New Roman" w:hAnsi="Arial" w:cs="Arial"/>
                <w:b/>
                <w:sz w:val="20"/>
                <w:szCs w:val="20"/>
                <w:lang w:eastAsia="sl-SI"/>
              </w:rPr>
              <w:t>NE</w:t>
            </w:r>
          </w:p>
        </w:tc>
      </w:tr>
      <w:tr w:rsidR="00115949" w:rsidRPr="00AE1F83" w:rsidTr="00C542F3">
        <w:tc>
          <w:tcPr>
            <w:tcW w:w="9163" w:type="dxa"/>
            <w:gridSpan w:val="4"/>
            <w:tcBorders>
              <w:top w:val="single" w:sz="4" w:space="0" w:color="auto"/>
              <w:left w:val="single" w:sz="4" w:space="0" w:color="auto"/>
              <w:bottom w:val="single" w:sz="4" w:space="0" w:color="auto"/>
              <w:right w:val="single" w:sz="4" w:space="0" w:color="auto"/>
            </w:tcBorders>
          </w:tcPr>
          <w:p w:rsidR="00115949" w:rsidRPr="00AE1F83" w:rsidRDefault="00115949" w:rsidP="00C542F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7.a</w:t>
            </w:r>
            <w:proofErr w:type="spellEnd"/>
            <w:r w:rsidRPr="00AE1F83">
              <w:rPr>
                <w:rFonts w:ascii="Arial" w:eastAsia="Times New Roman" w:hAnsi="Arial" w:cs="Arial"/>
                <w:b/>
                <w:sz w:val="20"/>
                <w:szCs w:val="20"/>
                <w:lang w:eastAsia="sl-SI"/>
              </w:rPr>
              <w:t xml:space="preserve"> Predstavitev ocene finančnih posledic nad 40.000 EUR:</w:t>
            </w:r>
          </w:p>
          <w:p w:rsidR="00115949" w:rsidRPr="00AE1F83" w:rsidRDefault="00115949" w:rsidP="00C542F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115949" w:rsidRPr="00AE1F83" w:rsidRDefault="00115949" w:rsidP="0011594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15949" w:rsidRPr="00AE1F83" w:rsidTr="0026160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15949" w:rsidRPr="00AE1F83" w:rsidRDefault="00115949" w:rsidP="00C542F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115949" w:rsidRPr="00AE1F83" w:rsidTr="0026160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115949" w:rsidRPr="00AE1F83" w:rsidTr="0026160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15949" w:rsidRPr="00AE1F83" w:rsidTr="0026160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15949" w:rsidRPr="00AE1F83" w:rsidTr="0026160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p>
        </w:tc>
      </w:tr>
      <w:tr w:rsidR="00115949" w:rsidRPr="00AE1F83" w:rsidTr="0026160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p>
        </w:tc>
      </w:tr>
      <w:tr w:rsidR="00115949" w:rsidRPr="00AE1F83" w:rsidTr="0026160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15949" w:rsidRPr="00AE1F83" w:rsidTr="0026160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5949" w:rsidRPr="00AE1F83" w:rsidRDefault="00115949" w:rsidP="00C542F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115949" w:rsidRPr="00AE1F83" w:rsidTr="0026160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5949" w:rsidRPr="00AE1F83" w:rsidRDefault="00115949" w:rsidP="00C542F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115949" w:rsidRPr="00AE1F83" w:rsidTr="0026160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115949" w:rsidRPr="00AE1F83" w:rsidTr="0026160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15949" w:rsidRPr="00AE1F83" w:rsidTr="0026160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15949" w:rsidRPr="00AE1F83" w:rsidTr="0026160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15949" w:rsidRPr="00AE1F83" w:rsidTr="0026160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15949" w:rsidRPr="00AE1F83" w:rsidRDefault="00115949" w:rsidP="00C542F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115949" w:rsidRPr="00AE1F83" w:rsidTr="0026160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115949" w:rsidRPr="00AE1F83" w:rsidTr="0026160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15949" w:rsidRPr="00AE1F83" w:rsidTr="0026160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15949" w:rsidRPr="00AE1F83" w:rsidTr="0026160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15949" w:rsidRPr="00AE1F83" w:rsidTr="0026160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15949" w:rsidRPr="00AE1F83" w:rsidRDefault="00115949" w:rsidP="00C542F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115949" w:rsidRPr="00AE1F83" w:rsidTr="0026160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115949" w:rsidRPr="00AE1F83" w:rsidTr="0026160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15949" w:rsidRPr="00AE1F83" w:rsidTr="0026160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15949" w:rsidRPr="00AE1F83" w:rsidTr="0026160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115949" w:rsidRPr="00AE1F83" w:rsidTr="0026160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15949" w:rsidRPr="00AE1F83" w:rsidRDefault="00115949" w:rsidP="00C542F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115949" w:rsidRPr="00AE1F83"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15949" w:rsidRPr="00AE1F83" w:rsidRDefault="00115949" w:rsidP="00C542F3">
            <w:pPr>
              <w:widowControl w:val="0"/>
              <w:spacing w:after="0" w:line="260" w:lineRule="exact"/>
              <w:rPr>
                <w:rFonts w:ascii="Arial" w:eastAsia="Times New Roman" w:hAnsi="Arial" w:cs="Arial"/>
                <w:b/>
                <w:sz w:val="20"/>
                <w:szCs w:val="20"/>
              </w:rPr>
            </w:pPr>
          </w:p>
          <w:p w:rsidR="00115949" w:rsidRPr="00AE1F83" w:rsidRDefault="00115949" w:rsidP="00C542F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115949" w:rsidRPr="00AE1F83" w:rsidRDefault="00115949" w:rsidP="00115949">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115949" w:rsidRPr="00AE1F83" w:rsidRDefault="00115949" w:rsidP="00C542F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115949" w:rsidRPr="00AE1F83" w:rsidRDefault="00115949" w:rsidP="00115949">
            <w:pPr>
              <w:widowControl w:val="0"/>
              <w:numPr>
                <w:ilvl w:val="0"/>
                <w:numId w:val="10"/>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115949" w:rsidRPr="00AE1F83" w:rsidRDefault="00115949" w:rsidP="00115949">
            <w:pPr>
              <w:widowControl w:val="0"/>
              <w:numPr>
                <w:ilvl w:val="0"/>
                <w:numId w:val="10"/>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115949" w:rsidRPr="00AE1F83" w:rsidRDefault="00115949" w:rsidP="00115949">
            <w:pPr>
              <w:widowControl w:val="0"/>
              <w:numPr>
                <w:ilvl w:val="0"/>
                <w:numId w:val="10"/>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 xml:space="preserve">obveznosti za druga javnofinančna sredstva (drugi viri), ki niso načrtovana na ukrepih </w:t>
            </w:r>
            <w:r w:rsidRPr="00AE1F83">
              <w:rPr>
                <w:rFonts w:ascii="Arial" w:eastAsia="Times New Roman" w:hAnsi="Arial" w:cs="Arial"/>
                <w:sz w:val="20"/>
                <w:szCs w:val="20"/>
                <w:lang w:eastAsia="sl-SI"/>
              </w:rPr>
              <w:lastRenderedPageBreak/>
              <w:t>oziroma projektih sprejetih proračunov.</w:t>
            </w:r>
          </w:p>
          <w:p w:rsidR="00115949" w:rsidRPr="00AE1F83" w:rsidRDefault="00115949" w:rsidP="00C542F3">
            <w:pPr>
              <w:widowControl w:val="0"/>
              <w:spacing w:after="0" w:line="260" w:lineRule="exact"/>
              <w:ind w:left="284"/>
              <w:rPr>
                <w:rFonts w:ascii="Arial" w:eastAsia="Times New Roman" w:hAnsi="Arial" w:cs="Arial"/>
                <w:sz w:val="20"/>
                <w:szCs w:val="20"/>
                <w:lang w:eastAsia="sl-SI"/>
              </w:rPr>
            </w:pPr>
          </w:p>
          <w:p w:rsidR="00115949" w:rsidRPr="00AE1F83" w:rsidRDefault="00115949" w:rsidP="00115949">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115949" w:rsidRPr="00AE1F83" w:rsidRDefault="00115949" w:rsidP="00C542F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115949" w:rsidRPr="00AE1F83" w:rsidRDefault="00115949" w:rsidP="00C542F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115949" w:rsidRPr="00AE1F83" w:rsidRDefault="00115949" w:rsidP="00C542F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115949" w:rsidRPr="00AE1F83" w:rsidRDefault="00115949" w:rsidP="00115949">
            <w:pPr>
              <w:widowControl w:val="0"/>
              <w:numPr>
                <w:ilvl w:val="0"/>
                <w:numId w:val="11"/>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115949" w:rsidRPr="00AE1F83" w:rsidRDefault="00115949" w:rsidP="00115949">
            <w:pPr>
              <w:widowControl w:val="0"/>
              <w:numPr>
                <w:ilvl w:val="0"/>
                <w:numId w:val="11"/>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115949" w:rsidRPr="00AE1F83" w:rsidRDefault="00115949" w:rsidP="00115949">
            <w:pPr>
              <w:widowControl w:val="0"/>
              <w:numPr>
                <w:ilvl w:val="0"/>
                <w:numId w:val="11"/>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115949" w:rsidRPr="00AE1F83" w:rsidRDefault="00115949" w:rsidP="00C542F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115949" w:rsidRPr="00AE1F83" w:rsidRDefault="00115949" w:rsidP="00C542F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115949" w:rsidRPr="00AE1F83" w:rsidRDefault="00115949" w:rsidP="00C542F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15949" w:rsidRPr="00AE1F83" w:rsidRDefault="00115949" w:rsidP="00C542F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115949" w:rsidRPr="00AE1F83" w:rsidRDefault="00115949" w:rsidP="00C542F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15949" w:rsidRPr="00AE1F83" w:rsidRDefault="00115949" w:rsidP="00C542F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115949" w:rsidRPr="00AE1F83"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115949" w:rsidRPr="00AE1F83" w:rsidRDefault="00115949" w:rsidP="00C542F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w:t>
            </w:r>
            <w:r w:rsidR="00FC1E6B">
              <w:rPr>
                <w:rFonts w:ascii="Arial" w:eastAsia="Times New Roman" w:hAnsi="Arial" w:cs="Arial"/>
                <w:b/>
                <w:sz w:val="20"/>
                <w:szCs w:val="20"/>
              </w:rPr>
              <w:t xml:space="preserve"> </w:t>
            </w:r>
            <w:r w:rsidRPr="00AE1F83">
              <w:rPr>
                <w:rFonts w:ascii="Arial" w:eastAsia="Times New Roman" w:hAnsi="Arial" w:cs="Arial"/>
                <w:b/>
                <w:sz w:val="20"/>
                <w:szCs w:val="20"/>
              </w:rPr>
              <w:t>b Predstavitev ocene finančnih posledic pod 40.000 EUR:</w:t>
            </w:r>
          </w:p>
          <w:p w:rsidR="00115949" w:rsidRPr="00AE1F83" w:rsidRDefault="00115949" w:rsidP="00C542F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115949" w:rsidRPr="00AE1F83" w:rsidRDefault="00115949" w:rsidP="00C542F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870651" w:rsidRPr="00870651" w:rsidRDefault="00870651" w:rsidP="00FC1E6B">
            <w:pPr>
              <w:spacing w:after="0" w:line="260" w:lineRule="exact"/>
              <w:jc w:val="both"/>
              <w:rPr>
                <w:rFonts w:ascii="Arial" w:eastAsia="Times New Roman" w:hAnsi="Arial" w:cs="Arial"/>
                <w:sz w:val="20"/>
                <w:szCs w:val="20"/>
              </w:rPr>
            </w:pPr>
            <w:r w:rsidRPr="00870651">
              <w:rPr>
                <w:rFonts w:ascii="Arial" w:hAnsi="Arial" w:cs="Arial"/>
                <w:color w:val="000000"/>
                <w:sz w:val="20"/>
                <w:szCs w:val="20"/>
              </w:rPr>
              <w:t xml:space="preserve">Ministrstvo za gospodarski </w:t>
            </w:r>
            <w:r w:rsidR="00FE712F">
              <w:rPr>
                <w:rFonts w:ascii="Arial" w:hAnsi="Arial" w:cs="Arial"/>
                <w:color w:val="000000"/>
                <w:sz w:val="20"/>
                <w:szCs w:val="20"/>
              </w:rPr>
              <w:t xml:space="preserve">razvoj in </w:t>
            </w:r>
            <w:bookmarkStart w:id="0" w:name="_GoBack"/>
            <w:bookmarkEnd w:id="0"/>
            <w:r w:rsidRPr="00870651">
              <w:rPr>
                <w:rFonts w:ascii="Arial" w:hAnsi="Arial" w:cs="Arial"/>
                <w:color w:val="000000"/>
                <w:sz w:val="20"/>
                <w:szCs w:val="20"/>
              </w:rPr>
              <w:t>tehnologijo bo sredstva zagotovil iz naslova neporabljenih sredstev v višini 10.179.525,12 EUR, že vplačanih v posojilni sklad Ukrepa finančnega inženiringa za spodbujanje tehnološko-razvojnih projektov 2011-2013 (PS1), in pripadajočih obresti, ki na dan 15. 2. 2018 znašajo 712.436,04 EUR. Ker se bo vplačilo teh sredstev izvršilo kot prenos sredstev med PS1 in PS4, ni potrebno, da ima MGRT v svojem finančnem načrtu zagotovljene proste p</w:t>
            </w:r>
            <w:r>
              <w:rPr>
                <w:rFonts w:ascii="Arial" w:hAnsi="Arial" w:cs="Arial"/>
                <w:color w:val="000000"/>
                <w:sz w:val="20"/>
                <w:szCs w:val="20"/>
              </w:rPr>
              <w:t>ravice porabe v potrebni višini in ne predstavlja dodatnih obremenitev državnega proračuna.</w:t>
            </w:r>
          </w:p>
        </w:tc>
      </w:tr>
      <w:tr w:rsidR="00115949" w:rsidRPr="00AE1F83"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115949" w:rsidRPr="00AE1F83" w:rsidRDefault="00115949" w:rsidP="00C542F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115949" w:rsidRPr="00AE1F83"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115949" w:rsidRPr="00AE1F83" w:rsidRDefault="00115949" w:rsidP="00115949">
            <w:pPr>
              <w:widowControl w:val="0"/>
              <w:numPr>
                <w:ilvl w:val="1"/>
                <w:numId w:val="1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115949" w:rsidRPr="00AE1F83" w:rsidRDefault="00115949" w:rsidP="00115949">
            <w:pPr>
              <w:widowControl w:val="0"/>
              <w:numPr>
                <w:ilvl w:val="1"/>
                <w:numId w:val="1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115949" w:rsidRPr="00AE1F83" w:rsidRDefault="00115949" w:rsidP="00115949">
            <w:pPr>
              <w:widowControl w:val="0"/>
              <w:numPr>
                <w:ilvl w:val="1"/>
                <w:numId w:val="10"/>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115949" w:rsidRPr="00AE1F83" w:rsidRDefault="00115949" w:rsidP="00C542F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115949" w:rsidRPr="00AE1F83" w:rsidRDefault="00115949" w:rsidP="00C542F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6C2E65">
              <w:rPr>
                <w:rFonts w:ascii="Arial" w:eastAsia="Times New Roman" w:hAnsi="Arial" w:cs="Arial"/>
                <w:b/>
                <w:sz w:val="20"/>
                <w:szCs w:val="20"/>
                <w:lang w:eastAsia="sl-SI"/>
              </w:rPr>
              <w:t>NE</w:t>
            </w:r>
          </w:p>
        </w:tc>
      </w:tr>
      <w:tr w:rsidR="00115949" w:rsidRPr="00AE1F83"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115949" w:rsidRPr="00AE1F83" w:rsidRDefault="00115949" w:rsidP="00115949">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r w:rsidRPr="006C2E65">
              <w:rPr>
                <w:rFonts w:ascii="Arial" w:eastAsia="Times New Roman" w:hAnsi="Arial" w:cs="Arial"/>
                <w:b/>
                <w:iCs/>
                <w:sz w:val="20"/>
                <w:szCs w:val="20"/>
                <w:lang w:eastAsia="sl-SI"/>
              </w:rPr>
              <w:t>NE</w:t>
            </w:r>
          </w:p>
          <w:p w:rsidR="00115949" w:rsidRPr="00AE1F83" w:rsidRDefault="00115949" w:rsidP="00115949">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w:t>
            </w:r>
            <w:r w:rsidRPr="006C2E65">
              <w:rPr>
                <w:rFonts w:ascii="Arial" w:eastAsia="Times New Roman" w:hAnsi="Arial" w:cs="Arial"/>
                <w:b/>
                <w:iCs/>
                <w:sz w:val="20"/>
                <w:szCs w:val="20"/>
                <w:lang w:eastAsia="sl-SI"/>
              </w:rPr>
              <w:t>NE</w:t>
            </w:r>
          </w:p>
          <w:p w:rsidR="00115949" w:rsidRPr="00AE1F83" w:rsidRDefault="00115949" w:rsidP="00115949">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r w:rsidRPr="006C2E65">
              <w:rPr>
                <w:rFonts w:ascii="Arial" w:eastAsia="Times New Roman" w:hAnsi="Arial" w:cs="Arial"/>
                <w:b/>
                <w:iCs/>
                <w:sz w:val="20"/>
                <w:szCs w:val="20"/>
                <w:lang w:eastAsia="sl-SI"/>
              </w:rPr>
              <w:t>NE</w:t>
            </w:r>
          </w:p>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115949" w:rsidRPr="00AE1F83" w:rsidRDefault="00115949" w:rsidP="0011594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v celoti,</w:t>
            </w:r>
          </w:p>
          <w:p w:rsidR="00115949" w:rsidRPr="00AE1F83" w:rsidRDefault="00115949" w:rsidP="0011594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115949" w:rsidRPr="00AE1F83" w:rsidRDefault="00115949" w:rsidP="0011594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115949" w:rsidRPr="00AE1F83" w:rsidRDefault="00115949" w:rsidP="0011594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115949" w:rsidRPr="00AE1F83" w:rsidRDefault="00115949" w:rsidP="00C542F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15949" w:rsidRPr="00AE1F83"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115949" w:rsidRPr="00AE1F83" w:rsidRDefault="00115949" w:rsidP="00C542F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115949" w:rsidRPr="00AE1F83"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115949" w:rsidRPr="00AE1F83" w:rsidRDefault="00115949" w:rsidP="00C542F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6C2E65">
              <w:rPr>
                <w:rFonts w:ascii="Arial" w:eastAsia="Times New Roman" w:hAnsi="Arial" w:cs="Arial"/>
                <w:b/>
                <w:sz w:val="20"/>
                <w:szCs w:val="20"/>
                <w:lang w:eastAsia="sl-SI"/>
              </w:rPr>
              <w:t>NE</w:t>
            </w:r>
          </w:p>
        </w:tc>
      </w:tr>
      <w:tr w:rsidR="00115949" w:rsidRPr="00AE1F83"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15949" w:rsidRPr="00AE1F83" w:rsidRDefault="0004767D"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iCs/>
                <w:sz w:val="20"/>
                <w:szCs w:val="20"/>
              </w:rPr>
              <w:t>Ministrstvo za gospodarski razvoj in tehnologijo, upoštevaje 9. člen Poslovnika Vlade RS ocenjuje, da ni potrebe po sodelovanju javnosti.</w:t>
            </w:r>
          </w:p>
        </w:tc>
      </w:tr>
      <w:tr w:rsidR="00115949" w:rsidRPr="00AE1F83"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 ………</w:t>
            </w:r>
          </w:p>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115949" w:rsidRPr="00AE1F83" w:rsidRDefault="00115949" w:rsidP="00115949">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rsidR="00115949" w:rsidRPr="00AE1F83" w:rsidRDefault="00115949" w:rsidP="00115949">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rsidR="00115949" w:rsidRPr="00AE1F83" w:rsidRDefault="00115949" w:rsidP="00115949">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rsidR="00115949" w:rsidRPr="00AE1F83" w:rsidRDefault="00115949" w:rsidP="00115949">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w:t>
            </w:r>
          </w:p>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rsidR="00115949" w:rsidRPr="00AE1F83" w:rsidRDefault="00115949" w:rsidP="0011594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115949" w:rsidRPr="00AE1F83" w:rsidRDefault="00115949" w:rsidP="0011594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115949" w:rsidRPr="00AE1F83" w:rsidRDefault="00115949" w:rsidP="0011594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115949" w:rsidRPr="00AE1F83" w:rsidRDefault="00115949" w:rsidP="0011594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 navedeno v predlogu predpisa.)</w:t>
            </w:r>
          </w:p>
          <w:p w:rsidR="00115949" w:rsidRPr="00AE1F83" w:rsidRDefault="00115949" w:rsidP="00C542F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15949" w:rsidRPr="00AE1F83"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15949" w:rsidRPr="00AE1F83" w:rsidRDefault="00115949" w:rsidP="00C542F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115949" w:rsidRPr="00AE1F83" w:rsidRDefault="00115949" w:rsidP="00C542F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B95E06">
              <w:rPr>
                <w:rFonts w:ascii="Arial" w:eastAsia="Times New Roman" w:hAnsi="Arial" w:cs="Arial"/>
                <w:b/>
                <w:sz w:val="20"/>
                <w:szCs w:val="20"/>
                <w:lang w:eastAsia="sl-SI"/>
              </w:rPr>
              <w:t>NE</w:t>
            </w:r>
          </w:p>
        </w:tc>
      </w:tr>
      <w:tr w:rsidR="00115949" w:rsidRPr="00AE1F83"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15949" w:rsidRPr="00AE1F83" w:rsidRDefault="00115949" w:rsidP="00C542F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115949" w:rsidRPr="00AE1F83" w:rsidRDefault="00115949" w:rsidP="00C542F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B95E06">
              <w:rPr>
                <w:rFonts w:ascii="Arial" w:eastAsia="Times New Roman" w:hAnsi="Arial" w:cs="Arial"/>
                <w:b/>
                <w:sz w:val="20"/>
                <w:szCs w:val="20"/>
                <w:lang w:eastAsia="sl-SI"/>
              </w:rPr>
              <w:t>NE</w:t>
            </w:r>
          </w:p>
        </w:tc>
      </w:tr>
      <w:tr w:rsidR="00115949" w:rsidRPr="00AE1F83" w:rsidTr="002616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15949" w:rsidRPr="00AE1F83" w:rsidRDefault="00115949" w:rsidP="00C542F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115949" w:rsidRDefault="00B95E06" w:rsidP="00B95E06">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Minister</w:t>
            </w:r>
          </w:p>
          <w:p w:rsidR="00B95E06" w:rsidRPr="00AE1F83" w:rsidRDefault="00B95E06" w:rsidP="00B95E06">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Zdravko Počivalšek</w:t>
            </w:r>
          </w:p>
          <w:p w:rsidR="00115949" w:rsidRPr="00AE1F83" w:rsidRDefault="00115949" w:rsidP="00C542F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115949" w:rsidRDefault="00115949" w:rsidP="00115949"/>
    <w:p w:rsidR="003C6A17" w:rsidRDefault="003C6A17" w:rsidP="003E1C74">
      <w:pPr>
        <w:pStyle w:val="podpisi"/>
        <w:rPr>
          <w:lang w:val="sl-SI"/>
        </w:rPr>
      </w:pPr>
    </w:p>
    <w:p w:rsidR="00C542F3" w:rsidRDefault="00C542F3" w:rsidP="003E1C74">
      <w:pPr>
        <w:pStyle w:val="podpisi"/>
        <w:rPr>
          <w:lang w:val="sl-SI"/>
        </w:rPr>
      </w:pPr>
    </w:p>
    <w:p w:rsidR="00C542F3" w:rsidRDefault="00C542F3" w:rsidP="003E1C74">
      <w:pPr>
        <w:pStyle w:val="podpisi"/>
        <w:rPr>
          <w:lang w:val="sl-SI"/>
        </w:rPr>
      </w:pPr>
    </w:p>
    <w:p w:rsidR="00C542F3" w:rsidRDefault="00C542F3" w:rsidP="003E1C74">
      <w:pPr>
        <w:pStyle w:val="podpisi"/>
        <w:rPr>
          <w:lang w:val="sl-SI"/>
        </w:rPr>
      </w:pPr>
    </w:p>
    <w:p w:rsidR="00870651" w:rsidRDefault="00870651" w:rsidP="003E1C74">
      <w:pPr>
        <w:pStyle w:val="podpisi"/>
        <w:rPr>
          <w:lang w:val="sl-SI"/>
        </w:rPr>
      </w:pPr>
    </w:p>
    <w:p w:rsidR="00870651" w:rsidRDefault="00870651" w:rsidP="003E1C74">
      <w:pPr>
        <w:pStyle w:val="podpisi"/>
        <w:rPr>
          <w:lang w:val="sl-SI"/>
        </w:rPr>
      </w:pPr>
    </w:p>
    <w:p w:rsidR="00302A55" w:rsidRDefault="00302A55" w:rsidP="00302A55">
      <w:pPr>
        <w:autoSpaceDE w:val="0"/>
        <w:autoSpaceDN w:val="0"/>
        <w:adjustRightInd w:val="0"/>
        <w:spacing w:after="0" w:line="240" w:lineRule="auto"/>
        <w:rPr>
          <w:rFonts w:ascii="Arial" w:eastAsia="Times New Roman" w:hAnsi="Arial" w:cs="Arial"/>
          <w:color w:val="000000"/>
          <w:sz w:val="24"/>
          <w:szCs w:val="24"/>
          <w:lang w:eastAsia="sl-SI"/>
        </w:rPr>
      </w:pPr>
      <w:r w:rsidRPr="00302A55">
        <w:rPr>
          <w:rFonts w:ascii="Arial" w:eastAsia="Times New Roman" w:hAnsi="Arial" w:cs="Arial"/>
          <w:b/>
          <w:bCs/>
          <w:color w:val="000000"/>
          <w:sz w:val="24"/>
          <w:szCs w:val="24"/>
          <w:lang w:eastAsia="sl-SI"/>
        </w:rPr>
        <w:lastRenderedPageBreak/>
        <w:t>Obrazložitev</w:t>
      </w:r>
      <w:r w:rsidRPr="00302A55">
        <w:rPr>
          <w:rFonts w:ascii="Arial" w:eastAsia="Times New Roman" w:hAnsi="Arial" w:cs="Arial"/>
          <w:color w:val="000000"/>
          <w:sz w:val="24"/>
          <w:szCs w:val="24"/>
          <w:lang w:eastAsia="sl-SI"/>
        </w:rPr>
        <w:br/>
      </w:r>
    </w:p>
    <w:p w:rsidR="00302A55" w:rsidRPr="0057558E" w:rsidRDefault="00302A55" w:rsidP="00302A55">
      <w:pPr>
        <w:autoSpaceDE w:val="0"/>
        <w:autoSpaceDN w:val="0"/>
        <w:adjustRightInd w:val="0"/>
        <w:spacing w:after="0" w:line="240" w:lineRule="auto"/>
        <w:jc w:val="both"/>
        <w:rPr>
          <w:rFonts w:ascii="Arial" w:eastAsia="Times New Roman" w:hAnsi="Arial" w:cs="Arial"/>
          <w:color w:val="000000"/>
          <w:sz w:val="20"/>
          <w:szCs w:val="20"/>
          <w:lang w:eastAsia="sl-SI"/>
        </w:rPr>
      </w:pPr>
      <w:r w:rsidRPr="0057558E">
        <w:rPr>
          <w:rFonts w:ascii="Arial" w:eastAsia="Times New Roman" w:hAnsi="Arial" w:cs="Arial"/>
          <w:color w:val="000000"/>
          <w:sz w:val="20"/>
          <w:szCs w:val="20"/>
          <w:lang w:eastAsia="sl-SI"/>
        </w:rPr>
        <w:t>Zaradi doseženih pozitivnih učinkov izteklega »Ukrepa finančnega inženiringa za spodbujanje razvojno-inovacijskih projektov 2011-2013« in velikega povpraševanja po tem ukrepu ter skladno z Resolucijo o raziskovalni in inovacijski strategiji Slovenije 2011–2020 in Slovensko strategijo pametne specializacije, so  vlaganja poslovnega sektorja v raziskave in razvoj ključna za izboljšanje kazalnikov raziskovalno-razvojne dejavnosti v Slovenji, Ministrstvo za gospodarski razvoj in tehnologijo v sodelovanju s SID - Slovensko izvozno in razvojno banko, d.d., Ljubljana predlaga nadaljevati aktivnosti spodbujanja raziskav, razvoja in inovacij z Ukrepom finančnega inženiringa za spodbujanje tehnološko-razvojnih projektov (PS4). PS4 se bo izvajal kot posamezen instrument finančnega inženiringa v obliki posojilnega sklada, kot posebni podračun (brez lastnosti pravne osebe) za namen ugodnega dolžniškega financiranja kapitalskih družb za izvedbo projektov, katerih namen je razvoj ali uvedba tehnološke inovacije.</w:t>
      </w:r>
    </w:p>
    <w:p w:rsidR="00D01E7C" w:rsidRPr="0057558E" w:rsidRDefault="00302A55" w:rsidP="00302A55">
      <w:pPr>
        <w:autoSpaceDE w:val="0"/>
        <w:autoSpaceDN w:val="0"/>
        <w:adjustRightInd w:val="0"/>
        <w:spacing w:after="0" w:line="240" w:lineRule="auto"/>
        <w:jc w:val="both"/>
        <w:rPr>
          <w:rFonts w:ascii="Arial" w:eastAsia="Times New Roman" w:hAnsi="Arial" w:cs="Arial"/>
          <w:color w:val="000000"/>
          <w:sz w:val="20"/>
          <w:szCs w:val="20"/>
          <w:lang w:eastAsia="sl-SI"/>
        </w:rPr>
      </w:pPr>
      <w:r w:rsidRPr="0057558E">
        <w:rPr>
          <w:rFonts w:ascii="Arial" w:eastAsia="Times New Roman" w:hAnsi="Arial" w:cs="Arial"/>
          <w:color w:val="000000"/>
          <w:sz w:val="20"/>
          <w:szCs w:val="20"/>
          <w:lang w:eastAsia="sl-SI"/>
        </w:rPr>
        <w:t xml:space="preserve">  </w:t>
      </w:r>
      <w:r w:rsidRPr="0057558E">
        <w:rPr>
          <w:rFonts w:ascii="Arial" w:eastAsia="Times New Roman" w:hAnsi="Arial" w:cs="Arial"/>
          <w:color w:val="000000"/>
          <w:sz w:val="20"/>
          <w:szCs w:val="20"/>
          <w:lang w:eastAsia="sl-SI"/>
        </w:rPr>
        <w:br/>
        <w:t xml:space="preserve">PS4 torej nastaja kot naslednik in s prenosom neporabljenih sredstev uspešnega sklada ustanovljenega v letu 2011 med Ministrstvom za gospodarski razvoj in tehnologijo in SID banko: »Ukrep finančnega inženiringa za spodbujanje tehnološko-razvojnih projektov 2011-2013« (PS1). Sklad PS1 v obsegu 150 milijonov EUR, od </w:t>
      </w:r>
      <w:r w:rsidR="00D01E7C" w:rsidRPr="0057558E">
        <w:rPr>
          <w:rFonts w:ascii="Arial" w:eastAsia="Times New Roman" w:hAnsi="Arial" w:cs="Arial"/>
          <w:color w:val="000000"/>
          <w:sz w:val="20"/>
          <w:szCs w:val="20"/>
          <w:lang w:eastAsia="sl-SI"/>
        </w:rPr>
        <w:t>katerih</w:t>
      </w:r>
      <w:r w:rsidRPr="0057558E">
        <w:rPr>
          <w:rFonts w:ascii="Arial" w:eastAsia="Times New Roman" w:hAnsi="Arial" w:cs="Arial"/>
          <w:color w:val="000000"/>
          <w:sz w:val="20"/>
          <w:szCs w:val="20"/>
          <w:lang w:eastAsia="sl-SI"/>
        </w:rPr>
        <w:t xml:space="preserve"> </w:t>
      </w:r>
      <w:r w:rsidR="00D01E7C" w:rsidRPr="0057558E">
        <w:rPr>
          <w:rFonts w:ascii="Arial" w:eastAsia="Times New Roman" w:hAnsi="Arial" w:cs="Arial"/>
          <w:color w:val="000000"/>
          <w:sz w:val="20"/>
          <w:szCs w:val="20"/>
          <w:lang w:eastAsia="sl-SI"/>
        </w:rPr>
        <w:t xml:space="preserve">je </w:t>
      </w:r>
      <w:r w:rsidRPr="0057558E">
        <w:rPr>
          <w:rFonts w:ascii="Arial" w:eastAsia="Times New Roman" w:hAnsi="Arial" w:cs="Arial"/>
          <w:color w:val="000000"/>
          <w:sz w:val="20"/>
          <w:szCs w:val="20"/>
          <w:lang w:eastAsia="sl-SI"/>
        </w:rPr>
        <w:t>Ministrstvo za gospodarski razvoj in tehnologijo</w:t>
      </w:r>
      <w:r w:rsidR="00D01E7C" w:rsidRPr="0057558E">
        <w:rPr>
          <w:rFonts w:ascii="Arial" w:eastAsia="Times New Roman" w:hAnsi="Arial" w:cs="Arial"/>
          <w:color w:val="000000"/>
          <w:sz w:val="20"/>
          <w:szCs w:val="20"/>
          <w:lang w:eastAsia="sl-SI"/>
        </w:rPr>
        <w:t xml:space="preserve"> prispevalo </w:t>
      </w:r>
      <w:r w:rsidRPr="0057558E">
        <w:rPr>
          <w:rFonts w:ascii="Arial" w:eastAsia="Times New Roman" w:hAnsi="Arial" w:cs="Arial"/>
          <w:color w:val="000000"/>
          <w:sz w:val="20"/>
          <w:szCs w:val="20"/>
          <w:lang w:eastAsia="sl-SI"/>
        </w:rPr>
        <w:t xml:space="preserve">50 milijonov EUR, je v takratnih zaostrenih makro-finančnih razmerah omogočil 28 posojil večinoma velikim podjetjem v obsegu 119,5 milijona EUR, pri tem pa 46 tehnoloških inovacij, 6 ne-tehnoloških inovacij, 5 znamk, 11 modelov in 29 patentov. Po zadnjem poročanju podprtih podjetij (op. za leto 2016) so ta podjetja ustvarila 35.282 EUR dodane vrednosti na zaposlenega in 4,163 milijarde EUR izvoza ter zaposlovala 33.116 ljudi. </w:t>
      </w:r>
      <w:r w:rsidRPr="0057558E">
        <w:rPr>
          <w:rFonts w:ascii="Arial" w:eastAsia="Times New Roman" w:hAnsi="Arial" w:cs="Arial"/>
          <w:color w:val="000000"/>
          <w:sz w:val="20"/>
          <w:szCs w:val="20"/>
          <w:lang w:eastAsia="sl-SI"/>
        </w:rPr>
        <w:br/>
        <w:t xml:space="preserve">  </w:t>
      </w:r>
      <w:r w:rsidRPr="0057558E">
        <w:rPr>
          <w:rFonts w:ascii="Arial" w:eastAsia="Times New Roman" w:hAnsi="Arial" w:cs="Arial"/>
          <w:color w:val="000000"/>
          <w:sz w:val="20"/>
          <w:szCs w:val="20"/>
          <w:lang w:eastAsia="sl-SI"/>
        </w:rPr>
        <w:br/>
        <w:t>Sklad PS4 bo omogočal financiranje po pogojih ugodnejših od tržnih in na zelo dolge ročnosti inovativnim podjetjem v Sloveniji, pri tem pa bo moč podpreti tudi velika podjetja oziroma projekte. Izvajanje PS4 je skladno s strateškim ciljem, da Slovenija najmanj 3,6 % bruto domačega proizvoda nameni za naložbe v raziskave in razvoj, ki ga je postavil Svet za znanost in tehnologijo v izhodiščih za »Raziskovalne in inovacijske strategije Slovenije 2011–2020«. Tega cilja Slovenija ne dosega. Hkrati nov sklad naslavlja tržne vrzeli na področju dostopa do ustreznega financiranje, kot jih priznava tudi Uredba Komisije (EU) št. 651/2014. Obenem PS4 pomeni komplementarno ponudbo ugodnih kreditov z načrtovano dodatno ponudbo ugodnih kreditov iz prednostne naložbe 1.2 Operativnega programa za izvajanje kohezijske politike v obdobju 2014-2020, kot je prikazano v obrazložitvi.</w:t>
      </w:r>
    </w:p>
    <w:p w:rsidR="00302A55" w:rsidRPr="0057558E" w:rsidRDefault="00302A55" w:rsidP="00302A55">
      <w:pPr>
        <w:autoSpaceDE w:val="0"/>
        <w:autoSpaceDN w:val="0"/>
        <w:adjustRightInd w:val="0"/>
        <w:spacing w:after="0" w:line="240" w:lineRule="auto"/>
        <w:jc w:val="both"/>
        <w:rPr>
          <w:rFonts w:ascii="Arial" w:eastAsia="Times New Roman" w:hAnsi="Arial" w:cs="Arial"/>
          <w:sz w:val="20"/>
          <w:szCs w:val="20"/>
          <w:lang w:eastAsia="sl-SI"/>
        </w:rPr>
      </w:pPr>
      <w:r w:rsidRPr="0057558E">
        <w:rPr>
          <w:rFonts w:ascii="Arial" w:eastAsia="Times New Roman" w:hAnsi="Arial" w:cs="Arial"/>
          <w:color w:val="000000"/>
          <w:sz w:val="20"/>
          <w:szCs w:val="20"/>
          <w:lang w:eastAsia="sl-SI"/>
        </w:rPr>
        <w:t xml:space="preserve"> </w:t>
      </w:r>
      <w:r w:rsidRPr="0057558E">
        <w:rPr>
          <w:rFonts w:ascii="Arial" w:eastAsia="Times New Roman" w:hAnsi="Arial" w:cs="Arial"/>
          <w:color w:val="000000"/>
          <w:sz w:val="20"/>
          <w:szCs w:val="20"/>
          <w:lang w:eastAsia="sl-SI"/>
        </w:rPr>
        <w:br/>
        <w:t xml:space="preserve">Ključni elementi določajo okvir dodelitve sredstev SID banki za namen sofinanciranja PS4. Potrditev ključnih elementov PS4 omogoča sklenitev sporazuma s SID banko za vzpostavitev novega sklada finančnega inženiringa z obsegom sredstev 43 mio EUR. PS4 se bo izvajal v sodelovanju Ministrstva za gospodarski razvoj in tehnologijo in SID banke, pri kateri bo vzpostavljen posojilni sklad, kot posebni podračun (brez lastnosti pravne osebe). </w:t>
      </w:r>
      <w:r w:rsidRPr="0057558E">
        <w:rPr>
          <w:rFonts w:ascii="Arial" w:eastAsia="Times New Roman" w:hAnsi="Arial" w:cs="Arial"/>
          <w:color w:val="000000"/>
          <w:sz w:val="20"/>
          <w:szCs w:val="20"/>
          <w:lang w:eastAsia="sl-SI"/>
        </w:rPr>
        <w:br/>
        <w:t xml:space="preserve">  </w:t>
      </w:r>
      <w:r w:rsidRPr="0057558E">
        <w:rPr>
          <w:rFonts w:ascii="Arial" w:eastAsia="Times New Roman" w:hAnsi="Arial" w:cs="Arial"/>
          <w:color w:val="000000"/>
          <w:sz w:val="20"/>
          <w:szCs w:val="20"/>
          <w:lang w:eastAsia="sl-SI"/>
        </w:rPr>
        <w:br/>
        <w:t xml:space="preserve">Z uvedbo PS4 se pričakuje zelo pozitivne učinke na gospodarsko aktivnost. Ob uporabi metodologije iz neodvisne evalvacije aktivnosti SID banke za obdobje 2007–2010 je PS1 omogočil za 302 milijona EUR prodaje, 109,5 milijona EUR BDP, 101 milijon EUR izvoza in okoli 735 novih delovnih mest. </w:t>
      </w:r>
      <w:r w:rsidR="00242258" w:rsidRPr="0057558E">
        <w:rPr>
          <w:rFonts w:ascii="Arial" w:eastAsia="Times New Roman" w:hAnsi="Arial" w:cs="Arial"/>
          <w:color w:val="000000"/>
          <w:sz w:val="20"/>
          <w:szCs w:val="20"/>
          <w:lang w:eastAsia="sl-SI"/>
        </w:rPr>
        <w:t xml:space="preserve">Ne nazadnje pa je potrebno izpostaviti, da tako spodbujena dodatna gospodarska aktivnost </w:t>
      </w:r>
      <w:r w:rsidR="00242258" w:rsidRPr="0057558E">
        <w:rPr>
          <w:rFonts w:ascii="Arial" w:eastAsia="Times New Roman" w:hAnsi="Arial" w:cs="Arial"/>
          <w:sz w:val="20"/>
          <w:szCs w:val="20"/>
          <w:lang w:eastAsia="sl-SI"/>
        </w:rPr>
        <w:t>lahko posredno pomeni tudi za okoli 50 mio EUR dodatnih proračunskih prihodkov. Glede na primerjalni obseg sklada PS1 in novega sklada PS4 bi iz naslova PS4 bi lahko pričakovali tudi okoli tretjino navedenih učinkov PS1, vključno z okoli 17 mio EUR dodatnih proračunskih prihodkov v času delovanja PS4</w:t>
      </w:r>
      <w:r w:rsidRPr="0057558E">
        <w:rPr>
          <w:rFonts w:ascii="Arial" w:eastAsia="Times New Roman" w:hAnsi="Arial" w:cs="Arial"/>
          <w:sz w:val="20"/>
          <w:szCs w:val="20"/>
          <w:lang w:eastAsia="sl-SI"/>
        </w:rPr>
        <w:t xml:space="preserve">. </w:t>
      </w:r>
    </w:p>
    <w:p w:rsidR="00302A55" w:rsidRDefault="00302A55" w:rsidP="00302A55">
      <w:pPr>
        <w:autoSpaceDE w:val="0"/>
        <w:autoSpaceDN w:val="0"/>
        <w:adjustRightInd w:val="0"/>
        <w:spacing w:after="0" w:line="240" w:lineRule="auto"/>
        <w:jc w:val="both"/>
        <w:rPr>
          <w:rFonts w:ascii="Arial" w:eastAsia="Times New Roman" w:hAnsi="Arial" w:cs="Arial"/>
          <w:color w:val="000000"/>
          <w:sz w:val="24"/>
          <w:szCs w:val="24"/>
          <w:lang w:eastAsia="sl-SI"/>
        </w:rPr>
      </w:pPr>
      <w:r w:rsidRPr="00302A55">
        <w:rPr>
          <w:rFonts w:ascii="Arial" w:eastAsia="Times New Roman" w:hAnsi="Arial" w:cs="Arial"/>
          <w:color w:val="000000"/>
          <w:sz w:val="24"/>
          <w:szCs w:val="24"/>
          <w:lang w:eastAsia="sl-SI"/>
        </w:rPr>
        <w:t xml:space="preserve"> </w:t>
      </w:r>
      <w:r w:rsidRPr="00302A55">
        <w:rPr>
          <w:rFonts w:ascii="Arial" w:eastAsia="Times New Roman" w:hAnsi="Arial" w:cs="Arial"/>
          <w:color w:val="000000"/>
          <w:sz w:val="24"/>
          <w:szCs w:val="24"/>
          <w:lang w:eastAsia="sl-SI"/>
        </w:rPr>
        <w:br/>
        <w:t xml:space="preserve">  </w:t>
      </w:r>
      <w:r w:rsidRPr="00302A55">
        <w:rPr>
          <w:rFonts w:ascii="Arial" w:eastAsia="Times New Roman" w:hAnsi="Arial" w:cs="Arial"/>
          <w:color w:val="000000"/>
          <w:sz w:val="24"/>
          <w:szCs w:val="24"/>
          <w:lang w:eastAsia="sl-SI"/>
        </w:rPr>
        <w:br/>
        <w:t xml:space="preserve">  </w:t>
      </w:r>
    </w:p>
    <w:p w:rsidR="0057558E" w:rsidRDefault="0057558E" w:rsidP="00302A55">
      <w:pPr>
        <w:autoSpaceDE w:val="0"/>
        <w:autoSpaceDN w:val="0"/>
        <w:adjustRightInd w:val="0"/>
        <w:spacing w:after="0" w:line="240" w:lineRule="auto"/>
        <w:jc w:val="both"/>
        <w:rPr>
          <w:rFonts w:ascii="Arial" w:eastAsia="Times New Roman" w:hAnsi="Arial" w:cs="Arial"/>
          <w:color w:val="000000"/>
          <w:sz w:val="24"/>
          <w:szCs w:val="24"/>
          <w:lang w:eastAsia="sl-SI"/>
        </w:rPr>
      </w:pPr>
    </w:p>
    <w:p w:rsidR="0057558E" w:rsidRDefault="0057558E" w:rsidP="00302A55">
      <w:pPr>
        <w:autoSpaceDE w:val="0"/>
        <w:autoSpaceDN w:val="0"/>
        <w:adjustRightInd w:val="0"/>
        <w:spacing w:after="0" w:line="240" w:lineRule="auto"/>
        <w:jc w:val="both"/>
        <w:rPr>
          <w:rFonts w:ascii="Arial" w:eastAsia="Times New Roman" w:hAnsi="Arial" w:cs="Arial"/>
          <w:color w:val="000000"/>
          <w:sz w:val="24"/>
          <w:szCs w:val="24"/>
          <w:lang w:eastAsia="sl-SI"/>
        </w:rPr>
      </w:pPr>
    </w:p>
    <w:p w:rsidR="0057558E" w:rsidRDefault="0057558E" w:rsidP="00302A55">
      <w:pPr>
        <w:autoSpaceDE w:val="0"/>
        <w:autoSpaceDN w:val="0"/>
        <w:adjustRightInd w:val="0"/>
        <w:spacing w:after="0" w:line="240" w:lineRule="auto"/>
        <w:jc w:val="both"/>
        <w:rPr>
          <w:rFonts w:ascii="Arial" w:eastAsia="Times New Roman" w:hAnsi="Arial" w:cs="Arial"/>
          <w:color w:val="000000"/>
          <w:sz w:val="24"/>
          <w:szCs w:val="24"/>
          <w:lang w:eastAsia="sl-SI"/>
        </w:rPr>
      </w:pPr>
    </w:p>
    <w:p w:rsidR="0057558E" w:rsidRDefault="0057558E" w:rsidP="00302A55">
      <w:pPr>
        <w:autoSpaceDE w:val="0"/>
        <w:autoSpaceDN w:val="0"/>
        <w:adjustRightInd w:val="0"/>
        <w:spacing w:after="0" w:line="240" w:lineRule="auto"/>
        <w:jc w:val="both"/>
        <w:rPr>
          <w:rFonts w:ascii="Arial" w:eastAsia="Times New Roman" w:hAnsi="Arial" w:cs="Arial"/>
          <w:color w:val="000000"/>
          <w:sz w:val="24"/>
          <w:szCs w:val="24"/>
          <w:lang w:eastAsia="sl-SI"/>
        </w:rPr>
      </w:pPr>
    </w:p>
    <w:p w:rsidR="0057558E" w:rsidRPr="00302A55" w:rsidRDefault="0057558E" w:rsidP="00302A55">
      <w:pPr>
        <w:autoSpaceDE w:val="0"/>
        <w:autoSpaceDN w:val="0"/>
        <w:adjustRightInd w:val="0"/>
        <w:spacing w:after="0" w:line="240" w:lineRule="auto"/>
        <w:jc w:val="both"/>
        <w:rPr>
          <w:rFonts w:ascii="Arial" w:eastAsia="Times New Roman" w:hAnsi="Arial" w:cs="Arial"/>
          <w:color w:val="000000"/>
          <w:sz w:val="24"/>
          <w:szCs w:val="24"/>
          <w:lang w:eastAsia="sl-SI"/>
        </w:rPr>
      </w:pPr>
    </w:p>
    <w:p w:rsidR="00302A55" w:rsidRPr="00302A55" w:rsidRDefault="00302A55" w:rsidP="00302A55">
      <w:pPr>
        <w:autoSpaceDE w:val="0"/>
        <w:autoSpaceDN w:val="0"/>
        <w:adjustRightInd w:val="0"/>
        <w:spacing w:after="0" w:line="240" w:lineRule="auto"/>
        <w:jc w:val="center"/>
        <w:rPr>
          <w:rFonts w:ascii="Arial" w:eastAsia="Times New Roman" w:hAnsi="Arial" w:cs="Arial"/>
          <w:b/>
          <w:bCs/>
          <w:color w:val="000000"/>
          <w:sz w:val="24"/>
          <w:szCs w:val="24"/>
          <w:lang w:eastAsia="sl-SI"/>
        </w:rPr>
      </w:pPr>
      <w:r w:rsidRPr="00302A55">
        <w:rPr>
          <w:rFonts w:ascii="Arial" w:eastAsia="Times New Roman" w:hAnsi="Arial" w:cs="Arial"/>
          <w:b/>
          <w:bCs/>
          <w:color w:val="000000"/>
          <w:sz w:val="24"/>
          <w:szCs w:val="24"/>
          <w:lang w:eastAsia="sl-SI"/>
        </w:rPr>
        <w:lastRenderedPageBreak/>
        <w:t>KLJUČNI ELEMENTI UKREPA FINANČNEGA INŽENIRINGA ZA SPODBUJANJE TEHNOLOŠKO-RAZVOJNIH PROJEKTOV(PS4)</w:t>
      </w:r>
    </w:p>
    <w:p w:rsidR="00242258" w:rsidRDefault="00302A55" w:rsidP="00785DB8">
      <w:pPr>
        <w:autoSpaceDE w:val="0"/>
        <w:autoSpaceDN w:val="0"/>
        <w:adjustRightInd w:val="0"/>
        <w:spacing w:after="0" w:line="240" w:lineRule="auto"/>
        <w:jc w:val="both"/>
        <w:rPr>
          <w:rFonts w:ascii="Arial" w:eastAsia="Times New Roman" w:hAnsi="Arial" w:cs="Arial"/>
          <w:color w:val="000000"/>
          <w:sz w:val="24"/>
          <w:szCs w:val="24"/>
          <w:lang w:eastAsia="sl-SI"/>
        </w:rPr>
      </w:pPr>
      <w:r w:rsidRPr="00302A55">
        <w:rPr>
          <w:rFonts w:ascii="Arial" w:eastAsia="Times New Roman" w:hAnsi="Arial" w:cs="Arial"/>
          <w:b/>
          <w:bCs/>
          <w:color w:val="000000"/>
          <w:sz w:val="24"/>
          <w:szCs w:val="24"/>
          <w:lang w:eastAsia="sl-SI"/>
        </w:rPr>
        <w:t xml:space="preserve"> </w:t>
      </w:r>
      <w:r w:rsidRPr="00302A55">
        <w:rPr>
          <w:rFonts w:ascii="Arial" w:eastAsia="Times New Roman" w:hAnsi="Arial" w:cs="Arial"/>
          <w:color w:val="000000"/>
          <w:sz w:val="24"/>
          <w:szCs w:val="24"/>
          <w:lang w:eastAsia="sl-SI"/>
        </w:rPr>
        <w:t xml:space="preserve"> </w:t>
      </w:r>
      <w:r w:rsidRPr="00302A55">
        <w:rPr>
          <w:rFonts w:ascii="Arial" w:eastAsia="Times New Roman" w:hAnsi="Arial" w:cs="Arial"/>
          <w:b/>
          <w:bCs/>
          <w:color w:val="000000"/>
          <w:sz w:val="24"/>
          <w:szCs w:val="24"/>
          <w:lang w:eastAsia="sl-SI"/>
        </w:rPr>
        <w:br/>
        <w:t xml:space="preserve"> </w:t>
      </w:r>
      <w:r w:rsidRPr="00302A55">
        <w:rPr>
          <w:rFonts w:ascii="Arial" w:eastAsia="Times New Roman" w:hAnsi="Arial" w:cs="Arial"/>
          <w:color w:val="000000"/>
          <w:sz w:val="24"/>
          <w:szCs w:val="24"/>
          <w:lang w:eastAsia="sl-SI"/>
        </w:rPr>
        <w:t xml:space="preserve"> </w:t>
      </w:r>
      <w:r w:rsidRPr="00302A55">
        <w:rPr>
          <w:rFonts w:ascii="Arial" w:eastAsia="Times New Roman" w:hAnsi="Arial" w:cs="Arial"/>
          <w:color w:val="000000"/>
          <w:sz w:val="24"/>
          <w:szCs w:val="24"/>
          <w:lang w:eastAsia="sl-SI"/>
        </w:rPr>
        <w:br/>
        <w:t xml:space="preserve">Dodelitev sredstev SID banki za namen sovlaganja v posojilni sklad Ukrepa finančnega inženiringa za spodbujanje tehnološko-razvojnih projektov (v nadaljevanju: PS4) poteka skladno z določili Zakona o javnih financah (ZJF) (Uradni list RS, št. 11/11 – uradno prečiščeno besedilo, 14/13 – </w:t>
      </w:r>
      <w:proofErr w:type="spellStart"/>
      <w:r w:rsidRPr="00302A55">
        <w:rPr>
          <w:rFonts w:ascii="Arial" w:eastAsia="Times New Roman" w:hAnsi="Arial" w:cs="Arial"/>
          <w:color w:val="000000"/>
          <w:sz w:val="24"/>
          <w:szCs w:val="24"/>
          <w:lang w:eastAsia="sl-SI"/>
        </w:rPr>
        <w:t>popr</w:t>
      </w:r>
      <w:proofErr w:type="spellEnd"/>
      <w:r w:rsidRPr="00302A55">
        <w:rPr>
          <w:rFonts w:ascii="Arial" w:eastAsia="Times New Roman" w:hAnsi="Arial" w:cs="Arial"/>
          <w:color w:val="000000"/>
          <w:sz w:val="24"/>
          <w:szCs w:val="24"/>
          <w:lang w:eastAsia="sl-SI"/>
        </w:rPr>
        <w:t xml:space="preserve">., 101/13, 55/15 – </w:t>
      </w:r>
      <w:proofErr w:type="spellStart"/>
      <w:r w:rsidRPr="00302A55">
        <w:rPr>
          <w:rFonts w:ascii="Arial" w:eastAsia="Times New Roman" w:hAnsi="Arial" w:cs="Arial"/>
          <w:color w:val="000000"/>
          <w:sz w:val="24"/>
          <w:szCs w:val="24"/>
          <w:lang w:eastAsia="sl-SI"/>
        </w:rPr>
        <w:t>ZFisP</w:t>
      </w:r>
      <w:proofErr w:type="spellEnd"/>
      <w:r w:rsidRPr="00302A55">
        <w:rPr>
          <w:rFonts w:ascii="Arial" w:eastAsia="Times New Roman" w:hAnsi="Arial" w:cs="Arial"/>
          <w:color w:val="000000"/>
          <w:sz w:val="24"/>
          <w:szCs w:val="24"/>
          <w:lang w:eastAsia="sl-SI"/>
        </w:rPr>
        <w:t xml:space="preserve"> in 96/15 – ZIPRS1617) in Uredbe o postopkih, merilih in načinih dodeljevanja sredstev za spodbujanje razvojnih programov in prednostnih nalog (Uradni list Republike Slovenije, št. 56/11).</w:t>
      </w:r>
    </w:p>
    <w:p w:rsidR="00242258" w:rsidRDefault="00302A55" w:rsidP="00785DB8">
      <w:pPr>
        <w:autoSpaceDE w:val="0"/>
        <w:autoSpaceDN w:val="0"/>
        <w:adjustRightInd w:val="0"/>
        <w:spacing w:after="0" w:line="240" w:lineRule="auto"/>
        <w:jc w:val="both"/>
        <w:rPr>
          <w:rFonts w:ascii="Arial" w:eastAsia="Times New Roman" w:hAnsi="Arial" w:cs="Arial"/>
          <w:color w:val="000000"/>
          <w:sz w:val="24"/>
          <w:szCs w:val="24"/>
          <w:lang w:eastAsia="sl-SI"/>
        </w:rPr>
      </w:pPr>
      <w:r w:rsidRPr="00302A55">
        <w:rPr>
          <w:rFonts w:ascii="Arial" w:eastAsia="Times New Roman" w:hAnsi="Arial" w:cs="Arial"/>
          <w:color w:val="000000"/>
          <w:sz w:val="24"/>
          <w:szCs w:val="24"/>
          <w:lang w:eastAsia="sl-SI"/>
        </w:rPr>
        <w:t xml:space="preserve">   </w:t>
      </w:r>
      <w:r w:rsidRPr="00302A55">
        <w:rPr>
          <w:rFonts w:ascii="Arial" w:eastAsia="Times New Roman" w:hAnsi="Arial" w:cs="Arial"/>
          <w:color w:val="000000"/>
          <w:sz w:val="24"/>
          <w:szCs w:val="24"/>
          <w:lang w:eastAsia="sl-SI"/>
        </w:rPr>
        <w:br/>
        <w:t>Pred sklenitvijo sporazuma mora, skladno z drugim odstavkom 17. člena Uredbe o postopkih, merilih in načinih dodeljevanja sredstev za spodbujanje razvojnih programov in prednostnih nalog, MGRT pridobiti soglasje Vlade Republike Slovenije glede ključnih elementov ukrepa finančnega inženiringa, ki so opredeljeni v drugem odstavku 106. j členu ZJF.</w:t>
      </w:r>
    </w:p>
    <w:p w:rsidR="00785DB8" w:rsidRDefault="00302A55" w:rsidP="00785DB8">
      <w:pPr>
        <w:autoSpaceDE w:val="0"/>
        <w:autoSpaceDN w:val="0"/>
        <w:adjustRightInd w:val="0"/>
        <w:spacing w:after="0" w:line="240" w:lineRule="auto"/>
        <w:jc w:val="both"/>
        <w:rPr>
          <w:rFonts w:ascii="Arial" w:eastAsia="Times New Roman" w:hAnsi="Arial" w:cs="Arial"/>
          <w:color w:val="000000"/>
          <w:sz w:val="24"/>
          <w:szCs w:val="24"/>
          <w:lang w:eastAsia="sl-SI"/>
        </w:rPr>
      </w:pPr>
      <w:r w:rsidRPr="00302A55">
        <w:rPr>
          <w:rFonts w:ascii="Arial" w:eastAsia="Times New Roman" w:hAnsi="Arial" w:cs="Arial"/>
          <w:color w:val="000000"/>
          <w:sz w:val="24"/>
          <w:szCs w:val="24"/>
          <w:lang w:eastAsia="sl-SI"/>
        </w:rPr>
        <w:t xml:space="preserve">   </w:t>
      </w:r>
      <w:r w:rsidRPr="00302A55">
        <w:rPr>
          <w:rFonts w:ascii="Arial" w:eastAsia="Times New Roman" w:hAnsi="Arial" w:cs="Arial"/>
          <w:color w:val="000000"/>
          <w:sz w:val="24"/>
          <w:szCs w:val="24"/>
          <w:lang w:eastAsia="sl-SI"/>
        </w:rPr>
        <w:br/>
        <w:t xml:space="preserve">V nadaljevanju so po točkah povzeti ključni elementi ukrepa finančnega inženiringa. </w:t>
      </w:r>
    </w:p>
    <w:p w:rsidR="0083092F" w:rsidRDefault="0083092F" w:rsidP="00785DB8">
      <w:pPr>
        <w:autoSpaceDE w:val="0"/>
        <w:autoSpaceDN w:val="0"/>
        <w:adjustRightInd w:val="0"/>
        <w:spacing w:after="0" w:line="240" w:lineRule="auto"/>
        <w:jc w:val="both"/>
        <w:rPr>
          <w:rFonts w:ascii="Arial" w:eastAsia="Times New Roman" w:hAnsi="Arial" w:cs="Arial"/>
          <w:color w:val="000000"/>
          <w:sz w:val="24"/>
          <w:szCs w:val="24"/>
          <w:lang w:eastAsia="sl-SI"/>
        </w:rPr>
      </w:pPr>
    </w:p>
    <w:p w:rsidR="00785DB8" w:rsidRPr="0083092F" w:rsidRDefault="00302A55" w:rsidP="0083092F">
      <w:pPr>
        <w:pStyle w:val="Odstavekseznama"/>
        <w:numPr>
          <w:ilvl w:val="0"/>
          <w:numId w:val="30"/>
        </w:numPr>
        <w:autoSpaceDE w:val="0"/>
        <w:autoSpaceDN w:val="0"/>
        <w:adjustRightInd w:val="0"/>
        <w:rPr>
          <w:rFonts w:ascii="Arial" w:hAnsi="Arial" w:cs="Arial"/>
          <w:color w:val="000000"/>
        </w:rPr>
      </w:pPr>
      <w:r w:rsidRPr="0083092F">
        <w:rPr>
          <w:rFonts w:ascii="Arial" w:hAnsi="Arial" w:cs="Arial"/>
          <w:b/>
          <w:bCs/>
          <w:color w:val="000000"/>
        </w:rPr>
        <w:t>Namen porabe dodeljenih sredstev</w:t>
      </w:r>
      <w:r w:rsidRPr="0083092F">
        <w:rPr>
          <w:rFonts w:ascii="Arial" w:hAnsi="Arial" w:cs="Arial"/>
          <w:color w:val="000000"/>
        </w:rPr>
        <w:t xml:space="preserve"> </w:t>
      </w:r>
    </w:p>
    <w:p w:rsidR="00242258" w:rsidRDefault="00302A55" w:rsidP="00242258">
      <w:pPr>
        <w:autoSpaceDE w:val="0"/>
        <w:autoSpaceDN w:val="0"/>
        <w:adjustRightInd w:val="0"/>
        <w:spacing w:after="0" w:line="240" w:lineRule="auto"/>
        <w:jc w:val="both"/>
        <w:rPr>
          <w:rFonts w:ascii="Arial" w:eastAsia="Times New Roman" w:hAnsi="Arial" w:cs="Arial"/>
          <w:color w:val="000000"/>
          <w:sz w:val="24"/>
          <w:szCs w:val="24"/>
          <w:lang w:eastAsia="sl-SI"/>
        </w:rPr>
      </w:pPr>
      <w:r w:rsidRPr="00302A55">
        <w:rPr>
          <w:rFonts w:ascii="Arial" w:eastAsia="Times New Roman" w:hAnsi="Arial" w:cs="Arial"/>
          <w:color w:val="000000"/>
          <w:sz w:val="24"/>
          <w:szCs w:val="24"/>
          <w:lang w:eastAsia="sl-SI"/>
        </w:rPr>
        <w:br/>
        <w:t>Dodeljena sredstva se lahko porabijo kot sovlaganje MGRT v Ukrep finančnega inženiringa za spodbujanje tehnološko-razvojnih projektov (PS4). Predvideni rok za sklenitev sporazuma o financiranju med MGRT in SID banko je februar 2018. PS4 se bo izvajal v obliki posojilnega sklada, s katerim bo SID banka upravlja v svojem imenu in za svoj račun, pri čemer bo SID banka vodenje in izkazovanje posojilnega sklada v poslovnih knjigah in poročilih evidentirala računovodsko ločeno od druga poslovanja SID banke.</w:t>
      </w:r>
    </w:p>
    <w:p w:rsidR="0083092F" w:rsidRDefault="0083092F" w:rsidP="00242258">
      <w:pPr>
        <w:autoSpaceDE w:val="0"/>
        <w:autoSpaceDN w:val="0"/>
        <w:adjustRightInd w:val="0"/>
        <w:spacing w:after="0" w:line="240" w:lineRule="auto"/>
        <w:jc w:val="both"/>
        <w:rPr>
          <w:rFonts w:ascii="Arial" w:eastAsia="Times New Roman" w:hAnsi="Arial" w:cs="Arial"/>
          <w:color w:val="000000"/>
          <w:sz w:val="24"/>
          <w:szCs w:val="24"/>
          <w:lang w:eastAsia="sl-SI"/>
        </w:rPr>
      </w:pPr>
    </w:p>
    <w:p w:rsidR="00242258" w:rsidRPr="0083092F" w:rsidRDefault="00302A55" w:rsidP="0083092F">
      <w:pPr>
        <w:pStyle w:val="Odstavekseznama"/>
        <w:numPr>
          <w:ilvl w:val="0"/>
          <w:numId w:val="30"/>
        </w:numPr>
        <w:autoSpaceDE w:val="0"/>
        <w:autoSpaceDN w:val="0"/>
        <w:adjustRightInd w:val="0"/>
        <w:rPr>
          <w:rFonts w:ascii="Arial" w:hAnsi="Arial" w:cs="Arial"/>
          <w:color w:val="000000"/>
        </w:rPr>
      </w:pPr>
      <w:r w:rsidRPr="0083092F">
        <w:rPr>
          <w:rFonts w:ascii="Arial" w:hAnsi="Arial" w:cs="Arial"/>
          <w:b/>
          <w:bCs/>
          <w:color w:val="000000"/>
        </w:rPr>
        <w:t>Program porabe dodeljenih sredstev</w:t>
      </w:r>
      <w:r w:rsidRPr="0083092F">
        <w:rPr>
          <w:rFonts w:ascii="Arial" w:hAnsi="Arial" w:cs="Arial"/>
          <w:color w:val="000000"/>
        </w:rPr>
        <w:t xml:space="preserve"> </w:t>
      </w:r>
    </w:p>
    <w:p w:rsidR="00242258" w:rsidRDefault="00302A55" w:rsidP="00242258">
      <w:pPr>
        <w:autoSpaceDE w:val="0"/>
        <w:autoSpaceDN w:val="0"/>
        <w:adjustRightInd w:val="0"/>
        <w:spacing w:after="0" w:line="240" w:lineRule="auto"/>
        <w:jc w:val="both"/>
        <w:rPr>
          <w:rFonts w:ascii="Arial" w:eastAsia="Times New Roman" w:hAnsi="Arial" w:cs="Arial"/>
          <w:color w:val="000000"/>
          <w:sz w:val="24"/>
          <w:szCs w:val="24"/>
          <w:lang w:eastAsia="sl-SI"/>
        </w:rPr>
      </w:pPr>
      <w:r w:rsidRPr="00302A55">
        <w:rPr>
          <w:rFonts w:ascii="Arial" w:eastAsia="Times New Roman" w:hAnsi="Arial" w:cs="Arial"/>
          <w:color w:val="000000"/>
          <w:sz w:val="24"/>
          <w:szCs w:val="24"/>
          <w:lang w:eastAsia="sl-SI"/>
        </w:rPr>
        <w:br/>
        <w:t>Cilj je olajšati in poceniti dostop do financiranja za namen tehnoloških inovacij. Ciljna skupina končnih prejemnikov so gospodarske družbe, ki razvijajo ali uvajajo tehnološko inovacijo.</w:t>
      </w:r>
    </w:p>
    <w:p w:rsidR="00242258" w:rsidRDefault="00302A55" w:rsidP="00242258">
      <w:pPr>
        <w:autoSpaceDE w:val="0"/>
        <w:autoSpaceDN w:val="0"/>
        <w:adjustRightInd w:val="0"/>
        <w:spacing w:after="0" w:line="240" w:lineRule="auto"/>
        <w:rPr>
          <w:rFonts w:ascii="Arial" w:eastAsia="Times New Roman" w:hAnsi="Arial" w:cs="Arial"/>
          <w:b/>
          <w:color w:val="000000"/>
          <w:sz w:val="24"/>
          <w:szCs w:val="24"/>
          <w:lang w:eastAsia="sl-SI"/>
        </w:rPr>
      </w:pPr>
      <w:r w:rsidRPr="00302A55">
        <w:rPr>
          <w:rFonts w:ascii="Arial" w:eastAsia="Times New Roman" w:hAnsi="Arial" w:cs="Arial"/>
          <w:color w:val="000000"/>
          <w:sz w:val="24"/>
          <w:szCs w:val="24"/>
          <w:lang w:eastAsia="sl-SI"/>
        </w:rPr>
        <w:br/>
      </w:r>
    </w:p>
    <w:p w:rsidR="00242258" w:rsidRPr="0083092F" w:rsidRDefault="00302A55" w:rsidP="0083092F">
      <w:pPr>
        <w:pStyle w:val="Odstavekseznama"/>
        <w:numPr>
          <w:ilvl w:val="0"/>
          <w:numId w:val="30"/>
        </w:numPr>
        <w:autoSpaceDE w:val="0"/>
        <w:autoSpaceDN w:val="0"/>
        <w:adjustRightInd w:val="0"/>
        <w:rPr>
          <w:rFonts w:ascii="Arial" w:hAnsi="Arial" w:cs="Arial"/>
          <w:b/>
          <w:bCs/>
          <w:color w:val="000000"/>
        </w:rPr>
      </w:pPr>
      <w:r w:rsidRPr="0083092F">
        <w:rPr>
          <w:rFonts w:ascii="Arial" w:hAnsi="Arial" w:cs="Arial"/>
          <w:b/>
          <w:bCs/>
          <w:color w:val="000000"/>
        </w:rPr>
        <w:t xml:space="preserve">Naložbena strategija in tržne vrzeli </w:t>
      </w:r>
    </w:p>
    <w:p w:rsidR="00242258" w:rsidRDefault="00302A55" w:rsidP="00242258">
      <w:pPr>
        <w:autoSpaceDE w:val="0"/>
        <w:autoSpaceDN w:val="0"/>
        <w:adjustRightInd w:val="0"/>
        <w:spacing w:after="0" w:line="240" w:lineRule="auto"/>
        <w:jc w:val="both"/>
        <w:rPr>
          <w:rFonts w:ascii="Arial" w:eastAsia="Times New Roman" w:hAnsi="Arial" w:cs="Arial"/>
          <w:color w:val="000000"/>
          <w:sz w:val="24"/>
          <w:szCs w:val="24"/>
          <w:lang w:eastAsia="sl-SI"/>
        </w:rPr>
      </w:pPr>
      <w:r w:rsidRPr="00302A55">
        <w:rPr>
          <w:rFonts w:ascii="Arial" w:eastAsia="Times New Roman" w:hAnsi="Arial" w:cs="Arial"/>
          <w:color w:val="000000"/>
          <w:sz w:val="24"/>
          <w:szCs w:val="24"/>
          <w:lang w:eastAsia="sl-SI"/>
        </w:rPr>
        <w:br/>
        <w:t>Oblike naložb PS4 so dolgoročni krediti SID banke. Poleg ugodnejših obrestnih mer in ročnosti posojil bo PS4 lahko naslavljal tudi bolj tvegane segmente trga glede na komercialni sektor in lahko naslavljal podjetja, ki nimajo visokih možnosti za zavarovanja posojil. PS4 tako pogojuje dodelitev posojil na osnovi ustreznega srednjeročnega in dolgoročnega potenciala poslovnega modela podjetja in pozitivnih razvojnih učinkov projekta, česar komercialne banke praviloma pri svojih poslovnih odločitvah ne upoštevajo.</w:t>
      </w:r>
    </w:p>
    <w:p w:rsidR="00242258" w:rsidRDefault="00242258" w:rsidP="00242258">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 </w:t>
      </w:r>
      <w:r w:rsidR="00302A55" w:rsidRPr="00302A55">
        <w:rPr>
          <w:rFonts w:ascii="Arial" w:eastAsia="Times New Roman" w:hAnsi="Arial" w:cs="Arial"/>
          <w:color w:val="000000"/>
          <w:sz w:val="24"/>
          <w:szCs w:val="24"/>
          <w:lang w:eastAsia="sl-SI"/>
        </w:rPr>
        <w:t xml:space="preserve">  </w:t>
      </w:r>
      <w:r w:rsidR="00302A55" w:rsidRPr="00302A55">
        <w:rPr>
          <w:rFonts w:ascii="Arial" w:eastAsia="Times New Roman" w:hAnsi="Arial" w:cs="Arial"/>
          <w:color w:val="000000"/>
          <w:sz w:val="24"/>
          <w:szCs w:val="24"/>
          <w:lang w:eastAsia="sl-SI"/>
        </w:rPr>
        <w:br/>
        <w:t xml:space="preserve">Kredite bo odobravala SID banka, skladno z internimi akti in politikami upravljanja s tveganji ter pravili o državni pomoči, samostojno in neposredno. </w:t>
      </w:r>
      <w:r w:rsidR="00302A55" w:rsidRPr="00302A55">
        <w:rPr>
          <w:rFonts w:ascii="Arial" w:eastAsia="Times New Roman" w:hAnsi="Arial" w:cs="Arial"/>
          <w:color w:val="000000"/>
          <w:sz w:val="24"/>
          <w:szCs w:val="24"/>
          <w:lang w:eastAsia="sl-SI"/>
        </w:rPr>
        <w:lastRenderedPageBreak/>
        <w:t xml:space="preserve">Za ocenjevanje izgub iz kreditnega tveganja, ima SID banka oblikovano lastno metodologijo, ki ustrezno krije pričakovane izgube iz naslova kreditnega tveganja. V skladu z Mednarodnimi standardi računovodskega poročanja (MSRP) so dolžniki razvrščeni posamično ali v skupine za skupinsko ocenjevanje izgub iz kreditnega tveganja. Kvaliteto zavarovanj presoja SID banka skladno s politikami s področja upravljanja tveganj. Poslovanje SID banke je podvrženo tudi nadzoru regulatorjev, predvsem Banke Slovenije. </w:t>
      </w:r>
      <w:r w:rsidR="00302A55" w:rsidRPr="00302A55">
        <w:rPr>
          <w:rFonts w:ascii="Arial" w:eastAsia="Times New Roman" w:hAnsi="Arial" w:cs="Arial"/>
          <w:color w:val="000000"/>
          <w:sz w:val="24"/>
          <w:szCs w:val="24"/>
          <w:lang w:eastAsia="sl-SI"/>
        </w:rPr>
        <w:br/>
        <w:t xml:space="preserve">  </w:t>
      </w:r>
      <w:r w:rsidR="00302A55" w:rsidRPr="00302A55">
        <w:rPr>
          <w:rFonts w:ascii="Arial" w:eastAsia="Times New Roman" w:hAnsi="Arial" w:cs="Arial"/>
          <w:color w:val="000000"/>
          <w:sz w:val="24"/>
          <w:szCs w:val="24"/>
          <w:lang w:eastAsia="sl-SI"/>
        </w:rPr>
        <w:br/>
        <w:t>SID banka bo kredite odobravala na splošno priznani tržni vrzeli s strani Evropske komisije za področje raziskav, razvoja in inovacij ter naložb, tako da dodatna predhodna analiza nedelovanja trga pa ni potrebna. Osnova za odobravanje kreditov bodo Posebni pogoji financiranja tehnološko-razvojnih projektov, h katerim je Ministrstvo za finance podalo mnenje o skladnosti z Uredbo Komisije (EU) št. 651/2014, zadnjič spremenjene z Uredbo Komisije (EU) št. 1084/2017.</w:t>
      </w:r>
    </w:p>
    <w:p w:rsidR="00242258" w:rsidRDefault="00242258" w:rsidP="00242258">
      <w:pPr>
        <w:autoSpaceDE w:val="0"/>
        <w:autoSpaceDN w:val="0"/>
        <w:adjustRightInd w:val="0"/>
        <w:spacing w:after="0" w:line="240" w:lineRule="auto"/>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 </w:t>
      </w:r>
      <w:r w:rsidR="00302A55" w:rsidRPr="00302A55">
        <w:rPr>
          <w:rFonts w:ascii="Arial" w:eastAsia="Times New Roman" w:hAnsi="Arial" w:cs="Arial"/>
          <w:color w:val="000000"/>
          <w:sz w:val="24"/>
          <w:szCs w:val="24"/>
          <w:lang w:eastAsia="sl-SI"/>
        </w:rPr>
        <w:t xml:space="preserve">  </w:t>
      </w:r>
      <w:r w:rsidR="00302A55" w:rsidRPr="00302A55">
        <w:rPr>
          <w:rFonts w:ascii="Arial" w:eastAsia="Times New Roman" w:hAnsi="Arial" w:cs="Arial"/>
          <w:color w:val="000000"/>
          <w:sz w:val="24"/>
          <w:szCs w:val="24"/>
          <w:lang w:eastAsia="sl-SI"/>
        </w:rPr>
        <w:br/>
        <w:t>Obstoj tržnih vrzeli je razviden iz obrazložitve Dodatno pojasnilo glede komplementarnosti PS4 in aktivnosti t.i. Sklada Skladov.</w:t>
      </w:r>
    </w:p>
    <w:p w:rsidR="0083092F" w:rsidRDefault="0083092F" w:rsidP="00242258">
      <w:pPr>
        <w:autoSpaceDE w:val="0"/>
        <w:autoSpaceDN w:val="0"/>
        <w:adjustRightInd w:val="0"/>
        <w:spacing w:after="0" w:line="240" w:lineRule="auto"/>
        <w:jc w:val="both"/>
        <w:rPr>
          <w:rFonts w:ascii="Arial" w:eastAsia="Times New Roman" w:hAnsi="Arial" w:cs="Arial"/>
          <w:color w:val="000000"/>
          <w:sz w:val="24"/>
          <w:szCs w:val="24"/>
          <w:lang w:eastAsia="sl-SI"/>
        </w:rPr>
      </w:pPr>
    </w:p>
    <w:p w:rsidR="00242258" w:rsidRPr="0083092F" w:rsidRDefault="00302A55" w:rsidP="0083092F">
      <w:pPr>
        <w:pStyle w:val="Odstavekseznama"/>
        <w:numPr>
          <w:ilvl w:val="0"/>
          <w:numId w:val="30"/>
        </w:numPr>
        <w:autoSpaceDE w:val="0"/>
        <w:autoSpaceDN w:val="0"/>
        <w:adjustRightInd w:val="0"/>
        <w:rPr>
          <w:rFonts w:ascii="Arial" w:hAnsi="Arial" w:cs="Arial"/>
          <w:color w:val="000000"/>
        </w:rPr>
      </w:pPr>
      <w:proofErr w:type="spellStart"/>
      <w:r w:rsidRPr="0083092F">
        <w:rPr>
          <w:rFonts w:ascii="Arial" w:hAnsi="Arial" w:cs="Arial"/>
          <w:b/>
          <w:bCs/>
          <w:color w:val="000000"/>
        </w:rPr>
        <w:t>Multiplikator</w:t>
      </w:r>
      <w:proofErr w:type="spellEnd"/>
      <w:r w:rsidRPr="0083092F">
        <w:rPr>
          <w:rFonts w:ascii="Arial" w:hAnsi="Arial" w:cs="Arial"/>
          <w:b/>
          <w:bCs/>
          <w:color w:val="000000"/>
        </w:rPr>
        <w:t xml:space="preserve"> denarnih sredstev</w:t>
      </w:r>
      <w:r w:rsidRPr="0083092F">
        <w:rPr>
          <w:rFonts w:ascii="Arial" w:hAnsi="Arial" w:cs="Arial"/>
          <w:color w:val="000000"/>
        </w:rPr>
        <w:t xml:space="preserve"> </w:t>
      </w:r>
    </w:p>
    <w:p w:rsidR="00242258" w:rsidRDefault="00302A55" w:rsidP="00242258">
      <w:pPr>
        <w:autoSpaceDE w:val="0"/>
        <w:autoSpaceDN w:val="0"/>
        <w:adjustRightInd w:val="0"/>
        <w:spacing w:after="0" w:line="240" w:lineRule="auto"/>
        <w:jc w:val="both"/>
        <w:rPr>
          <w:rFonts w:ascii="Arial" w:eastAsia="Times New Roman" w:hAnsi="Arial" w:cs="Arial"/>
          <w:color w:val="000000"/>
          <w:sz w:val="24"/>
          <w:szCs w:val="24"/>
          <w:lang w:eastAsia="sl-SI"/>
        </w:rPr>
      </w:pPr>
      <w:r w:rsidRPr="00302A55">
        <w:rPr>
          <w:rFonts w:ascii="Arial" w:eastAsia="Times New Roman" w:hAnsi="Arial" w:cs="Arial"/>
          <w:color w:val="000000"/>
          <w:sz w:val="24"/>
          <w:szCs w:val="24"/>
          <w:lang w:eastAsia="sl-SI"/>
        </w:rPr>
        <w:br/>
      </w:r>
      <w:proofErr w:type="spellStart"/>
      <w:r w:rsidRPr="00302A55">
        <w:rPr>
          <w:rFonts w:ascii="Arial" w:eastAsia="Times New Roman" w:hAnsi="Arial" w:cs="Arial"/>
          <w:color w:val="000000"/>
          <w:sz w:val="24"/>
          <w:szCs w:val="24"/>
          <w:lang w:eastAsia="sl-SI"/>
        </w:rPr>
        <w:t>Multiplikator</w:t>
      </w:r>
      <w:proofErr w:type="spellEnd"/>
      <w:r w:rsidRPr="00302A55">
        <w:rPr>
          <w:rFonts w:ascii="Arial" w:eastAsia="Times New Roman" w:hAnsi="Arial" w:cs="Arial"/>
          <w:color w:val="000000"/>
          <w:sz w:val="24"/>
          <w:szCs w:val="24"/>
          <w:lang w:eastAsia="sl-SI"/>
        </w:rPr>
        <w:t xml:space="preserve"> denarnih sredstev bo 1:4 (en evro iz prispevka državnega proračuna ustvari 4 evre kreditov). SID banka bo v PS4 vplačala 75 % sredstev posojilnega sklada, MGRT pa 25 %.</w:t>
      </w:r>
    </w:p>
    <w:p w:rsidR="0083092F" w:rsidRDefault="0083092F" w:rsidP="00242258">
      <w:pPr>
        <w:autoSpaceDE w:val="0"/>
        <w:autoSpaceDN w:val="0"/>
        <w:adjustRightInd w:val="0"/>
        <w:spacing w:after="0" w:line="240" w:lineRule="auto"/>
        <w:jc w:val="both"/>
        <w:rPr>
          <w:rFonts w:ascii="Arial" w:eastAsia="Times New Roman" w:hAnsi="Arial" w:cs="Arial"/>
          <w:color w:val="000000"/>
          <w:sz w:val="24"/>
          <w:szCs w:val="24"/>
          <w:lang w:eastAsia="sl-SI"/>
        </w:rPr>
      </w:pPr>
    </w:p>
    <w:p w:rsidR="00242258" w:rsidRPr="0083092F" w:rsidRDefault="00302A55" w:rsidP="0083092F">
      <w:pPr>
        <w:pStyle w:val="Odstavekseznama"/>
        <w:numPr>
          <w:ilvl w:val="0"/>
          <w:numId w:val="30"/>
        </w:numPr>
        <w:autoSpaceDE w:val="0"/>
        <w:autoSpaceDN w:val="0"/>
        <w:adjustRightInd w:val="0"/>
        <w:rPr>
          <w:rFonts w:ascii="Arial" w:hAnsi="Arial" w:cs="Arial"/>
          <w:color w:val="000000"/>
        </w:rPr>
      </w:pPr>
      <w:r w:rsidRPr="0083092F">
        <w:rPr>
          <w:rFonts w:ascii="Arial" w:hAnsi="Arial" w:cs="Arial"/>
          <w:b/>
          <w:bCs/>
          <w:color w:val="000000"/>
        </w:rPr>
        <w:t>Obdobje prve porabe sredstev</w:t>
      </w:r>
      <w:r w:rsidRPr="0083092F">
        <w:rPr>
          <w:rFonts w:ascii="Arial" w:hAnsi="Arial" w:cs="Arial"/>
          <w:color w:val="000000"/>
        </w:rPr>
        <w:t xml:space="preserve"> </w:t>
      </w:r>
    </w:p>
    <w:p w:rsidR="0083092F" w:rsidRPr="0083092F" w:rsidRDefault="00302A55" w:rsidP="0083092F">
      <w:pPr>
        <w:autoSpaceDE w:val="0"/>
        <w:autoSpaceDN w:val="0"/>
        <w:adjustRightInd w:val="0"/>
        <w:rPr>
          <w:rFonts w:ascii="Arial" w:hAnsi="Arial" w:cs="Arial"/>
          <w:color w:val="000000"/>
        </w:rPr>
      </w:pPr>
      <w:r w:rsidRPr="0083092F">
        <w:rPr>
          <w:rFonts w:ascii="Arial" w:hAnsi="Arial" w:cs="Arial"/>
          <w:color w:val="000000"/>
        </w:rPr>
        <w:br/>
        <w:t xml:space="preserve">Skrajni rok za plasma sredstev PS4 do končnih prejemnikov bo 31. 12. 2025. </w:t>
      </w:r>
      <w:r w:rsidRPr="0083092F">
        <w:rPr>
          <w:rFonts w:ascii="Arial" w:hAnsi="Arial" w:cs="Arial"/>
          <w:color w:val="000000"/>
        </w:rPr>
        <w:br/>
        <w:t xml:space="preserve"> </w:t>
      </w:r>
    </w:p>
    <w:p w:rsidR="0083092F" w:rsidRPr="0083092F" w:rsidRDefault="0083092F" w:rsidP="0083092F">
      <w:pPr>
        <w:pStyle w:val="Odstavekseznama"/>
        <w:numPr>
          <w:ilvl w:val="0"/>
          <w:numId w:val="30"/>
        </w:numPr>
        <w:autoSpaceDE w:val="0"/>
        <w:autoSpaceDN w:val="0"/>
        <w:adjustRightInd w:val="0"/>
        <w:jc w:val="both"/>
        <w:rPr>
          <w:rFonts w:ascii="Arial" w:hAnsi="Arial" w:cs="Arial"/>
          <w:color w:val="000000"/>
        </w:rPr>
      </w:pPr>
      <w:r w:rsidRPr="0083092F">
        <w:rPr>
          <w:rFonts w:ascii="Arial" w:hAnsi="Arial" w:cs="Arial"/>
          <w:b/>
          <w:bCs/>
          <w:color w:val="000000"/>
        </w:rPr>
        <w:t>Način ponovne uporabe tistih sredstev, ki se povrnejo iz kreditov ali ostanejo po izpolnitvi vseh obveznosti ter rok za vračilo povratnih sredstev</w:t>
      </w:r>
    </w:p>
    <w:p w:rsidR="0083092F" w:rsidRPr="0083092F" w:rsidRDefault="0083092F" w:rsidP="0083092F">
      <w:pPr>
        <w:pStyle w:val="Odstavekseznama"/>
        <w:autoSpaceDE w:val="0"/>
        <w:autoSpaceDN w:val="0"/>
        <w:adjustRightInd w:val="0"/>
        <w:jc w:val="both"/>
        <w:rPr>
          <w:rFonts w:ascii="Arial" w:hAnsi="Arial" w:cs="Arial"/>
          <w:color w:val="000000"/>
        </w:rPr>
      </w:pPr>
    </w:p>
    <w:p w:rsidR="0083092F" w:rsidRDefault="0083092F" w:rsidP="0083092F">
      <w:pPr>
        <w:autoSpaceDE w:val="0"/>
        <w:autoSpaceDN w:val="0"/>
        <w:adjustRightInd w:val="0"/>
        <w:jc w:val="both"/>
        <w:rPr>
          <w:rFonts w:ascii="Arial" w:hAnsi="Arial" w:cs="Arial"/>
          <w:color w:val="000000"/>
        </w:rPr>
      </w:pPr>
      <w:r w:rsidRPr="0083092F">
        <w:rPr>
          <w:rFonts w:ascii="Arial" w:hAnsi="Arial" w:cs="Arial"/>
          <w:color w:val="000000"/>
        </w:rPr>
        <w:t>Sredstva se uporabijo za izvajanje ukrepov finančnega inženiringa pri SID</w:t>
      </w:r>
      <w:r>
        <w:rPr>
          <w:rFonts w:ascii="Arial" w:hAnsi="Arial" w:cs="Arial"/>
          <w:color w:val="000000"/>
        </w:rPr>
        <w:t>.</w:t>
      </w:r>
    </w:p>
    <w:p w:rsidR="0083092F" w:rsidRPr="0083092F" w:rsidRDefault="0083092F" w:rsidP="0083092F">
      <w:pPr>
        <w:autoSpaceDE w:val="0"/>
        <w:autoSpaceDN w:val="0"/>
        <w:adjustRightInd w:val="0"/>
        <w:jc w:val="both"/>
        <w:rPr>
          <w:rFonts w:ascii="Arial" w:hAnsi="Arial" w:cs="Arial"/>
          <w:color w:val="000000"/>
        </w:rPr>
      </w:pPr>
    </w:p>
    <w:p w:rsidR="0083092F" w:rsidRPr="0083092F" w:rsidRDefault="00302A55" w:rsidP="0083092F">
      <w:pPr>
        <w:pStyle w:val="Odstavekseznama"/>
        <w:numPr>
          <w:ilvl w:val="0"/>
          <w:numId w:val="30"/>
        </w:numPr>
        <w:autoSpaceDE w:val="0"/>
        <w:autoSpaceDN w:val="0"/>
        <w:adjustRightInd w:val="0"/>
        <w:jc w:val="both"/>
        <w:rPr>
          <w:rFonts w:ascii="Arial" w:hAnsi="Arial" w:cs="Arial"/>
          <w:color w:val="000000"/>
        </w:rPr>
      </w:pPr>
      <w:r w:rsidRPr="0083092F">
        <w:rPr>
          <w:rFonts w:ascii="Arial" w:hAnsi="Arial" w:cs="Arial"/>
          <w:b/>
          <w:bCs/>
          <w:color w:val="000000"/>
        </w:rPr>
        <w:t>Obrestna mera za povratna sredstva in drugi pogoji prispevka iz državnega proračuna v instrumente finančnega inženiringa</w:t>
      </w:r>
    </w:p>
    <w:p w:rsidR="0083092F" w:rsidRPr="0083092F" w:rsidRDefault="0083092F" w:rsidP="0083092F">
      <w:pPr>
        <w:pStyle w:val="Odstavekseznama"/>
        <w:autoSpaceDE w:val="0"/>
        <w:autoSpaceDN w:val="0"/>
        <w:adjustRightInd w:val="0"/>
        <w:jc w:val="both"/>
        <w:rPr>
          <w:rFonts w:ascii="Arial" w:hAnsi="Arial" w:cs="Arial"/>
          <w:color w:val="000000"/>
        </w:rPr>
      </w:pPr>
    </w:p>
    <w:p w:rsidR="0083092F" w:rsidRDefault="00302A55" w:rsidP="0083092F">
      <w:pPr>
        <w:autoSpaceDE w:val="0"/>
        <w:autoSpaceDN w:val="0"/>
        <w:adjustRightInd w:val="0"/>
        <w:jc w:val="both"/>
        <w:rPr>
          <w:rFonts w:ascii="Arial" w:hAnsi="Arial" w:cs="Arial"/>
          <w:color w:val="000000"/>
        </w:rPr>
      </w:pPr>
      <w:r w:rsidRPr="0083092F">
        <w:rPr>
          <w:rFonts w:ascii="Arial" w:hAnsi="Arial" w:cs="Arial"/>
          <w:color w:val="000000"/>
        </w:rPr>
        <w:t>MGRT bo sredstva zagotovil iz naslova neporabljenih sredstev v višini 10.179.525,12 EUR, že vplačanih v posojilni sklad Ukrepa finančnega inženiringa za spodbujanje tehnološko-razvojnih projektov 2011-2013 (PS1), in pripadajočih obresti</w:t>
      </w:r>
      <w:r w:rsidR="0083092F">
        <w:rPr>
          <w:rFonts w:ascii="Arial" w:hAnsi="Arial" w:cs="Arial"/>
          <w:color w:val="000000"/>
        </w:rPr>
        <w:t xml:space="preserve">, ki na dan 15. 2. 2018 znašajo </w:t>
      </w:r>
      <w:r w:rsidR="00B61AAA">
        <w:rPr>
          <w:rFonts w:ascii="Arial" w:hAnsi="Arial" w:cs="Arial"/>
          <w:color w:val="000000"/>
        </w:rPr>
        <w:t>712.436,04 EUR</w:t>
      </w:r>
      <w:r w:rsidRPr="0083092F">
        <w:rPr>
          <w:rFonts w:ascii="Arial" w:hAnsi="Arial" w:cs="Arial"/>
          <w:color w:val="000000"/>
        </w:rPr>
        <w:t>. Ker se bo vplačilo teh sredstev izvršilo kot prenos sredstev med PS1 in PS4, ni potrebno, da ima MGRT v svojem finančnem načrtu zagotovljene proste pravice porabe v potrebni višini. MGRT bo sredstva prenesel v PS4 v obliki posojila z ročnostjo 12 let od dneva nakazila ter s spremenljivo obrestno mero 6</w:t>
      </w:r>
      <w:r w:rsidRPr="0083092F">
        <w:rPr>
          <w:rFonts w:ascii="MS Gothic" w:eastAsia="MS Gothic" w:hAnsi="MS Gothic" w:cs="MS Gothic" w:hint="eastAsia"/>
          <w:color w:val="000000"/>
        </w:rPr>
        <w:t>‑</w:t>
      </w:r>
      <w:r w:rsidRPr="0083092F">
        <w:rPr>
          <w:rFonts w:ascii="Arial" w:hAnsi="Arial" w:cs="Arial"/>
          <w:color w:val="000000"/>
        </w:rPr>
        <w:t>mesečni EURIBOR+ nespremenljivi pribitek v višini 0 %. V primeru, da je EURIBOR negativen, se za namen sporazuma med MGRT in SID banko šteje, da je EURIBOR enak nič.</w:t>
      </w:r>
    </w:p>
    <w:p w:rsidR="00B61AAA" w:rsidRDefault="00302A55" w:rsidP="0083092F">
      <w:pPr>
        <w:autoSpaceDE w:val="0"/>
        <w:autoSpaceDN w:val="0"/>
        <w:adjustRightInd w:val="0"/>
        <w:jc w:val="both"/>
        <w:rPr>
          <w:rFonts w:ascii="Arial" w:hAnsi="Arial" w:cs="Arial"/>
          <w:color w:val="000000"/>
        </w:rPr>
      </w:pPr>
      <w:r w:rsidRPr="0083092F">
        <w:rPr>
          <w:rFonts w:ascii="Arial" w:hAnsi="Arial" w:cs="Arial"/>
          <w:color w:val="000000"/>
        </w:rPr>
        <w:lastRenderedPageBreak/>
        <w:br/>
        <w:t xml:space="preserve">Da se zagotovi </w:t>
      </w:r>
      <w:proofErr w:type="spellStart"/>
      <w:r w:rsidRPr="0083092F">
        <w:rPr>
          <w:rFonts w:ascii="Arial" w:hAnsi="Arial" w:cs="Arial"/>
          <w:color w:val="000000"/>
        </w:rPr>
        <w:t>multiplikator</w:t>
      </w:r>
      <w:proofErr w:type="spellEnd"/>
      <w:r w:rsidRPr="0083092F">
        <w:rPr>
          <w:rFonts w:ascii="Arial" w:hAnsi="Arial" w:cs="Arial"/>
          <w:color w:val="000000"/>
        </w:rPr>
        <w:t xml:space="preserve"> denarnih sredstev in doseže cilj porabe dodeljenih sredstev, bo MGRT prednostno udeležen v rezultatu posojilnega sklada. V skladu z drugim odstavkom 23. člena Uredbe o postopku, merilih in načinih dodeljevanja sredstev za spodbujanje razvojnih programov in prednostnih nalog bo veljala sledeča osnova za delitev tveganj: negativni rezultat PS4 se najprej pokrije v breme presežkov PS4 (vključno z vsemi prihodki), za morebitni dodatni negativni rezultat v obsegu 25 % celotnih sredstev PS4 se bo zmanjšala obveznost SID banke do MGRT, ves nadaljnji negativni rezultat PS4 pa gre v breme SID banke. Če bo končni rezultat PS4 pozitiven, pripada MGRT 75% pozitivnega rezultata PS4, 25 % pa SID banki. S tem se zagotovi, ob prenosu ugodnosti iz delitve tveganj v celoti na končne prejemnike, največja možnost znižanja obrestnih mer za končne prejemnike, in v vsakem primeru pod raven obrestnih mer, ki veljajo za tržne obrestne mere glede na pravila o dovoljenih državnih pomočeh EU.</w:t>
      </w:r>
    </w:p>
    <w:p w:rsidR="0083092F" w:rsidRDefault="00302A55" w:rsidP="0083092F">
      <w:pPr>
        <w:autoSpaceDE w:val="0"/>
        <w:autoSpaceDN w:val="0"/>
        <w:adjustRightInd w:val="0"/>
        <w:jc w:val="both"/>
        <w:rPr>
          <w:rFonts w:ascii="Arial" w:hAnsi="Arial" w:cs="Arial"/>
          <w:color w:val="000000"/>
        </w:rPr>
      </w:pPr>
      <w:r w:rsidRPr="0083092F">
        <w:rPr>
          <w:rFonts w:ascii="Arial" w:hAnsi="Arial" w:cs="Arial"/>
          <w:color w:val="000000"/>
        </w:rPr>
        <w:br/>
        <w:t>Drugi odstavek 23. člena Uredbe o postopku, merilih in načinih dodeljevanja sredstev za spodbujanje razvojnih programov in prednostnih nalog predvideva nadomestilo za upravljanje do 2 % p.a. sredstev. Za namen PS4 se višina dogovori na manjšo od maksimuma, 1,3</w:t>
      </w:r>
      <w:r w:rsidR="00B61AAA">
        <w:rPr>
          <w:rFonts w:ascii="Arial" w:hAnsi="Arial" w:cs="Arial"/>
          <w:color w:val="000000"/>
        </w:rPr>
        <w:t xml:space="preserve"> </w:t>
      </w:r>
      <w:r w:rsidRPr="0083092F">
        <w:rPr>
          <w:rFonts w:ascii="Arial" w:hAnsi="Arial" w:cs="Arial"/>
          <w:color w:val="000000"/>
        </w:rPr>
        <w:t xml:space="preserve">% </w:t>
      </w:r>
      <w:proofErr w:type="spellStart"/>
      <w:r w:rsidRPr="0083092F">
        <w:rPr>
          <w:rFonts w:ascii="Arial" w:hAnsi="Arial" w:cs="Arial"/>
          <w:color w:val="000000"/>
        </w:rPr>
        <w:t>p.a</w:t>
      </w:r>
      <w:proofErr w:type="spellEnd"/>
      <w:r w:rsidRPr="0083092F">
        <w:rPr>
          <w:rFonts w:ascii="Arial" w:hAnsi="Arial" w:cs="Arial"/>
          <w:color w:val="000000"/>
        </w:rPr>
        <w:t xml:space="preserve"> od plasiranih sredstev, od datuma dejanskega nakazila končnemu prejemniku do vračila kredita. Hkrati zato SID banka končnim prejemnikom ne bo zaračunala nadomestila za vodenje in obdelavo posla. S tem se zagotovi tudi možnost znižanja efektivnih obrestnih mer za končne prejemnike. Višina nadomestila bo tako odvisna od uspešnosti plasiranja sredstev. Predmetno nadomestilo je strošek posojilnega sklada.</w:t>
      </w:r>
    </w:p>
    <w:p w:rsidR="00B61AAA" w:rsidRDefault="00B61AAA" w:rsidP="0083092F">
      <w:pPr>
        <w:autoSpaceDE w:val="0"/>
        <w:autoSpaceDN w:val="0"/>
        <w:adjustRightInd w:val="0"/>
        <w:jc w:val="both"/>
        <w:rPr>
          <w:rFonts w:ascii="Arial" w:hAnsi="Arial" w:cs="Arial"/>
          <w:color w:val="000000"/>
        </w:rPr>
      </w:pPr>
    </w:p>
    <w:p w:rsidR="0083092F" w:rsidRDefault="00302A55" w:rsidP="0083092F">
      <w:pPr>
        <w:pStyle w:val="Odstavekseznama"/>
        <w:numPr>
          <w:ilvl w:val="0"/>
          <w:numId w:val="30"/>
        </w:numPr>
        <w:autoSpaceDE w:val="0"/>
        <w:autoSpaceDN w:val="0"/>
        <w:adjustRightInd w:val="0"/>
        <w:jc w:val="both"/>
        <w:rPr>
          <w:rFonts w:ascii="Arial" w:hAnsi="Arial" w:cs="Arial"/>
          <w:color w:val="000000"/>
        </w:rPr>
      </w:pPr>
      <w:r w:rsidRPr="0083092F">
        <w:rPr>
          <w:rFonts w:ascii="Arial" w:hAnsi="Arial" w:cs="Arial"/>
          <w:b/>
          <w:bCs/>
          <w:color w:val="000000"/>
        </w:rPr>
        <w:t>Drugo</w:t>
      </w:r>
      <w:r w:rsidRPr="0083092F">
        <w:rPr>
          <w:rFonts w:ascii="Arial" w:hAnsi="Arial" w:cs="Arial"/>
          <w:color w:val="000000"/>
        </w:rPr>
        <w:t xml:space="preserve"> </w:t>
      </w:r>
    </w:p>
    <w:p w:rsidR="0083092F" w:rsidRPr="0083092F" w:rsidRDefault="0083092F" w:rsidP="0083092F">
      <w:pPr>
        <w:pStyle w:val="Odstavekseznama"/>
        <w:autoSpaceDE w:val="0"/>
        <w:autoSpaceDN w:val="0"/>
        <w:adjustRightInd w:val="0"/>
        <w:jc w:val="both"/>
        <w:rPr>
          <w:rFonts w:ascii="Arial" w:hAnsi="Arial" w:cs="Arial"/>
          <w:color w:val="000000"/>
        </w:rPr>
      </w:pPr>
    </w:p>
    <w:p w:rsidR="00870651" w:rsidRDefault="00302A55" w:rsidP="0083092F">
      <w:pPr>
        <w:autoSpaceDE w:val="0"/>
        <w:autoSpaceDN w:val="0"/>
        <w:adjustRightInd w:val="0"/>
        <w:jc w:val="both"/>
        <w:rPr>
          <w:rFonts w:ascii="Arial" w:hAnsi="Arial" w:cs="Arial"/>
          <w:color w:val="000000"/>
        </w:rPr>
      </w:pPr>
      <w:r w:rsidRPr="0083092F">
        <w:rPr>
          <w:rFonts w:ascii="Arial" w:hAnsi="Arial" w:cs="Arial"/>
          <w:color w:val="000000"/>
        </w:rPr>
        <w:t>Spremljanje izvajanja posojilnega sklada in poročanje se dogovori v sporazumu med MGRT in SID banko skladno z določbo 20. člena Uredbe o postopku, merilih in načinih dodeljevanja sredstev za spodbujanje razvojnih programov in prednostnih nalog, mesečno poročanje. V sporazum med MGRT in SID banko se vključi določbe, ki bodo omogočale MGRT in pristojnim državnim nadzornim in revizijskim organom dostop do podatkov in dokumentacije, ki bo potrebna za nadzor nad izvajanjem PS4 in nad namensko porabo sredstev PS4.</w:t>
      </w:r>
    </w:p>
    <w:p w:rsidR="00086294" w:rsidRDefault="00086294" w:rsidP="0083092F">
      <w:pPr>
        <w:autoSpaceDE w:val="0"/>
        <w:autoSpaceDN w:val="0"/>
        <w:adjustRightInd w:val="0"/>
        <w:jc w:val="both"/>
        <w:rPr>
          <w:rFonts w:ascii="Arial" w:hAnsi="Arial" w:cs="Arial"/>
          <w:b/>
          <w:bCs/>
          <w:color w:val="000000"/>
        </w:rPr>
      </w:pPr>
    </w:p>
    <w:p w:rsidR="00302A55" w:rsidRDefault="00302A55" w:rsidP="00086294">
      <w:pPr>
        <w:autoSpaceDE w:val="0"/>
        <w:autoSpaceDN w:val="0"/>
        <w:adjustRightInd w:val="0"/>
        <w:jc w:val="both"/>
        <w:rPr>
          <w:rFonts w:ascii="Arial" w:hAnsi="Arial" w:cs="Arial"/>
          <w:color w:val="000000"/>
        </w:rPr>
      </w:pPr>
      <w:r w:rsidRPr="0083092F">
        <w:rPr>
          <w:rFonts w:ascii="Arial" w:hAnsi="Arial" w:cs="Arial"/>
          <w:b/>
          <w:bCs/>
          <w:color w:val="000000"/>
        </w:rPr>
        <w:br/>
        <w:t>Dodatno pojasnilo glede komplementarnosti PS4 in aktivnosti t.i. Sklada Skladov</w:t>
      </w:r>
      <w:r w:rsidRPr="0083092F">
        <w:rPr>
          <w:rFonts w:ascii="Arial" w:hAnsi="Arial" w:cs="Arial"/>
          <w:color w:val="000000"/>
        </w:rPr>
        <w:t xml:space="preserve"> </w:t>
      </w:r>
    </w:p>
    <w:p w:rsidR="00086294" w:rsidRPr="00086294" w:rsidRDefault="00086294" w:rsidP="00086294">
      <w:pPr>
        <w:autoSpaceDE w:val="0"/>
        <w:autoSpaceDN w:val="0"/>
        <w:adjustRightInd w:val="0"/>
        <w:jc w:val="both"/>
        <w:rPr>
          <w:rFonts w:ascii="Arial" w:hAnsi="Arial" w:cs="Arial"/>
          <w:color w:val="000000"/>
        </w:rPr>
      </w:pPr>
    </w:p>
    <w:p w:rsidR="0083092F" w:rsidRDefault="00302A55" w:rsidP="0083092F">
      <w:pPr>
        <w:pStyle w:val="podpisi"/>
        <w:jc w:val="both"/>
        <w:rPr>
          <w:rFonts w:ascii="Arial" w:eastAsia="Times New Roman" w:hAnsi="Arial" w:cs="Arial"/>
          <w:color w:val="000000"/>
          <w:sz w:val="24"/>
          <w:szCs w:val="24"/>
          <w:lang w:val="sl-SI" w:eastAsia="sl-SI"/>
        </w:rPr>
      </w:pPr>
      <w:r w:rsidRPr="0083092F">
        <w:rPr>
          <w:rFonts w:ascii="Arial" w:eastAsia="Times New Roman" w:hAnsi="Arial" w:cs="Arial"/>
          <w:color w:val="000000"/>
          <w:sz w:val="24"/>
          <w:szCs w:val="24"/>
          <w:lang w:val="sl-SI" w:eastAsia="sl-SI"/>
        </w:rPr>
        <w:t xml:space="preserve">PS4 pomeni komplementarno ponudbo ugodnih kreditov z načrtovano dodatno ponudbo ugodnih kreditov iz prednostne naložbe 1.2 Operativnega programa za izvajanje kohezijske politike (v nadaljevanju OP EKP) v obdobju 2014-2020. V zvezi s tem izpostavljamo: </w:t>
      </w:r>
    </w:p>
    <w:p w:rsidR="0083092F" w:rsidRDefault="00302A55" w:rsidP="0083092F">
      <w:pPr>
        <w:pStyle w:val="podpisi"/>
        <w:jc w:val="both"/>
        <w:rPr>
          <w:rFonts w:ascii="Arial" w:eastAsia="Times New Roman" w:hAnsi="Arial" w:cs="Arial"/>
          <w:color w:val="000000"/>
          <w:sz w:val="24"/>
          <w:szCs w:val="24"/>
          <w:lang w:val="sl-SI" w:eastAsia="sl-SI"/>
        </w:rPr>
      </w:pPr>
      <w:r w:rsidRPr="0083092F">
        <w:rPr>
          <w:rFonts w:ascii="Arial" w:eastAsia="Times New Roman" w:hAnsi="Arial" w:cs="Arial"/>
          <w:color w:val="000000"/>
          <w:sz w:val="24"/>
          <w:szCs w:val="24"/>
          <w:lang w:val="sl-SI" w:eastAsia="sl-SI"/>
        </w:rPr>
        <w:br/>
        <w:t>a)      Zadosti velika ocenjena vrzel: Sredst</w:t>
      </w:r>
      <w:r w:rsidR="00086294">
        <w:rPr>
          <w:rFonts w:ascii="Arial" w:eastAsia="Times New Roman" w:hAnsi="Arial" w:cs="Arial"/>
          <w:color w:val="000000"/>
          <w:sz w:val="24"/>
          <w:szCs w:val="24"/>
          <w:lang w:val="sl-SI" w:eastAsia="sl-SI"/>
        </w:rPr>
        <w:t>va PS4 so bila v Predhodni oceni</w:t>
      </w:r>
      <w:r w:rsidRPr="0083092F">
        <w:rPr>
          <w:rFonts w:ascii="Arial" w:eastAsia="Times New Roman" w:hAnsi="Arial" w:cs="Arial"/>
          <w:color w:val="000000"/>
          <w:sz w:val="24"/>
          <w:szCs w:val="24"/>
          <w:lang w:val="sl-SI" w:eastAsia="sl-SI"/>
        </w:rPr>
        <w:t xml:space="preserve"> finančnih instrumentov 2014-2020 upoštevana pri oceni vrzeli financiranja </w:t>
      </w:r>
      <w:r w:rsidRPr="0083092F">
        <w:rPr>
          <w:rFonts w:ascii="Arial" w:eastAsia="Times New Roman" w:hAnsi="Arial" w:cs="Arial"/>
          <w:color w:val="000000"/>
          <w:sz w:val="24"/>
          <w:szCs w:val="24"/>
          <w:lang w:val="sl-SI" w:eastAsia="sl-SI"/>
        </w:rPr>
        <w:lastRenderedPageBreak/>
        <w:t>finančnih instrumentov, zato PS4 ne posega v finančne instrumente, saj obstaja zadostna tržna vrzel za finančne instrumente prednostne naložbe 1.2 OP EKP ki se bodo izvajali prek sklada skladov kot za PS4. Ugotovljena tržna vrzel za obdobje 2014-2020 v Predhodni oceni finančnih instrumentov v Sloveniji, ki je bila posodobljena z mnenjem Evropske investicijske banke z dne 13. 7. 2016, priporoča vzporedno izvajanje ukrepov finančnega inženiringa. Ohranjanje obsega finančnega inženiringa iz obdobja 2007-2013 je ključno tudi zato, ker so se zneski za izvajanje finančnih instrumentov OP EKP več kot razpolovili glede na izhodiščno vrednost ob pripravi Predhodne ocene FI. Sredstva PS4 so sicer po obsegu manjša (43 milijonov EUR) v primerjavi skladom skladov (132 milijonov EUR).</w:t>
      </w:r>
    </w:p>
    <w:p w:rsidR="0083092F" w:rsidRDefault="00302A55" w:rsidP="0083092F">
      <w:pPr>
        <w:pStyle w:val="podpisi"/>
        <w:jc w:val="both"/>
        <w:rPr>
          <w:rFonts w:ascii="Arial" w:eastAsia="Times New Roman" w:hAnsi="Arial" w:cs="Arial"/>
          <w:color w:val="000000"/>
          <w:sz w:val="24"/>
          <w:szCs w:val="24"/>
          <w:lang w:val="sl-SI" w:eastAsia="sl-SI"/>
        </w:rPr>
      </w:pPr>
      <w:r w:rsidRPr="0083092F">
        <w:rPr>
          <w:rFonts w:ascii="Arial" w:eastAsia="Times New Roman" w:hAnsi="Arial" w:cs="Arial"/>
          <w:color w:val="000000"/>
          <w:sz w:val="24"/>
          <w:szCs w:val="24"/>
          <w:lang w:val="sl-SI" w:eastAsia="sl-SI"/>
        </w:rPr>
        <w:t xml:space="preserve"> </w:t>
      </w:r>
      <w:r w:rsidRPr="0083092F">
        <w:rPr>
          <w:rFonts w:ascii="Arial" w:eastAsia="Times New Roman" w:hAnsi="Arial" w:cs="Arial"/>
          <w:color w:val="000000"/>
          <w:sz w:val="24"/>
          <w:szCs w:val="24"/>
          <w:lang w:val="sl-SI" w:eastAsia="sl-SI"/>
        </w:rPr>
        <w:br/>
        <w:t xml:space="preserve">b)      Izvedbene </w:t>
      </w:r>
      <w:proofErr w:type="spellStart"/>
      <w:r w:rsidRPr="0083092F">
        <w:rPr>
          <w:rFonts w:ascii="Arial" w:eastAsia="Times New Roman" w:hAnsi="Arial" w:cs="Arial"/>
          <w:color w:val="000000"/>
          <w:sz w:val="24"/>
          <w:szCs w:val="24"/>
          <w:lang w:val="sl-SI" w:eastAsia="sl-SI"/>
        </w:rPr>
        <w:t>modalitete</w:t>
      </w:r>
      <w:proofErr w:type="spellEnd"/>
      <w:r w:rsidRPr="0083092F">
        <w:rPr>
          <w:rFonts w:ascii="Arial" w:eastAsia="Times New Roman" w:hAnsi="Arial" w:cs="Arial"/>
          <w:color w:val="000000"/>
          <w:sz w:val="24"/>
          <w:szCs w:val="24"/>
          <w:lang w:val="sl-SI" w:eastAsia="sl-SI"/>
        </w:rPr>
        <w:t xml:space="preserve">: Začetek trženja kreditov PS4 je predviden takoj, medtem ko bodo povratna sredstva iz sklada skladov na voljo predvidoma v drugi polovici leta 2018. Pri PS4 gre za odločitve glede plasiranja SID banke do končnih prejemnikov, medtem ko bodo pri skladu skladov o končnih prejemnikih odločali finančni posredniki (na tem področju komercialne banke – ki manj neposredno lahko izpolnjujejo cilje razvojnih politik RS). </w:t>
      </w:r>
    </w:p>
    <w:p w:rsidR="0083092F" w:rsidRDefault="00302A55" w:rsidP="0083092F">
      <w:pPr>
        <w:pStyle w:val="podpisi"/>
        <w:jc w:val="both"/>
        <w:rPr>
          <w:rFonts w:ascii="Arial" w:eastAsia="Times New Roman" w:hAnsi="Arial" w:cs="Arial"/>
          <w:color w:val="000000"/>
          <w:sz w:val="24"/>
          <w:szCs w:val="24"/>
          <w:lang w:val="sl-SI" w:eastAsia="sl-SI"/>
        </w:rPr>
      </w:pPr>
      <w:r w:rsidRPr="0083092F">
        <w:rPr>
          <w:rFonts w:ascii="Arial" w:eastAsia="Times New Roman" w:hAnsi="Arial" w:cs="Arial"/>
          <w:color w:val="000000"/>
          <w:sz w:val="24"/>
          <w:szCs w:val="24"/>
          <w:lang w:val="sl-SI" w:eastAsia="sl-SI"/>
        </w:rPr>
        <w:br/>
        <w:t>c)       Različna ciljna usmerjenost: Povratna sredstva iz sklada skladov bodo omejena le na naložbe v opredmetena in neopredmetena sredstva izključno v okviru prednostnih področij Slovenske strategije pametne specializacije S4, medtem ko se krediti PS4 lahko namenijo raziskovalna-razvojno dejavnost oziroma razvoj tehnološke inovacije in naložbe v opredmetena in neopredmetena sredstva oziroma uvedba tehnološke inovacije ne glede na prednostno področje Slovenske strategije pametne specializacije S4.</w:t>
      </w:r>
    </w:p>
    <w:p w:rsidR="0083092F" w:rsidRDefault="00302A55" w:rsidP="0083092F">
      <w:pPr>
        <w:pStyle w:val="podpisi"/>
        <w:jc w:val="both"/>
        <w:rPr>
          <w:rFonts w:ascii="Arial" w:eastAsia="Times New Roman" w:hAnsi="Arial" w:cs="Arial"/>
          <w:color w:val="000000"/>
          <w:sz w:val="24"/>
          <w:szCs w:val="24"/>
          <w:lang w:val="sl-SI" w:eastAsia="sl-SI"/>
        </w:rPr>
      </w:pPr>
      <w:r w:rsidRPr="0083092F">
        <w:rPr>
          <w:rFonts w:ascii="Arial" w:eastAsia="Times New Roman" w:hAnsi="Arial" w:cs="Arial"/>
          <w:color w:val="000000"/>
          <w:sz w:val="24"/>
          <w:szCs w:val="24"/>
          <w:lang w:val="sl-SI" w:eastAsia="sl-SI"/>
        </w:rPr>
        <w:t xml:space="preserve"> </w:t>
      </w:r>
      <w:r w:rsidRPr="0083092F">
        <w:rPr>
          <w:rFonts w:ascii="Arial" w:eastAsia="Times New Roman" w:hAnsi="Arial" w:cs="Arial"/>
          <w:color w:val="000000"/>
          <w:sz w:val="24"/>
          <w:szCs w:val="24"/>
          <w:lang w:val="sl-SI" w:eastAsia="sl-SI"/>
        </w:rPr>
        <w:br/>
        <w:t>d)      Ciljni končni prejemniki: PS4 je namenjen samo kapitalskim družbam, predvsem velikim, ne glede na kohezijsko regijo. Povratna sredstva iz sklada skladov so namenjena vsem podjetjem ne glede na pravnoorganizacijsko obliko, predvsem pa malim in srednje velikim podjetjem.</w:t>
      </w:r>
    </w:p>
    <w:p w:rsidR="00C542F3" w:rsidRPr="0083092F" w:rsidRDefault="00302A55" w:rsidP="0083092F">
      <w:pPr>
        <w:pStyle w:val="podpisi"/>
        <w:jc w:val="both"/>
        <w:rPr>
          <w:rFonts w:ascii="Arial" w:hAnsi="Arial" w:cs="Arial"/>
          <w:lang w:val="sl-SI"/>
        </w:rPr>
      </w:pPr>
      <w:r w:rsidRPr="0083092F">
        <w:rPr>
          <w:rFonts w:ascii="Arial" w:eastAsia="Times New Roman" w:hAnsi="Arial" w:cs="Arial"/>
          <w:color w:val="000000"/>
          <w:sz w:val="24"/>
          <w:szCs w:val="24"/>
          <w:lang w:val="sl-SI" w:eastAsia="sl-SI"/>
        </w:rPr>
        <w:t xml:space="preserve"> </w:t>
      </w:r>
      <w:r w:rsidRPr="0083092F">
        <w:rPr>
          <w:rFonts w:ascii="Arial" w:eastAsia="Times New Roman" w:hAnsi="Arial" w:cs="Arial"/>
          <w:color w:val="000000"/>
          <w:sz w:val="24"/>
          <w:szCs w:val="24"/>
          <w:lang w:val="sl-SI" w:eastAsia="sl-SI"/>
        </w:rPr>
        <w:br/>
        <w:t xml:space="preserve">e)      Ob tem velja omeniti da PS4 zagotavlja višji </w:t>
      </w:r>
      <w:proofErr w:type="spellStart"/>
      <w:r w:rsidRPr="0083092F">
        <w:rPr>
          <w:rFonts w:ascii="Arial" w:eastAsia="Times New Roman" w:hAnsi="Arial" w:cs="Arial"/>
          <w:color w:val="000000"/>
          <w:sz w:val="24"/>
          <w:szCs w:val="24"/>
          <w:lang w:val="sl-SI" w:eastAsia="sl-SI"/>
        </w:rPr>
        <w:t>multiplikator</w:t>
      </w:r>
      <w:proofErr w:type="spellEnd"/>
      <w:r w:rsidRPr="0083092F">
        <w:rPr>
          <w:rFonts w:ascii="Arial" w:eastAsia="Times New Roman" w:hAnsi="Arial" w:cs="Arial"/>
          <w:color w:val="000000"/>
          <w:sz w:val="24"/>
          <w:szCs w:val="24"/>
          <w:lang w:val="sl-SI" w:eastAsia="sl-SI"/>
        </w:rPr>
        <w:t xml:space="preserve"> denarnih sredstev (1:4) kot sklad skladov (1:1,5). To pomeni bistveno večje posredne prihodke za proračun po sistemu PS4 kot po sistemu Sklada skladov glede na enoto angažiranih javnih sredstev.</w:t>
      </w:r>
    </w:p>
    <w:sectPr w:rsidR="00C542F3" w:rsidRPr="0083092F" w:rsidSect="00783310">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09" w:rsidRDefault="007B6E09">
      <w:r>
        <w:separator/>
      </w:r>
    </w:p>
  </w:endnote>
  <w:endnote w:type="continuationSeparator" w:id="0">
    <w:p w:rsidR="007B6E09" w:rsidRDefault="007B6E09">
      <w:r>
        <w:continuationSeparator/>
      </w:r>
    </w:p>
  </w:endnote>
  <w:endnote w:type="continuationNotice" w:id="1">
    <w:p w:rsidR="007B6E09" w:rsidRDefault="007B6E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09" w:rsidRDefault="007B6E09">
      <w:r>
        <w:separator/>
      </w:r>
    </w:p>
  </w:footnote>
  <w:footnote w:type="continuationSeparator" w:id="0">
    <w:p w:rsidR="007B6E09" w:rsidRDefault="007B6E09">
      <w:r>
        <w:continuationSeparator/>
      </w:r>
    </w:p>
  </w:footnote>
  <w:footnote w:type="continuationNotice" w:id="1">
    <w:p w:rsidR="007B6E09" w:rsidRDefault="007B6E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3C" w:rsidRPr="00110CBD" w:rsidRDefault="00153C3C"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88"/>
    </w:tblGrid>
    <w:tr w:rsidR="00153C3C" w:rsidRPr="008F3500" w:rsidTr="00537C34">
      <w:trPr>
        <w:cantSplit/>
        <w:trHeight w:hRule="exact" w:val="737"/>
      </w:trPr>
      <w:tc>
        <w:tcPr>
          <w:tcW w:w="649" w:type="dxa"/>
        </w:tcPr>
        <w:p w:rsidR="00153C3C" w:rsidRPr="006D42D9" w:rsidRDefault="00153C3C" w:rsidP="006D42D9">
          <w:pPr>
            <w:rPr>
              <w:rFonts w:ascii="Republika" w:hAnsi="Republika"/>
              <w:sz w:val="60"/>
              <w:szCs w:val="60"/>
            </w:rPr>
          </w:pPr>
          <w:r>
            <w:rPr>
              <w:rFonts w:ascii="Republika" w:hAnsi="Republika"/>
              <w:noProof/>
              <w:sz w:val="60"/>
              <w:szCs w:val="60"/>
              <w:lang w:eastAsia="sl-SI"/>
            </w:rPr>
            <w:drawing>
              <wp:inline distT="0" distB="0" distL="0" distR="0" wp14:anchorId="691DB590" wp14:editId="33CB3E10">
                <wp:extent cx="299720" cy="343535"/>
                <wp:effectExtent l="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3535"/>
                        </a:xfrm>
                        <a:prstGeom prst="rect">
                          <a:avLst/>
                        </a:prstGeom>
                        <a:noFill/>
                        <a:ln>
                          <a:noFill/>
                        </a:ln>
                      </pic:spPr>
                    </pic:pic>
                  </a:graphicData>
                </a:graphic>
              </wp:inline>
            </w:drawing>
          </w:r>
        </w:p>
        <w:p w:rsidR="00153C3C" w:rsidRPr="006D42D9" w:rsidRDefault="00153C3C" w:rsidP="006D42D9">
          <w:pPr>
            <w:rPr>
              <w:rFonts w:ascii="Republika" w:hAnsi="Republika"/>
              <w:sz w:val="60"/>
              <w:szCs w:val="60"/>
            </w:rPr>
          </w:pPr>
        </w:p>
        <w:p w:rsidR="00153C3C" w:rsidRPr="006D42D9" w:rsidRDefault="00153C3C" w:rsidP="006D42D9">
          <w:pPr>
            <w:rPr>
              <w:rFonts w:ascii="Republika" w:hAnsi="Republika"/>
              <w:sz w:val="60"/>
              <w:szCs w:val="60"/>
            </w:rPr>
          </w:pPr>
        </w:p>
        <w:p w:rsidR="00153C3C" w:rsidRPr="006D42D9" w:rsidRDefault="00153C3C" w:rsidP="006D42D9">
          <w:pPr>
            <w:rPr>
              <w:rFonts w:ascii="Republika" w:hAnsi="Republika"/>
              <w:sz w:val="60"/>
              <w:szCs w:val="60"/>
            </w:rPr>
          </w:pPr>
        </w:p>
        <w:p w:rsidR="00153C3C" w:rsidRPr="006D42D9" w:rsidRDefault="00153C3C" w:rsidP="006D42D9">
          <w:pPr>
            <w:rPr>
              <w:rFonts w:ascii="Republika" w:hAnsi="Republika"/>
              <w:sz w:val="60"/>
              <w:szCs w:val="60"/>
            </w:rPr>
          </w:pPr>
        </w:p>
        <w:p w:rsidR="00153C3C" w:rsidRPr="006D42D9" w:rsidRDefault="00153C3C" w:rsidP="006D42D9">
          <w:pPr>
            <w:rPr>
              <w:rFonts w:ascii="Republika" w:hAnsi="Republika"/>
              <w:sz w:val="60"/>
              <w:szCs w:val="60"/>
            </w:rPr>
          </w:pPr>
        </w:p>
        <w:p w:rsidR="00153C3C" w:rsidRPr="006D42D9" w:rsidRDefault="00153C3C" w:rsidP="006D42D9">
          <w:pPr>
            <w:rPr>
              <w:rFonts w:ascii="Republika" w:hAnsi="Republika"/>
              <w:sz w:val="60"/>
              <w:szCs w:val="60"/>
            </w:rPr>
          </w:pPr>
        </w:p>
        <w:p w:rsidR="00153C3C" w:rsidRPr="006D42D9" w:rsidRDefault="00153C3C" w:rsidP="006D42D9">
          <w:pPr>
            <w:rPr>
              <w:rFonts w:ascii="Republika" w:hAnsi="Republika"/>
              <w:sz w:val="60"/>
              <w:szCs w:val="60"/>
            </w:rPr>
          </w:pPr>
        </w:p>
        <w:p w:rsidR="00153C3C" w:rsidRPr="006D42D9" w:rsidRDefault="00153C3C" w:rsidP="006D42D9">
          <w:pPr>
            <w:rPr>
              <w:rFonts w:ascii="Republika" w:hAnsi="Republika"/>
              <w:sz w:val="60"/>
              <w:szCs w:val="60"/>
            </w:rPr>
          </w:pPr>
        </w:p>
        <w:p w:rsidR="00153C3C" w:rsidRPr="006D42D9" w:rsidRDefault="00153C3C" w:rsidP="006D42D9">
          <w:pPr>
            <w:rPr>
              <w:rFonts w:ascii="Republika" w:hAnsi="Republika"/>
              <w:sz w:val="60"/>
              <w:szCs w:val="60"/>
            </w:rPr>
          </w:pPr>
        </w:p>
        <w:p w:rsidR="00153C3C" w:rsidRPr="006D42D9" w:rsidRDefault="00153C3C" w:rsidP="006D42D9">
          <w:pPr>
            <w:rPr>
              <w:rFonts w:ascii="Republika" w:hAnsi="Republika"/>
              <w:sz w:val="60"/>
              <w:szCs w:val="60"/>
            </w:rPr>
          </w:pPr>
        </w:p>
        <w:p w:rsidR="00153C3C" w:rsidRPr="006D42D9" w:rsidRDefault="00153C3C" w:rsidP="006D42D9">
          <w:pPr>
            <w:rPr>
              <w:rFonts w:ascii="Republika" w:hAnsi="Republika"/>
              <w:sz w:val="60"/>
              <w:szCs w:val="60"/>
            </w:rPr>
          </w:pPr>
        </w:p>
        <w:p w:rsidR="00153C3C" w:rsidRPr="006D42D9" w:rsidRDefault="00153C3C" w:rsidP="006D42D9">
          <w:pPr>
            <w:rPr>
              <w:rFonts w:ascii="Republika" w:hAnsi="Republika"/>
              <w:sz w:val="60"/>
              <w:szCs w:val="60"/>
            </w:rPr>
          </w:pPr>
        </w:p>
        <w:p w:rsidR="00153C3C" w:rsidRPr="006D42D9" w:rsidRDefault="00153C3C" w:rsidP="006D42D9">
          <w:pPr>
            <w:rPr>
              <w:rFonts w:ascii="Republika" w:hAnsi="Republika"/>
              <w:sz w:val="60"/>
              <w:szCs w:val="60"/>
            </w:rPr>
          </w:pPr>
        </w:p>
        <w:p w:rsidR="00153C3C" w:rsidRPr="006D42D9" w:rsidRDefault="00153C3C" w:rsidP="006D42D9">
          <w:pPr>
            <w:rPr>
              <w:rFonts w:ascii="Republika" w:hAnsi="Republika"/>
              <w:sz w:val="60"/>
              <w:szCs w:val="60"/>
            </w:rPr>
          </w:pPr>
        </w:p>
        <w:p w:rsidR="00153C3C" w:rsidRDefault="00153C3C" w:rsidP="006D42D9">
          <w:pPr>
            <w:rPr>
              <w:rFonts w:ascii="Republika" w:hAnsi="Republika"/>
              <w:sz w:val="60"/>
              <w:szCs w:val="60"/>
            </w:rPr>
          </w:pPr>
        </w:p>
        <w:p w:rsidR="00153C3C" w:rsidRPr="006D42D9" w:rsidRDefault="00153C3C" w:rsidP="006D42D9">
          <w:pPr>
            <w:rPr>
              <w:rFonts w:ascii="Republika" w:hAnsi="Republika"/>
              <w:sz w:val="60"/>
              <w:szCs w:val="60"/>
            </w:rPr>
          </w:pPr>
        </w:p>
      </w:tc>
    </w:tr>
  </w:tbl>
  <w:p w:rsidR="00153C3C" w:rsidRPr="008F3500" w:rsidRDefault="00153C3C" w:rsidP="00946C4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216" behindDoc="1" locked="0" layoutInCell="0" allowOverlap="1" wp14:anchorId="1718C31B" wp14:editId="2C01ADBD">
              <wp:simplePos x="0" y="0"/>
              <wp:positionH relativeFrom="column">
                <wp:posOffset>-431800</wp:posOffset>
              </wp:positionH>
              <wp:positionV relativeFrom="page">
                <wp:posOffset>3600450</wp:posOffset>
              </wp:positionV>
              <wp:extent cx="252095" cy="0"/>
              <wp:effectExtent l="6350" t="9525" r="825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EECD1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8F3500">
      <w:rPr>
        <w:rFonts w:ascii="Republika" w:hAnsi="Republika"/>
      </w:rPr>
      <w:t>REPUBLIKA SLOVENIJA</w:t>
    </w:r>
  </w:p>
  <w:p w:rsidR="00153C3C" w:rsidRPr="00946C49" w:rsidRDefault="00153C3C"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rsidR="00153C3C" w:rsidRDefault="00153C3C" w:rsidP="005712A3">
    <w:pPr>
      <w:pStyle w:val="Glava"/>
      <w:tabs>
        <w:tab w:val="clear" w:pos="4320"/>
        <w:tab w:val="clear" w:pos="8640"/>
        <w:tab w:val="left" w:pos="5112"/>
      </w:tabs>
      <w:spacing w:before="240" w:line="240" w:lineRule="exact"/>
      <w:rPr>
        <w:rFonts w:cs="Arial"/>
        <w:sz w:val="16"/>
      </w:rPr>
    </w:pPr>
  </w:p>
  <w:p w:rsidR="00153C3C" w:rsidRPr="008F3500" w:rsidRDefault="00153C3C" w:rsidP="00872C07">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rsidR="00153C3C" w:rsidRPr="008F3500" w:rsidRDefault="00153C3C" w:rsidP="00872C07">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rsidR="00153C3C" w:rsidRPr="008F3500" w:rsidRDefault="00153C3C" w:rsidP="00872C07">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p>
  <w:p w:rsidR="00153C3C" w:rsidRPr="008F3500" w:rsidRDefault="00153C3C" w:rsidP="00EC0549">
    <w:pPr>
      <w:pStyle w:val="Glava"/>
      <w:tabs>
        <w:tab w:val="clear" w:pos="4320"/>
        <w:tab w:val="clear" w:pos="8640"/>
        <w:tab w:val="left" w:pos="5112"/>
      </w:tabs>
      <w:spacing w:line="240" w:lineRule="exact"/>
      <w:rPr>
        <w:rFonts w:cs="Arial"/>
        <w:sz w:val="16"/>
      </w:rPr>
    </w:pPr>
  </w:p>
  <w:p w:rsidR="00153C3C" w:rsidRPr="008F3500" w:rsidRDefault="00153C3C" w:rsidP="00B76818">
    <w:pPr>
      <w:pStyle w:val="Glava"/>
      <w:tabs>
        <w:tab w:val="clear" w:pos="4320"/>
        <w:tab w:val="clear" w:pos="8640"/>
        <w:tab w:val="left" w:pos="5112"/>
      </w:tabs>
      <w:spacing w:line="240" w:lineRule="exact"/>
      <w:rPr>
        <w:rFonts w:cs="Arial"/>
        <w:sz w:val="16"/>
      </w:rPr>
    </w:pPr>
    <w:r w:rsidRPr="008F3500">
      <w:rPr>
        <w:rFonts w:cs="Arial"/>
        <w:sz w:val="16"/>
      </w:rPr>
      <w:tab/>
    </w:r>
  </w:p>
  <w:p w:rsidR="00153C3C" w:rsidRPr="008F3500" w:rsidRDefault="00153C3C"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190"/>
    <w:multiLevelType w:val="hybridMultilevel"/>
    <w:tmpl w:val="4B64A5B2"/>
    <w:lvl w:ilvl="0" w:tplc="0424000F">
      <w:start w:val="1"/>
      <w:numFmt w:val="decimal"/>
      <w:lvlText w:val="%1."/>
      <w:lvlJc w:val="left"/>
      <w:pPr>
        <w:tabs>
          <w:tab w:val="num" w:pos="360"/>
        </w:tabs>
        <w:ind w:left="360" w:hanging="360"/>
      </w:pPr>
      <w:rPr>
        <w:rFonts w:cs="Times New Roman" w:hint="default"/>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3227F05"/>
    <w:multiLevelType w:val="hybridMultilevel"/>
    <w:tmpl w:val="C4904FCA"/>
    <w:lvl w:ilvl="0" w:tplc="AED814BC">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283B0EF5"/>
    <w:multiLevelType w:val="hybridMultilevel"/>
    <w:tmpl w:val="E41CC9EA"/>
    <w:lvl w:ilvl="0" w:tplc="047C562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9415138"/>
    <w:multiLevelType w:val="hybridMultilevel"/>
    <w:tmpl w:val="5E0A2E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6993B28"/>
    <w:multiLevelType w:val="hybridMultilevel"/>
    <w:tmpl w:val="2F789DFC"/>
    <w:lvl w:ilvl="0" w:tplc="CB96CAF4">
      <w:start w:val="1"/>
      <w:numFmt w:val="decimal"/>
      <w:lvlText w:val="(%1)"/>
      <w:lvlJc w:val="left"/>
      <w:pPr>
        <w:ind w:left="360" w:hanging="360"/>
      </w:pPr>
      <w:rPr>
        <w:rFonts w:hint="default"/>
        <w:b w:val="0"/>
      </w:rPr>
    </w:lvl>
    <w:lvl w:ilvl="1" w:tplc="67802B2C">
      <w:start w:val="1"/>
      <w:numFmt w:val="lowerLetter"/>
      <w:lvlText w:val="%2."/>
      <w:lvlJc w:val="left"/>
      <w:pPr>
        <w:ind w:left="1080" w:hanging="360"/>
      </w:pPr>
      <w:rPr>
        <w:b w:val="0"/>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391652B3"/>
    <w:multiLevelType w:val="hybridMultilevel"/>
    <w:tmpl w:val="E9BA14E4"/>
    <w:lvl w:ilvl="0" w:tplc="0B24B8B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42056FBB"/>
    <w:multiLevelType w:val="hybridMultilevel"/>
    <w:tmpl w:val="547A3C1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21141E3"/>
    <w:multiLevelType w:val="hybridMultilevel"/>
    <w:tmpl w:val="E0CC9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31B1D06"/>
    <w:multiLevelType w:val="hybridMultilevel"/>
    <w:tmpl w:val="60087A20"/>
    <w:lvl w:ilvl="0" w:tplc="9968C782">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6">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82E53AE"/>
    <w:multiLevelType w:val="hybridMultilevel"/>
    <w:tmpl w:val="1CF656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9E17833"/>
    <w:multiLevelType w:val="multilevel"/>
    <w:tmpl w:val="2FE487C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0E81186"/>
    <w:multiLevelType w:val="hybridMultilevel"/>
    <w:tmpl w:val="5EE60E08"/>
    <w:lvl w:ilvl="0" w:tplc="363AA52E">
      <w:start w:val="6"/>
      <w:numFmt w:val="bullet"/>
      <w:lvlText w:val="-"/>
      <w:lvlJc w:val="left"/>
      <w:pPr>
        <w:tabs>
          <w:tab w:val="num" w:pos="540"/>
        </w:tabs>
        <w:ind w:left="5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4494780"/>
    <w:multiLevelType w:val="hybridMultilevel"/>
    <w:tmpl w:val="54A4672E"/>
    <w:lvl w:ilvl="0" w:tplc="0424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21">
    <w:nsid w:val="59851C02"/>
    <w:multiLevelType w:val="hybridMultilevel"/>
    <w:tmpl w:val="B234ED8E"/>
    <w:lvl w:ilvl="0" w:tplc="047C56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DC21E9C"/>
    <w:multiLevelType w:val="hybridMultilevel"/>
    <w:tmpl w:val="7E82AF0C"/>
    <w:lvl w:ilvl="0" w:tplc="6E10DC92">
      <w:start w:val="3"/>
      <w:numFmt w:val="bullet"/>
      <w:lvlText w:val="-"/>
      <w:lvlJc w:val="left"/>
      <w:pPr>
        <w:ind w:left="720" w:hanging="360"/>
      </w:pPr>
      <w:rPr>
        <w:rFonts w:ascii="Myriad Pro" w:eastAsia="Times New Roman" w:hAnsi="Myriad Pro"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60916045"/>
    <w:multiLevelType w:val="hybridMultilevel"/>
    <w:tmpl w:val="E99467D4"/>
    <w:lvl w:ilvl="0" w:tplc="04240011">
      <w:start w:val="1"/>
      <w:numFmt w:val="decimal"/>
      <w:lvlText w:val="%1)"/>
      <w:lvlJc w:val="left"/>
      <w:pPr>
        <w:ind w:left="502"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23D606B"/>
    <w:multiLevelType w:val="hybridMultilevel"/>
    <w:tmpl w:val="8E0A8D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8855286"/>
    <w:multiLevelType w:val="hybridMultilevel"/>
    <w:tmpl w:val="56B603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4"/>
  </w:num>
  <w:num w:numId="4">
    <w:abstractNumId w:val="1"/>
  </w:num>
  <w:num w:numId="5">
    <w:abstractNumId w:val="2"/>
  </w:num>
  <w:num w:numId="6">
    <w:abstractNumId w:val="11"/>
  </w:num>
  <w:num w:numId="7">
    <w:abstractNumId w:val="3"/>
  </w:num>
  <w:num w:numId="8">
    <w:abstractNumId w:val="25"/>
  </w:num>
  <w:num w:numId="9">
    <w:abstractNumId w:val="22"/>
  </w:num>
  <w:num w:numId="10">
    <w:abstractNumId w:val="27"/>
  </w:num>
  <w:num w:numId="11">
    <w:abstractNumId w:val="30"/>
  </w:num>
  <w:num w:numId="12">
    <w:abstractNumId w:val="13"/>
  </w:num>
  <w:num w:numId="13">
    <w:abstractNumId w:val="7"/>
  </w:num>
  <w:num w:numId="14">
    <w:abstractNumId w:val="16"/>
  </w:num>
  <w:num w:numId="15">
    <w:abstractNumId w:val="17"/>
  </w:num>
  <w:num w:numId="16">
    <w:abstractNumId w:val="18"/>
  </w:num>
  <w:num w:numId="17">
    <w:abstractNumId w:val="21"/>
  </w:num>
  <w:num w:numId="18">
    <w:abstractNumId w:val="15"/>
  </w:num>
  <w:num w:numId="19">
    <w:abstractNumId w:val="4"/>
  </w:num>
  <w:num w:numId="20">
    <w:abstractNumId w:val="10"/>
  </w:num>
  <w:num w:numId="21">
    <w:abstractNumId w:val="23"/>
  </w:num>
  <w:num w:numId="22">
    <w:abstractNumId w:val="0"/>
  </w:num>
  <w:num w:numId="23">
    <w:abstractNumId w:val="19"/>
  </w:num>
  <w:num w:numId="24">
    <w:abstractNumId w:val="20"/>
  </w:num>
  <w:num w:numId="25">
    <w:abstractNumId w:val="28"/>
  </w:num>
  <w:num w:numId="26">
    <w:abstractNumId w:val="29"/>
  </w:num>
  <w:num w:numId="27">
    <w:abstractNumId w:val="9"/>
  </w:num>
  <w:num w:numId="28">
    <w:abstractNumId w:val="5"/>
  </w:num>
  <w:num w:numId="29">
    <w:abstractNumId w:val="24"/>
  </w:num>
  <w:num w:numId="30">
    <w:abstractNumId w:val="6"/>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nka Marovt">
    <w15:presenceInfo w15:providerId="None" w15:userId="Alenka Marovt"/>
  </w15:person>
  <w15:person w15:author="Irena Čermelj">
    <w15:presenceInfo w15:providerId="None" w15:userId="Irena Čermel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44"/>
    <w:rsid w:val="00001126"/>
    <w:rsid w:val="00001382"/>
    <w:rsid w:val="00020A42"/>
    <w:rsid w:val="00023A88"/>
    <w:rsid w:val="000322D0"/>
    <w:rsid w:val="00034C5E"/>
    <w:rsid w:val="00034C97"/>
    <w:rsid w:val="00034F1E"/>
    <w:rsid w:val="00043ACB"/>
    <w:rsid w:val="0004767D"/>
    <w:rsid w:val="0005324C"/>
    <w:rsid w:val="000549D4"/>
    <w:rsid w:val="000553EE"/>
    <w:rsid w:val="00067A60"/>
    <w:rsid w:val="00073D18"/>
    <w:rsid w:val="00086294"/>
    <w:rsid w:val="000962F3"/>
    <w:rsid w:val="000A3D3E"/>
    <w:rsid w:val="000A5A9F"/>
    <w:rsid w:val="000A7238"/>
    <w:rsid w:val="000B13E2"/>
    <w:rsid w:val="000C07D7"/>
    <w:rsid w:val="000C4D96"/>
    <w:rsid w:val="000C5958"/>
    <w:rsid w:val="000C5962"/>
    <w:rsid w:val="000D03AB"/>
    <w:rsid w:val="000D0989"/>
    <w:rsid w:val="000E4660"/>
    <w:rsid w:val="000E47A4"/>
    <w:rsid w:val="000F0E2C"/>
    <w:rsid w:val="000F2D6B"/>
    <w:rsid w:val="001107FB"/>
    <w:rsid w:val="00113DE2"/>
    <w:rsid w:val="00115949"/>
    <w:rsid w:val="001173CB"/>
    <w:rsid w:val="001259AD"/>
    <w:rsid w:val="00126792"/>
    <w:rsid w:val="001342B5"/>
    <w:rsid w:val="001357B2"/>
    <w:rsid w:val="00140EF9"/>
    <w:rsid w:val="00141A7F"/>
    <w:rsid w:val="00153C3C"/>
    <w:rsid w:val="001666B6"/>
    <w:rsid w:val="00172351"/>
    <w:rsid w:val="0019260E"/>
    <w:rsid w:val="00193787"/>
    <w:rsid w:val="00195A20"/>
    <w:rsid w:val="00196E80"/>
    <w:rsid w:val="001A3328"/>
    <w:rsid w:val="001A3CC9"/>
    <w:rsid w:val="001A5416"/>
    <w:rsid w:val="001A64A5"/>
    <w:rsid w:val="001C0B24"/>
    <w:rsid w:val="001C3F2A"/>
    <w:rsid w:val="001D0929"/>
    <w:rsid w:val="001D7E9C"/>
    <w:rsid w:val="001E3508"/>
    <w:rsid w:val="001F0DD4"/>
    <w:rsid w:val="001F2844"/>
    <w:rsid w:val="001F5EF8"/>
    <w:rsid w:val="001F692D"/>
    <w:rsid w:val="00200B9D"/>
    <w:rsid w:val="00202A77"/>
    <w:rsid w:val="0021675C"/>
    <w:rsid w:val="00220B37"/>
    <w:rsid w:val="002234C7"/>
    <w:rsid w:val="00226E37"/>
    <w:rsid w:val="00235490"/>
    <w:rsid w:val="00235D31"/>
    <w:rsid w:val="00236886"/>
    <w:rsid w:val="00240E9B"/>
    <w:rsid w:val="00242258"/>
    <w:rsid w:val="002539D3"/>
    <w:rsid w:val="00261606"/>
    <w:rsid w:val="00271CE5"/>
    <w:rsid w:val="00282020"/>
    <w:rsid w:val="00284EAD"/>
    <w:rsid w:val="0028581A"/>
    <w:rsid w:val="00296F55"/>
    <w:rsid w:val="0029778B"/>
    <w:rsid w:val="002A26F7"/>
    <w:rsid w:val="002A3807"/>
    <w:rsid w:val="002A68A9"/>
    <w:rsid w:val="002B72A8"/>
    <w:rsid w:val="002C03D3"/>
    <w:rsid w:val="002C6294"/>
    <w:rsid w:val="002C765D"/>
    <w:rsid w:val="002D183F"/>
    <w:rsid w:val="002D3C86"/>
    <w:rsid w:val="002E3898"/>
    <w:rsid w:val="002F4CE3"/>
    <w:rsid w:val="002F724C"/>
    <w:rsid w:val="00301F46"/>
    <w:rsid w:val="00302A55"/>
    <w:rsid w:val="00307C50"/>
    <w:rsid w:val="00310526"/>
    <w:rsid w:val="0031729F"/>
    <w:rsid w:val="003219F0"/>
    <w:rsid w:val="00322DB2"/>
    <w:rsid w:val="0032481F"/>
    <w:rsid w:val="00327589"/>
    <w:rsid w:val="003336FB"/>
    <w:rsid w:val="00336EAF"/>
    <w:rsid w:val="003400D9"/>
    <w:rsid w:val="0034477F"/>
    <w:rsid w:val="003612C9"/>
    <w:rsid w:val="003636BF"/>
    <w:rsid w:val="00363966"/>
    <w:rsid w:val="003709A0"/>
    <w:rsid w:val="00371B55"/>
    <w:rsid w:val="0037479F"/>
    <w:rsid w:val="003766DB"/>
    <w:rsid w:val="0037770A"/>
    <w:rsid w:val="00381C0F"/>
    <w:rsid w:val="003845B4"/>
    <w:rsid w:val="0038512A"/>
    <w:rsid w:val="003854A3"/>
    <w:rsid w:val="00387B1A"/>
    <w:rsid w:val="00392E7B"/>
    <w:rsid w:val="003A0808"/>
    <w:rsid w:val="003A44BA"/>
    <w:rsid w:val="003A6F2B"/>
    <w:rsid w:val="003A7639"/>
    <w:rsid w:val="003B74AB"/>
    <w:rsid w:val="003C3002"/>
    <w:rsid w:val="003C6A17"/>
    <w:rsid w:val="003C6A8D"/>
    <w:rsid w:val="003D1005"/>
    <w:rsid w:val="003D631A"/>
    <w:rsid w:val="003E1C74"/>
    <w:rsid w:val="003E58D0"/>
    <w:rsid w:val="003E7FB7"/>
    <w:rsid w:val="003F22B1"/>
    <w:rsid w:val="003F3DDC"/>
    <w:rsid w:val="003F62B8"/>
    <w:rsid w:val="003F661A"/>
    <w:rsid w:val="003F703A"/>
    <w:rsid w:val="00411145"/>
    <w:rsid w:val="00412FED"/>
    <w:rsid w:val="00413D7E"/>
    <w:rsid w:val="00417372"/>
    <w:rsid w:val="004232B8"/>
    <w:rsid w:val="00430BCB"/>
    <w:rsid w:val="00431945"/>
    <w:rsid w:val="004443E9"/>
    <w:rsid w:val="004466F6"/>
    <w:rsid w:val="0044727C"/>
    <w:rsid w:val="00453D1D"/>
    <w:rsid w:val="00461654"/>
    <w:rsid w:val="0046396D"/>
    <w:rsid w:val="004708CD"/>
    <w:rsid w:val="0047145E"/>
    <w:rsid w:val="00476BD2"/>
    <w:rsid w:val="00486E6A"/>
    <w:rsid w:val="00494CA1"/>
    <w:rsid w:val="004966A8"/>
    <w:rsid w:val="00496B40"/>
    <w:rsid w:val="004A1C8D"/>
    <w:rsid w:val="004A29B3"/>
    <w:rsid w:val="004A46E4"/>
    <w:rsid w:val="004A73BD"/>
    <w:rsid w:val="004B6B5D"/>
    <w:rsid w:val="004D2BEF"/>
    <w:rsid w:val="004D5B0D"/>
    <w:rsid w:val="004F1949"/>
    <w:rsid w:val="00500DB2"/>
    <w:rsid w:val="00502E41"/>
    <w:rsid w:val="00514335"/>
    <w:rsid w:val="00526246"/>
    <w:rsid w:val="0052630C"/>
    <w:rsid w:val="005304BD"/>
    <w:rsid w:val="0053401C"/>
    <w:rsid w:val="00534356"/>
    <w:rsid w:val="00534C66"/>
    <w:rsid w:val="00537C34"/>
    <w:rsid w:val="00543CDA"/>
    <w:rsid w:val="005547CB"/>
    <w:rsid w:val="00555390"/>
    <w:rsid w:val="00555F85"/>
    <w:rsid w:val="005647BB"/>
    <w:rsid w:val="005669EA"/>
    <w:rsid w:val="00567106"/>
    <w:rsid w:val="005712A3"/>
    <w:rsid w:val="0057198B"/>
    <w:rsid w:val="0057558E"/>
    <w:rsid w:val="00593723"/>
    <w:rsid w:val="005A00ED"/>
    <w:rsid w:val="005A589A"/>
    <w:rsid w:val="005A58EB"/>
    <w:rsid w:val="005B1B78"/>
    <w:rsid w:val="005B2A5C"/>
    <w:rsid w:val="005C3390"/>
    <w:rsid w:val="005D55F9"/>
    <w:rsid w:val="005D579D"/>
    <w:rsid w:val="005D63D5"/>
    <w:rsid w:val="005E0771"/>
    <w:rsid w:val="005E1D3C"/>
    <w:rsid w:val="005E2033"/>
    <w:rsid w:val="005E7866"/>
    <w:rsid w:val="005F620A"/>
    <w:rsid w:val="005F7E5D"/>
    <w:rsid w:val="005F7F09"/>
    <w:rsid w:val="006003E0"/>
    <w:rsid w:val="00611768"/>
    <w:rsid w:val="00622BA8"/>
    <w:rsid w:val="00624C80"/>
    <w:rsid w:val="00625617"/>
    <w:rsid w:val="0062719C"/>
    <w:rsid w:val="00632253"/>
    <w:rsid w:val="00642714"/>
    <w:rsid w:val="006455CE"/>
    <w:rsid w:val="00646AF5"/>
    <w:rsid w:val="00647A78"/>
    <w:rsid w:val="00650D30"/>
    <w:rsid w:val="00651FCC"/>
    <w:rsid w:val="006527DF"/>
    <w:rsid w:val="00673CBF"/>
    <w:rsid w:val="00681047"/>
    <w:rsid w:val="00684CCE"/>
    <w:rsid w:val="00690D03"/>
    <w:rsid w:val="006A5BEA"/>
    <w:rsid w:val="006A6FC6"/>
    <w:rsid w:val="006B145C"/>
    <w:rsid w:val="006B2B83"/>
    <w:rsid w:val="006B3184"/>
    <w:rsid w:val="006C01FC"/>
    <w:rsid w:val="006C053B"/>
    <w:rsid w:val="006C07D6"/>
    <w:rsid w:val="006C2E65"/>
    <w:rsid w:val="006C3F67"/>
    <w:rsid w:val="006C5EBC"/>
    <w:rsid w:val="006D42D9"/>
    <w:rsid w:val="006E444C"/>
    <w:rsid w:val="006E5B6B"/>
    <w:rsid w:val="006F1074"/>
    <w:rsid w:val="006F122E"/>
    <w:rsid w:val="006F5060"/>
    <w:rsid w:val="0070787E"/>
    <w:rsid w:val="007128D5"/>
    <w:rsid w:val="00714E07"/>
    <w:rsid w:val="00717ED3"/>
    <w:rsid w:val="0072675F"/>
    <w:rsid w:val="00733017"/>
    <w:rsid w:val="0073470F"/>
    <w:rsid w:val="00736889"/>
    <w:rsid w:val="007471BF"/>
    <w:rsid w:val="007717F8"/>
    <w:rsid w:val="00771D80"/>
    <w:rsid w:val="007733D4"/>
    <w:rsid w:val="00774AE2"/>
    <w:rsid w:val="00783310"/>
    <w:rsid w:val="007843C7"/>
    <w:rsid w:val="00785DB8"/>
    <w:rsid w:val="00786B1C"/>
    <w:rsid w:val="00790879"/>
    <w:rsid w:val="007A0FCA"/>
    <w:rsid w:val="007A4A6D"/>
    <w:rsid w:val="007A58D8"/>
    <w:rsid w:val="007A709B"/>
    <w:rsid w:val="007A7CDF"/>
    <w:rsid w:val="007B591C"/>
    <w:rsid w:val="007B6E09"/>
    <w:rsid w:val="007C4D80"/>
    <w:rsid w:val="007C5568"/>
    <w:rsid w:val="007C6B3F"/>
    <w:rsid w:val="007D0068"/>
    <w:rsid w:val="007D1BCF"/>
    <w:rsid w:val="007D6FDF"/>
    <w:rsid w:val="007D75CF"/>
    <w:rsid w:val="007E6DC5"/>
    <w:rsid w:val="007F6801"/>
    <w:rsid w:val="00810C75"/>
    <w:rsid w:val="00811BCB"/>
    <w:rsid w:val="00814213"/>
    <w:rsid w:val="00815FFB"/>
    <w:rsid w:val="00820B0A"/>
    <w:rsid w:val="00824EC4"/>
    <w:rsid w:val="00824ECE"/>
    <w:rsid w:val="0083092F"/>
    <w:rsid w:val="00834FF0"/>
    <w:rsid w:val="00835885"/>
    <w:rsid w:val="00835D90"/>
    <w:rsid w:val="00842F7D"/>
    <w:rsid w:val="0085089D"/>
    <w:rsid w:val="008528B9"/>
    <w:rsid w:val="00856825"/>
    <w:rsid w:val="00865AE4"/>
    <w:rsid w:val="008675FE"/>
    <w:rsid w:val="00870651"/>
    <w:rsid w:val="00872C07"/>
    <w:rsid w:val="0088021E"/>
    <w:rsid w:val="0088043C"/>
    <w:rsid w:val="008906C9"/>
    <w:rsid w:val="00893D39"/>
    <w:rsid w:val="00894099"/>
    <w:rsid w:val="00894FF6"/>
    <w:rsid w:val="008A57E6"/>
    <w:rsid w:val="008B0304"/>
    <w:rsid w:val="008B1A97"/>
    <w:rsid w:val="008B61B3"/>
    <w:rsid w:val="008C5738"/>
    <w:rsid w:val="008D04F0"/>
    <w:rsid w:val="008D5B71"/>
    <w:rsid w:val="008D72D8"/>
    <w:rsid w:val="008F3500"/>
    <w:rsid w:val="008F7A77"/>
    <w:rsid w:val="009113B1"/>
    <w:rsid w:val="00917514"/>
    <w:rsid w:val="00920019"/>
    <w:rsid w:val="00924E3C"/>
    <w:rsid w:val="00931E62"/>
    <w:rsid w:val="00945EE0"/>
    <w:rsid w:val="00946C49"/>
    <w:rsid w:val="00957672"/>
    <w:rsid w:val="00960B9C"/>
    <w:rsid w:val="009612BB"/>
    <w:rsid w:val="009673CF"/>
    <w:rsid w:val="0097117D"/>
    <w:rsid w:val="00972D72"/>
    <w:rsid w:val="0098186C"/>
    <w:rsid w:val="00993A9A"/>
    <w:rsid w:val="00997E4B"/>
    <w:rsid w:val="009A1392"/>
    <w:rsid w:val="009A1D23"/>
    <w:rsid w:val="009A28B2"/>
    <w:rsid w:val="009A2C62"/>
    <w:rsid w:val="009A7EE7"/>
    <w:rsid w:val="009B2262"/>
    <w:rsid w:val="009B27AA"/>
    <w:rsid w:val="009C0811"/>
    <w:rsid w:val="009C2750"/>
    <w:rsid w:val="009C6443"/>
    <w:rsid w:val="009D0D15"/>
    <w:rsid w:val="009E27D2"/>
    <w:rsid w:val="009E2D35"/>
    <w:rsid w:val="009E6A4A"/>
    <w:rsid w:val="00A125C5"/>
    <w:rsid w:val="00A14D2A"/>
    <w:rsid w:val="00A15F94"/>
    <w:rsid w:val="00A345FF"/>
    <w:rsid w:val="00A364A1"/>
    <w:rsid w:val="00A4035F"/>
    <w:rsid w:val="00A40B85"/>
    <w:rsid w:val="00A5039D"/>
    <w:rsid w:val="00A57083"/>
    <w:rsid w:val="00A60348"/>
    <w:rsid w:val="00A62689"/>
    <w:rsid w:val="00A65EE7"/>
    <w:rsid w:val="00A70133"/>
    <w:rsid w:val="00A74D44"/>
    <w:rsid w:val="00A773B7"/>
    <w:rsid w:val="00A82AFD"/>
    <w:rsid w:val="00A8382E"/>
    <w:rsid w:val="00A8432F"/>
    <w:rsid w:val="00AA00B3"/>
    <w:rsid w:val="00AA251E"/>
    <w:rsid w:val="00AA3DD5"/>
    <w:rsid w:val="00AA738F"/>
    <w:rsid w:val="00AC3F57"/>
    <w:rsid w:val="00AC41AE"/>
    <w:rsid w:val="00AC6AE9"/>
    <w:rsid w:val="00AD28E3"/>
    <w:rsid w:val="00AD34EC"/>
    <w:rsid w:val="00AD6CAB"/>
    <w:rsid w:val="00AE0BC6"/>
    <w:rsid w:val="00AE0C25"/>
    <w:rsid w:val="00AE394E"/>
    <w:rsid w:val="00AE3E18"/>
    <w:rsid w:val="00AF1952"/>
    <w:rsid w:val="00AF28DE"/>
    <w:rsid w:val="00B03033"/>
    <w:rsid w:val="00B13C96"/>
    <w:rsid w:val="00B17081"/>
    <w:rsid w:val="00B17141"/>
    <w:rsid w:val="00B178A1"/>
    <w:rsid w:val="00B17BE8"/>
    <w:rsid w:val="00B24638"/>
    <w:rsid w:val="00B31575"/>
    <w:rsid w:val="00B433DF"/>
    <w:rsid w:val="00B55B8F"/>
    <w:rsid w:val="00B61AAA"/>
    <w:rsid w:val="00B62A5E"/>
    <w:rsid w:val="00B64E44"/>
    <w:rsid w:val="00B72376"/>
    <w:rsid w:val="00B72D43"/>
    <w:rsid w:val="00B76818"/>
    <w:rsid w:val="00B814AA"/>
    <w:rsid w:val="00B8547D"/>
    <w:rsid w:val="00B914F4"/>
    <w:rsid w:val="00B95E06"/>
    <w:rsid w:val="00B968FA"/>
    <w:rsid w:val="00B97C74"/>
    <w:rsid w:val="00BA5330"/>
    <w:rsid w:val="00BB362C"/>
    <w:rsid w:val="00BB699A"/>
    <w:rsid w:val="00BC4188"/>
    <w:rsid w:val="00BD0EEB"/>
    <w:rsid w:val="00BD6130"/>
    <w:rsid w:val="00BD7E0B"/>
    <w:rsid w:val="00C01517"/>
    <w:rsid w:val="00C250D5"/>
    <w:rsid w:val="00C44B75"/>
    <w:rsid w:val="00C520F3"/>
    <w:rsid w:val="00C52AF0"/>
    <w:rsid w:val="00C542F3"/>
    <w:rsid w:val="00C565F2"/>
    <w:rsid w:val="00C61F3F"/>
    <w:rsid w:val="00C620F9"/>
    <w:rsid w:val="00C65760"/>
    <w:rsid w:val="00C705BB"/>
    <w:rsid w:val="00C71B1A"/>
    <w:rsid w:val="00C768AA"/>
    <w:rsid w:val="00C77022"/>
    <w:rsid w:val="00C7719B"/>
    <w:rsid w:val="00C808A8"/>
    <w:rsid w:val="00C82392"/>
    <w:rsid w:val="00C8562B"/>
    <w:rsid w:val="00C92898"/>
    <w:rsid w:val="00C975AA"/>
    <w:rsid w:val="00CA583C"/>
    <w:rsid w:val="00CB2A0C"/>
    <w:rsid w:val="00CB6446"/>
    <w:rsid w:val="00CC4F46"/>
    <w:rsid w:val="00CD3D1E"/>
    <w:rsid w:val="00CE5245"/>
    <w:rsid w:val="00CE7514"/>
    <w:rsid w:val="00CF12BA"/>
    <w:rsid w:val="00D01E7C"/>
    <w:rsid w:val="00D13754"/>
    <w:rsid w:val="00D15DC2"/>
    <w:rsid w:val="00D24317"/>
    <w:rsid w:val="00D248DE"/>
    <w:rsid w:val="00D31518"/>
    <w:rsid w:val="00D45765"/>
    <w:rsid w:val="00D4663E"/>
    <w:rsid w:val="00D5166B"/>
    <w:rsid w:val="00D5220F"/>
    <w:rsid w:val="00D5287A"/>
    <w:rsid w:val="00D54F75"/>
    <w:rsid w:val="00D652F4"/>
    <w:rsid w:val="00D84BB7"/>
    <w:rsid w:val="00D8542D"/>
    <w:rsid w:val="00D906E1"/>
    <w:rsid w:val="00D95B80"/>
    <w:rsid w:val="00D95E1A"/>
    <w:rsid w:val="00DA0412"/>
    <w:rsid w:val="00DA3E3A"/>
    <w:rsid w:val="00DB740A"/>
    <w:rsid w:val="00DC6A71"/>
    <w:rsid w:val="00DD1344"/>
    <w:rsid w:val="00DD31E3"/>
    <w:rsid w:val="00DE5B46"/>
    <w:rsid w:val="00DE771A"/>
    <w:rsid w:val="00E0357D"/>
    <w:rsid w:val="00E04B3F"/>
    <w:rsid w:val="00E125CB"/>
    <w:rsid w:val="00E154DD"/>
    <w:rsid w:val="00E24EC2"/>
    <w:rsid w:val="00E2519C"/>
    <w:rsid w:val="00E25D3B"/>
    <w:rsid w:val="00E31DCF"/>
    <w:rsid w:val="00E334C7"/>
    <w:rsid w:val="00E34E27"/>
    <w:rsid w:val="00E35184"/>
    <w:rsid w:val="00E44978"/>
    <w:rsid w:val="00E45D6A"/>
    <w:rsid w:val="00E47FCC"/>
    <w:rsid w:val="00E502B1"/>
    <w:rsid w:val="00E7150D"/>
    <w:rsid w:val="00E73780"/>
    <w:rsid w:val="00E82B52"/>
    <w:rsid w:val="00E8493C"/>
    <w:rsid w:val="00E941C9"/>
    <w:rsid w:val="00E9461F"/>
    <w:rsid w:val="00E95243"/>
    <w:rsid w:val="00EB230A"/>
    <w:rsid w:val="00EB53AE"/>
    <w:rsid w:val="00EC0549"/>
    <w:rsid w:val="00EC4153"/>
    <w:rsid w:val="00EC5E5A"/>
    <w:rsid w:val="00EC7B6D"/>
    <w:rsid w:val="00ED6763"/>
    <w:rsid w:val="00EF0258"/>
    <w:rsid w:val="00EF13CA"/>
    <w:rsid w:val="00EF162E"/>
    <w:rsid w:val="00EF7518"/>
    <w:rsid w:val="00F10627"/>
    <w:rsid w:val="00F16ED0"/>
    <w:rsid w:val="00F240BB"/>
    <w:rsid w:val="00F24D59"/>
    <w:rsid w:val="00F32522"/>
    <w:rsid w:val="00F33422"/>
    <w:rsid w:val="00F4559D"/>
    <w:rsid w:val="00F46724"/>
    <w:rsid w:val="00F50DDA"/>
    <w:rsid w:val="00F51E77"/>
    <w:rsid w:val="00F54922"/>
    <w:rsid w:val="00F57FED"/>
    <w:rsid w:val="00F62B64"/>
    <w:rsid w:val="00F62B9B"/>
    <w:rsid w:val="00F80385"/>
    <w:rsid w:val="00F82C44"/>
    <w:rsid w:val="00FA5BBE"/>
    <w:rsid w:val="00FA735A"/>
    <w:rsid w:val="00FB1515"/>
    <w:rsid w:val="00FB3E41"/>
    <w:rsid w:val="00FB524E"/>
    <w:rsid w:val="00FB7BC2"/>
    <w:rsid w:val="00FC1E6B"/>
    <w:rsid w:val="00FC596D"/>
    <w:rsid w:val="00FD3538"/>
    <w:rsid w:val="00FD6532"/>
    <w:rsid w:val="00FD75A9"/>
    <w:rsid w:val="00FD7C8B"/>
    <w:rsid w:val="00FE185B"/>
    <w:rsid w:val="00FE1AB5"/>
    <w:rsid w:val="00FE20AC"/>
    <w:rsid w:val="00FE5B0F"/>
    <w:rsid w:val="00FE712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15949"/>
    <w:pPr>
      <w:spacing w:after="160" w:line="259"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paragraph" w:styleId="Naslov2">
    <w:name w:val="heading 2"/>
    <w:basedOn w:val="Navaden"/>
    <w:next w:val="Navaden"/>
    <w:link w:val="Naslov2Znak"/>
    <w:semiHidden/>
    <w:unhideWhenUsed/>
    <w:qFormat/>
    <w:rsid w:val="00AD28E3"/>
    <w:pPr>
      <w:keepNext/>
      <w:spacing w:before="240" w:after="60"/>
      <w:outlineLvl w:val="1"/>
    </w:pPr>
    <w:rPr>
      <w:rFonts w:ascii="Cambria" w:eastAsia="Times New Roman"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Header Char Char,Header Char1 Char Char,Header Char Char Char Char,Header Char1 Char Char Char Char,Header Char Char Char Char Char Char,Header Char1 Char Char Char Char Char Char,Header Char2 Char Char Char Char Cha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1 Znak,Header Char Char Znak,Header Char1 Char Char Znak,Header Char Char Char Char Znak,Header Char1 Char Char Char Char Znak,Header Char Char Char Char Char Char Znak,Header Char1 Char Char Char Char Char Char Znak"/>
    <w:link w:val="Glava"/>
    <w:rsid w:val="00B03033"/>
    <w:rPr>
      <w:rFonts w:ascii="Arial" w:hAnsi="Arial"/>
      <w:szCs w:val="24"/>
      <w:lang w:val="en-US" w:eastAsia="en-US"/>
    </w:rPr>
  </w:style>
  <w:style w:type="numbering" w:customStyle="1" w:styleId="Brezseznama1">
    <w:name w:val="Brez seznama1"/>
    <w:next w:val="Brezseznama"/>
    <w:uiPriority w:val="99"/>
    <w:semiHidden/>
    <w:unhideWhenUsed/>
    <w:rsid w:val="00C542F3"/>
  </w:style>
  <w:style w:type="character" w:customStyle="1" w:styleId="HeaderChar">
    <w:name w:val="Header Char"/>
    <w:aliases w:val="header1 Char,Header Char1 Char,Header Char Char Char,Header Char1 Char Char Char,Header Char Char Char Char Char,Header Char1 Char Char Char Char Char,Header Char Char Char Char Char Char Char,Header Char1 Char Char Char Char Char Char Char"/>
    <w:rsid w:val="00C542F3"/>
    <w:rPr>
      <w:rFonts w:ascii="Arial" w:eastAsia="Times New Roman" w:hAnsi="Arial" w:cs="Times New Roman"/>
      <w:sz w:val="20"/>
      <w:szCs w:val="24"/>
      <w:lang w:val="en-US"/>
    </w:rPr>
  </w:style>
  <w:style w:type="character" w:customStyle="1" w:styleId="NogaZnak">
    <w:name w:val="Noga Znak"/>
    <w:link w:val="Noga"/>
    <w:semiHidden/>
    <w:rsid w:val="00C542F3"/>
    <w:rPr>
      <w:rFonts w:ascii="Calibri" w:eastAsia="Calibri" w:hAnsi="Calibri"/>
      <w:sz w:val="22"/>
      <w:szCs w:val="22"/>
      <w:lang w:eastAsia="en-US"/>
    </w:rPr>
  </w:style>
  <w:style w:type="paragraph" w:styleId="Navadensplet">
    <w:name w:val="Normal (Web)"/>
    <w:basedOn w:val="Navaden"/>
    <w:uiPriority w:val="99"/>
    <w:rsid w:val="00C542F3"/>
    <w:pPr>
      <w:spacing w:after="288" w:line="240" w:lineRule="auto"/>
    </w:pPr>
    <w:rPr>
      <w:rFonts w:ascii="Times New Roman" w:eastAsia="Times New Roman" w:hAnsi="Times New Roman"/>
      <w:sz w:val="24"/>
      <w:szCs w:val="24"/>
      <w:lang w:eastAsia="sl-SI"/>
    </w:rPr>
  </w:style>
  <w:style w:type="paragraph" w:styleId="Odstavekseznama">
    <w:name w:val="List Paragraph"/>
    <w:basedOn w:val="Navaden"/>
    <w:qFormat/>
    <w:rsid w:val="00C542F3"/>
    <w:pPr>
      <w:spacing w:after="0" w:line="240" w:lineRule="auto"/>
      <w:ind w:left="720"/>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unhideWhenUsed/>
    <w:rsid w:val="00C542F3"/>
    <w:pPr>
      <w:spacing w:after="0" w:line="240" w:lineRule="auto"/>
    </w:pPr>
    <w:rPr>
      <w:rFonts w:ascii="Tahoma" w:eastAsia="Times New Roman" w:hAnsi="Tahoma" w:cs="Tahoma"/>
      <w:sz w:val="16"/>
      <w:szCs w:val="16"/>
      <w:lang w:val="en-US"/>
    </w:rPr>
  </w:style>
  <w:style w:type="character" w:customStyle="1" w:styleId="BesedilooblakaZnak">
    <w:name w:val="Besedilo oblačka Znak"/>
    <w:link w:val="Besedilooblaka"/>
    <w:uiPriority w:val="99"/>
    <w:rsid w:val="00C542F3"/>
    <w:rPr>
      <w:rFonts w:ascii="Tahoma" w:hAnsi="Tahoma" w:cs="Tahoma"/>
      <w:sz w:val="16"/>
      <w:szCs w:val="16"/>
      <w:lang w:val="en-US" w:eastAsia="en-US"/>
    </w:rPr>
  </w:style>
  <w:style w:type="character" w:styleId="Pripombasklic">
    <w:name w:val="annotation reference"/>
    <w:uiPriority w:val="99"/>
    <w:rsid w:val="00C542F3"/>
    <w:rPr>
      <w:rFonts w:cs="Times New Roman"/>
      <w:sz w:val="16"/>
    </w:rPr>
  </w:style>
  <w:style w:type="paragraph" w:styleId="Pripombabesedilo">
    <w:name w:val="annotation text"/>
    <w:basedOn w:val="Navaden"/>
    <w:link w:val="PripombabesediloZnak"/>
    <w:uiPriority w:val="99"/>
    <w:rsid w:val="00C542F3"/>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C542F3"/>
  </w:style>
  <w:style w:type="paragraph" w:styleId="Zadevapripombe">
    <w:name w:val="annotation subject"/>
    <w:basedOn w:val="Pripombabesedilo"/>
    <w:next w:val="Pripombabesedilo"/>
    <w:link w:val="ZadevapripombeZnak"/>
    <w:uiPriority w:val="99"/>
    <w:unhideWhenUsed/>
    <w:rsid w:val="00C542F3"/>
    <w:rPr>
      <w:rFonts w:ascii="Arial" w:hAnsi="Arial"/>
      <w:b/>
      <w:bCs/>
      <w:lang w:val="en-US" w:eastAsia="en-US"/>
    </w:rPr>
  </w:style>
  <w:style w:type="character" w:customStyle="1" w:styleId="ZadevapripombeZnak">
    <w:name w:val="Zadeva pripombe Znak"/>
    <w:link w:val="Zadevapripombe"/>
    <w:uiPriority w:val="99"/>
    <w:rsid w:val="00C542F3"/>
    <w:rPr>
      <w:rFonts w:ascii="Arial" w:hAnsi="Arial"/>
      <w:b/>
      <w:bCs/>
      <w:lang w:val="en-US" w:eastAsia="en-US"/>
    </w:rPr>
  </w:style>
  <w:style w:type="table" w:customStyle="1" w:styleId="Tabelamrea1">
    <w:name w:val="Tabela – mreža1"/>
    <w:basedOn w:val="Navadnatabela"/>
    <w:next w:val="Tabelamrea"/>
    <w:uiPriority w:val="59"/>
    <w:rsid w:val="00C54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unhideWhenUsed/>
    <w:rsid w:val="00C542F3"/>
    <w:pPr>
      <w:spacing w:after="0" w:line="240" w:lineRule="auto"/>
    </w:pPr>
    <w:rPr>
      <w:rFonts w:ascii="Arial" w:eastAsia="Times New Roman" w:hAnsi="Arial"/>
      <w:sz w:val="20"/>
      <w:szCs w:val="20"/>
      <w:lang w:val="en-US"/>
    </w:rPr>
  </w:style>
  <w:style w:type="character" w:customStyle="1" w:styleId="Sprotnaopomba-besediloZnak">
    <w:name w:val="Sprotna opomba - besedilo Znak"/>
    <w:link w:val="Sprotnaopomba-besedilo"/>
    <w:uiPriority w:val="99"/>
    <w:rsid w:val="00C542F3"/>
    <w:rPr>
      <w:rFonts w:ascii="Arial" w:hAnsi="Arial"/>
      <w:lang w:val="en-US" w:eastAsia="en-US"/>
    </w:rPr>
  </w:style>
  <w:style w:type="character" w:styleId="Sprotnaopomba-sklic">
    <w:name w:val="footnote reference"/>
    <w:uiPriority w:val="99"/>
    <w:unhideWhenUsed/>
    <w:rsid w:val="00C542F3"/>
    <w:rPr>
      <w:vertAlign w:val="superscript"/>
    </w:rPr>
  </w:style>
  <w:style w:type="character" w:customStyle="1" w:styleId="Naslov2Znak">
    <w:name w:val="Naslov 2 Znak"/>
    <w:link w:val="Naslov2"/>
    <w:semiHidden/>
    <w:rsid w:val="00AD28E3"/>
    <w:rPr>
      <w:rFonts w:ascii="Cambria" w:eastAsia="Times New Roman" w:hAnsi="Cambria" w:cs="Times New Roman"/>
      <w:b/>
      <w:bCs/>
      <w:i/>
      <w:iCs/>
      <w:sz w:val="28"/>
      <w:szCs w:val="28"/>
      <w:lang w:eastAsia="en-US"/>
    </w:rPr>
  </w:style>
  <w:style w:type="paragraph" w:styleId="Revizija">
    <w:name w:val="Revision"/>
    <w:hidden/>
    <w:uiPriority w:val="99"/>
    <w:semiHidden/>
    <w:rsid w:val="0070787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15949"/>
    <w:pPr>
      <w:spacing w:after="160" w:line="259"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paragraph" w:styleId="Naslov2">
    <w:name w:val="heading 2"/>
    <w:basedOn w:val="Navaden"/>
    <w:next w:val="Navaden"/>
    <w:link w:val="Naslov2Znak"/>
    <w:semiHidden/>
    <w:unhideWhenUsed/>
    <w:qFormat/>
    <w:rsid w:val="00AD28E3"/>
    <w:pPr>
      <w:keepNext/>
      <w:spacing w:before="240" w:after="60"/>
      <w:outlineLvl w:val="1"/>
    </w:pPr>
    <w:rPr>
      <w:rFonts w:ascii="Cambria" w:eastAsia="Times New Roman"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Header Char Char,Header Char1 Char Char,Header Char Char Char Char,Header Char1 Char Char Char Char,Header Char Char Char Char Char Char,Header Char1 Char Char Char Char Char Char,Header Char2 Char Char Char Char Cha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1 Znak,Header Char Char Znak,Header Char1 Char Char Znak,Header Char Char Char Char Znak,Header Char1 Char Char Char Char Znak,Header Char Char Char Char Char Char Znak,Header Char1 Char Char Char Char Char Char Znak"/>
    <w:link w:val="Glava"/>
    <w:rsid w:val="00B03033"/>
    <w:rPr>
      <w:rFonts w:ascii="Arial" w:hAnsi="Arial"/>
      <w:szCs w:val="24"/>
      <w:lang w:val="en-US" w:eastAsia="en-US"/>
    </w:rPr>
  </w:style>
  <w:style w:type="numbering" w:customStyle="1" w:styleId="Brezseznama1">
    <w:name w:val="Brez seznama1"/>
    <w:next w:val="Brezseznama"/>
    <w:uiPriority w:val="99"/>
    <w:semiHidden/>
    <w:unhideWhenUsed/>
    <w:rsid w:val="00C542F3"/>
  </w:style>
  <w:style w:type="character" w:customStyle="1" w:styleId="HeaderChar">
    <w:name w:val="Header Char"/>
    <w:aliases w:val="header1 Char,Header Char1 Char,Header Char Char Char,Header Char1 Char Char Char,Header Char Char Char Char Char,Header Char1 Char Char Char Char Char,Header Char Char Char Char Char Char Char,Header Char1 Char Char Char Char Char Char Char"/>
    <w:rsid w:val="00C542F3"/>
    <w:rPr>
      <w:rFonts w:ascii="Arial" w:eastAsia="Times New Roman" w:hAnsi="Arial" w:cs="Times New Roman"/>
      <w:sz w:val="20"/>
      <w:szCs w:val="24"/>
      <w:lang w:val="en-US"/>
    </w:rPr>
  </w:style>
  <w:style w:type="character" w:customStyle="1" w:styleId="NogaZnak">
    <w:name w:val="Noga Znak"/>
    <w:link w:val="Noga"/>
    <w:semiHidden/>
    <w:rsid w:val="00C542F3"/>
    <w:rPr>
      <w:rFonts w:ascii="Calibri" w:eastAsia="Calibri" w:hAnsi="Calibri"/>
      <w:sz w:val="22"/>
      <w:szCs w:val="22"/>
      <w:lang w:eastAsia="en-US"/>
    </w:rPr>
  </w:style>
  <w:style w:type="paragraph" w:styleId="Navadensplet">
    <w:name w:val="Normal (Web)"/>
    <w:basedOn w:val="Navaden"/>
    <w:uiPriority w:val="99"/>
    <w:rsid w:val="00C542F3"/>
    <w:pPr>
      <w:spacing w:after="288" w:line="240" w:lineRule="auto"/>
    </w:pPr>
    <w:rPr>
      <w:rFonts w:ascii="Times New Roman" w:eastAsia="Times New Roman" w:hAnsi="Times New Roman"/>
      <w:sz w:val="24"/>
      <w:szCs w:val="24"/>
      <w:lang w:eastAsia="sl-SI"/>
    </w:rPr>
  </w:style>
  <w:style w:type="paragraph" w:styleId="Odstavekseznama">
    <w:name w:val="List Paragraph"/>
    <w:basedOn w:val="Navaden"/>
    <w:qFormat/>
    <w:rsid w:val="00C542F3"/>
    <w:pPr>
      <w:spacing w:after="0" w:line="240" w:lineRule="auto"/>
      <w:ind w:left="720"/>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unhideWhenUsed/>
    <w:rsid w:val="00C542F3"/>
    <w:pPr>
      <w:spacing w:after="0" w:line="240" w:lineRule="auto"/>
    </w:pPr>
    <w:rPr>
      <w:rFonts w:ascii="Tahoma" w:eastAsia="Times New Roman" w:hAnsi="Tahoma" w:cs="Tahoma"/>
      <w:sz w:val="16"/>
      <w:szCs w:val="16"/>
      <w:lang w:val="en-US"/>
    </w:rPr>
  </w:style>
  <w:style w:type="character" w:customStyle="1" w:styleId="BesedilooblakaZnak">
    <w:name w:val="Besedilo oblačka Znak"/>
    <w:link w:val="Besedilooblaka"/>
    <w:uiPriority w:val="99"/>
    <w:rsid w:val="00C542F3"/>
    <w:rPr>
      <w:rFonts w:ascii="Tahoma" w:hAnsi="Tahoma" w:cs="Tahoma"/>
      <w:sz w:val="16"/>
      <w:szCs w:val="16"/>
      <w:lang w:val="en-US" w:eastAsia="en-US"/>
    </w:rPr>
  </w:style>
  <w:style w:type="character" w:styleId="Pripombasklic">
    <w:name w:val="annotation reference"/>
    <w:uiPriority w:val="99"/>
    <w:rsid w:val="00C542F3"/>
    <w:rPr>
      <w:rFonts w:cs="Times New Roman"/>
      <w:sz w:val="16"/>
    </w:rPr>
  </w:style>
  <w:style w:type="paragraph" w:styleId="Pripombabesedilo">
    <w:name w:val="annotation text"/>
    <w:basedOn w:val="Navaden"/>
    <w:link w:val="PripombabesediloZnak"/>
    <w:uiPriority w:val="99"/>
    <w:rsid w:val="00C542F3"/>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C542F3"/>
  </w:style>
  <w:style w:type="paragraph" w:styleId="Zadevapripombe">
    <w:name w:val="annotation subject"/>
    <w:basedOn w:val="Pripombabesedilo"/>
    <w:next w:val="Pripombabesedilo"/>
    <w:link w:val="ZadevapripombeZnak"/>
    <w:uiPriority w:val="99"/>
    <w:unhideWhenUsed/>
    <w:rsid w:val="00C542F3"/>
    <w:rPr>
      <w:rFonts w:ascii="Arial" w:hAnsi="Arial"/>
      <w:b/>
      <w:bCs/>
      <w:lang w:val="en-US" w:eastAsia="en-US"/>
    </w:rPr>
  </w:style>
  <w:style w:type="character" w:customStyle="1" w:styleId="ZadevapripombeZnak">
    <w:name w:val="Zadeva pripombe Znak"/>
    <w:link w:val="Zadevapripombe"/>
    <w:uiPriority w:val="99"/>
    <w:rsid w:val="00C542F3"/>
    <w:rPr>
      <w:rFonts w:ascii="Arial" w:hAnsi="Arial"/>
      <w:b/>
      <w:bCs/>
      <w:lang w:val="en-US" w:eastAsia="en-US"/>
    </w:rPr>
  </w:style>
  <w:style w:type="table" w:customStyle="1" w:styleId="Tabelamrea1">
    <w:name w:val="Tabela – mreža1"/>
    <w:basedOn w:val="Navadnatabela"/>
    <w:next w:val="Tabelamrea"/>
    <w:uiPriority w:val="59"/>
    <w:rsid w:val="00C54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unhideWhenUsed/>
    <w:rsid w:val="00C542F3"/>
    <w:pPr>
      <w:spacing w:after="0" w:line="240" w:lineRule="auto"/>
    </w:pPr>
    <w:rPr>
      <w:rFonts w:ascii="Arial" w:eastAsia="Times New Roman" w:hAnsi="Arial"/>
      <w:sz w:val="20"/>
      <w:szCs w:val="20"/>
      <w:lang w:val="en-US"/>
    </w:rPr>
  </w:style>
  <w:style w:type="character" w:customStyle="1" w:styleId="Sprotnaopomba-besediloZnak">
    <w:name w:val="Sprotna opomba - besedilo Znak"/>
    <w:link w:val="Sprotnaopomba-besedilo"/>
    <w:uiPriority w:val="99"/>
    <w:rsid w:val="00C542F3"/>
    <w:rPr>
      <w:rFonts w:ascii="Arial" w:hAnsi="Arial"/>
      <w:lang w:val="en-US" w:eastAsia="en-US"/>
    </w:rPr>
  </w:style>
  <w:style w:type="character" w:styleId="Sprotnaopomba-sklic">
    <w:name w:val="footnote reference"/>
    <w:uiPriority w:val="99"/>
    <w:unhideWhenUsed/>
    <w:rsid w:val="00C542F3"/>
    <w:rPr>
      <w:vertAlign w:val="superscript"/>
    </w:rPr>
  </w:style>
  <w:style w:type="character" w:customStyle="1" w:styleId="Naslov2Znak">
    <w:name w:val="Naslov 2 Znak"/>
    <w:link w:val="Naslov2"/>
    <w:semiHidden/>
    <w:rsid w:val="00AD28E3"/>
    <w:rPr>
      <w:rFonts w:ascii="Cambria" w:eastAsia="Times New Roman" w:hAnsi="Cambria" w:cs="Times New Roman"/>
      <w:b/>
      <w:bCs/>
      <w:i/>
      <w:iCs/>
      <w:sz w:val="28"/>
      <w:szCs w:val="28"/>
      <w:lang w:eastAsia="en-US"/>
    </w:rPr>
  </w:style>
  <w:style w:type="paragraph" w:styleId="Revizija">
    <w:name w:val="Revision"/>
    <w:hidden/>
    <w:uiPriority w:val="99"/>
    <w:semiHidden/>
    <w:rsid w:val="0070787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4474">
      <w:bodyDiv w:val="1"/>
      <w:marLeft w:val="0"/>
      <w:marRight w:val="0"/>
      <w:marTop w:val="0"/>
      <w:marBottom w:val="0"/>
      <w:divBdr>
        <w:top w:val="none" w:sz="0" w:space="0" w:color="auto"/>
        <w:left w:val="none" w:sz="0" w:space="0" w:color="auto"/>
        <w:bottom w:val="none" w:sz="0" w:space="0" w:color="auto"/>
        <w:right w:val="none" w:sz="0" w:space="0" w:color="auto"/>
      </w:divBdr>
    </w:div>
    <w:div w:id="10861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D79A5-6097-46E7-8D50-40802CE7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3651</Words>
  <Characters>20812</Characters>
  <Application>Microsoft Office Word</Application>
  <DocSecurity>0</DocSecurity>
  <Lines>173</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24415</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Čermelj</dc:creator>
  <cp:lastModifiedBy>Jernej Salecl</cp:lastModifiedBy>
  <cp:revision>8</cp:revision>
  <cp:lastPrinted>2018-02-23T11:41:00Z</cp:lastPrinted>
  <dcterms:created xsi:type="dcterms:W3CDTF">2018-02-28T08:10:00Z</dcterms:created>
  <dcterms:modified xsi:type="dcterms:W3CDTF">2018-03-01T09:37:00Z</dcterms:modified>
</cp:coreProperties>
</file>