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19B" w:rsidRDefault="002C319B" w:rsidP="00C7172F">
      <w:pPr>
        <w:spacing w:line="276" w:lineRule="auto"/>
        <w:jc w:val="both"/>
      </w:pPr>
    </w:p>
    <w:p w:rsidR="002C319B" w:rsidRPr="002C319B" w:rsidRDefault="00616152" w:rsidP="00952D83">
      <w:pPr>
        <w:spacing w:line="276" w:lineRule="auto"/>
        <w:jc w:val="center"/>
        <w:rPr>
          <w:b/>
          <w:sz w:val="24"/>
          <w:szCs w:val="24"/>
        </w:rPr>
      </w:pPr>
      <w:r>
        <w:rPr>
          <w:b/>
          <w:sz w:val="24"/>
          <w:szCs w:val="24"/>
        </w:rPr>
        <w:t>ODGOVOR NA POZIV</w:t>
      </w:r>
      <w:r w:rsidR="002C319B" w:rsidRPr="002C319B">
        <w:rPr>
          <w:b/>
          <w:sz w:val="24"/>
          <w:szCs w:val="24"/>
        </w:rPr>
        <w:t xml:space="preserve"> SINDIKATA ŠTUDENTOV, DIJAKOV IN MLADIH BREZPOSELNIH – SINDIKATA MLADI PLUS </w:t>
      </w:r>
      <w:bookmarkStart w:id="0" w:name="_GoBack"/>
      <w:bookmarkEnd w:id="0"/>
      <w:r w:rsidR="002C319B" w:rsidRPr="002C319B">
        <w:rPr>
          <w:b/>
          <w:sz w:val="24"/>
          <w:szCs w:val="24"/>
        </w:rPr>
        <w:t>GLEDE PRIPRAVNIŠTEV V REPUBLIKI SLOVENIJI</w:t>
      </w:r>
    </w:p>
    <w:p w:rsidR="002C319B" w:rsidRPr="002C319B" w:rsidRDefault="002C319B" w:rsidP="00C7172F">
      <w:pPr>
        <w:spacing w:line="276" w:lineRule="auto"/>
        <w:jc w:val="both"/>
        <w:rPr>
          <w:rFonts w:ascii="Arial" w:hAnsi="Arial" w:cs="Arial"/>
          <w:sz w:val="20"/>
          <w:szCs w:val="20"/>
        </w:rPr>
      </w:pPr>
      <w:r w:rsidRPr="002C319B">
        <w:rPr>
          <w:rFonts w:ascii="Arial" w:hAnsi="Arial" w:cs="Arial"/>
          <w:sz w:val="20"/>
          <w:szCs w:val="20"/>
        </w:rPr>
        <w:t>Sindikat študentov, dijakov in mladih brezposelnih – Sindikat mladi plus je ob mednarodnem dnevu pripravništev, ki je potekal 10.11.2017, pozval Vlado Republike Slovenije ter nekatera ministrstva (Ministrstvo za delo, družino, socialne zadeve in enake možnosti</w:t>
      </w:r>
      <w:r>
        <w:rPr>
          <w:rFonts w:ascii="Arial" w:hAnsi="Arial" w:cs="Arial"/>
          <w:sz w:val="20"/>
          <w:szCs w:val="20"/>
        </w:rPr>
        <w:t xml:space="preserve"> - MDDSZ</w:t>
      </w:r>
      <w:r w:rsidRPr="002C319B">
        <w:rPr>
          <w:rFonts w:ascii="Arial" w:hAnsi="Arial" w:cs="Arial"/>
          <w:sz w:val="20"/>
          <w:szCs w:val="20"/>
        </w:rPr>
        <w:t>, Ministrstvo za izobraževanje, znanost in šport</w:t>
      </w:r>
      <w:r>
        <w:rPr>
          <w:rFonts w:ascii="Arial" w:hAnsi="Arial" w:cs="Arial"/>
          <w:sz w:val="20"/>
          <w:szCs w:val="20"/>
        </w:rPr>
        <w:t xml:space="preserve"> - MIZŠ</w:t>
      </w:r>
      <w:r w:rsidRPr="002C319B">
        <w:rPr>
          <w:rFonts w:ascii="Arial" w:hAnsi="Arial" w:cs="Arial"/>
          <w:sz w:val="20"/>
          <w:szCs w:val="20"/>
        </w:rPr>
        <w:t>, Ministrstvo za zdravje</w:t>
      </w:r>
      <w:r>
        <w:rPr>
          <w:rFonts w:ascii="Arial" w:hAnsi="Arial" w:cs="Arial"/>
          <w:sz w:val="20"/>
          <w:szCs w:val="20"/>
        </w:rPr>
        <w:t xml:space="preserve"> - MZ</w:t>
      </w:r>
      <w:r w:rsidRPr="002C319B">
        <w:rPr>
          <w:rFonts w:ascii="Arial" w:hAnsi="Arial" w:cs="Arial"/>
          <w:sz w:val="20"/>
          <w:szCs w:val="20"/>
        </w:rPr>
        <w:t>, Ministrstvo za pravosodje</w:t>
      </w:r>
      <w:r>
        <w:rPr>
          <w:rFonts w:ascii="Arial" w:hAnsi="Arial" w:cs="Arial"/>
          <w:sz w:val="20"/>
          <w:szCs w:val="20"/>
        </w:rPr>
        <w:t xml:space="preserve"> - MP</w:t>
      </w:r>
      <w:r w:rsidRPr="002C319B">
        <w:rPr>
          <w:rFonts w:ascii="Arial" w:hAnsi="Arial" w:cs="Arial"/>
          <w:sz w:val="20"/>
          <w:szCs w:val="20"/>
        </w:rPr>
        <w:t>, Ministrstvo za javno upravo</w:t>
      </w:r>
      <w:r>
        <w:rPr>
          <w:rFonts w:ascii="Arial" w:hAnsi="Arial" w:cs="Arial"/>
          <w:sz w:val="20"/>
          <w:szCs w:val="20"/>
        </w:rPr>
        <w:t xml:space="preserve"> - MJU</w:t>
      </w:r>
      <w:r w:rsidRPr="002C319B">
        <w:rPr>
          <w:rFonts w:ascii="Arial" w:hAnsi="Arial" w:cs="Arial"/>
          <w:sz w:val="20"/>
          <w:szCs w:val="20"/>
        </w:rPr>
        <w:t xml:space="preserve"> in Ministrstvo za kulturo</w:t>
      </w:r>
      <w:r>
        <w:rPr>
          <w:rFonts w:ascii="Arial" w:hAnsi="Arial" w:cs="Arial"/>
          <w:sz w:val="20"/>
          <w:szCs w:val="20"/>
        </w:rPr>
        <w:t xml:space="preserve"> - MK</w:t>
      </w:r>
      <w:r w:rsidRPr="002C319B">
        <w:rPr>
          <w:rFonts w:ascii="Arial" w:hAnsi="Arial" w:cs="Arial"/>
          <w:sz w:val="20"/>
          <w:szCs w:val="20"/>
        </w:rPr>
        <w:t xml:space="preserve">) k pojasnitvi obstoječega sistema zagotavljanja in opravljanja pripravništev v Republiki Sloveniji.  </w:t>
      </w:r>
    </w:p>
    <w:p w:rsidR="002C319B" w:rsidRDefault="002C319B" w:rsidP="00C7172F">
      <w:pPr>
        <w:spacing w:line="276" w:lineRule="auto"/>
        <w:jc w:val="both"/>
        <w:rPr>
          <w:rFonts w:ascii="Arial" w:hAnsi="Arial" w:cs="Arial"/>
          <w:sz w:val="20"/>
          <w:szCs w:val="20"/>
        </w:rPr>
      </w:pPr>
      <w:r w:rsidRPr="002C319B">
        <w:rPr>
          <w:rFonts w:ascii="Arial" w:hAnsi="Arial" w:cs="Arial"/>
          <w:sz w:val="20"/>
          <w:szCs w:val="20"/>
        </w:rPr>
        <w:t>Vlada Republike Slovenije je  poziv Sindikata mladi plus posredovala vsem zgoraj navedenim ministrstvom, z zaprosilom, da se ministrstva do navedb Sindikata mladi plus opredelijo in por</w:t>
      </w:r>
      <w:r>
        <w:rPr>
          <w:rFonts w:ascii="Arial" w:hAnsi="Arial" w:cs="Arial"/>
          <w:sz w:val="20"/>
          <w:szCs w:val="20"/>
        </w:rPr>
        <w:t>očajo Vladi Republike Slovenije.</w:t>
      </w:r>
    </w:p>
    <w:p w:rsidR="002C319B" w:rsidRDefault="002C319B" w:rsidP="00C7172F">
      <w:pPr>
        <w:spacing w:line="276" w:lineRule="auto"/>
        <w:jc w:val="both"/>
        <w:rPr>
          <w:rFonts w:ascii="Arial" w:hAnsi="Arial" w:cs="Arial"/>
          <w:sz w:val="20"/>
          <w:szCs w:val="20"/>
        </w:rPr>
      </w:pPr>
      <w:r>
        <w:rPr>
          <w:rFonts w:ascii="Arial" w:hAnsi="Arial" w:cs="Arial"/>
          <w:sz w:val="20"/>
          <w:szCs w:val="20"/>
        </w:rPr>
        <w:t xml:space="preserve">Ta dokument predstavlja odziv ministrstev na navedbe Sindikata mladi plus. </w:t>
      </w:r>
    </w:p>
    <w:p w:rsidR="00C7172F" w:rsidRDefault="00C7172F" w:rsidP="00C7172F">
      <w:pPr>
        <w:pStyle w:val="Naslov1"/>
        <w:numPr>
          <w:ilvl w:val="0"/>
          <w:numId w:val="3"/>
        </w:numPr>
        <w:spacing w:after="160"/>
      </w:pPr>
      <w:r>
        <w:t>Ministrstvo za delo, družino, socialne zadeve in enake možnosti</w:t>
      </w:r>
      <w:r w:rsidR="00EA48AF">
        <w:t xml:space="preserve"> (MDDSZ)</w:t>
      </w:r>
    </w:p>
    <w:p w:rsidR="0081172A" w:rsidRPr="0081172A" w:rsidRDefault="0081172A" w:rsidP="00C7172F">
      <w:pPr>
        <w:spacing w:line="276" w:lineRule="auto"/>
        <w:jc w:val="both"/>
        <w:rPr>
          <w:rFonts w:ascii="Arial" w:hAnsi="Arial" w:cs="Arial"/>
          <w:b/>
          <w:sz w:val="20"/>
          <w:szCs w:val="20"/>
        </w:rPr>
      </w:pPr>
      <w:r w:rsidRPr="0081172A">
        <w:rPr>
          <w:rFonts w:ascii="Arial" w:hAnsi="Arial" w:cs="Arial"/>
          <w:b/>
          <w:sz w:val="20"/>
          <w:szCs w:val="20"/>
        </w:rPr>
        <w:t>Delovna razmerja:</w:t>
      </w:r>
    </w:p>
    <w:p w:rsidR="002C319B" w:rsidRPr="002C319B" w:rsidRDefault="002C319B" w:rsidP="0081172A">
      <w:pPr>
        <w:spacing w:line="276" w:lineRule="auto"/>
        <w:jc w:val="both"/>
        <w:rPr>
          <w:rFonts w:ascii="Arial" w:hAnsi="Arial" w:cs="Arial"/>
          <w:sz w:val="20"/>
          <w:szCs w:val="20"/>
        </w:rPr>
      </w:pPr>
      <w:r w:rsidRPr="002C319B">
        <w:rPr>
          <w:rFonts w:ascii="Arial" w:hAnsi="Arial" w:cs="Arial"/>
          <w:sz w:val="20"/>
          <w:szCs w:val="20"/>
        </w:rPr>
        <w:t>Zakon o delovnih razmerjih (Uradni list RS, št. 21/13, 78/13 – popr., 47/15 – ZZSDT, 33/16 – PZ-F, 52/16 in 15/17 – odl. US; v nadaljnjem besedilu: ZDR-1) v okviru podpoglavja o opravljanju pripravništva določa pravice in obveznosti, ki se nanašajo na opravljanje volonterskega pripravništva. Iz prvega odstavka 124. člena ZDR-1 je razvidno, da se volontersko pripravništvo lahko opravlja samo takrat, ko je predvideno s posebnim zakonom. To pomeni, da mora poseben zakon najprej določiti, da se je na nekem področju oziroma v neki dejavnosti za samostojno opravljanje dela treba usposobiti s pripravništvom, in hkrati s tem omogočiti, da se lahko pripravni</w:t>
      </w:r>
      <w:r>
        <w:rPr>
          <w:rFonts w:ascii="Arial" w:hAnsi="Arial" w:cs="Arial"/>
          <w:sz w:val="20"/>
          <w:szCs w:val="20"/>
        </w:rPr>
        <w:t>štvo opravlja tudi volontersko.</w:t>
      </w:r>
    </w:p>
    <w:p w:rsidR="002C319B" w:rsidRPr="002C319B" w:rsidRDefault="002C319B" w:rsidP="00C7172F">
      <w:pPr>
        <w:spacing w:line="276" w:lineRule="auto"/>
        <w:jc w:val="both"/>
        <w:rPr>
          <w:rFonts w:ascii="Arial" w:hAnsi="Arial" w:cs="Arial"/>
          <w:sz w:val="20"/>
          <w:szCs w:val="20"/>
        </w:rPr>
      </w:pPr>
      <w:r w:rsidRPr="002C319B">
        <w:rPr>
          <w:rFonts w:ascii="Arial" w:hAnsi="Arial" w:cs="Arial"/>
          <w:sz w:val="20"/>
          <w:szCs w:val="20"/>
        </w:rPr>
        <w:t>Za primer, da je na podlagi posebnega področnega zakona volontersko pripravništvo dopustno, ZDR-1 določa nekaj pravil, s katerimi se volonterjem, ki sicer nimajo sklenjene pogodbe o zaposlitvi, temveč posebno pogodbo, zagotavlja enako varstvo kot zaposlenim pripravnikom. S tega vidika je potrebno za volontersko pripravništvo upoštevati določbe ZDR-1 o trajanju in izvajanju pripravništva, omejenosti delovnega časa, odmorih in počitkih, povračilu stroškov v zvezi z delom, odškodninski odgovornosti ter zagotavljanju varnosti in zdravja pri delu v skladu s posebnim zakonom.</w:t>
      </w:r>
    </w:p>
    <w:p w:rsidR="002C319B" w:rsidRPr="002C319B" w:rsidRDefault="002C319B" w:rsidP="00C7172F">
      <w:pPr>
        <w:spacing w:line="276" w:lineRule="auto"/>
        <w:jc w:val="both"/>
        <w:rPr>
          <w:rFonts w:ascii="Arial" w:hAnsi="Arial" w:cs="Arial"/>
          <w:sz w:val="20"/>
          <w:szCs w:val="20"/>
        </w:rPr>
      </w:pPr>
      <w:r w:rsidRPr="002C319B">
        <w:rPr>
          <w:rFonts w:ascii="Arial" w:hAnsi="Arial" w:cs="Arial"/>
          <w:sz w:val="20"/>
          <w:szCs w:val="20"/>
        </w:rPr>
        <w:t xml:space="preserve">ZDR-1 ne vpeljuje volonterskega pripravništva, temveč v primeru, da je to s posebnim zakonom urejeno, določa minimum pravic in obveznosti. Torej, ko je volontersko pripravništvo s posebnim zakonom dopustno, ZDR-1 določa pravila, ki jih je potrebno spoštovati. </w:t>
      </w:r>
    </w:p>
    <w:p w:rsidR="002C319B" w:rsidRDefault="00EA48AF" w:rsidP="00C7172F">
      <w:pPr>
        <w:spacing w:line="276" w:lineRule="auto"/>
        <w:jc w:val="both"/>
        <w:rPr>
          <w:rFonts w:ascii="Arial" w:hAnsi="Arial" w:cs="Arial"/>
          <w:sz w:val="20"/>
          <w:szCs w:val="20"/>
        </w:rPr>
      </w:pPr>
      <w:r>
        <w:rPr>
          <w:rFonts w:ascii="Arial" w:hAnsi="Arial" w:cs="Arial"/>
          <w:sz w:val="20"/>
          <w:szCs w:val="20"/>
        </w:rPr>
        <w:t>MDDSZ m</w:t>
      </w:r>
      <w:r w:rsidR="002C319B" w:rsidRPr="002C319B">
        <w:rPr>
          <w:rFonts w:ascii="Arial" w:hAnsi="Arial" w:cs="Arial"/>
          <w:sz w:val="20"/>
          <w:szCs w:val="20"/>
        </w:rPr>
        <w:t>eni, da bi bila sprememba ZDR-1 v smislu črtanja 124. člena možna kot zadnja v fazi odpravljanja volonterskega pripravništva. ZDR-1 namreč zagotavlja vsaj minimalne varstvene določbe v primeru, ko se volontersko pripravništvo izvaja na podlagi področnih zakonov. Z odpravo instituta volonterskega pripravništva pa bo prenehala tudi potreba p</w:t>
      </w:r>
      <w:r w:rsidR="002C319B">
        <w:rPr>
          <w:rFonts w:ascii="Arial" w:hAnsi="Arial" w:cs="Arial"/>
          <w:sz w:val="20"/>
          <w:szCs w:val="20"/>
        </w:rPr>
        <w:t>o ureditvi iz 124. člena ZDR-1.</w:t>
      </w:r>
    </w:p>
    <w:p w:rsidR="0081172A" w:rsidRPr="0081172A" w:rsidRDefault="0081172A" w:rsidP="00C7172F">
      <w:pPr>
        <w:spacing w:line="276" w:lineRule="auto"/>
        <w:jc w:val="both"/>
        <w:rPr>
          <w:rFonts w:ascii="Arial" w:hAnsi="Arial" w:cs="Arial"/>
          <w:b/>
          <w:sz w:val="20"/>
          <w:szCs w:val="20"/>
        </w:rPr>
      </w:pPr>
      <w:r w:rsidRPr="0081172A">
        <w:rPr>
          <w:rFonts w:ascii="Arial" w:hAnsi="Arial" w:cs="Arial"/>
          <w:b/>
          <w:sz w:val="20"/>
          <w:szCs w:val="20"/>
        </w:rPr>
        <w:t>Sociala:</w:t>
      </w:r>
    </w:p>
    <w:p w:rsidR="0081172A" w:rsidRPr="0081172A" w:rsidRDefault="0081172A" w:rsidP="0081172A">
      <w:pPr>
        <w:tabs>
          <w:tab w:val="num" w:pos="195"/>
        </w:tabs>
        <w:spacing w:after="200" w:line="260" w:lineRule="exact"/>
        <w:jc w:val="both"/>
        <w:rPr>
          <w:rFonts w:ascii="Arial" w:eastAsia="Times New Roman" w:hAnsi="Arial" w:cs="Arial"/>
          <w:sz w:val="20"/>
          <w:szCs w:val="20"/>
          <w:lang w:bidi="en-US"/>
        </w:rPr>
      </w:pPr>
      <w:r w:rsidRPr="0081172A">
        <w:rPr>
          <w:rFonts w:ascii="Arial" w:eastAsia="Times New Roman" w:hAnsi="Arial" w:cs="Arial"/>
          <w:sz w:val="20"/>
          <w:szCs w:val="20"/>
          <w:u w:val="single"/>
          <w:lang w:bidi="en-US"/>
        </w:rPr>
        <w:t>Financiranje pripravništva iz proračuna RS:</w:t>
      </w:r>
      <w:r w:rsidRPr="0081172A">
        <w:rPr>
          <w:rFonts w:ascii="Arial" w:eastAsia="Times New Roman" w:hAnsi="Arial" w:cs="Arial"/>
          <w:sz w:val="20"/>
          <w:szCs w:val="20"/>
          <w:lang w:bidi="en-US"/>
        </w:rPr>
        <w:t xml:space="preserve"> Centrom za socialno delo so bila v letu 2017 zagotovljena dodatna sredstva za zaposlitev vsaj enega pripravnika. </w:t>
      </w:r>
      <w:r w:rsidRPr="0081172A">
        <w:rPr>
          <w:rFonts w:ascii="Arial" w:hAnsi="Arial" w:cs="Arial"/>
          <w:color w:val="000000"/>
          <w:sz w:val="20"/>
          <w:szCs w:val="20"/>
        </w:rPr>
        <w:t xml:space="preserve">MDDSZ bo iz proračuna za leto 2017 zagotovilo 207.145,10 EUR, v proračunu 2018 pa so planirana sredstva v višini 587.889 EUR za 62 pripravnikov. </w:t>
      </w:r>
    </w:p>
    <w:p w:rsidR="0081172A" w:rsidRPr="0081172A" w:rsidRDefault="0081172A" w:rsidP="0081172A">
      <w:pPr>
        <w:autoSpaceDE w:val="0"/>
        <w:autoSpaceDN w:val="0"/>
        <w:adjustRightInd w:val="0"/>
        <w:spacing w:after="0" w:line="260" w:lineRule="exact"/>
        <w:jc w:val="both"/>
        <w:rPr>
          <w:rFonts w:ascii="Arial" w:eastAsia="Calibri" w:hAnsi="Arial" w:cs="Arial"/>
          <w:b/>
          <w:sz w:val="20"/>
          <w:szCs w:val="20"/>
          <w:u w:val="single"/>
          <w:lang w:eastAsia="sl-SI"/>
        </w:rPr>
      </w:pPr>
    </w:p>
    <w:p w:rsidR="0081172A" w:rsidRPr="0081172A" w:rsidRDefault="0081172A" w:rsidP="0081172A">
      <w:pPr>
        <w:autoSpaceDE w:val="0"/>
        <w:autoSpaceDN w:val="0"/>
        <w:adjustRightInd w:val="0"/>
        <w:spacing w:after="0" w:line="260" w:lineRule="exact"/>
        <w:jc w:val="both"/>
        <w:rPr>
          <w:rFonts w:ascii="Arial" w:eastAsia="Calibri" w:hAnsi="Arial" w:cs="Arial"/>
          <w:b/>
          <w:sz w:val="20"/>
          <w:szCs w:val="20"/>
          <w:u w:val="single"/>
          <w:lang w:eastAsia="sl-SI"/>
        </w:rPr>
      </w:pPr>
    </w:p>
    <w:p w:rsidR="0081172A" w:rsidRPr="0081172A" w:rsidRDefault="0081172A" w:rsidP="0081172A">
      <w:pPr>
        <w:autoSpaceDE w:val="0"/>
        <w:autoSpaceDN w:val="0"/>
        <w:adjustRightInd w:val="0"/>
        <w:spacing w:after="0" w:line="260" w:lineRule="exact"/>
        <w:jc w:val="both"/>
        <w:rPr>
          <w:rFonts w:ascii="Arial" w:eastAsia="Calibri" w:hAnsi="Arial" w:cs="Arial"/>
          <w:sz w:val="20"/>
          <w:szCs w:val="20"/>
          <w:lang w:eastAsia="sl-SI"/>
        </w:rPr>
      </w:pPr>
      <w:r w:rsidRPr="0081172A">
        <w:rPr>
          <w:rFonts w:ascii="Arial" w:eastAsia="Calibri" w:hAnsi="Arial" w:cs="Arial"/>
          <w:sz w:val="20"/>
          <w:szCs w:val="20"/>
          <w:u w:val="single"/>
          <w:lang w:eastAsia="sl-SI"/>
        </w:rPr>
        <w:t>Izvajanje programa Spodbujanje pripravništev:</w:t>
      </w:r>
      <w:r>
        <w:rPr>
          <w:rFonts w:ascii="Arial" w:eastAsia="Calibri" w:hAnsi="Arial" w:cs="Arial"/>
          <w:b/>
          <w:sz w:val="20"/>
          <w:szCs w:val="20"/>
          <w:u w:val="single"/>
          <w:lang w:eastAsia="sl-SI"/>
        </w:rPr>
        <w:t xml:space="preserve"> </w:t>
      </w:r>
      <w:r w:rsidRPr="0081172A">
        <w:rPr>
          <w:rFonts w:ascii="Arial" w:eastAsia="Calibri" w:hAnsi="Arial" w:cs="Arial"/>
          <w:sz w:val="20"/>
          <w:szCs w:val="20"/>
          <w:lang w:eastAsia="sl-SI"/>
        </w:rPr>
        <w:t>Program se izvaja znotraj Operativnega programa za izvajanje Evropske kohezijske politike v obdobju 2014–2020, in sicer znotraj:</w:t>
      </w:r>
    </w:p>
    <w:p w:rsidR="0081172A" w:rsidRPr="0081172A" w:rsidRDefault="0081172A" w:rsidP="0081172A">
      <w:pPr>
        <w:numPr>
          <w:ilvl w:val="0"/>
          <w:numId w:val="4"/>
        </w:numPr>
        <w:autoSpaceDE w:val="0"/>
        <w:autoSpaceDN w:val="0"/>
        <w:adjustRightInd w:val="0"/>
        <w:spacing w:after="0" w:line="260" w:lineRule="exact"/>
        <w:jc w:val="both"/>
        <w:rPr>
          <w:rFonts w:ascii="Arial" w:eastAsia="Calibri" w:hAnsi="Arial" w:cs="Arial"/>
          <w:sz w:val="20"/>
          <w:szCs w:val="20"/>
          <w:lang w:eastAsia="sl-SI"/>
        </w:rPr>
      </w:pPr>
      <w:r w:rsidRPr="0081172A">
        <w:rPr>
          <w:rFonts w:ascii="Arial" w:eastAsia="Calibri" w:hAnsi="Arial" w:cs="Arial"/>
          <w:sz w:val="20"/>
          <w:szCs w:val="20"/>
          <w:lang w:eastAsia="sl-SI"/>
        </w:rPr>
        <w:lastRenderedPageBreak/>
        <w:t>8. prednostne osi: »Spodbujanje zaposlovanja in transnacionalna mobilnost delovne sile«,</w:t>
      </w:r>
    </w:p>
    <w:p w:rsidR="0081172A" w:rsidRPr="0081172A" w:rsidRDefault="0081172A" w:rsidP="0081172A">
      <w:pPr>
        <w:numPr>
          <w:ilvl w:val="0"/>
          <w:numId w:val="4"/>
        </w:numPr>
        <w:autoSpaceDE w:val="0"/>
        <w:autoSpaceDN w:val="0"/>
        <w:adjustRightInd w:val="0"/>
        <w:spacing w:after="0" w:line="260" w:lineRule="exact"/>
        <w:jc w:val="both"/>
        <w:rPr>
          <w:rFonts w:ascii="Arial" w:eastAsia="Calibri" w:hAnsi="Arial" w:cs="Arial"/>
          <w:sz w:val="20"/>
          <w:szCs w:val="20"/>
          <w:lang w:eastAsia="sl-SI"/>
        </w:rPr>
      </w:pPr>
      <w:r w:rsidRPr="0081172A">
        <w:rPr>
          <w:rFonts w:ascii="Arial" w:eastAsia="Calibri" w:hAnsi="Arial" w:cs="Arial"/>
          <w:sz w:val="20"/>
          <w:szCs w:val="20"/>
          <w:lang w:eastAsia="sl-SI"/>
        </w:rPr>
        <w:t xml:space="preserve">prednostne naložbe 8.2: »Trajnostno vključevanje mladih na trg dela, predvsem tistih, ki niso zaposleni in se ne izobražujejo ali usposabljajo, vključno z mladimi, ki so izpostavljeni socialni izključenosti, in mladimi iz marginaliziranih skupnosti, vključno prek izvajanja Jamstva za mlade«, </w:t>
      </w:r>
    </w:p>
    <w:p w:rsidR="0081172A" w:rsidRPr="0081172A" w:rsidRDefault="0081172A" w:rsidP="0081172A">
      <w:pPr>
        <w:numPr>
          <w:ilvl w:val="0"/>
          <w:numId w:val="4"/>
        </w:numPr>
        <w:autoSpaceDE w:val="0"/>
        <w:autoSpaceDN w:val="0"/>
        <w:adjustRightInd w:val="0"/>
        <w:spacing w:after="0" w:line="260" w:lineRule="exact"/>
        <w:jc w:val="both"/>
        <w:rPr>
          <w:rFonts w:ascii="Arial" w:eastAsia="Calibri" w:hAnsi="Arial" w:cs="Arial"/>
          <w:sz w:val="20"/>
          <w:szCs w:val="20"/>
          <w:lang w:eastAsia="sl-SI"/>
        </w:rPr>
      </w:pPr>
      <w:r w:rsidRPr="0081172A">
        <w:rPr>
          <w:rFonts w:ascii="Arial" w:eastAsia="Calibri" w:hAnsi="Arial" w:cs="Arial"/>
          <w:sz w:val="20"/>
          <w:szCs w:val="20"/>
          <w:lang w:eastAsia="sl-SI"/>
        </w:rPr>
        <w:t>specifičnega cilja 8.2.1: »Znižanje brezposelnosti mladih«.</w:t>
      </w:r>
    </w:p>
    <w:p w:rsidR="0081172A" w:rsidRPr="0081172A" w:rsidRDefault="0081172A" w:rsidP="0081172A">
      <w:pPr>
        <w:autoSpaceDE w:val="0"/>
        <w:autoSpaceDN w:val="0"/>
        <w:adjustRightInd w:val="0"/>
        <w:spacing w:line="260" w:lineRule="exact"/>
        <w:jc w:val="both"/>
        <w:rPr>
          <w:rFonts w:ascii="Arial" w:eastAsia="Calibri" w:hAnsi="Arial" w:cs="Arial"/>
          <w:sz w:val="20"/>
          <w:szCs w:val="20"/>
          <w:lang w:eastAsia="sl-SI"/>
        </w:rPr>
      </w:pPr>
      <w:r w:rsidRPr="0081172A">
        <w:rPr>
          <w:rFonts w:ascii="Arial" w:eastAsia="Calibri" w:hAnsi="Arial" w:cs="Arial"/>
          <w:sz w:val="20"/>
          <w:szCs w:val="20"/>
          <w:lang w:eastAsia="sl-SI"/>
        </w:rPr>
        <w:t>Projekt je trajal od 16. 12. 2015 do 15. 10. 2017, pripravniki so se vključevali v obdobju od 1. 4. 2016 do 31. 3. 2017.</w:t>
      </w:r>
      <w:r>
        <w:rPr>
          <w:rFonts w:ascii="Arial" w:eastAsia="Calibri" w:hAnsi="Arial" w:cs="Arial"/>
          <w:sz w:val="20"/>
          <w:szCs w:val="20"/>
          <w:lang w:eastAsia="sl-SI"/>
        </w:rPr>
        <w:t xml:space="preserve"> </w:t>
      </w:r>
      <w:r w:rsidRPr="0081172A">
        <w:rPr>
          <w:rFonts w:ascii="Arial" w:eastAsia="Calibri" w:hAnsi="Arial" w:cs="Arial"/>
          <w:sz w:val="20"/>
          <w:szCs w:val="20"/>
          <w:lang w:eastAsia="sl-SI"/>
        </w:rPr>
        <w:t>Znotraj operacije je bil objavljen javni razpis Spodbujanje pripravništev (Uradni list RS, št. 98/2015, 18. 12. 2015, št. 102/2015 – popravek, 107/2015 – popravek in 2/2016 – popravek).</w:t>
      </w:r>
    </w:p>
    <w:p w:rsidR="0081172A" w:rsidRPr="0081172A" w:rsidRDefault="0081172A" w:rsidP="0081172A">
      <w:pPr>
        <w:autoSpaceDE w:val="0"/>
        <w:autoSpaceDN w:val="0"/>
        <w:adjustRightInd w:val="0"/>
        <w:spacing w:line="260" w:lineRule="exact"/>
        <w:jc w:val="both"/>
        <w:rPr>
          <w:rFonts w:ascii="Arial" w:eastAsia="Times New Roman" w:hAnsi="Arial" w:cs="Arial"/>
          <w:sz w:val="20"/>
          <w:szCs w:val="20"/>
          <w:lang w:bidi="en-US"/>
        </w:rPr>
      </w:pPr>
      <w:r w:rsidRPr="0081172A">
        <w:rPr>
          <w:rFonts w:ascii="Arial" w:eastAsia="Times New Roman" w:hAnsi="Arial" w:cs="Arial"/>
          <w:sz w:val="20"/>
          <w:szCs w:val="20"/>
          <w:lang w:bidi="en-US"/>
        </w:rPr>
        <w:t xml:space="preserve">Glede na organizacijsko strukturo organizacije se je vključilo: </w:t>
      </w:r>
    </w:p>
    <w:p w:rsidR="0081172A" w:rsidRPr="0081172A" w:rsidRDefault="0081172A" w:rsidP="0081172A">
      <w:pPr>
        <w:numPr>
          <w:ilvl w:val="0"/>
          <w:numId w:val="5"/>
        </w:numPr>
        <w:autoSpaceDE w:val="0"/>
        <w:autoSpaceDN w:val="0"/>
        <w:adjustRightInd w:val="0"/>
        <w:spacing w:line="260" w:lineRule="exact"/>
        <w:contextualSpacing/>
        <w:jc w:val="both"/>
        <w:rPr>
          <w:rFonts w:ascii="Arial" w:eastAsia="Times New Roman" w:hAnsi="Arial" w:cs="Arial"/>
          <w:sz w:val="20"/>
          <w:szCs w:val="20"/>
          <w:lang w:bidi="en-US"/>
        </w:rPr>
      </w:pPr>
      <w:r w:rsidRPr="0081172A">
        <w:rPr>
          <w:rFonts w:ascii="Arial" w:eastAsia="Times New Roman" w:hAnsi="Arial" w:cs="Arial"/>
          <w:sz w:val="20"/>
          <w:szCs w:val="20"/>
          <w:lang w:bidi="en-US"/>
        </w:rPr>
        <w:t xml:space="preserve">42 pripravnikov na centrih za socialno delo, </w:t>
      </w:r>
    </w:p>
    <w:p w:rsidR="0081172A" w:rsidRPr="0081172A" w:rsidRDefault="0081172A" w:rsidP="0081172A">
      <w:pPr>
        <w:numPr>
          <w:ilvl w:val="0"/>
          <w:numId w:val="5"/>
        </w:numPr>
        <w:autoSpaceDE w:val="0"/>
        <w:autoSpaceDN w:val="0"/>
        <w:adjustRightInd w:val="0"/>
        <w:spacing w:line="260" w:lineRule="exact"/>
        <w:contextualSpacing/>
        <w:jc w:val="both"/>
        <w:rPr>
          <w:rFonts w:ascii="Arial" w:eastAsia="Times New Roman" w:hAnsi="Arial" w:cs="Arial"/>
          <w:sz w:val="20"/>
          <w:szCs w:val="20"/>
          <w:lang w:bidi="en-US"/>
        </w:rPr>
      </w:pPr>
      <w:r w:rsidRPr="0081172A">
        <w:rPr>
          <w:rFonts w:ascii="Arial" w:eastAsia="Times New Roman" w:hAnsi="Arial" w:cs="Arial"/>
          <w:sz w:val="20"/>
          <w:szCs w:val="20"/>
          <w:lang w:bidi="en-US"/>
        </w:rPr>
        <w:t xml:space="preserve">4 pripravniki na centrih za usposabljanje delo in varstvo, </w:t>
      </w:r>
    </w:p>
    <w:p w:rsidR="0081172A" w:rsidRPr="0081172A" w:rsidRDefault="0081172A" w:rsidP="0081172A">
      <w:pPr>
        <w:numPr>
          <w:ilvl w:val="0"/>
          <w:numId w:val="5"/>
        </w:numPr>
        <w:autoSpaceDE w:val="0"/>
        <w:autoSpaceDN w:val="0"/>
        <w:adjustRightInd w:val="0"/>
        <w:spacing w:line="260" w:lineRule="exact"/>
        <w:contextualSpacing/>
        <w:jc w:val="both"/>
        <w:rPr>
          <w:rFonts w:ascii="Arial" w:eastAsia="Times New Roman" w:hAnsi="Arial" w:cs="Arial"/>
          <w:sz w:val="20"/>
          <w:szCs w:val="20"/>
          <w:lang w:bidi="en-US"/>
        </w:rPr>
      </w:pPr>
      <w:r w:rsidRPr="0081172A">
        <w:rPr>
          <w:rFonts w:ascii="Arial" w:eastAsia="Times New Roman" w:hAnsi="Arial" w:cs="Arial"/>
          <w:sz w:val="20"/>
          <w:szCs w:val="20"/>
          <w:lang w:bidi="en-US"/>
        </w:rPr>
        <w:t xml:space="preserve">14 pripravnikov v domovih za starejše, </w:t>
      </w:r>
    </w:p>
    <w:p w:rsidR="0081172A" w:rsidRPr="0081172A" w:rsidRDefault="0081172A" w:rsidP="0081172A">
      <w:pPr>
        <w:numPr>
          <w:ilvl w:val="0"/>
          <w:numId w:val="5"/>
        </w:numPr>
        <w:autoSpaceDE w:val="0"/>
        <w:autoSpaceDN w:val="0"/>
        <w:adjustRightInd w:val="0"/>
        <w:spacing w:line="260" w:lineRule="exact"/>
        <w:contextualSpacing/>
        <w:jc w:val="both"/>
        <w:rPr>
          <w:rFonts w:ascii="Arial" w:eastAsia="Times New Roman" w:hAnsi="Arial" w:cs="Arial"/>
          <w:sz w:val="20"/>
          <w:szCs w:val="20"/>
          <w:lang w:bidi="en-US"/>
        </w:rPr>
      </w:pPr>
      <w:r w:rsidRPr="0081172A">
        <w:rPr>
          <w:rFonts w:ascii="Arial" w:eastAsia="Times New Roman" w:hAnsi="Arial" w:cs="Arial"/>
          <w:sz w:val="20"/>
          <w:szCs w:val="20"/>
          <w:lang w:bidi="en-US"/>
        </w:rPr>
        <w:t xml:space="preserve">5 pripravnikov v varstveno delovnih centrih, </w:t>
      </w:r>
    </w:p>
    <w:p w:rsidR="0081172A" w:rsidRPr="0081172A" w:rsidRDefault="0081172A" w:rsidP="0081172A">
      <w:pPr>
        <w:numPr>
          <w:ilvl w:val="0"/>
          <w:numId w:val="5"/>
        </w:numPr>
        <w:autoSpaceDE w:val="0"/>
        <w:autoSpaceDN w:val="0"/>
        <w:adjustRightInd w:val="0"/>
        <w:spacing w:line="260" w:lineRule="exact"/>
        <w:contextualSpacing/>
        <w:jc w:val="both"/>
        <w:rPr>
          <w:rFonts w:ascii="Arial" w:eastAsia="Times New Roman" w:hAnsi="Arial" w:cs="Arial"/>
          <w:sz w:val="20"/>
          <w:szCs w:val="20"/>
          <w:lang w:bidi="en-US"/>
        </w:rPr>
      </w:pPr>
      <w:r w:rsidRPr="0081172A">
        <w:rPr>
          <w:rFonts w:ascii="Arial" w:eastAsia="Times New Roman" w:hAnsi="Arial" w:cs="Arial"/>
          <w:sz w:val="20"/>
          <w:szCs w:val="20"/>
          <w:lang w:bidi="en-US"/>
        </w:rPr>
        <w:t xml:space="preserve">2 pripravnika v javnem zavodu za pomoč na domu, </w:t>
      </w:r>
    </w:p>
    <w:p w:rsidR="0081172A" w:rsidRDefault="0081172A" w:rsidP="0081172A">
      <w:pPr>
        <w:numPr>
          <w:ilvl w:val="0"/>
          <w:numId w:val="5"/>
        </w:numPr>
        <w:autoSpaceDE w:val="0"/>
        <w:autoSpaceDN w:val="0"/>
        <w:adjustRightInd w:val="0"/>
        <w:spacing w:line="260" w:lineRule="exact"/>
        <w:contextualSpacing/>
        <w:jc w:val="both"/>
        <w:rPr>
          <w:rFonts w:ascii="Arial" w:eastAsia="Times New Roman" w:hAnsi="Arial" w:cs="Arial"/>
          <w:sz w:val="20"/>
          <w:szCs w:val="20"/>
          <w:lang w:bidi="en-US"/>
        </w:rPr>
      </w:pPr>
      <w:r w:rsidRPr="0081172A">
        <w:rPr>
          <w:rFonts w:ascii="Arial" w:eastAsia="Times New Roman" w:hAnsi="Arial" w:cs="Arial"/>
          <w:sz w:val="20"/>
          <w:szCs w:val="20"/>
          <w:lang w:bidi="en-US"/>
        </w:rPr>
        <w:t xml:space="preserve">15 pripravnikov v nevladnih organizacijah. </w:t>
      </w:r>
    </w:p>
    <w:p w:rsidR="0081172A" w:rsidRPr="0081172A" w:rsidRDefault="0081172A" w:rsidP="0081172A">
      <w:pPr>
        <w:autoSpaceDE w:val="0"/>
        <w:autoSpaceDN w:val="0"/>
        <w:adjustRightInd w:val="0"/>
        <w:spacing w:line="260" w:lineRule="exact"/>
        <w:ind w:left="720"/>
        <w:contextualSpacing/>
        <w:jc w:val="both"/>
        <w:rPr>
          <w:rFonts w:ascii="Arial" w:eastAsia="Times New Roman" w:hAnsi="Arial" w:cs="Arial"/>
          <w:sz w:val="20"/>
          <w:szCs w:val="20"/>
          <w:lang w:bidi="en-US"/>
        </w:rPr>
      </w:pPr>
    </w:p>
    <w:p w:rsidR="0081172A" w:rsidRPr="0081172A" w:rsidRDefault="0081172A" w:rsidP="0081172A">
      <w:pPr>
        <w:autoSpaceDE w:val="0"/>
        <w:autoSpaceDN w:val="0"/>
        <w:adjustRightInd w:val="0"/>
        <w:spacing w:line="260" w:lineRule="exact"/>
        <w:jc w:val="both"/>
        <w:rPr>
          <w:rFonts w:ascii="Arial" w:eastAsia="Calibri" w:hAnsi="Arial" w:cs="Arial"/>
          <w:sz w:val="20"/>
          <w:szCs w:val="20"/>
          <w:lang w:eastAsia="sl-SI"/>
        </w:rPr>
      </w:pPr>
      <w:r w:rsidRPr="0081172A">
        <w:rPr>
          <w:rFonts w:ascii="Arial" w:eastAsia="Calibri" w:hAnsi="Arial" w:cs="Arial"/>
          <w:sz w:val="20"/>
          <w:szCs w:val="20"/>
          <w:lang w:eastAsia="sl-SI"/>
        </w:rPr>
        <w:t>V projektu je bilo v vključenih 82 pripravnikov, od tega je 79 pripravnikov zaključilo pripravništvo in jih je delodajalec prijavil na strokovni izpit.</w:t>
      </w:r>
      <w:r>
        <w:rPr>
          <w:rFonts w:ascii="Arial" w:eastAsia="Calibri" w:hAnsi="Arial" w:cs="Arial"/>
          <w:sz w:val="20"/>
          <w:szCs w:val="20"/>
          <w:lang w:eastAsia="sl-SI"/>
        </w:rPr>
        <w:t xml:space="preserve"> </w:t>
      </w:r>
      <w:r w:rsidRPr="0081172A">
        <w:rPr>
          <w:rFonts w:ascii="Arial" w:eastAsia="Calibri" w:hAnsi="Arial" w:cs="Arial"/>
          <w:sz w:val="20"/>
          <w:szCs w:val="20"/>
          <w:lang w:eastAsia="sl-SI"/>
        </w:rPr>
        <w:t>V 85 dnevnem pogodbenem roku je strokovni izpit opravilo 55 pripravnikov, in sicer iz kohezijske regije zahodna Slovenija (v nadaljevanju KRZS) je opravilo 27 pripravnikov in iz kohezijske regije vzhodna Slovenija (v nadaljevanju KRVS) je opravilo 28 pripravnikov.</w:t>
      </w:r>
    </w:p>
    <w:p w:rsidR="0081172A" w:rsidRPr="0081172A" w:rsidRDefault="0081172A" w:rsidP="0081172A">
      <w:pPr>
        <w:tabs>
          <w:tab w:val="num" w:pos="195"/>
        </w:tabs>
        <w:spacing w:line="260" w:lineRule="exact"/>
        <w:jc w:val="both"/>
        <w:rPr>
          <w:rFonts w:ascii="Arial" w:eastAsia="Times New Roman" w:hAnsi="Arial" w:cs="Arial"/>
          <w:sz w:val="20"/>
          <w:szCs w:val="20"/>
          <w:lang w:bidi="en-US"/>
        </w:rPr>
      </w:pPr>
      <w:r>
        <w:rPr>
          <w:rFonts w:ascii="Arial" w:eastAsia="Times New Roman" w:hAnsi="Arial" w:cs="Arial"/>
          <w:sz w:val="20"/>
          <w:szCs w:val="20"/>
          <w:lang w:bidi="en-US"/>
        </w:rPr>
        <w:t>V</w:t>
      </w:r>
      <w:r w:rsidRPr="0081172A">
        <w:rPr>
          <w:rFonts w:ascii="Arial" w:eastAsia="Times New Roman" w:hAnsi="Arial" w:cs="Arial"/>
          <w:sz w:val="20"/>
          <w:szCs w:val="20"/>
          <w:lang w:bidi="en-US"/>
        </w:rPr>
        <w:t xml:space="preserve"> okviru kohezijske regije zahodna Slovenija (v nadaljevanju KRZS) je vključenih 39 pripravnikov in v okviru kohezijske regije vzhodna Slovenija (v nadaljevanju KRVS) je vključenih 43 pripravnikov.</w:t>
      </w:r>
    </w:p>
    <w:p w:rsidR="0081172A" w:rsidRPr="0081172A" w:rsidRDefault="0081172A" w:rsidP="0081172A">
      <w:pPr>
        <w:autoSpaceDE w:val="0"/>
        <w:autoSpaceDN w:val="0"/>
        <w:adjustRightInd w:val="0"/>
        <w:spacing w:line="260" w:lineRule="exact"/>
        <w:jc w:val="both"/>
        <w:rPr>
          <w:rFonts w:ascii="Arial" w:eastAsia="Calibri" w:hAnsi="Arial" w:cs="Arial"/>
          <w:sz w:val="20"/>
          <w:szCs w:val="20"/>
          <w:lang w:eastAsia="sl-SI"/>
        </w:rPr>
      </w:pPr>
      <w:r w:rsidRPr="0081172A">
        <w:rPr>
          <w:rFonts w:ascii="Arial" w:eastAsia="Calibri" w:hAnsi="Arial" w:cs="Arial"/>
          <w:sz w:val="20"/>
          <w:szCs w:val="20"/>
          <w:lang w:eastAsia="sl-SI"/>
        </w:rPr>
        <w:t>Vsak pripravnik ima svojega mentorja, ki skrbi za strokovno izvajanje pripravniškega usposabljanja in usposobljenost pripravnika za opravljanje strokovnega izpita na področju socialnega varstva. Mentorstvo je izvajalo 81 mentorjev in 11 nadomestnih mentorjev.</w:t>
      </w:r>
    </w:p>
    <w:p w:rsidR="0081172A" w:rsidRPr="0081172A" w:rsidRDefault="0081172A" w:rsidP="0081172A">
      <w:pPr>
        <w:spacing w:line="260" w:lineRule="exact"/>
        <w:jc w:val="both"/>
        <w:rPr>
          <w:rFonts w:ascii="Arial" w:eastAsia="Times New Roman" w:hAnsi="Arial" w:cs="Arial"/>
          <w:sz w:val="20"/>
          <w:szCs w:val="20"/>
          <w:lang w:bidi="en-US"/>
        </w:rPr>
      </w:pPr>
      <w:r w:rsidRPr="0081172A">
        <w:rPr>
          <w:rFonts w:ascii="Arial" w:eastAsia="Times New Roman" w:hAnsi="Arial" w:cs="Arial"/>
          <w:sz w:val="20"/>
          <w:szCs w:val="20"/>
          <w:lang w:bidi="en-US"/>
        </w:rPr>
        <w:t>Finančni stroški za celoten projekt za obdobje operacije so znašali 1.474.923,93 EUR, od tega 1.327</w:t>
      </w:r>
      <w:r>
        <w:rPr>
          <w:rFonts w:ascii="Arial" w:eastAsia="Times New Roman" w:hAnsi="Arial" w:cs="Arial"/>
          <w:sz w:val="20"/>
          <w:szCs w:val="20"/>
          <w:lang w:bidi="en-US"/>
        </w:rPr>
        <w:t>.038,11 EUR za programski del (</w:t>
      </w:r>
      <w:r w:rsidRPr="0081172A">
        <w:rPr>
          <w:rFonts w:ascii="Arial" w:eastAsia="Times New Roman" w:hAnsi="Arial" w:cs="Arial"/>
          <w:sz w:val="20"/>
          <w:szCs w:val="20"/>
          <w:lang w:bidi="en-US"/>
        </w:rPr>
        <w:t>za stroške in zaposlitev pripravnikov</w:t>
      </w:r>
      <w:r>
        <w:rPr>
          <w:rFonts w:ascii="Arial" w:eastAsia="Times New Roman" w:hAnsi="Arial" w:cs="Arial"/>
          <w:sz w:val="20"/>
          <w:szCs w:val="20"/>
          <w:lang w:bidi="en-US"/>
        </w:rPr>
        <w:t>)</w:t>
      </w:r>
      <w:r w:rsidRPr="0081172A">
        <w:rPr>
          <w:rFonts w:ascii="Arial" w:eastAsia="Times New Roman" w:hAnsi="Arial" w:cs="Arial"/>
          <w:sz w:val="20"/>
          <w:szCs w:val="20"/>
          <w:lang w:bidi="en-US"/>
        </w:rPr>
        <w:t xml:space="preserve"> in 147.885,82 EUR za projektno pisarno.</w:t>
      </w:r>
    </w:p>
    <w:p w:rsidR="00C7172F" w:rsidRDefault="00C7172F" w:rsidP="00C7172F">
      <w:pPr>
        <w:pStyle w:val="Naslov1"/>
        <w:numPr>
          <w:ilvl w:val="0"/>
          <w:numId w:val="3"/>
        </w:numPr>
        <w:spacing w:after="160"/>
      </w:pPr>
      <w:r>
        <w:t>Ministrstvo za pravosodje</w:t>
      </w:r>
      <w:r w:rsidR="00EA48AF">
        <w:t xml:space="preserve"> (MP)</w:t>
      </w:r>
    </w:p>
    <w:p w:rsidR="00C7172F" w:rsidRDefault="00C7172F" w:rsidP="00C7172F">
      <w:pPr>
        <w:pStyle w:val="datumtevilka"/>
        <w:spacing w:after="160" w:line="288" w:lineRule="auto"/>
        <w:jc w:val="both"/>
        <w:rPr>
          <w:rFonts w:cs="Arial"/>
        </w:rPr>
      </w:pPr>
      <w:r>
        <w:rPr>
          <w:rFonts w:cs="Arial"/>
        </w:rPr>
        <w:t>Sindikat Mladi plus na področju pravosodja izpostavlja problematiko sodniškega pripravništva. Pri obravnavanju te problematike je treba uvodoma poudariti, da se sodniško pripravništvo bistveno razlikuje od splošnega pojma pripravništva po delovnopravni zakonodaji, s posebnostmi sodniškega pripravništva pa je povezano stanje na tem področju v praksi, pa tudi način sedanjega in prihodnjega dejanskega in normativnega urejanja tega področja.</w:t>
      </w:r>
    </w:p>
    <w:p w:rsidR="00C7172F" w:rsidRPr="000C3340" w:rsidRDefault="00C7172F" w:rsidP="00C7172F">
      <w:pPr>
        <w:pStyle w:val="datumtevilka"/>
        <w:spacing w:after="160" w:line="288" w:lineRule="auto"/>
        <w:jc w:val="both"/>
        <w:rPr>
          <w:rFonts w:cs="Arial"/>
          <w:b/>
          <w:color w:val="000000"/>
        </w:rPr>
      </w:pPr>
      <w:r>
        <w:rPr>
          <w:bCs/>
        </w:rPr>
        <w:t xml:space="preserve">Sodniško </w:t>
      </w:r>
      <w:r>
        <w:rPr>
          <w:rFonts w:cs="Arial"/>
          <w:color w:val="000000"/>
        </w:rPr>
        <w:t>pripravništvo ne predstavlja nadaljevanja pravnega študija, temveč je</w:t>
      </w:r>
      <w:r w:rsidRPr="009670BA">
        <w:rPr>
          <w:rFonts w:cs="Arial"/>
          <w:color w:val="000000"/>
        </w:rPr>
        <w:t xml:space="preserve"> namenjeno predvsem tistim, ki </w:t>
      </w:r>
      <w:r w:rsidRPr="009670BA">
        <w:rPr>
          <w:rFonts w:cs="Arial"/>
        </w:rPr>
        <w:t xml:space="preserve">nameravajo opravljati pravosodne funkcije in pravosodne poklice. Opravljanje teh funkcij in poklicev sodi med najzahtevnejša pravniška dela in </w:t>
      </w:r>
      <w:r>
        <w:rPr>
          <w:rFonts w:cs="Arial"/>
        </w:rPr>
        <w:t xml:space="preserve">kot tako </w:t>
      </w:r>
      <w:r w:rsidRPr="009670BA">
        <w:rPr>
          <w:rFonts w:cs="Arial"/>
        </w:rPr>
        <w:t>terja specifično usposobljenost in znanje. Zato se sodniško pripravništvo od splošnega pojma pripravništva po Zakonu o delovnih razmerjih</w:t>
      </w:r>
      <w:r w:rsidRPr="009670BA">
        <w:rPr>
          <w:rStyle w:val="Sprotnaopomba-sklic"/>
          <w:rFonts w:cs="Arial"/>
        </w:rPr>
        <w:footnoteReference w:id="1"/>
      </w:r>
      <w:r w:rsidRPr="009670BA">
        <w:rPr>
          <w:rFonts w:cs="Arial"/>
        </w:rPr>
        <w:t xml:space="preserve"> (ZDR-1) </w:t>
      </w:r>
      <w:r w:rsidRPr="009670BA">
        <w:rPr>
          <w:rFonts w:cs="Arial"/>
          <w:lang w:eastAsia="en-US"/>
        </w:rPr>
        <w:t xml:space="preserve">bistveno razlikuje. </w:t>
      </w:r>
      <w:r w:rsidRPr="009670BA">
        <w:rPr>
          <w:rFonts w:cs="Arial"/>
        </w:rPr>
        <w:t>Razlike so tako v namenu, kot tudi v vsebini, načinu opravljanja in trajanju pripravništva. Pripravništvo po ZDR-1 se opravlja kot prva zaposlitev, ustrezna vrsti in ravni pripravnikove izobrazbe, medtem ko se sodniško pripravništvo</w:t>
      </w:r>
      <w:r w:rsidRPr="00576F51">
        <w:rPr>
          <w:rFonts w:cs="Arial"/>
        </w:rPr>
        <w:t xml:space="preserve"> opravlja kadarkoli po pridobljenem strokovnem naslovu in to ne glede na posameznikove predhodne delovne izkušnje. Namen pripravništva po ZDR-1 je v usposabljanju za samostojno opravljanje dela v delovnem razmerju, medtem </w:t>
      </w:r>
      <w:r w:rsidRPr="00576F51">
        <w:rPr>
          <w:rFonts w:cs="Arial"/>
        </w:rPr>
        <w:lastRenderedPageBreak/>
        <w:t xml:space="preserve">ko je namen pripravništva po </w:t>
      </w:r>
      <w:r>
        <w:rPr>
          <w:rFonts w:cs="Arial"/>
        </w:rPr>
        <w:t>Zakonu o pravniškem državnem izpitu</w:t>
      </w:r>
      <w:r>
        <w:rPr>
          <w:rStyle w:val="Sprotnaopomba-sklic"/>
          <w:rFonts w:cs="Arial"/>
        </w:rPr>
        <w:footnoteReference w:id="2"/>
      </w:r>
      <w:r>
        <w:rPr>
          <w:rFonts w:cs="Arial"/>
        </w:rPr>
        <w:t xml:space="preserve"> (</w:t>
      </w:r>
      <w:r w:rsidRPr="00576F51">
        <w:rPr>
          <w:rFonts w:cs="Arial"/>
        </w:rPr>
        <w:t>ZPDI</w:t>
      </w:r>
      <w:r>
        <w:rPr>
          <w:rFonts w:cs="Arial"/>
        </w:rPr>
        <w:t>)</w:t>
      </w:r>
      <w:r w:rsidRPr="00576F51">
        <w:rPr>
          <w:rFonts w:cs="Arial"/>
        </w:rPr>
        <w:t xml:space="preserve"> v usposabljanju za pristop na</w:t>
      </w:r>
      <w:r>
        <w:rPr>
          <w:rFonts w:cs="Arial"/>
        </w:rPr>
        <w:t xml:space="preserve"> pravniški državni izpit (PDI) ter za opravljanje pravosodnih funkcij in pravosodnih poklicev. Razlike so tudi v trajanju</w:t>
      </w:r>
      <w:r w:rsidRPr="0000100D">
        <w:rPr>
          <w:rFonts w:cs="Arial"/>
        </w:rPr>
        <w:t>, saj ZDR-1 trajanje pripravništva omejuje na največ eno leto, če zakon ne določa drugače</w:t>
      </w:r>
      <w:r>
        <w:rPr>
          <w:rFonts w:cs="Arial"/>
        </w:rPr>
        <w:t>, sodniško pripravništvo kot del pripravništva po ZPDI pa traja najmanj osem mesecev in največ dve leti.</w:t>
      </w:r>
    </w:p>
    <w:p w:rsidR="00C7172F" w:rsidRPr="000C3340" w:rsidRDefault="00C7172F" w:rsidP="00C7172F">
      <w:pPr>
        <w:pStyle w:val="ZADEVA"/>
        <w:tabs>
          <w:tab w:val="clear" w:pos="1701"/>
          <w:tab w:val="left" w:pos="0"/>
        </w:tabs>
        <w:spacing w:after="160" w:line="288" w:lineRule="auto"/>
        <w:ind w:left="0" w:firstLine="0"/>
        <w:jc w:val="both"/>
        <w:rPr>
          <w:b w:val="0"/>
          <w:szCs w:val="20"/>
          <w:lang w:val="sl-SI"/>
        </w:rPr>
      </w:pPr>
      <w:r w:rsidRPr="000C3340">
        <w:rPr>
          <w:b w:val="0"/>
          <w:szCs w:val="20"/>
          <w:lang w:val="sl-SI"/>
        </w:rPr>
        <w:t xml:space="preserve">Za sodniške pripravnike, ki opravljajo sodniško pripravništvo v okviru delovnega razmerja pri drugem delodajalcu oziroma volontersko, pa veljajo še nekatere posebnosti, zaradi katerih se njihov položaj še dodatno razlikuje od položaja volonterskih pripravnikov po ZDR-1. Ti sodniški pripravniki na sodišču izvajajo le tiste dejavnosti, ki so opredeljene v programu obveznega usposabljanja z namenom priprave za pristop na PDI in niso vključeni v druge poslovne procese, ki se izvajajo na sodiščih. </w:t>
      </w:r>
      <w:r>
        <w:rPr>
          <w:b w:val="0"/>
          <w:szCs w:val="20"/>
          <w:lang w:val="sl-SI"/>
        </w:rPr>
        <w:t xml:space="preserve">Drugih obveznosti jim na </w:t>
      </w:r>
      <w:r w:rsidRPr="000C3340">
        <w:rPr>
          <w:b w:val="0"/>
          <w:szCs w:val="20"/>
          <w:lang w:val="sl-SI"/>
        </w:rPr>
        <w:t xml:space="preserve">sodiščih ne nalagajo, tako da v ničemer ne prispevajo k večji storilnosti oziroma uspešnosti poslovanja sodišč. </w:t>
      </w:r>
    </w:p>
    <w:p w:rsidR="00C7172F" w:rsidRDefault="00C7172F" w:rsidP="00C7172F">
      <w:pPr>
        <w:spacing w:line="288" w:lineRule="auto"/>
        <w:jc w:val="both"/>
        <w:rPr>
          <w:rFonts w:ascii="Arial" w:hAnsi="Arial" w:cs="Arial"/>
          <w:color w:val="000000"/>
          <w:sz w:val="20"/>
          <w:szCs w:val="20"/>
        </w:rPr>
      </w:pPr>
      <w:r w:rsidRPr="000C3340">
        <w:rPr>
          <w:rFonts w:ascii="Arial" w:hAnsi="Arial" w:cs="Arial"/>
          <w:color w:val="000000"/>
          <w:sz w:val="20"/>
          <w:szCs w:val="20"/>
        </w:rPr>
        <w:t>V praksi se posebnosti sodniškega pripravništva odražajo med drugim tako, da sodniški pripravniki večinoma niso mladi pravniki neposredno po koncu pravnega študija, temveč imajo pred nastopom sodniškega pripravništva že delovne izkušnje kot univerzitetni diplomirani pravniki oziroma magistri prava. Poleg tega kandidati za sodniške pripravnike, zlasti za volonterske sodniške pripravnike, ob pozivu za nastop pripravništva pogosto predlagajo odlog</w:t>
      </w:r>
      <w:r>
        <w:rPr>
          <w:rFonts w:ascii="Arial" w:hAnsi="Arial" w:cs="Arial"/>
          <w:color w:val="000000"/>
          <w:sz w:val="20"/>
          <w:szCs w:val="20"/>
        </w:rPr>
        <w:t xml:space="preserve"> – od 1. 7. 2017 dalje je bilo na vseh višjih sodiščih skupaj izdanih kar 91 odločb o odlogu opravljanja volonterskega sodniškega pripravništva, kar zopet kaže na to, da sodniškega pripravništva ni mogoče enačiti s pojmom pripravništva po delovnopravni zakonodaji.</w:t>
      </w:r>
    </w:p>
    <w:p w:rsidR="00C7172F" w:rsidRPr="000C3340" w:rsidRDefault="00C7172F" w:rsidP="00C7172F">
      <w:pPr>
        <w:spacing w:line="288" w:lineRule="auto"/>
        <w:jc w:val="both"/>
        <w:rPr>
          <w:rFonts w:ascii="Arial" w:hAnsi="Arial" w:cs="Arial"/>
          <w:sz w:val="20"/>
          <w:szCs w:val="20"/>
        </w:rPr>
      </w:pPr>
      <w:r w:rsidRPr="000C3340">
        <w:rPr>
          <w:rFonts w:ascii="Arial" w:hAnsi="Arial" w:cs="Arial"/>
          <w:color w:val="000000"/>
          <w:sz w:val="20"/>
          <w:szCs w:val="20"/>
        </w:rPr>
        <w:t xml:space="preserve">V zvezi </w:t>
      </w:r>
      <w:r>
        <w:rPr>
          <w:rFonts w:ascii="Arial" w:hAnsi="Arial" w:cs="Arial"/>
          <w:color w:val="000000"/>
          <w:sz w:val="20"/>
          <w:szCs w:val="20"/>
        </w:rPr>
        <w:t xml:space="preserve">s tem </w:t>
      </w:r>
      <w:r w:rsidR="00EA48AF">
        <w:rPr>
          <w:rFonts w:ascii="Arial" w:hAnsi="Arial" w:cs="Arial"/>
          <w:color w:val="000000"/>
          <w:sz w:val="20"/>
          <w:szCs w:val="20"/>
        </w:rPr>
        <w:t xml:space="preserve">ministrstvo </w:t>
      </w:r>
      <w:r>
        <w:rPr>
          <w:rFonts w:ascii="Arial" w:hAnsi="Arial" w:cs="Arial"/>
          <w:color w:val="000000"/>
          <w:sz w:val="20"/>
          <w:szCs w:val="20"/>
        </w:rPr>
        <w:t>pojasnjuje</w:t>
      </w:r>
      <w:r w:rsidRPr="000C3340">
        <w:rPr>
          <w:rFonts w:ascii="Arial" w:hAnsi="Arial" w:cs="Arial"/>
          <w:color w:val="000000"/>
          <w:sz w:val="20"/>
          <w:szCs w:val="20"/>
        </w:rPr>
        <w:t xml:space="preserve">, da sodniško pripravništvo ni pogoj za pristop na PDI. Pravico do pristopa na PDI je namreč mogoče pridobiti tudi brez opravljanja pripravništva po ZPDI, katerega del je sodniško pripravništvo, so pa v tem primeru določeni nekoliko </w:t>
      </w:r>
      <w:r w:rsidRPr="000C3340">
        <w:rPr>
          <w:rFonts w:ascii="Arial" w:hAnsi="Arial" w:cs="Arial"/>
          <w:sz w:val="20"/>
          <w:szCs w:val="20"/>
        </w:rPr>
        <w:t xml:space="preserve">strožji pogoji glede časa in oblike zahtevane predhodne zaposlitve. </w:t>
      </w:r>
      <w:r>
        <w:rPr>
          <w:rFonts w:ascii="Arial" w:hAnsi="Arial" w:cs="Arial"/>
          <w:sz w:val="20"/>
          <w:szCs w:val="20"/>
        </w:rPr>
        <w:t>Vsekakor pa PDI, kot že omenjeno, ni pogoj za samostojno opravljanje pravniških del na splošno, temveč zgolj za opravljanje tistih pravniških del, ki sodijo med najzahtevnejša in za katera zakon predpisuje pogoj opravljenega PDI (gre za funkciji sodnika in državnega tožilca, delo državnega odvetnika ter poklica notarja in odvetnika).</w:t>
      </w:r>
    </w:p>
    <w:p w:rsidR="00C7172F" w:rsidRDefault="00C7172F" w:rsidP="00C7172F">
      <w:pPr>
        <w:pStyle w:val="datumtevilka"/>
        <w:spacing w:after="160" w:line="288" w:lineRule="auto"/>
        <w:jc w:val="both"/>
        <w:rPr>
          <w:rFonts w:cs="Arial"/>
        </w:rPr>
      </w:pPr>
      <w:r>
        <w:rPr>
          <w:bCs/>
        </w:rPr>
        <w:t xml:space="preserve">Na področju sodniškega pripravništva je bila v zadnjem letu večkrat izpostavljena problematika dolgih čakalnih vrst za nastop tega pripravništva, zlasti volonterskega sodniškega pripravništva. Ministrstvo za pravosodje je aktivno pristopilo k njenemu reševanju, in sicer tako, da je bil </w:t>
      </w:r>
      <w:r>
        <w:rPr>
          <w:rFonts w:cs="Arial"/>
        </w:rPr>
        <w:t xml:space="preserve">junija 2017 sprejet in izveden kratkoročni ukrep prerazporeditve sredstev Ministrstva za pravosodje na postavke vseh štirih višjih sodišč v skupni višini 107.244,29 EUR. S tem je bilo višjim sodiščem po več kot treh letih omogočeno ponovno sprejemanje sodniških pripravnikov volonterjev. Posledično je bilo od 1. 7. 2017 dalje sprejetih skupaj 127 novih sodniških pripravnikov volonterjev. </w:t>
      </w:r>
    </w:p>
    <w:p w:rsidR="00C7172F" w:rsidRDefault="00C7172F" w:rsidP="00C7172F">
      <w:pPr>
        <w:pStyle w:val="datumtevilka"/>
        <w:spacing w:after="160" w:line="288" w:lineRule="auto"/>
        <w:jc w:val="both"/>
        <w:rPr>
          <w:rFonts w:cs="Arial"/>
        </w:rPr>
      </w:pPr>
      <w:r>
        <w:rPr>
          <w:rFonts w:cs="Arial"/>
        </w:rPr>
        <w:t>Kljub temu, da je bil pred izvedbo navedenega ukrepa interes za sprostitev možnosti sprejemanja novih sodniških pripravnikov volonterjev zelo velik (številne prošnje kandidatov, sklep Odbora Državnega zbora za pravosodje</w:t>
      </w:r>
      <w:r>
        <w:rPr>
          <w:rStyle w:val="Sprotnaopomba-sklic"/>
          <w:rFonts w:cs="Arial"/>
        </w:rPr>
        <w:footnoteReference w:id="3"/>
      </w:r>
      <w:r>
        <w:rPr>
          <w:rFonts w:cs="Arial"/>
        </w:rPr>
        <w:t xml:space="preserve">), pa se je v obdobju od ponovnega začetka sprejemanja novih volonterskih sodniških pripravnikov izkazalo, da je situacija v praksi nekoliko drugačna. Ob preverjanju stanja na prednostnih vrstnih redih volonterskih sodniških pripravnikov s strani višjih sodišč so številni kandidati neodzivni, nimajo interesa za nastop pripravništva ali pa predlagajo odlog. Tako je eno izmed višjih sodišč od 1. 7. 2017 dalje uspelo zasesti nekaj manj kot polovico vseh razpoložljivih mest za volonterske sodniške pripravnike, in to kljub dejstvu, da so za zasedbo teh mest vabili 5x večje število kandidatov, kot je razpoložljivih mest. To pomeni, da se je le desetina vabljenih odzvala vabilu za nastop sodniškega </w:t>
      </w:r>
      <w:r>
        <w:rPr>
          <w:rFonts w:cs="Arial"/>
        </w:rPr>
        <w:lastRenderedPageBreak/>
        <w:t>pripravništva. Podobna situacija je tudi pri ostalih treh višjih sodiščih, to pa se kaže med drugim v občutnem skrajšanju čakalnih vrst. Po oceni sodišč trenutno čaka na nastop sodniškega pripravništva skupaj približno 1.500 kandidatov, čakalne vrste pa se še naprej pospešeno krajšajo.</w:t>
      </w:r>
    </w:p>
    <w:p w:rsidR="00C7172F" w:rsidRDefault="00C7172F" w:rsidP="00C7172F">
      <w:pPr>
        <w:pStyle w:val="datumtevilka"/>
        <w:spacing w:after="160" w:line="288" w:lineRule="auto"/>
        <w:jc w:val="both"/>
        <w:rPr>
          <w:rFonts w:cs="Arial"/>
        </w:rPr>
      </w:pPr>
      <w:r>
        <w:rPr>
          <w:rFonts w:cs="Arial"/>
        </w:rPr>
        <w:t>Zgoraj navedeni ukrep prerazporeditve sredstev Ministrstva za pravosodje na postavke višjih sodišč, namenjen ureditvi</w:t>
      </w:r>
      <w:r w:rsidRPr="00105ACE">
        <w:rPr>
          <w:rFonts w:cs="Arial"/>
        </w:rPr>
        <w:t xml:space="preserve"> financiranja obveznosti, ki jih </w:t>
      </w:r>
      <w:r>
        <w:rPr>
          <w:rFonts w:cs="Arial"/>
        </w:rPr>
        <w:t xml:space="preserve">imajo </w:t>
      </w:r>
      <w:r w:rsidRPr="00105ACE">
        <w:rPr>
          <w:rFonts w:cs="Arial"/>
        </w:rPr>
        <w:t>v letu 2017 višja sodišča zaradi povračila stroškov v zvezi z delom sodniškim pripravnikom, ki sodniško pripravništvo opravljajo volontersko</w:t>
      </w:r>
      <w:r>
        <w:rPr>
          <w:rFonts w:cs="Arial"/>
        </w:rPr>
        <w:t>, prestavlja izjemo od splošne ureditve financiranja sodniškega pripravništva.</w:t>
      </w:r>
      <w:r w:rsidRPr="003F28E6">
        <w:rPr>
          <w:rFonts w:cs="Arial"/>
        </w:rPr>
        <w:t xml:space="preserve"> Finančne obveznosti v zvezi z izvajanjem </w:t>
      </w:r>
      <w:r>
        <w:rPr>
          <w:rFonts w:cs="Arial"/>
        </w:rPr>
        <w:t xml:space="preserve">sodniškega pripravništva namreč bremenijo proračun sodišč; </w:t>
      </w:r>
      <w:r w:rsidRPr="00FB0F6F">
        <w:rPr>
          <w:rFonts w:cs="Arial"/>
        </w:rPr>
        <w:t>obseg</w:t>
      </w:r>
      <w:r w:rsidRPr="00105ACE">
        <w:rPr>
          <w:rFonts w:cs="Arial"/>
          <w:lang w:val="x-none"/>
        </w:rPr>
        <w:t xml:space="preserve"> finančnih sredstev za stroške poslovanja sodišč v okviru državnega proračuna </w:t>
      </w:r>
      <w:r>
        <w:rPr>
          <w:rFonts w:cs="Arial"/>
        </w:rPr>
        <w:t xml:space="preserve">se </w:t>
      </w:r>
      <w:r w:rsidRPr="00105ACE">
        <w:rPr>
          <w:rFonts w:cs="Arial"/>
          <w:lang w:val="x-none"/>
        </w:rPr>
        <w:t>zagotavl</w:t>
      </w:r>
      <w:r>
        <w:rPr>
          <w:rFonts w:cs="Arial"/>
          <w:lang w:val="x-none"/>
        </w:rPr>
        <w:t>ja pri proračunskem uporabniku V</w:t>
      </w:r>
      <w:r w:rsidRPr="00105ACE">
        <w:rPr>
          <w:rFonts w:cs="Arial"/>
          <w:lang w:val="x-none"/>
        </w:rPr>
        <w:t xml:space="preserve">rhovnem sodišču, ki je </w:t>
      </w:r>
      <w:r w:rsidRPr="00105ACE">
        <w:rPr>
          <w:rFonts w:cs="Arial"/>
          <w:bCs/>
        </w:rPr>
        <w:t xml:space="preserve">pristojno za </w:t>
      </w:r>
      <w:r w:rsidRPr="00105ACE">
        <w:rPr>
          <w:rFonts w:cs="Arial"/>
          <w:lang w:val="x-none"/>
        </w:rPr>
        <w:t>pripravo predlogov finančnih načrtov</w:t>
      </w:r>
      <w:r>
        <w:rPr>
          <w:rFonts w:cs="Arial"/>
        </w:rPr>
        <w:t xml:space="preserve"> za sodišča.</w:t>
      </w:r>
    </w:p>
    <w:p w:rsidR="00C7172F" w:rsidRPr="00580C91" w:rsidRDefault="00C7172F" w:rsidP="00C7172F">
      <w:pPr>
        <w:pStyle w:val="datumtevilka"/>
        <w:spacing w:after="160" w:line="288" w:lineRule="auto"/>
        <w:jc w:val="both"/>
        <w:rPr>
          <w:rFonts w:cs="Arial"/>
        </w:rPr>
      </w:pPr>
      <w:r w:rsidRPr="00580C91">
        <w:rPr>
          <w:rFonts w:cs="Arial"/>
        </w:rPr>
        <w:t xml:space="preserve">Glede števila sodniških pripravnikov </w:t>
      </w:r>
      <w:r w:rsidR="00EA48AF">
        <w:rPr>
          <w:rFonts w:cs="Arial"/>
        </w:rPr>
        <w:t xml:space="preserve">ministrstvo </w:t>
      </w:r>
      <w:r w:rsidRPr="00580C91">
        <w:rPr>
          <w:rFonts w:cs="Arial"/>
        </w:rPr>
        <w:t xml:space="preserve">pojasnjuje, da je </w:t>
      </w:r>
      <w:r>
        <w:rPr>
          <w:rFonts w:cs="Arial"/>
        </w:rPr>
        <w:t xml:space="preserve">to število določeno v podzakonskih predpisih. Tako je </w:t>
      </w:r>
      <w:r w:rsidRPr="00580C91">
        <w:rPr>
          <w:rFonts w:cs="Arial"/>
        </w:rPr>
        <w:t xml:space="preserve">v </w:t>
      </w:r>
      <w:r w:rsidRPr="00580C91">
        <w:t>Sklepu o določitvi skupnega števila pripravniških mest na posameznih sodiščih za sodniške pripravnike</w:t>
      </w:r>
      <w:r>
        <w:rPr>
          <w:rStyle w:val="Sprotnaopomba-sklic"/>
        </w:rPr>
        <w:footnoteReference w:id="4"/>
      </w:r>
      <w:r>
        <w:t xml:space="preserve"> predvidenih skupno 208 mest sodniških pripravnikov s sklenjenim delovnim razmerjem pri sodišču, v</w:t>
      </w:r>
      <w:r w:rsidRPr="00580C91">
        <w:t xml:space="preserve"> Pravilniku o določitvi skupnega števila pripravniških mest na posameznih sodiščih za sodniške pripravnike, ki jim izobraževanje zagotavlja delodajalec in za volonterske pripravnike</w:t>
      </w:r>
      <w:r>
        <w:rPr>
          <w:rStyle w:val="Sprotnaopomba-sklic"/>
        </w:rPr>
        <w:footnoteReference w:id="5"/>
      </w:r>
      <w:r>
        <w:t xml:space="preserve"> pa skupno 394 mest za </w:t>
      </w:r>
      <w:r w:rsidRPr="00580C91">
        <w:t>sodniške pripravnike, ki jim izobraževanje zagotavlja delodajalec in za volonterske pripravnike</w:t>
      </w:r>
      <w:r>
        <w:t xml:space="preserve">. Navedena mesta niso (bila nikoli) v celoti zasedena, med drugim tudi iz razloga številnih prošenj kandidatov za odlog opravljanja pripravništva. Za ponazoritev ponovno navajamo, da so višja sodišča od 1. 7. 2017 dalje sprejela skupaj </w:t>
      </w:r>
      <w:r>
        <w:rPr>
          <w:rFonts w:cs="Arial"/>
        </w:rPr>
        <w:t xml:space="preserve">127 novih sodniških pripravnikov volonterjev, v istem časovnem obdobju pa so izdala tudi </w:t>
      </w:r>
      <w:r>
        <w:rPr>
          <w:rFonts w:cs="Arial"/>
          <w:color w:val="000000"/>
        </w:rPr>
        <w:t xml:space="preserve">91 odločb o odlogu opravljanja volonterskega sodniškega pripravništva, pri čemer vsak odlog </w:t>
      </w:r>
      <w:r w:rsidRPr="00B60E5F">
        <w:rPr>
          <w:rFonts w:cs="Arial"/>
        </w:rPr>
        <w:t>povzroča zastoje</w:t>
      </w:r>
      <w:r>
        <w:rPr>
          <w:rFonts w:cs="Arial"/>
        </w:rPr>
        <w:t xml:space="preserve"> pri zasedanju prostih mest (ZUP</w:t>
      </w:r>
      <w:r w:rsidRPr="00B60E5F">
        <w:rPr>
          <w:rFonts w:cs="Arial"/>
        </w:rPr>
        <w:t xml:space="preserve"> - 15 dni).</w:t>
      </w:r>
      <w:r>
        <w:rPr>
          <w:rFonts w:cs="Arial"/>
        </w:rPr>
        <w:t xml:space="preserve"> </w:t>
      </w:r>
    </w:p>
    <w:p w:rsidR="00C7172F" w:rsidRDefault="00C7172F" w:rsidP="00C7172F">
      <w:pPr>
        <w:pStyle w:val="datumtevilka"/>
        <w:spacing w:after="160" w:line="288" w:lineRule="auto"/>
        <w:jc w:val="both"/>
        <w:rPr>
          <w:rFonts w:cs="Arial"/>
        </w:rPr>
      </w:pPr>
      <w:r>
        <w:rPr>
          <w:bCs/>
        </w:rPr>
        <w:t>V zvezi s pripravo sistemskih sprememb na področju sedanjega pravniškega dr</w:t>
      </w:r>
      <w:r w:rsidR="00EA48AF">
        <w:rPr>
          <w:bCs/>
        </w:rPr>
        <w:t>žavnega izpita pa ministrstvo pojasnjuje</w:t>
      </w:r>
      <w:r>
        <w:rPr>
          <w:bCs/>
        </w:rPr>
        <w:t xml:space="preserve">, da je Ministrstvo za pravosodje </w:t>
      </w:r>
      <w:r>
        <w:rPr>
          <w:rFonts w:cs="Arial"/>
        </w:rPr>
        <w:t>oktobra 2017 zaključilo s pripravo idejnega osnutka novega zakona, vključno z uvodno predstavitvijo novih rešitev in pregledom ureditve tega področja v drugih državah EU. Navedeno gradivo je bilo že posredovano v strokovno razpravo, objavljeno pa je tudi na spletni strani Ministrstva za pravosod</w:t>
      </w:r>
      <w:r w:rsidR="00EA48AF">
        <w:rPr>
          <w:rFonts w:cs="Arial"/>
        </w:rPr>
        <w:t>je. V prihodnjem letu namerava</w:t>
      </w:r>
      <w:r>
        <w:rPr>
          <w:rFonts w:cs="Arial"/>
        </w:rPr>
        <w:t xml:space="preserve"> opraviti še širšo strokovno razpravo in obravnavo z zainteresiranimi deležnik</w:t>
      </w:r>
      <w:r w:rsidR="00EA48AF">
        <w:rPr>
          <w:rFonts w:cs="Arial"/>
        </w:rPr>
        <w:t>i. Že v tej fazi pa pojasnjuje</w:t>
      </w:r>
      <w:r>
        <w:rPr>
          <w:rFonts w:cs="Arial"/>
        </w:rPr>
        <w:t xml:space="preserve">, da osnutek novega zakona ne predvideva več volonterskega pripravništva, temveč naj bi usposabljanje potekalo v okviru delovnega razmerja, sklenjenega pri enem izmed pravosodnih organov, namenjeno pa bi bilo izključno tistim, ki bi v prihodnje nameravali opravljati katero izmed pravosodnih funkcij oziroma poklicev. Tako kot po veljavni ureditvi torej usposabljanje pravnikov po končanem pravnem študiju in izpit, ki bi sledil temu usposabljanju, ne bi predstavljala pogoja za samostojno opravljanje pravniških del na splošno, temveč bi bila namenjena pridobivanju znanj in usposobljenosti za opravljanje najzahtevnejših </w:t>
      </w:r>
      <w:r w:rsidR="00EA48AF">
        <w:rPr>
          <w:rFonts w:cs="Arial"/>
        </w:rPr>
        <w:t xml:space="preserve">pravniških del. Navedeno je po </w:t>
      </w:r>
      <w:r>
        <w:rPr>
          <w:rFonts w:cs="Arial"/>
        </w:rPr>
        <w:t>mnenju</w:t>
      </w:r>
      <w:r w:rsidR="00EA48AF">
        <w:rPr>
          <w:rFonts w:cs="Arial"/>
        </w:rPr>
        <w:t xml:space="preserve"> ministrstva</w:t>
      </w:r>
      <w:r>
        <w:rPr>
          <w:rFonts w:cs="Arial"/>
        </w:rPr>
        <w:t xml:space="preserve"> ključnega pomena pri razumevanju in urejanju področja pravniškega državnega izpita. Glede na to, da nova ureditev ne predvideva več izraza »pripravništvo«, pa se postavlja tudi vprašanje, ali bo obravnavano področje sploh še sodilo v okvir trenutnih razprav o pripravništvu v Republiki Sloveniji.</w:t>
      </w:r>
    </w:p>
    <w:p w:rsidR="00C7172F" w:rsidRDefault="00C7172F" w:rsidP="00C7172F">
      <w:pPr>
        <w:pStyle w:val="Naslov1"/>
        <w:numPr>
          <w:ilvl w:val="0"/>
          <w:numId w:val="3"/>
        </w:numPr>
      </w:pPr>
      <w:r>
        <w:t>Ministrstvo za izobraževanje, znanost in šport</w:t>
      </w:r>
    </w:p>
    <w:p w:rsidR="00C7172F" w:rsidRDefault="00C7172F" w:rsidP="00C7172F">
      <w:pPr>
        <w:spacing w:after="0"/>
      </w:pPr>
    </w:p>
    <w:p w:rsidR="00C7172F" w:rsidRPr="00C7172F" w:rsidRDefault="00C7172F" w:rsidP="00C7172F">
      <w:pPr>
        <w:spacing w:line="260" w:lineRule="atLeast"/>
        <w:jc w:val="both"/>
        <w:rPr>
          <w:rFonts w:ascii="Arial" w:eastAsia="Times New Roman" w:hAnsi="Arial" w:cs="Times New Roman"/>
          <w:sz w:val="20"/>
          <w:szCs w:val="24"/>
        </w:rPr>
      </w:pPr>
      <w:r w:rsidRPr="00C7172F">
        <w:rPr>
          <w:rFonts w:ascii="Arial" w:eastAsia="Times New Roman" w:hAnsi="Arial" w:cs="Times New Roman"/>
          <w:sz w:val="20"/>
          <w:szCs w:val="24"/>
        </w:rPr>
        <w:t xml:space="preserve">Opravljanje volonterskih pripravništev na področju vzgoje in izobraževanja ni več mogoče, saj je bil v letu 2016 spremenjen Zakon o organizaciji in financiranju vzgoje in izobraževanja (Uradni list RS, št. 46/16) v 110. členu. Prav tako je Ministrstvo za izobraževanje, znanost in šport leta 2015 spremenilo Pravilnik o strokovnem izpitu strokovnih delavcev na področju vzgoje in izobraževanja (Uradni list RS, </w:t>
      </w:r>
      <w:r w:rsidRPr="00C7172F">
        <w:rPr>
          <w:rFonts w:ascii="Arial" w:eastAsia="Times New Roman" w:hAnsi="Arial" w:cs="Times New Roman"/>
          <w:sz w:val="20"/>
          <w:szCs w:val="24"/>
        </w:rPr>
        <w:lastRenderedPageBreak/>
        <w:t>št. 23/06, 81/07, 105/08, 38/14 in 64/15), ki v mnogočem mladim omogoča hitrejši in bolj enostaven pristop k strokovnemu izpitu.</w:t>
      </w:r>
    </w:p>
    <w:p w:rsidR="00C7172F" w:rsidRPr="00C7172F" w:rsidRDefault="00C7172F" w:rsidP="00C7172F">
      <w:pPr>
        <w:spacing w:line="260" w:lineRule="atLeast"/>
        <w:jc w:val="both"/>
        <w:rPr>
          <w:rFonts w:ascii="Arial" w:eastAsia="Times New Roman" w:hAnsi="Arial" w:cs="Times New Roman"/>
          <w:sz w:val="20"/>
          <w:szCs w:val="24"/>
        </w:rPr>
      </w:pPr>
      <w:r w:rsidRPr="00C7172F">
        <w:rPr>
          <w:rFonts w:ascii="Arial" w:eastAsia="Times New Roman" w:hAnsi="Arial" w:cs="Times New Roman"/>
          <w:sz w:val="20"/>
          <w:szCs w:val="24"/>
        </w:rPr>
        <w:t xml:space="preserve">Poleg teh dveh sprememb je Ministrstvo za izobraževanje, znanost in šport objavilo več razpisov, na podlagi katerih so se tako na področju vzgoje in izobraževanja kot na področju športa zaposlovali mladi, ki do teh zaposlitev niso imeli delovnih izkušenj ali pa niso imeli dovolj delovnih izkušenj, na podlagi katerih bi lahko pristopili k opravljanju strokovnega izpita. Od leta 2015 do danes se je na podlagi teh razpisov na področju vzgoje in izobraževanja zaposlilo 317 začetnikov, 79 jih je trenutno v fazi zaposlovanja, predvidoma 175 pa se jih bo zaposlilo v letu 2018. </w:t>
      </w:r>
    </w:p>
    <w:p w:rsidR="00C7172F" w:rsidRPr="00C7172F" w:rsidRDefault="00C7172F" w:rsidP="00C7172F">
      <w:pPr>
        <w:spacing w:line="260" w:lineRule="atLeast"/>
        <w:jc w:val="both"/>
        <w:rPr>
          <w:rFonts w:ascii="Arial" w:eastAsia="Times New Roman" w:hAnsi="Arial" w:cs="Times New Roman"/>
          <w:sz w:val="20"/>
          <w:szCs w:val="24"/>
        </w:rPr>
      </w:pPr>
      <w:r w:rsidRPr="00C7172F">
        <w:rPr>
          <w:rFonts w:ascii="Arial" w:eastAsia="Times New Roman" w:hAnsi="Arial" w:cs="Times New Roman"/>
          <w:sz w:val="20"/>
          <w:szCs w:val="24"/>
        </w:rPr>
        <w:t xml:space="preserve">Po opravljenih evalvacijah zaposlitev je moč tako na strani začetnikov kot na strani ravnateljev ugotoviti, da so navedene zaposlitve mnogo kvalitetnejše kot so bile tiste, ki so bile organizirane kot opravljane pripravništva. Razlikujejo se predvsem v tem, da učitelj začetnik aktivno spremlja svojega mentorja in vsaj polovico delovnega časa samostojno opravlja delo strokovnega delavca, pa tudi, da so bili ravnatelji kot delodajalci zaradi določb o obveznosti kasnejše zaposlitve učitelja začetnika mnogo bolj aktivni v načrtovanju kadrovske politike zaposlovanja novih sodelavcev.  </w:t>
      </w:r>
    </w:p>
    <w:p w:rsidR="00C7172F" w:rsidRDefault="00C7172F" w:rsidP="00C7172F">
      <w:pPr>
        <w:spacing w:line="260" w:lineRule="atLeast"/>
        <w:jc w:val="both"/>
        <w:rPr>
          <w:rFonts w:ascii="Arial" w:eastAsia="Times New Roman" w:hAnsi="Arial" w:cs="Times New Roman"/>
          <w:sz w:val="20"/>
          <w:szCs w:val="24"/>
        </w:rPr>
      </w:pPr>
      <w:r w:rsidRPr="00C7172F">
        <w:rPr>
          <w:rFonts w:ascii="Arial" w:eastAsia="Times New Roman" w:hAnsi="Arial" w:cs="Times New Roman"/>
          <w:sz w:val="20"/>
          <w:szCs w:val="24"/>
        </w:rPr>
        <w:t xml:space="preserve">Tako </w:t>
      </w:r>
      <w:r w:rsidR="00EA48AF">
        <w:rPr>
          <w:rFonts w:ascii="Arial" w:eastAsia="Times New Roman" w:hAnsi="Arial" w:cs="Times New Roman"/>
          <w:sz w:val="20"/>
          <w:szCs w:val="24"/>
        </w:rPr>
        <w:t>na ministrstvu menijo,</w:t>
      </w:r>
      <w:r w:rsidRPr="00C7172F">
        <w:rPr>
          <w:rFonts w:ascii="Arial" w:eastAsia="Times New Roman" w:hAnsi="Arial" w:cs="Times New Roman"/>
          <w:sz w:val="20"/>
          <w:szCs w:val="24"/>
        </w:rPr>
        <w:t xml:space="preserve"> da </w:t>
      </w:r>
      <w:r w:rsidR="00EA48AF">
        <w:rPr>
          <w:rFonts w:ascii="Arial" w:eastAsia="Times New Roman" w:hAnsi="Arial" w:cs="Times New Roman"/>
          <w:sz w:val="20"/>
          <w:szCs w:val="24"/>
        </w:rPr>
        <w:t xml:space="preserve">so </w:t>
      </w:r>
      <w:r w:rsidRPr="00C7172F">
        <w:rPr>
          <w:rFonts w:ascii="Arial" w:eastAsia="Times New Roman" w:hAnsi="Arial" w:cs="Times New Roman"/>
          <w:sz w:val="20"/>
          <w:szCs w:val="24"/>
        </w:rPr>
        <w:t>s sistemom objavljanja javnih razpisov "Prva zaposlitev" zelo uspešno nadomestili objavo pripravniških mest. Uspešnost tovrstnih ukrepov nenazadnje izkazuje tudi vse večji interes vrtcev in šol po prijavljanju na omenjene razpise, prijav je namreč z vsakih razpisom več.</w:t>
      </w:r>
    </w:p>
    <w:p w:rsidR="00C7172F" w:rsidRDefault="00C7172F" w:rsidP="003A3AE7">
      <w:pPr>
        <w:pStyle w:val="Naslov1"/>
        <w:numPr>
          <w:ilvl w:val="0"/>
          <w:numId w:val="3"/>
        </w:numPr>
        <w:rPr>
          <w:rFonts w:eastAsia="Times New Roman"/>
        </w:rPr>
      </w:pPr>
      <w:r>
        <w:rPr>
          <w:rFonts w:eastAsia="Times New Roman"/>
        </w:rPr>
        <w:t>Ministrstvo za kulturo</w:t>
      </w:r>
    </w:p>
    <w:p w:rsidR="00C7172F" w:rsidRDefault="00C7172F" w:rsidP="00C7172F"/>
    <w:p w:rsidR="00E919EF" w:rsidRPr="00E919EF" w:rsidRDefault="00E919EF" w:rsidP="00E919EF">
      <w:pPr>
        <w:spacing w:line="276" w:lineRule="auto"/>
        <w:jc w:val="both"/>
        <w:rPr>
          <w:rFonts w:ascii="Arial" w:hAnsi="Arial" w:cs="Arial"/>
          <w:sz w:val="20"/>
          <w:szCs w:val="20"/>
        </w:rPr>
      </w:pPr>
      <w:r>
        <w:rPr>
          <w:rFonts w:ascii="Arial" w:hAnsi="Arial" w:cs="Arial"/>
          <w:sz w:val="20"/>
          <w:szCs w:val="20"/>
        </w:rPr>
        <w:t>Na področju kulture se je,</w:t>
      </w:r>
      <w:r w:rsidRPr="00E919EF">
        <w:rPr>
          <w:rFonts w:ascii="Arial" w:hAnsi="Arial" w:cs="Arial"/>
          <w:sz w:val="20"/>
          <w:szCs w:val="20"/>
        </w:rPr>
        <w:t xml:space="preserve"> za izvajalce na področju kulturne dediščine, arhivske dejavnosti in knjižnične javne službe</w:t>
      </w:r>
      <w:r>
        <w:rPr>
          <w:rFonts w:ascii="Arial" w:hAnsi="Arial" w:cs="Arial"/>
          <w:sz w:val="20"/>
          <w:szCs w:val="20"/>
        </w:rPr>
        <w:t>, že pred leti opozarjalo</w:t>
      </w:r>
      <w:r w:rsidRPr="00E919EF">
        <w:rPr>
          <w:rFonts w:ascii="Arial" w:hAnsi="Arial" w:cs="Arial"/>
          <w:sz w:val="20"/>
          <w:szCs w:val="20"/>
        </w:rPr>
        <w:t>, da zaradi novih nalog, nastalih z vključitvijo v enotni evropski kulturni prostor, s spremembo predpisov, predvsem pa zaradi vzporednega delovanja v analognem in digitalnem okolju, ki je odraz sodobne tehnološke družbe, dolga leta prisotni varčevalni ukrepi in preskromna integralna sredstva za financiranje stroškov dela ne omogočajo novih zaposlitev, ki bi bile nujno potrebne tudi za usposabljanja bodočih kompetentnih strokovnih sodelavcev, ki morajo za samostojno opravljanje strokovnega dela opraviti ustrezen strokovni izpit.</w:t>
      </w:r>
    </w:p>
    <w:p w:rsidR="00E919EF" w:rsidRPr="00E919EF" w:rsidRDefault="00E919EF" w:rsidP="00E919EF">
      <w:pPr>
        <w:spacing w:line="276" w:lineRule="auto"/>
        <w:jc w:val="both"/>
        <w:rPr>
          <w:rFonts w:ascii="Arial" w:hAnsi="Arial" w:cs="Arial"/>
          <w:sz w:val="20"/>
          <w:szCs w:val="20"/>
        </w:rPr>
      </w:pPr>
      <w:r>
        <w:rPr>
          <w:rFonts w:ascii="Arial" w:hAnsi="Arial" w:cs="Arial"/>
          <w:sz w:val="20"/>
          <w:szCs w:val="20"/>
        </w:rPr>
        <w:t>Čeprav se je</w:t>
      </w:r>
      <w:r w:rsidRPr="00E919EF">
        <w:rPr>
          <w:rFonts w:ascii="Arial" w:hAnsi="Arial" w:cs="Arial"/>
          <w:sz w:val="20"/>
          <w:szCs w:val="20"/>
        </w:rPr>
        <w:t xml:space="preserve"> v preteklosti mladim omogočal</w:t>
      </w:r>
      <w:r>
        <w:rPr>
          <w:rFonts w:ascii="Arial" w:hAnsi="Arial" w:cs="Arial"/>
          <w:sz w:val="20"/>
          <w:szCs w:val="20"/>
        </w:rPr>
        <w:t>o</w:t>
      </w:r>
      <w:r w:rsidRPr="00E919EF">
        <w:rPr>
          <w:rFonts w:ascii="Arial" w:hAnsi="Arial" w:cs="Arial"/>
          <w:sz w:val="20"/>
          <w:szCs w:val="20"/>
        </w:rPr>
        <w:t xml:space="preserve"> pridobivanje potrebnih delovnih izkušenj v sklopu volonterskih pripravništev, </w:t>
      </w:r>
      <w:r>
        <w:rPr>
          <w:rFonts w:ascii="Arial" w:hAnsi="Arial" w:cs="Arial"/>
          <w:sz w:val="20"/>
          <w:szCs w:val="20"/>
        </w:rPr>
        <w:t>se z njimi ni</w:t>
      </w:r>
      <w:r w:rsidRPr="00E919EF">
        <w:rPr>
          <w:rFonts w:ascii="Arial" w:hAnsi="Arial" w:cs="Arial"/>
          <w:sz w:val="20"/>
          <w:szCs w:val="20"/>
        </w:rPr>
        <w:t xml:space="preserve"> nadomeščali potreb po redno zaposlenih. Nasprotno, z</w:t>
      </w:r>
      <w:r>
        <w:rPr>
          <w:rFonts w:ascii="Arial" w:hAnsi="Arial" w:cs="Arial"/>
          <w:sz w:val="20"/>
          <w:szCs w:val="20"/>
        </w:rPr>
        <w:t xml:space="preserve"> volonterskimi pripravništvi se je mladim omogočilo</w:t>
      </w:r>
      <w:r w:rsidRPr="00E919EF">
        <w:rPr>
          <w:rFonts w:ascii="Arial" w:hAnsi="Arial" w:cs="Arial"/>
          <w:sz w:val="20"/>
          <w:szCs w:val="20"/>
        </w:rPr>
        <w:t xml:space="preserve"> pridobivanje delovnih izkušenj, ki so predpogoj za opravljanje strokovnega izpita, opravljen strokovni izpit pa predstavlja možnost za opravljanje določene dejavnosti v obliki samozaposlitve ali zaposlitve na drugem področju (trgovina,  turizem, kreativne industrije…).</w:t>
      </w:r>
    </w:p>
    <w:p w:rsidR="00E919EF" w:rsidRPr="00E919EF" w:rsidRDefault="00E919EF" w:rsidP="00E919EF">
      <w:pPr>
        <w:spacing w:line="276" w:lineRule="auto"/>
        <w:jc w:val="both"/>
        <w:rPr>
          <w:rFonts w:ascii="Arial" w:hAnsi="Arial" w:cs="Arial"/>
          <w:sz w:val="20"/>
          <w:szCs w:val="20"/>
        </w:rPr>
      </w:pPr>
      <w:r w:rsidRPr="00E919EF">
        <w:rPr>
          <w:rFonts w:ascii="Arial" w:hAnsi="Arial" w:cs="Arial"/>
          <w:sz w:val="20"/>
          <w:szCs w:val="20"/>
        </w:rPr>
        <w:t xml:space="preserve">Ne glede </w:t>
      </w:r>
      <w:r>
        <w:rPr>
          <w:rFonts w:ascii="Arial" w:hAnsi="Arial" w:cs="Arial"/>
          <w:sz w:val="20"/>
          <w:szCs w:val="20"/>
        </w:rPr>
        <w:t>na navedeno je ministrstvo</w:t>
      </w:r>
      <w:r w:rsidRPr="00E919EF">
        <w:rPr>
          <w:rFonts w:ascii="Arial" w:hAnsi="Arial" w:cs="Arial"/>
          <w:sz w:val="20"/>
          <w:szCs w:val="20"/>
        </w:rPr>
        <w:t xml:space="preserve"> u</w:t>
      </w:r>
      <w:r>
        <w:rPr>
          <w:rFonts w:ascii="Arial" w:hAnsi="Arial" w:cs="Arial"/>
          <w:sz w:val="20"/>
          <w:szCs w:val="20"/>
        </w:rPr>
        <w:t>poštevalo</w:t>
      </w:r>
      <w:r w:rsidRPr="00E919EF">
        <w:rPr>
          <w:rFonts w:ascii="Arial" w:hAnsi="Arial" w:cs="Arial"/>
          <w:sz w:val="20"/>
          <w:szCs w:val="20"/>
        </w:rPr>
        <w:t xml:space="preserve"> poziv za odpravo volonterskega pripravništva v področnih predpisih in s spremembo Zakona o va</w:t>
      </w:r>
      <w:r>
        <w:rPr>
          <w:rFonts w:ascii="Arial" w:hAnsi="Arial" w:cs="Arial"/>
          <w:sz w:val="20"/>
          <w:szCs w:val="20"/>
        </w:rPr>
        <w:t>rstvu kulturne dediščine ukinilo</w:t>
      </w:r>
      <w:r w:rsidRPr="00E919EF">
        <w:rPr>
          <w:rFonts w:ascii="Arial" w:hAnsi="Arial" w:cs="Arial"/>
          <w:sz w:val="20"/>
          <w:szCs w:val="20"/>
        </w:rPr>
        <w:t xml:space="preserve"> edino zakonsko opredeljeno volontersko pripravništvo na področju kulture.</w:t>
      </w:r>
    </w:p>
    <w:p w:rsidR="00E919EF" w:rsidRPr="00E919EF" w:rsidRDefault="00E919EF" w:rsidP="00E919EF">
      <w:pPr>
        <w:spacing w:line="276" w:lineRule="auto"/>
        <w:jc w:val="both"/>
        <w:rPr>
          <w:rFonts w:ascii="Arial" w:hAnsi="Arial" w:cs="Arial"/>
          <w:sz w:val="20"/>
          <w:szCs w:val="20"/>
        </w:rPr>
      </w:pPr>
      <w:r w:rsidRPr="00E919EF">
        <w:rPr>
          <w:rFonts w:ascii="Arial" w:hAnsi="Arial" w:cs="Arial"/>
          <w:sz w:val="20"/>
          <w:szCs w:val="20"/>
        </w:rPr>
        <w:t>Ker je, kot že navedeno, za samostojno opravljanje strokovnega dela na področju kulturne dediščine, arhivske dejavnosti in knjižnične javne službe potrebno opraviti ustrezen strokovni izpit,</w:t>
      </w:r>
      <w:r>
        <w:rPr>
          <w:rFonts w:ascii="Arial" w:hAnsi="Arial" w:cs="Arial"/>
          <w:sz w:val="20"/>
          <w:szCs w:val="20"/>
        </w:rPr>
        <w:t xml:space="preserve"> ministrstvo podpira</w:t>
      </w:r>
      <w:r w:rsidRPr="00E919EF">
        <w:rPr>
          <w:rFonts w:ascii="Arial" w:hAnsi="Arial" w:cs="Arial"/>
          <w:sz w:val="20"/>
          <w:szCs w:val="20"/>
        </w:rPr>
        <w:t xml:space="preserve"> pobudo Sindikata študentov, dijakov in mladih brezposelnih za ureditev pripravništev oziroma za izboljšanje pogojev zaposlovanja mladih.</w:t>
      </w:r>
    </w:p>
    <w:p w:rsidR="00E919EF" w:rsidRPr="00E919EF" w:rsidRDefault="00E919EF" w:rsidP="00E919EF">
      <w:pPr>
        <w:spacing w:line="276" w:lineRule="auto"/>
        <w:jc w:val="both"/>
        <w:rPr>
          <w:rFonts w:ascii="Arial" w:hAnsi="Arial" w:cs="Arial"/>
          <w:sz w:val="20"/>
          <w:szCs w:val="20"/>
        </w:rPr>
      </w:pPr>
      <w:r w:rsidRPr="00E919EF">
        <w:rPr>
          <w:rFonts w:ascii="Arial" w:hAnsi="Arial" w:cs="Arial"/>
          <w:sz w:val="20"/>
          <w:szCs w:val="20"/>
        </w:rPr>
        <w:t xml:space="preserve">Zaradi zakonskih in proračunskih omejitev na področju zaposlovanja, podatkov o številu novih zaposlitev </w:t>
      </w:r>
      <w:r>
        <w:rPr>
          <w:rFonts w:ascii="Arial" w:hAnsi="Arial" w:cs="Arial"/>
          <w:sz w:val="20"/>
          <w:szCs w:val="20"/>
        </w:rPr>
        <w:t>ministrstvo ne more</w:t>
      </w:r>
      <w:r w:rsidRPr="00E919EF">
        <w:rPr>
          <w:rFonts w:ascii="Arial" w:hAnsi="Arial" w:cs="Arial"/>
          <w:sz w:val="20"/>
          <w:szCs w:val="20"/>
        </w:rPr>
        <w:t xml:space="preserve"> načrtovati, čeprav so v javnih zavodih na področju kulturne dediščine (muzeji, arhivi in knjižnice), na podlagi stanja, ki izkazuje izrazito visok delež starejših sodelavcev, in številnih novih nalog, potrebe po novih mladih sodelavcih velike.</w:t>
      </w:r>
    </w:p>
    <w:p w:rsidR="00E919EF" w:rsidRPr="00E919EF" w:rsidRDefault="00E919EF" w:rsidP="00E919EF">
      <w:pPr>
        <w:spacing w:line="276" w:lineRule="auto"/>
        <w:jc w:val="both"/>
        <w:rPr>
          <w:rFonts w:ascii="Arial" w:hAnsi="Arial" w:cs="Arial"/>
          <w:sz w:val="20"/>
          <w:szCs w:val="20"/>
        </w:rPr>
      </w:pPr>
      <w:r>
        <w:rPr>
          <w:rFonts w:ascii="Arial" w:hAnsi="Arial" w:cs="Arial"/>
          <w:sz w:val="20"/>
          <w:szCs w:val="20"/>
        </w:rPr>
        <w:t>Ministrstvo meni</w:t>
      </w:r>
      <w:r w:rsidRPr="00E919EF">
        <w:rPr>
          <w:rFonts w:ascii="Arial" w:hAnsi="Arial" w:cs="Arial"/>
          <w:sz w:val="20"/>
          <w:szCs w:val="20"/>
        </w:rPr>
        <w:t xml:space="preserve">, da je potrebno vzpostaviti sistemsko rešitev za celotno področje novih zaposlitev. Zaradi že omenjenih varčevalnih ukrepov in preskromnih integralnih sredstev za stroške dela zaposlenih na področju kulture je starostna struktura strokovnega in podpornega kadra neuravnotežena. Zaradi </w:t>
      </w:r>
      <w:r w:rsidRPr="00E919EF">
        <w:rPr>
          <w:rFonts w:ascii="Arial" w:hAnsi="Arial" w:cs="Arial"/>
          <w:sz w:val="20"/>
          <w:szCs w:val="20"/>
        </w:rPr>
        <w:lastRenderedPageBreak/>
        <w:t>povečanega deleža starejših strokovnih sodelavcev in zelo omejenih možnosti za zaposlovanje mladih, ostajajo določena (specializirana) strokovna področja brez novih nosilcev delovanja. V ta namen bo</w:t>
      </w:r>
      <w:r>
        <w:rPr>
          <w:rFonts w:ascii="Arial" w:hAnsi="Arial" w:cs="Arial"/>
          <w:sz w:val="20"/>
          <w:szCs w:val="20"/>
        </w:rPr>
        <w:t>do na ministrstvu</w:t>
      </w:r>
      <w:r w:rsidRPr="00E919EF">
        <w:rPr>
          <w:rFonts w:ascii="Arial" w:hAnsi="Arial" w:cs="Arial"/>
          <w:sz w:val="20"/>
          <w:szCs w:val="20"/>
        </w:rPr>
        <w:t xml:space="preserve"> pristopili k pripravi analize trenutnega stanja kadrov na področju kulturne dediščine, arhivske dejavnosti in knjižnične javne službe, vključno z analizo potreb po novih kadrih.</w:t>
      </w:r>
    </w:p>
    <w:p w:rsidR="00952D83" w:rsidRPr="00E919EF" w:rsidRDefault="00E919EF" w:rsidP="00E919EF">
      <w:pPr>
        <w:spacing w:line="276" w:lineRule="auto"/>
        <w:jc w:val="both"/>
        <w:rPr>
          <w:rFonts w:ascii="Arial" w:hAnsi="Arial" w:cs="Arial"/>
          <w:sz w:val="20"/>
          <w:szCs w:val="20"/>
        </w:rPr>
      </w:pPr>
      <w:r w:rsidRPr="00E919EF">
        <w:rPr>
          <w:rFonts w:ascii="Arial" w:hAnsi="Arial" w:cs="Arial"/>
          <w:sz w:val="20"/>
          <w:szCs w:val="20"/>
        </w:rPr>
        <w:t xml:space="preserve">Glede na navedeno na področju kulture </w:t>
      </w:r>
      <w:r>
        <w:rPr>
          <w:rFonts w:ascii="Arial" w:hAnsi="Arial" w:cs="Arial"/>
          <w:sz w:val="20"/>
          <w:szCs w:val="20"/>
        </w:rPr>
        <w:t>ministrstvo podpira</w:t>
      </w:r>
      <w:r w:rsidRPr="00E919EF">
        <w:rPr>
          <w:rFonts w:ascii="Arial" w:hAnsi="Arial" w:cs="Arial"/>
          <w:sz w:val="20"/>
          <w:szCs w:val="20"/>
        </w:rPr>
        <w:t xml:space="preserve"> pobudo Sindikata študentov, dijakov in mladih brezposelnih za ureditev pripravništev ter stabilno financiranje pripravništev oziroma novih zaposlitev za mlade iz integralnega proračuna.</w:t>
      </w:r>
    </w:p>
    <w:p w:rsidR="00952D83" w:rsidRDefault="00952D83" w:rsidP="00952D83">
      <w:pPr>
        <w:pStyle w:val="Naslov1"/>
        <w:numPr>
          <w:ilvl w:val="0"/>
          <w:numId w:val="3"/>
        </w:numPr>
      </w:pPr>
      <w:r>
        <w:t>Ministrstvo za zdravje</w:t>
      </w:r>
    </w:p>
    <w:p w:rsidR="00E919EF" w:rsidRDefault="00E919EF" w:rsidP="00E919EF"/>
    <w:p w:rsidR="00E919EF" w:rsidRPr="00EA48AF" w:rsidRDefault="00EA48AF" w:rsidP="00EA48AF">
      <w:pPr>
        <w:spacing w:line="276" w:lineRule="auto"/>
        <w:jc w:val="both"/>
        <w:rPr>
          <w:rFonts w:ascii="Arial" w:hAnsi="Arial" w:cs="Arial"/>
          <w:sz w:val="20"/>
          <w:szCs w:val="20"/>
        </w:rPr>
      </w:pPr>
      <w:r w:rsidRPr="00EA48AF">
        <w:rPr>
          <w:rFonts w:ascii="Arial" w:hAnsi="Arial" w:cs="Arial"/>
          <w:sz w:val="20"/>
          <w:szCs w:val="20"/>
        </w:rPr>
        <w:t>M</w:t>
      </w:r>
      <w:r w:rsidR="00E919EF" w:rsidRPr="00EA48AF">
        <w:rPr>
          <w:rFonts w:ascii="Arial" w:hAnsi="Arial" w:cs="Arial"/>
          <w:sz w:val="20"/>
          <w:szCs w:val="20"/>
        </w:rPr>
        <w:t xml:space="preserve">inistrstvo </w:t>
      </w:r>
      <w:r w:rsidRPr="00EA48AF">
        <w:rPr>
          <w:rFonts w:ascii="Arial" w:hAnsi="Arial" w:cs="Arial"/>
          <w:sz w:val="20"/>
          <w:szCs w:val="20"/>
        </w:rPr>
        <w:t xml:space="preserve">je </w:t>
      </w:r>
      <w:r w:rsidR="00E919EF" w:rsidRPr="00EA48AF">
        <w:rPr>
          <w:rFonts w:ascii="Arial" w:hAnsi="Arial" w:cs="Arial"/>
          <w:sz w:val="20"/>
          <w:szCs w:val="20"/>
        </w:rPr>
        <w:t>pristopilo k sistemski spremembi ureditve pripravništva v okviru Zakona o spremembah in dopolnitvah Zakona o zdravstveni dejavnosti (ZZDej-K), ki je bil v Državnem zboru Republike Slovenije sprejet dne 19. 9. 2017 in Zakona o spremembah in dopolnitvah Zakona o zdravniški službi (Uradni list RS, št. 40/17).</w:t>
      </w:r>
    </w:p>
    <w:p w:rsidR="00E919EF" w:rsidRPr="00EA48AF" w:rsidRDefault="00E919EF" w:rsidP="00EA48AF">
      <w:pPr>
        <w:spacing w:line="276" w:lineRule="auto"/>
        <w:jc w:val="both"/>
        <w:rPr>
          <w:rFonts w:ascii="Arial" w:hAnsi="Arial" w:cs="Arial"/>
          <w:sz w:val="20"/>
          <w:szCs w:val="20"/>
        </w:rPr>
      </w:pPr>
      <w:r w:rsidRPr="00EA48AF">
        <w:rPr>
          <w:rFonts w:ascii="Arial" w:hAnsi="Arial" w:cs="Arial"/>
          <w:sz w:val="20"/>
          <w:szCs w:val="20"/>
        </w:rPr>
        <w:t xml:space="preserve">Zakonom o spremembah in dopolnitvah Zakona o zdravstveni dejavnosti (ZZDej-K) se za vse zdravstvene delavce in zdravstvene sodelavce, razen za zdravnike in doktorje dentalne medicine, uveljavlja enotno obdobje opravljanja pripravništva, in sicer 6 mesecev. Zakon o zdravstveni dejavnosti (Uradni list RS, št. 23/05 – uradno prečiščeno besedilo, 15/08 – ZPacP, 23/08, 58/08 – ZZdrS-E, 77/08 – ZDZdr, 40/12 – ZUJF, 14/13 in 88/16 – ZdZPZD; v nadaljnjem besedilu; ZZDej) namreč določa, da pripravništvo za zdravstvene delavce s srednjo strokovno izobrazbo traja šest mesecev, z višjo strokovno izobrazbo devet mesecev in z visoko strokovno izobrazbo, razen za zdravnika, 12 mesecev. Različno trajanje pripravništva glede na dolžino trajanja izobraževanja nima ustrezne podlage v smislu kakovosti izvajanja zdravstvenih storitev,  zato kot navedeno se uvaja enotno obdobje opravljanja pripravništva. S tem bo zdravstvenim delavcem in zdravstvenim sodelavcev omogočeno, da hitreje pridejo do polne poklicne kvalifikacije in tudi na trg dela. </w:t>
      </w:r>
    </w:p>
    <w:p w:rsidR="00E919EF" w:rsidRPr="00EA48AF" w:rsidRDefault="00E919EF" w:rsidP="00EA48AF">
      <w:pPr>
        <w:spacing w:line="276" w:lineRule="auto"/>
        <w:jc w:val="both"/>
        <w:rPr>
          <w:rFonts w:ascii="Arial" w:hAnsi="Arial" w:cs="Arial"/>
          <w:sz w:val="20"/>
          <w:szCs w:val="20"/>
        </w:rPr>
      </w:pPr>
      <w:r w:rsidRPr="00EA48AF">
        <w:rPr>
          <w:rFonts w:ascii="Arial" w:hAnsi="Arial" w:cs="Arial"/>
          <w:sz w:val="20"/>
          <w:szCs w:val="20"/>
        </w:rPr>
        <w:t>Ministrstvo v sodelovanju s pristojnimi strokovnimi inštitucijami že pripravlja spremembe programov pripravništev za vse zdravstvene delavce in sodelavce.</w:t>
      </w:r>
    </w:p>
    <w:p w:rsidR="00E919EF" w:rsidRPr="00EA48AF" w:rsidRDefault="00E919EF" w:rsidP="00EA48AF">
      <w:pPr>
        <w:spacing w:line="276" w:lineRule="auto"/>
        <w:jc w:val="both"/>
        <w:rPr>
          <w:rFonts w:ascii="Arial" w:hAnsi="Arial" w:cs="Arial"/>
          <w:sz w:val="20"/>
          <w:szCs w:val="20"/>
        </w:rPr>
      </w:pPr>
      <w:r w:rsidRPr="00EA48AF">
        <w:rPr>
          <w:rFonts w:ascii="Arial" w:hAnsi="Arial" w:cs="Arial"/>
          <w:sz w:val="20"/>
          <w:szCs w:val="20"/>
        </w:rPr>
        <w:t>V skladu z usmeritvijo Vlade RS, ki je s sklepom določila, da ministrstva v svojih predpisih odpravijo možnosti opravljanja volonterskega pripravništva, ministrstvo z Zakonom o spremembah in dopolnitvah Zakona o zdravstveni dejavnosti (ZZDej-K) odpravlja možnost opravljanj</w:t>
      </w:r>
      <w:r w:rsidR="00EA48AF" w:rsidRPr="00EA48AF">
        <w:rPr>
          <w:rFonts w:ascii="Arial" w:hAnsi="Arial" w:cs="Arial"/>
          <w:sz w:val="20"/>
          <w:szCs w:val="20"/>
        </w:rPr>
        <w:t xml:space="preserve">a volonterskega pripravništva. </w:t>
      </w:r>
      <w:r w:rsidRPr="00EA48AF">
        <w:rPr>
          <w:rFonts w:ascii="Arial" w:hAnsi="Arial" w:cs="Arial"/>
          <w:sz w:val="20"/>
          <w:szCs w:val="20"/>
        </w:rPr>
        <w:t xml:space="preserve">Pripravništvo na področju zdravstva je že ves čas plačano, res pa je, da se je plačnik tekom obdobij spreminjal. </w:t>
      </w:r>
    </w:p>
    <w:p w:rsidR="00C7172F" w:rsidRPr="00EA48AF" w:rsidRDefault="00E919EF" w:rsidP="00EA48AF">
      <w:pPr>
        <w:spacing w:line="276" w:lineRule="auto"/>
        <w:jc w:val="both"/>
        <w:rPr>
          <w:rFonts w:ascii="Arial" w:hAnsi="Arial" w:cs="Arial"/>
          <w:sz w:val="20"/>
          <w:szCs w:val="20"/>
        </w:rPr>
      </w:pPr>
      <w:r w:rsidRPr="00EA48AF">
        <w:rPr>
          <w:rFonts w:ascii="Arial" w:hAnsi="Arial" w:cs="Arial"/>
          <w:sz w:val="20"/>
          <w:szCs w:val="20"/>
        </w:rPr>
        <w:t>Z Zakonom o spremembah in dopolnitvah Zakona o zdravniški službi (Uradni list RS, št. 40/17)  je financiranje pripravništva v zdravstvu iz sredstev ZZZS prešlo na Proračun Republike Slovenije. Sprememba plačnika ne bo vplivala na nemoteno izvajanje pripravništva v primerljivem obsegu, upoštevajoč potrebe v zdravstvu.</w:t>
      </w:r>
    </w:p>
    <w:p w:rsidR="00E919EF" w:rsidRDefault="00E919EF" w:rsidP="00E919EF">
      <w:pPr>
        <w:pStyle w:val="Naslov1"/>
        <w:numPr>
          <w:ilvl w:val="0"/>
          <w:numId w:val="3"/>
        </w:numPr>
      </w:pPr>
      <w:r>
        <w:t>Ministrstvo za javno upravo</w:t>
      </w:r>
    </w:p>
    <w:p w:rsidR="00E919EF" w:rsidRPr="00E919EF" w:rsidRDefault="00E919EF" w:rsidP="00E919EF"/>
    <w:p w:rsidR="00E919EF" w:rsidRPr="00E919EF" w:rsidRDefault="00E919EF" w:rsidP="00E919EF">
      <w:pPr>
        <w:spacing w:line="276" w:lineRule="auto"/>
        <w:jc w:val="both"/>
        <w:rPr>
          <w:rFonts w:ascii="Arial" w:hAnsi="Arial" w:cs="Arial"/>
          <w:sz w:val="20"/>
          <w:szCs w:val="20"/>
        </w:rPr>
      </w:pPr>
      <w:r w:rsidRPr="00E919EF">
        <w:rPr>
          <w:rFonts w:ascii="Arial" w:hAnsi="Arial" w:cs="Arial"/>
          <w:sz w:val="20"/>
          <w:szCs w:val="20"/>
        </w:rPr>
        <w:t xml:space="preserve">Zakon o javnih uslužbencih (Uradni list RS, št. 63/07 – uradno prečiščeno besedilo, 65/08, 69/08 – ZTFI-A, 69/08 – ZZavar-E in 40/12 – ZUJF; v nadaljevanju besedila: ZJU) v XIV. poglavju ureja tudi pripravništvo. V skladu z zakonom in pravilnikom, ki ureja potek pripravništva, se za pripravnika sprejme oseba, ki prvič sklene delovno razmerje oziroma, ki nima ustreznih delovnih izkušenj v skladu z zakonom in se usposablja za opravljanje dela. Pripravnik se sprejme v delovno razmerje za določen čas trajanja pripravniške dobe. Osnovna plača se pripravniku v skladu z 9.a členom Zakona o sistemu plač v javnem sektorju (Uradni list RS, št. 108/09 – uradno prečiščeno besedilo, 13/10, 59/10, 85/10, 107/10, 35/11 – ORZSPJS49a, 27/12 – odl. US, 40/12 – ZUJF, 46/13, 25/14 – ZFU, 50/14, 95/14 – ZUPPJS15, 82/15 in 23/17 – ZDOdv) določi na podlagi uvrstitve delovnega mesta oziroma naziva, na katerem lahko </w:t>
      </w:r>
      <w:r w:rsidRPr="00E919EF">
        <w:rPr>
          <w:rFonts w:ascii="Arial" w:hAnsi="Arial" w:cs="Arial"/>
          <w:sz w:val="20"/>
          <w:szCs w:val="20"/>
        </w:rPr>
        <w:lastRenderedPageBreak/>
        <w:t>pripravnik delo opravlja neposredno po opravljenem pripravništvu, in sicer tako, da je njegova osnovna plača za čas pripravništva za šest plačnih razredov nižja od osnovne plače tega delovnega mesta oziroma naziva, razen če področni zakon določa drugače.</w:t>
      </w:r>
    </w:p>
    <w:p w:rsidR="00E919EF" w:rsidRPr="00E919EF" w:rsidRDefault="00E919EF" w:rsidP="00E919EF">
      <w:pPr>
        <w:spacing w:line="276" w:lineRule="auto"/>
        <w:jc w:val="both"/>
        <w:rPr>
          <w:rFonts w:ascii="Arial" w:hAnsi="Arial" w:cs="Arial"/>
          <w:sz w:val="20"/>
          <w:szCs w:val="20"/>
        </w:rPr>
      </w:pPr>
      <w:r w:rsidRPr="00E919EF">
        <w:rPr>
          <w:rFonts w:ascii="Arial" w:hAnsi="Arial" w:cs="Arial"/>
          <w:sz w:val="20"/>
          <w:szCs w:val="20"/>
        </w:rPr>
        <w:t xml:space="preserve">Glede možnosti volonterskega pripravništva </w:t>
      </w:r>
      <w:r w:rsidR="00EA48AF">
        <w:rPr>
          <w:rFonts w:ascii="Arial" w:hAnsi="Arial" w:cs="Arial"/>
          <w:sz w:val="20"/>
          <w:szCs w:val="20"/>
        </w:rPr>
        <w:t>ministrstvo</w:t>
      </w:r>
      <w:r w:rsidRPr="00E919EF">
        <w:rPr>
          <w:rFonts w:ascii="Arial" w:hAnsi="Arial" w:cs="Arial"/>
          <w:sz w:val="20"/>
          <w:szCs w:val="20"/>
        </w:rPr>
        <w:t xml:space="preserve"> pojasnjuje, da je to sicer še vedno možno skladno z drugim odstavkom 108. člena ZJU. Vendar pa glede volonterskega pripravništva</w:t>
      </w:r>
      <w:r w:rsidR="00EA48AF">
        <w:rPr>
          <w:rFonts w:ascii="Arial" w:hAnsi="Arial" w:cs="Arial"/>
          <w:sz w:val="20"/>
          <w:szCs w:val="20"/>
        </w:rPr>
        <w:t xml:space="preserve"> ministrstvo </w:t>
      </w:r>
      <w:r w:rsidRPr="00E919EF">
        <w:rPr>
          <w:rFonts w:ascii="Arial" w:hAnsi="Arial" w:cs="Arial"/>
          <w:sz w:val="20"/>
          <w:szCs w:val="20"/>
        </w:rPr>
        <w:t xml:space="preserve"> opozarja na sprejeti sklep Vlade Republike Slovenije številka 10010-1/2014/10 z dne 11.12.2014, ki je bil sprejet ob obravnavi Informacije o stanju na področju volonterskih pripravništev v javnem sektorju. Sprejeti sklep vlade se glasi:</w:t>
      </w:r>
    </w:p>
    <w:p w:rsidR="00E919EF" w:rsidRPr="00EA48AF" w:rsidRDefault="00E919EF" w:rsidP="00E919EF">
      <w:pPr>
        <w:spacing w:line="276" w:lineRule="auto"/>
        <w:jc w:val="both"/>
        <w:rPr>
          <w:rFonts w:ascii="Arial" w:hAnsi="Arial" w:cs="Arial"/>
          <w:i/>
          <w:sz w:val="20"/>
          <w:szCs w:val="20"/>
        </w:rPr>
      </w:pPr>
      <w:r w:rsidRPr="00EA48AF">
        <w:rPr>
          <w:rFonts w:ascii="Arial" w:hAnsi="Arial" w:cs="Arial"/>
          <w:i/>
          <w:sz w:val="20"/>
          <w:szCs w:val="20"/>
        </w:rPr>
        <w:t>»Sklepanja novih pogodb o volonterskem pripravništvu v javnem sektorju Vlada Republike Slovenije ne podpira. Vlada Republike Slovenije je naložila ministrstvom in vladnim službam, da ne sklepajo novih pogodb, in enako priporoča subjektom javnega sektorja«.</w:t>
      </w:r>
    </w:p>
    <w:p w:rsidR="00E919EF" w:rsidRPr="00E919EF" w:rsidRDefault="00E919EF" w:rsidP="00E919EF">
      <w:pPr>
        <w:spacing w:line="276" w:lineRule="auto"/>
        <w:jc w:val="both"/>
        <w:rPr>
          <w:rFonts w:ascii="Arial" w:hAnsi="Arial" w:cs="Arial"/>
          <w:sz w:val="20"/>
          <w:szCs w:val="20"/>
        </w:rPr>
      </w:pPr>
      <w:r w:rsidRPr="00E919EF">
        <w:rPr>
          <w:rFonts w:ascii="Arial" w:hAnsi="Arial" w:cs="Arial"/>
          <w:sz w:val="20"/>
          <w:szCs w:val="20"/>
        </w:rPr>
        <w:t>Torej je vlada že v letu 2014 odločila, da sklepanja novih pogodb o volonterskem pripravništvu v javnem sektorju ne podpira oziroma, da v državni upravi takih pogodb ni več, in naložila pristojnim ministrstvom, da pripravijo spremembe področnih zakonov, ki dopuščajo volontersko pripravništvo. Ministrstvo za javno upravo je pripravilo predlog sprememb ZJU, ki je vključeval tudi črtanje možnosti volonterskega pripravništva, vendar pa ta predlog ni bil posredovan v nadaljnji postopek, saj so reprezentativni sindikati javnega sektorja želeli najprej zaključiti pogajanja o odpravi varčevalnih ukrepov in anomalij v plačnem sistemu. Zaradi tega je bila v dogovor med vlado in sindikati v letu 2016 vključena tudi zaveza vlade, da brez soglasja s sindikati ne bo posegala v temeljna vprašanja plačnega in uslužbenskega sistema.</w:t>
      </w:r>
    </w:p>
    <w:p w:rsidR="00E919EF" w:rsidRPr="00E919EF" w:rsidRDefault="00E919EF" w:rsidP="00E919EF">
      <w:pPr>
        <w:spacing w:line="276" w:lineRule="auto"/>
        <w:jc w:val="both"/>
        <w:rPr>
          <w:rFonts w:ascii="Arial" w:hAnsi="Arial" w:cs="Arial"/>
          <w:sz w:val="20"/>
          <w:szCs w:val="20"/>
        </w:rPr>
      </w:pPr>
      <w:r w:rsidRPr="00E919EF">
        <w:rPr>
          <w:rFonts w:ascii="Arial" w:hAnsi="Arial" w:cs="Arial"/>
          <w:sz w:val="20"/>
          <w:szCs w:val="20"/>
        </w:rPr>
        <w:t xml:space="preserve">Na Ministrstvu za javno upravo pa ponovno pripravljamo predlog sprememb in dopolnitev Zakona o javnih uslužbencih (predlagan bo skrajšani postopek obravnave v Državnem zboru). Predlog sprememb zakona med drugim vsebuje tudi določbo, s katero realiziramo navedeni sklep Vlade Republike Slovenije. S predlagano spremembo ZJU se tako določba drugega odstavka 108. člena ZJU, ki ureja volontersko pripravništvo v državnih organih in upravah lokalnih skupnosti, črta, s čimer se možnost volonterskega pripravništva v državnih organih in upravah lokalnih skupnosti tudi v celoti ukinja. </w:t>
      </w:r>
    </w:p>
    <w:p w:rsidR="00E919EF" w:rsidRPr="00E919EF" w:rsidRDefault="00E919EF" w:rsidP="00E919EF">
      <w:pPr>
        <w:spacing w:line="276" w:lineRule="auto"/>
        <w:jc w:val="both"/>
        <w:rPr>
          <w:rFonts w:ascii="Arial" w:hAnsi="Arial" w:cs="Arial"/>
          <w:sz w:val="20"/>
          <w:szCs w:val="20"/>
        </w:rPr>
      </w:pPr>
      <w:r w:rsidRPr="00E919EF">
        <w:rPr>
          <w:rFonts w:ascii="Arial" w:hAnsi="Arial" w:cs="Arial"/>
          <w:sz w:val="20"/>
          <w:szCs w:val="20"/>
        </w:rPr>
        <w:t>Ne glede na navedeno pa sporočamo, da pogodb o volonterskem pripravništvu v državni upravi ni, kar pomeni, da organi spoštujejo sprejeti sklep vlade.</w:t>
      </w:r>
    </w:p>
    <w:p w:rsidR="00E919EF" w:rsidRPr="00E919EF" w:rsidRDefault="00E919EF" w:rsidP="00E919EF">
      <w:pPr>
        <w:spacing w:line="276" w:lineRule="auto"/>
        <w:jc w:val="both"/>
        <w:rPr>
          <w:rFonts w:ascii="Arial" w:hAnsi="Arial" w:cs="Arial"/>
          <w:sz w:val="20"/>
          <w:szCs w:val="20"/>
        </w:rPr>
      </w:pPr>
      <w:r w:rsidRPr="00E919EF">
        <w:rPr>
          <w:rFonts w:ascii="Arial" w:hAnsi="Arial" w:cs="Arial"/>
          <w:sz w:val="20"/>
          <w:szCs w:val="20"/>
        </w:rPr>
        <w:t>Zaposlovanje pripravnikov:</w:t>
      </w:r>
    </w:p>
    <w:p w:rsidR="00E919EF" w:rsidRPr="00E919EF" w:rsidRDefault="00E919EF" w:rsidP="00E919EF">
      <w:pPr>
        <w:spacing w:line="276" w:lineRule="auto"/>
        <w:jc w:val="both"/>
        <w:rPr>
          <w:rFonts w:ascii="Arial" w:hAnsi="Arial" w:cs="Arial"/>
          <w:sz w:val="20"/>
          <w:szCs w:val="20"/>
        </w:rPr>
      </w:pPr>
      <w:r w:rsidRPr="00E919EF">
        <w:rPr>
          <w:rFonts w:ascii="Arial" w:hAnsi="Arial" w:cs="Arial"/>
          <w:sz w:val="20"/>
          <w:szCs w:val="20"/>
        </w:rPr>
        <w:t xml:space="preserve">V zvezi z zaposlovanjem pripravnikov pojasnjujemo, da je Vlada Republike Slovenije sprejela Skupni kadrovski načrt  (SKN) organov državne uprave za leti 2017 in 2018, s sklepi št. 10002-14/2016/32 in št. 10002-14/2016/35 z dne 8. 3. 2017 ter št. 10002-14/2016/41 z dne 16. 3. 2017. V okviru dovoljenega števila zaposlitev za posamezni organ državne uprave je Vlada Republike Slovenije določila posebno kvoto dovoljenih zaposlitev, ki je namenjena izključno zaposlitvam pripravnikov. Če organ presega dovoljeno število zaposlenih zaradi zaposlitve pripravnika, mora število zaposlitev uskladiti s sprejetim kadrovskim načrtom do 31. 12. 2018. </w:t>
      </w:r>
    </w:p>
    <w:p w:rsidR="00E919EF" w:rsidRPr="00E919EF" w:rsidRDefault="00E919EF" w:rsidP="00E919EF">
      <w:pPr>
        <w:spacing w:line="276" w:lineRule="auto"/>
        <w:jc w:val="both"/>
        <w:rPr>
          <w:rFonts w:ascii="Arial" w:hAnsi="Arial" w:cs="Arial"/>
          <w:sz w:val="20"/>
          <w:szCs w:val="20"/>
        </w:rPr>
      </w:pPr>
      <w:r w:rsidRPr="00E919EF">
        <w:rPr>
          <w:rFonts w:ascii="Arial" w:hAnsi="Arial" w:cs="Arial"/>
          <w:sz w:val="20"/>
          <w:szCs w:val="20"/>
        </w:rPr>
        <w:t>Sredstva za stroške dela za pripravnike se zagotavljajo v finančnem načrtu neposrednega proračunskega uporabnika.</w:t>
      </w:r>
    </w:p>
    <w:p w:rsidR="00E919EF" w:rsidRPr="00E919EF" w:rsidRDefault="00E919EF" w:rsidP="00E919EF">
      <w:pPr>
        <w:spacing w:line="276" w:lineRule="auto"/>
        <w:jc w:val="both"/>
        <w:rPr>
          <w:rFonts w:ascii="Arial" w:hAnsi="Arial" w:cs="Arial"/>
          <w:sz w:val="20"/>
          <w:szCs w:val="20"/>
        </w:rPr>
      </w:pPr>
      <w:r w:rsidRPr="00E919EF">
        <w:rPr>
          <w:rFonts w:ascii="Arial" w:hAnsi="Arial" w:cs="Arial"/>
          <w:sz w:val="20"/>
          <w:szCs w:val="20"/>
        </w:rPr>
        <w:t>Posredujemo tudi podatek o številu zaposlenih pripravnikov v organih državne uprave, in sicer:</w:t>
      </w:r>
    </w:p>
    <w:p w:rsidR="00E919EF" w:rsidRPr="00E919EF" w:rsidRDefault="00E919EF" w:rsidP="00E919EF">
      <w:pPr>
        <w:spacing w:line="276" w:lineRule="auto"/>
        <w:jc w:val="both"/>
        <w:rPr>
          <w:rFonts w:ascii="Arial" w:hAnsi="Arial" w:cs="Arial"/>
          <w:sz w:val="20"/>
          <w:szCs w:val="20"/>
        </w:rPr>
      </w:pPr>
      <w:r w:rsidRPr="00E919EF">
        <w:rPr>
          <w:rFonts w:ascii="Arial" w:hAnsi="Arial" w:cs="Arial"/>
          <w:sz w:val="20"/>
          <w:szCs w:val="20"/>
        </w:rPr>
        <w:t>-</w:t>
      </w:r>
      <w:r w:rsidRPr="00E919EF">
        <w:rPr>
          <w:rFonts w:ascii="Arial" w:hAnsi="Arial" w:cs="Arial"/>
          <w:sz w:val="20"/>
          <w:szCs w:val="20"/>
        </w:rPr>
        <w:tab/>
        <w:t>na dan 31.12.2016 je bilo zaposlenih 347 pripravnikov (Vir podatkov: CKEDU in Kadrovsko poročilo za leto 2016)</w:t>
      </w:r>
    </w:p>
    <w:p w:rsidR="00E919EF" w:rsidRDefault="00E919EF" w:rsidP="00E919EF">
      <w:pPr>
        <w:spacing w:line="276" w:lineRule="auto"/>
        <w:jc w:val="both"/>
        <w:rPr>
          <w:rFonts w:ascii="Arial" w:hAnsi="Arial" w:cs="Arial"/>
          <w:sz w:val="20"/>
          <w:szCs w:val="20"/>
        </w:rPr>
      </w:pPr>
      <w:r w:rsidRPr="00E919EF">
        <w:rPr>
          <w:rFonts w:ascii="Arial" w:hAnsi="Arial" w:cs="Arial"/>
          <w:sz w:val="20"/>
          <w:szCs w:val="20"/>
        </w:rPr>
        <w:t>-</w:t>
      </w:r>
      <w:r w:rsidRPr="00E919EF">
        <w:rPr>
          <w:rFonts w:ascii="Arial" w:hAnsi="Arial" w:cs="Arial"/>
          <w:sz w:val="20"/>
          <w:szCs w:val="20"/>
        </w:rPr>
        <w:tab/>
        <w:t>na dan 1.10.2017 je bilo zaposlenih 338 pripravnikov (Vir podatkov: CKEDU).</w:t>
      </w:r>
    </w:p>
    <w:p w:rsidR="00813507" w:rsidRDefault="00813507" w:rsidP="00E919EF">
      <w:pPr>
        <w:spacing w:line="276" w:lineRule="auto"/>
        <w:jc w:val="both"/>
        <w:rPr>
          <w:rFonts w:ascii="Arial" w:hAnsi="Arial" w:cs="Arial"/>
          <w:sz w:val="20"/>
          <w:szCs w:val="20"/>
        </w:rPr>
      </w:pPr>
    </w:p>
    <w:p w:rsidR="00813507" w:rsidRDefault="00813507" w:rsidP="00E919EF">
      <w:pPr>
        <w:spacing w:line="276" w:lineRule="auto"/>
        <w:jc w:val="both"/>
        <w:rPr>
          <w:rFonts w:ascii="Arial" w:hAnsi="Arial" w:cs="Arial"/>
          <w:sz w:val="20"/>
          <w:szCs w:val="20"/>
        </w:rPr>
      </w:pPr>
    </w:p>
    <w:p w:rsidR="00813507" w:rsidRPr="00E919EF" w:rsidRDefault="00813507" w:rsidP="00E919EF">
      <w:pPr>
        <w:spacing w:line="276" w:lineRule="auto"/>
        <w:jc w:val="both"/>
        <w:rPr>
          <w:rFonts w:ascii="Arial" w:hAnsi="Arial" w:cs="Arial"/>
          <w:sz w:val="20"/>
          <w:szCs w:val="20"/>
        </w:rPr>
      </w:pPr>
    </w:p>
    <w:p w:rsidR="00C7172F" w:rsidRPr="0032458E" w:rsidRDefault="0078708B" w:rsidP="00E919EF">
      <w:pPr>
        <w:jc w:val="both"/>
        <w:rPr>
          <w:rFonts w:ascii="Arial" w:hAnsi="Arial" w:cs="Arial"/>
          <w:sz w:val="20"/>
          <w:szCs w:val="20"/>
        </w:rPr>
      </w:pPr>
      <w:r w:rsidRPr="0032458E">
        <w:rPr>
          <w:rFonts w:ascii="Arial" w:hAnsi="Arial" w:cs="Arial"/>
          <w:sz w:val="20"/>
          <w:szCs w:val="20"/>
        </w:rPr>
        <w:lastRenderedPageBreak/>
        <w:t>Prilogi:</w:t>
      </w:r>
    </w:p>
    <w:p w:rsidR="00813507" w:rsidRDefault="0078708B" w:rsidP="00813507">
      <w:pPr>
        <w:pStyle w:val="Odstavekseznama"/>
        <w:numPr>
          <w:ilvl w:val="0"/>
          <w:numId w:val="7"/>
        </w:numPr>
        <w:jc w:val="both"/>
        <w:rPr>
          <w:rFonts w:ascii="Arial" w:hAnsi="Arial" w:cs="Arial"/>
          <w:sz w:val="20"/>
          <w:szCs w:val="20"/>
        </w:rPr>
      </w:pPr>
      <w:r w:rsidRPr="0032458E">
        <w:rPr>
          <w:rFonts w:ascii="Arial" w:hAnsi="Arial" w:cs="Arial"/>
          <w:sz w:val="20"/>
          <w:szCs w:val="20"/>
        </w:rPr>
        <w:t>Akcijski načrt v zvezi z organizacijo in izvedbo opravljanja pripravništev v RS</w:t>
      </w:r>
    </w:p>
    <w:p w:rsidR="0078708B" w:rsidRPr="00813507" w:rsidRDefault="0078708B" w:rsidP="00813507">
      <w:pPr>
        <w:pStyle w:val="Odstavekseznama"/>
        <w:numPr>
          <w:ilvl w:val="0"/>
          <w:numId w:val="7"/>
        </w:numPr>
        <w:jc w:val="both"/>
        <w:rPr>
          <w:rFonts w:ascii="Arial" w:hAnsi="Arial" w:cs="Arial"/>
          <w:sz w:val="20"/>
          <w:szCs w:val="20"/>
        </w:rPr>
      </w:pPr>
      <w:r w:rsidRPr="00813507">
        <w:rPr>
          <w:rFonts w:ascii="Arial" w:hAnsi="Arial" w:cs="Arial"/>
          <w:sz w:val="20"/>
          <w:szCs w:val="20"/>
        </w:rPr>
        <w:t>Izvajanje pripravništev po resorjih</w:t>
      </w:r>
    </w:p>
    <w:sectPr w:rsidR="0078708B" w:rsidRPr="00813507" w:rsidSect="00C7172F">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D66" w:rsidRDefault="008F7D66" w:rsidP="002C319B">
      <w:pPr>
        <w:spacing w:after="0" w:line="240" w:lineRule="auto"/>
      </w:pPr>
      <w:r>
        <w:separator/>
      </w:r>
    </w:p>
  </w:endnote>
  <w:endnote w:type="continuationSeparator" w:id="0">
    <w:p w:rsidR="008F7D66" w:rsidRDefault="008F7D66" w:rsidP="002C3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D66" w:rsidRDefault="008F7D66" w:rsidP="002C319B">
      <w:pPr>
        <w:spacing w:after="0" w:line="240" w:lineRule="auto"/>
      </w:pPr>
      <w:r>
        <w:separator/>
      </w:r>
    </w:p>
  </w:footnote>
  <w:footnote w:type="continuationSeparator" w:id="0">
    <w:p w:rsidR="008F7D66" w:rsidRDefault="008F7D66" w:rsidP="002C319B">
      <w:pPr>
        <w:spacing w:after="0" w:line="240" w:lineRule="auto"/>
      </w:pPr>
      <w:r>
        <w:continuationSeparator/>
      </w:r>
    </w:p>
  </w:footnote>
  <w:footnote w:id="1">
    <w:p w:rsidR="00C7172F" w:rsidRPr="00540FCA" w:rsidRDefault="00C7172F" w:rsidP="00C7172F">
      <w:pPr>
        <w:pStyle w:val="Sprotnaopomba-besedilo"/>
        <w:spacing w:line="288" w:lineRule="auto"/>
        <w:jc w:val="both"/>
        <w:rPr>
          <w:rFonts w:ascii="Arial" w:hAnsi="Arial" w:cs="Arial"/>
          <w:sz w:val="18"/>
          <w:szCs w:val="18"/>
        </w:rPr>
      </w:pPr>
      <w:r w:rsidRPr="00540FCA">
        <w:rPr>
          <w:rStyle w:val="Sprotnaopomba-sklic"/>
          <w:rFonts w:ascii="Arial" w:hAnsi="Arial" w:cs="Arial"/>
          <w:sz w:val="18"/>
          <w:szCs w:val="18"/>
        </w:rPr>
        <w:footnoteRef/>
      </w:r>
      <w:r w:rsidRPr="00540FCA">
        <w:rPr>
          <w:rFonts w:ascii="Arial" w:hAnsi="Arial" w:cs="Arial"/>
          <w:sz w:val="18"/>
          <w:szCs w:val="18"/>
        </w:rPr>
        <w:t xml:space="preserve"> </w:t>
      </w:r>
      <w:r w:rsidRPr="00540FCA">
        <w:rPr>
          <w:rFonts w:ascii="Arial" w:hAnsi="Arial" w:cs="Arial"/>
          <w:bCs/>
          <w:sz w:val="18"/>
          <w:szCs w:val="18"/>
        </w:rPr>
        <w:t>Uradni list RS, št. 21/13, 78/13 – popr., 47/15 – ZZSDT, 33/16 – PZ-F, 52/16 in 15/17 – odl. US</w:t>
      </w:r>
      <w:r>
        <w:rPr>
          <w:rFonts w:ascii="Arial" w:hAnsi="Arial" w:cs="Arial"/>
          <w:bCs/>
          <w:sz w:val="18"/>
          <w:szCs w:val="18"/>
        </w:rPr>
        <w:t>.</w:t>
      </w:r>
    </w:p>
  </w:footnote>
  <w:footnote w:id="2">
    <w:p w:rsidR="00C7172F" w:rsidRPr="00C70507" w:rsidRDefault="00C7172F" w:rsidP="00C7172F">
      <w:pPr>
        <w:pStyle w:val="Sprotnaopomba-besedilo"/>
        <w:spacing w:line="288" w:lineRule="auto"/>
        <w:jc w:val="both"/>
        <w:rPr>
          <w:rFonts w:ascii="Arial" w:hAnsi="Arial" w:cs="Arial"/>
          <w:sz w:val="18"/>
          <w:szCs w:val="18"/>
        </w:rPr>
      </w:pPr>
      <w:r w:rsidRPr="00C70507">
        <w:rPr>
          <w:rStyle w:val="Sprotnaopomba-sklic"/>
          <w:rFonts w:ascii="Arial" w:hAnsi="Arial" w:cs="Arial"/>
          <w:sz w:val="18"/>
          <w:szCs w:val="18"/>
        </w:rPr>
        <w:footnoteRef/>
      </w:r>
      <w:r w:rsidRPr="00C70507">
        <w:rPr>
          <w:rFonts w:ascii="Arial" w:hAnsi="Arial" w:cs="Arial"/>
          <w:sz w:val="18"/>
          <w:szCs w:val="18"/>
        </w:rPr>
        <w:t xml:space="preserve"> </w:t>
      </w:r>
      <w:r w:rsidRPr="00C70507">
        <w:rPr>
          <w:rFonts w:ascii="Arial" w:hAnsi="Arial" w:cs="Arial"/>
          <w:bCs/>
          <w:sz w:val="18"/>
          <w:szCs w:val="18"/>
        </w:rPr>
        <w:t>Uradni list RS, št. 83/03 – uradno prečiščeno besedilo, 111/07 in 40/12 – ZUJF</w:t>
      </w:r>
      <w:r>
        <w:rPr>
          <w:rFonts w:ascii="Arial" w:hAnsi="Arial" w:cs="Arial"/>
          <w:bCs/>
          <w:sz w:val="18"/>
          <w:szCs w:val="18"/>
        </w:rPr>
        <w:t>.</w:t>
      </w:r>
    </w:p>
  </w:footnote>
  <w:footnote w:id="3">
    <w:p w:rsidR="00C7172F" w:rsidRPr="00150BA9" w:rsidRDefault="00C7172F" w:rsidP="00C7172F">
      <w:pPr>
        <w:pStyle w:val="Sprotnaopomba-besedilo"/>
        <w:spacing w:line="288" w:lineRule="auto"/>
        <w:jc w:val="both"/>
        <w:rPr>
          <w:rFonts w:ascii="Arial" w:hAnsi="Arial" w:cs="Arial"/>
          <w:sz w:val="18"/>
          <w:szCs w:val="18"/>
        </w:rPr>
      </w:pPr>
      <w:r w:rsidRPr="00150BA9">
        <w:rPr>
          <w:rStyle w:val="Sprotnaopomba-sklic"/>
          <w:rFonts w:ascii="Arial" w:hAnsi="Arial" w:cs="Arial"/>
          <w:sz w:val="18"/>
          <w:szCs w:val="18"/>
        </w:rPr>
        <w:footnoteRef/>
      </w:r>
      <w:r w:rsidRPr="00150BA9">
        <w:rPr>
          <w:rFonts w:ascii="Arial" w:hAnsi="Arial" w:cs="Arial"/>
          <w:sz w:val="18"/>
          <w:szCs w:val="18"/>
        </w:rPr>
        <w:t xml:space="preserve"> Odbor Državnega zbora za pravosodje je na 36. seji dne 19. 4. 2017 ob obravnavi problematike pripravništev v pravosodju sprejel sklep, v katerem je med drugim priporočil Vladi, da naj v sodelovanju z Vrhovnim sodiščem pospeši aktivnosti za zagotovitev hitrejšega dostopa za nastop volonterskega sodniškega pripravništva. </w:t>
      </w:r>
    </w:p>
  </w:footnote>
  <w:footnote w:id="4">
    <w:p w:rsidR="00C7172F" w:rsidRPr="000659AA" w:rsidRDefault="00C7172F" w:rsidP="00C7172F">
      <w:pPr>
        <w:pStyle w:val="Sprotnaopomba-besedilo"/>
        <w:spacing w:line="288" w:lineRule="auto"/>
        <w:rPr>
          <w:rFonts w:ascii="Arial" w:hAnsi="Arial" w:cs="Arial"/>
          <w:sz w:val="18"/>
          <w:szCs w:val="18"/>
        </w:rPr>
      </w:pPr>
      <w:r w:rsidRPr="000659AA">
        <w:rPr>
          <w:rStyle w:val="Sprotnaopomba-sklic"/>
          <w:rFonts w:ascii="Arial" w:hAnsi="Arial" w:cs="Arial"/>
          <w:sz w:val="18"/>
          <w:szCs w:val="18"/>
        </w:rPr>
        <w:footnoteRef/>
      </w:r>
      <w:r w:rsidRPr="000659AA">
        <w:rPr>
          <w:rFonts w:ascii="Arial" w:hAnsi="Arial" w:cs="Arial"/>
          <w:sz w:val="18"/>
          <w:szCs w:val="18"/>
        </w:rPr>
        <w:t xml:space="preserve"> Uradni list RS, št. 25/08</w:t>
      </w:r>
      <w:r>
        <w:rPr>
          <w:rFonts w:ascii="Arial" w:hAnsi="Arial" w:cs="Arial"/>
          <w:sz w:val="18"/>
          <w:szCs w:val="18"/>
        </w:rPr>
        <w:t>.</w:t>
      </w:r>
    </w:p>
  </w:footnote>
  <w:footnote w:id="5">
    <w:p w:rsidR="00C7172F" w:rsidRPr="000659AA" w:rsidRDefault="00C7172F" w:rsidP="00C7172F">
      <w:pPr>
        <w:pStyle w:val="Sprotnaopomba-besedilo"/>
        <w:spacing w:line="288" w:lineRule="auto"/>
        <w:rPr>
          <w:rFonts w:ascii="Arial" w:hAnsi="Arial" w:cs="Arial"/>
          <w:sz w:val="18"/>
          <w:szCs w:val="18"/>
        </w:rPr>
      </w:pPr>
      <w:r w:rsidRPr="000659AA">
        <w:rPr>
          <w:rStyle w:val="Sprotnaopomba-sklic"/>
          <w:rFonts w:ascii="Arial" w:hAnsi="Arial" w:cs="Arial"/>
          <w:sz w:val="18"/>
          <w:szCs w:val="18"/>
        </w:rPr>
        <w:footnoteRef/>
      </w:r>
      <w:r w:rsidRPr="000659AA">
        <w:rPr>
          <w:rFonts w:ascii="Arial" w:hAnsi="Arial" w:cs="Arial"/>
          <w:sz w:val="18"/>
          <w:szCs w:val="18"/>
        </w:rPr>
        <w:t xml:space="preserve"> Uradni list RS, št. 23/08</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2F" w:rsidRDefault="00C7172F">
    <w:pPr>
      <w:pStyle w:val="Glava"/>
    </w:pPr>
    <w:r>
      <w:rPr>
        <w:noProof/>
        <w:lang w:eastAsia="sl-SI"/>
      </w:rPr>
      <w:drawing>
        <wp:anchor distT="0" distB="0" distL="114300" distR="114300" simplePos="0" relativeHeight="251658240" behindDoc="1" locked="0" layoutInCell="1" allowOverlap="1">
          <wp:simplePos x="0" y="0"/>
          <wp:positionH relativeFrom="page">
            <wp:align>left</wp:align>
          </wp:positionH>
          <wp:positionV relativeFrom="paragraph">
            <wp:posOffset>-389255</wp:posOffset>
          </wp:positionV>
          <wp:extent cx="2647950" cy="1146810"/>
          <wp:effectExtent l="0" t="0" r="0" b="0"/>
          <wp:wrapTight wrapText="bothSides">
            <wp:wrapPolygon edited="0">
              <wp:start x="0" y="0"/>
              <wp:lineTo x="0" y="21169"/>
              <wp:lineTo x="21445" y="21169"/>
              <wp:lineTo x="21445"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11468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3CF"/>
    <w:multiLevelType w:val="hybridMultilevel"/>
    <w:tmpl w:val="44E0DB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215353"/>
    <w:multiLevelType w:val="hybridMultilevel"/>
    <w:tmpl w:val="AB521252"/>
    <w:lvl w:ilvl="0" w:tplc="CC624E16">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586801"/>
    <w:multiLevelType w:val="hybridMultilevel"/>
    <w:tmpl w:val="AD7CEFB6"/>
    <w:lvl w:ilvl="0" w:tplc="7F266CB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3D2966"/>
    <w:multiLevelType w:val="hybridMultilevel"/>
    <w:tmpl w:val="ABA2F97C"/>
    <w:lvl w:ilvl="0" w:tplc="2A928AC8">
      <w:start w:val="1"/>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EE301F"/>
    <w:multiLevelType w:val="hybridMultilevel"/>
    <w:tmpl w:val="70FCFED0"/>
    <w:lvl w:ilvl="0" w:tplc="273229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36658B1"/>
    <w:multiLevelType w:val="hybridMultilevel"/>
    <w:tmpl w:val="8BB41B98"/>
    <w:lvl w:ilvl="0" w:tplc="9AD2013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1593187"/>
    <w:multiLevelType w:val="hybridMultilevel"/>
    <w:tmpl w:val="9C202850"/>
    <w:lvl w:ilvl="0" w:tplc="155CF0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9B"/>
    <w:rsid w:val="00052EC8"/>
    <w:rsid w:val="002A4CCD"/>
    <w:rsid w:val="002C319B"/>
    <w:rsid w:val="0032458E"/>
    <w:rsid w:val="00346DF2"/>
    <w:rsid w:val="003A3AE7"/>
    <w:rsid w:val="00616152"/>
    <w:rsid w:val="0078708B"/>
    <w:rsid w:val="0081172A"/>
    <w:rsid w:val="00813507"/>
    <w:rsid w:val="00855EAF"/>
    <w:rsid w:val="008C0AA7"/>
    <w:rsid w:val="008F7D66"/>
    <w:rsid w:val="00952D83"/>
    <w:rsid w:val="00AA0FA8"/>
    <w:rsid w:val="00C7172F"/>
    <w:rsid w:val="00E919EF"/>
    <w:rsid w:val="00EA48AF"/>
    <w:rsid w:val="00EB54BF"/>
    <w:rsid w:val="00EB55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AB3427"/>
  <w15:chartTrackingRefBased/>
  <w15:docId w15:val="{F2669F50-C00E-436F-9725-29FC8E34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C7172F"/>
    <w:pPr>
      <w:keepNext/>
      <w:keepLines/>
      <w:numPr>
        <w:numId w:val="2"/>
      </w:numPr>
      <w:spacing w:before="240" w:after="0"/>
      <w:outlineLvl w:val="0"/>
    </w:pPr>
    <w:rPr>
      <w:rFonts w:ascii="Arial" w:eastAsiaTheme="majorEastAsia" w:hAnsi="Arial" w:cstheme="majorBidi"/>
      <w:b/>
      <w:color w:val="000000" w:themeColor="text1"/>
      <w:sz w:val="24"/>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C319B"/>
    <w:pPr>
      <w:tabs>
        <w:tab w:val="center" w:pos="4536"/>
        <w:tab w:val="right" w:pos="9072"/>
      </w:tabs>
      <w:spacing w:after="0" w:line="240" w:lineRule="auto"/>
    </w:pPr>
  </w:style>
  <w:style w:type="character" w:customStyle="1" w:styleId="GlavaZnak">
    <w:name w:val="Glava Znak"/>
    <w:basedOn w:val="Privzetapisavaodstavka"/>
    <w:link w:val="Glava"/>
    <w:uiPriority w:val="99"/>
    <w:rsid w:val="002C319B"/>
  </w:style>
  <w:style w:type="paragraph" w:styleId="Noga">
    <w:name w:val="footer"/>
    <w:basedOn w:val="Navaden"/>
    <w:link w:val="NogaZnak"/>
    <w:uiPriority w:val="99"/>
    <w:unhideWhenUsed/>
    <w:rsid w:val="002C319B"/>
    <w:pPr>
      <w:tabs>
        <w:tab w:val="center" w:pos="4536"/>
        <w:tab w:val="right" w:pos="9072"/>
      </w:tabs>
      <w:spacing w:after="0" w:line="240" w:lineRule="auto"/>
    </w:pPr>
  </w:style>
  <w:style w:type="character" w:customStyle="1" w:styleId="NogaZnak">
    <w:name w:val="Noga Znak"/>
    <w:basedOn w:val="Privzetapisavaodstavka"/>
    <w:link w:val="Noga"/>
    <w:uiPriority w:val="99"/>
    <w:rsid w:val="002C319B"/>
  </w:style>
  <w:style w:type="character" w:customStyle="1" w:styleId="Naslov1Znak">
    <w:name w:val="Naslov 1 Znak"/>
    <w:basedOn w:val="Privzetapisavaodstavka"/>
    <w:link w:val="Naslov1"/>
    <w:uiPriority w:val="9"/>
    <w:rsid w:val="00C7172F"/>
    <w:rPr>
      <w:rFonts w:ascii="Arial" w:eastAsiaTheme="majorEastAsia" w:hAnsi="Arial" w:cstheme="majorBidi"/>
      <w:b/>
      <w:color w:val="000000" w:themeColor="text1"/>
      <w:sz w:val="24"/>
      <w:szCs w:val="32"/>
    </w:rPr>
  </w:style>
  <w:style w:type="paragraph" w:customStyle="1" w:styleId="datumtevilka">
    <w:name w:val="datum številka"/>
    <w:basedOn w:val="Navaden"/>
    <w:qFormat/>
    <w:rsid w:val="00C7172F"/>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C7172F"/>
    <w:pPr>
      <w:tabs>
        <w:tab w:val="left" w:pos="1701"/>
      </w:tabs>
      <w:spacing w:after="0" w:line="260" w:lineRule="atLeast"/>
      <w:ind w:left="1701" w:hanging="1701"/>
    </w:pPr>
    <w:rPr>
      <w:rFonts w:ascii="Arial" w:eastAsia="Times New Roman" w:hAnsi="Arial" w:cs="Times New Roman"/>
      <w:b/>
      <w:sz w:val="20"/>
      <w:szCs w:val="24"/>
      <w:lang w:val="it-IT"/>
    </w:rPr>
  </w:style>
  <w:style w:type="paragraph" w:styleId="Sprotnaopomba-besedilo">
    <w:name w:val="footnote text"/>
    <w:basedOn w:val="Navaden"/>
    <w:link w:val="Sprotnaopomba-besediloZnak"/>
    <w:semiHidden/>
    <w:unhideWhenUsed/>
    <w:rsid w:val="00C7172F"/>
    <w:pPr>
      <w:suppressAutoHyphens/>
      <w:spacing w:after="0" w:line="240" w:lineRule="auto"/>
    </w:pPr>
    <w:rPr>
      <w:rFonts w:ascii="Times New Roman" w:eastAsia="Times New Roman" w:hAnsi="Times New Roman" w:cs="Times New Roman"/>
      <w:sz w:val="20"/>
      <w:szCs w:val="20"/>
      <w:lang w:eastAsia="ar-SA"/>
    </w:rPr>
  </w:style>
  <w:style w:type="character" w:customStyle="1" w:styleId="Sprotnaopomba-besediloZnak">
    <w:name w:val="Sprotna opomba - besedilo Znak"/>
    <w:basedOn w:val="Privzetapisavaodstavka"/>
    <w:link w:val="Sprotnaopomba-besedilo"/>
    <w:semiHidden/>
    <w:rsid w:val="00C7172F"/>
    <w:rPr>
      <w:rFonts w:ascii="Times New Roman" w:eastAsia="Times New Roman" w:hAnsi="Times New Roman" w:cs="Times New Roman"/>
      <w:sz w:val="20"/>
      <w:szCs w:val="20"/>
      <w:lang w:eastAsia="ar-SA"/>
    </w:rPr>
  </w:style>
  <w:style w:type="character" w:styleId="Sprotnaopomba-sklic">
    <w:name w:val="footnote reference"/>
    <w:basedOn w:val="Privzetapisavaodstavka"/>
    <w:semiHidden/>
    <w:unhideWhenUsed/>
    <w:rsid w:val="00C7172F"/>
    <w:rPr>
      <w:vertAlign w:val="superscript"/>
    </w:rPr>
  </w:style>
  <w:style w:type="paragraph" w:styleId="Odstavekseznama">
    <w:name w:val="List Paragraph"/>
    <w:basedOn w:val="Navaden"/>
    <w:uiPriority w:val="34"/>
    <w:qFormat/>
    <w:rsid w:val="0081172A"/>
    <w:pPr>
      <w:ind w:left="720"/>
      <w:contextualSpacing/>
    </w:pPr>
  </w:style>
  <w:style w:type="paragraph" w:styleId="Besedilooblaka">
    <w:name w:val="Balloon Text"/>
    <w:basedOn w:val="Navaden"/>
    <w:link w:val="BesedilooblakaZnak"/>
    <w:uiPriority w:val="99"/>
    <w:semiHidden/>
    <w:unhideWhenUsed/>
    <w:rsid w:val="00855EA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55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3994</Words>
  <Characters>22769</Characters>
  <Application>Microsoft Office Word</Application>
  <DocSecurity>0</DocSecurity>
  <Lines>189</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cp:lastPrinted>2017-12-13T13:01:00Z</cp:lastPrinted>
  <dcterms:created xsi:type="dcterms:W3CDTF">2017-12-19T10:30:00Z</dcterms:created>
  <dcterms:modified xsi:type="dcterms:W3CDTF">2017-12-19T10:30:00Z</dcterms:modified>
</cp:coreProperties>
</file>