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80" w:rsidRDefault="00FE2115" w:rsidP="00AE1F83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-220980</wp:posOffset>
            </wp:positionV>
            <wp:extent cx="3121660" cy="376555"/>
            <wp:effectExtent l="0" t="0" r="2540" b="444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115" w:rsidRPr="000D7F9E" w:rsidRDefault="00FE2115" w:rsidP="00FE2115">
      <w:pPr>
        <w:pStyle w:val="Glava"/>
        <w:tabs>
          <w:tab w:val="left" w:pos="5112"/>
        </w:tabs>
        <w:spacing w:before="120" w:line="240" w:lineRule="exact"/>
        <w:rPr>
          <w:rFonts w:cs="Arial"/>
          <w:szCs w:val="20"/>
        </w:rPr>
      </w:pPr>
      <w:r w:rsidRPr="000D7F9E">
        <w:rPr>
          <w:rFonts w:cs="Arial"/>
          <w:szCs w:val="20"/>
        </w:rPr>
        <w:t>Langusova ulica 4, 1535 Ljubljana</w:t>
      </w:r>
      <w:r w:rsidRPr="000D7F9E">
        <w:rPr>
          <w:rFonts w:cs="Arial"/>
          <w:szCs w:val="20"/>
        </w:rPr>
        <w:tab/>
        <w:t>T: 01 478 80 00</w:t>
      </w:r>
    </w:p>
    <w:p w:rsidR="00FE2115" w:rsidRPr="000D7F9E" w:rsidRDefault="00FE2115" w:rsidP="00FE2115">
      <w:pPr>
        <w:pStyle w:val="Glava"/>
        <w:tabs>
          <w:tab w:val="left" w:pos="5112"/>
        </w:tabs>
        <w:spacing w:line="240" w:lineRule="exact"/>
        <w:rPr>
          <w:rFonts w:cs="Arial"/>
          <w:szCs w:val="20"/>
        </w:rPr>
      </w:pPr>
      <w:r w:rsidRPr="000D7F9E">
        <w:rPr>
          <w:rFonts w:cs="Arial"/>
          <w:szCs w:val="20"/>
        </w:rPr>
        <w:tab/>
        <w:t xml:space="preserve">F: 01 478 81 39 </w:t>
      </w:r>
    </w:p>
    <w:p w:rsidR="00FE2115" w:rsidRPr="000D7F9E" w:rsidRDefault="00FE2115" w:rsidP="00FE2115">
      <w:pPr>
        <w:pStyle w:val="Glava"/>
        <w:tabs>
          <w:tab w:val="left" w:pos="5112"/>
        </w:tabs>
        <w:spacing w:line="240" w:lineRule="exact"/>
        <w:rPr>
          <w:rFonts w:cs="Arial"/>
          <w:szCs w:val="20"/>
        </w:rPr>
      </w:pPr>
      <w:r w:rsidRPr="000D7F9E">
        <w:rPr>
          <w:rFonts w:cs="Arial"/>
          <w:szCs w:val="20"/>
        </w:rPr>
        <w:tab/>
        <w:t>E: gp.mzi@gov.si</w:t>
      </w:r>
    </w:p>
    <w:p w:rsidR="00FE2115" w:rsidRPr="002B4AC1" w:rsidRDefault="00FE2115" w:rsidP="00FE2115">
      <w:pPr>
        <w:pStyle w:val="Glava"/>
        <w:tabs>
          <w:tab w:val="left" w:pos="5112"/>
        </w:tabs>
        <w:spacing w:line="240" w:lineRule="exact"/>
        <w:rPr>
          <w:rFonts w:cs="Arial"/>
          <w:szCs w:val="20"/>
        </w:rPr>
      </w:pPr>
      <w:r w:rsidRPr="000D7F9E">
        <w:rPr>
          <w:rFonts w:cs="Arial"/>
          <w:szCs w:val="20"/>
        </w:rPr>
        <w:tab/>
      </w:r>
      <w:proofErr w:type="spellStart"/>
      <w:r w:rsidRPr="002B4AC1">
        <w:rPr>
          <w:rFonts w:cs="Arial"/>
          <w:szCs w:val="20"/>
        </w:rPr>
        <w:t>www.mzi.gov.si</w:t>
      </w:r>
      <w:proofErr w:type="spellEnd"/>
    </w:p>
    <w:p w:rsidR="00FE2115" w:rsidRDefault="00FE2115" w:rsidP="00AE1F83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AE1F83" w:rsidRPr="00AE1F83" w:rsidRDefault="00A25D80" w:rsidP="00AE1F83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:rsidR="00AE1F83" w:rsidRPr="00AE1F83" w:rsidRDefault="00AE1F83" w:rsidP="00AE1F83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B9373E" w:rsidRDefault="00AE1F83" w:rsidP="00A1064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37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A10640" w:rsidRPr="00B937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007-258/2017</w:t>
            </w:r>
            <w:r w:rsidR="00E936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/110</w:t>
            </w:r>
            <w:r w:rsidR="00F558DF" w:rsidRPr="00B937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="00AD7080" w:rsidRPr="00B937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02131274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B9373E" w:rsidRDefault="00AE1F83" w:rsidP="00ED4B9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37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ED4B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1. 2.</w:t>
            </w:r>
            <w:r w:rsidR="00B9373E" w:rsidRPr="00B937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976955" w:rsidRPr="00B937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2018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1064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8A32E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2017-</w:t>
            </w:r>
            <w:r w:rsidR="00A1064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2430-0043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AE1F83" w:rsidRDefault="008C0DAC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10640" w:rsidP="00A1064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Pr="00AD708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Zakon o spremembah in dopolnitvah Zakona o železniškem prometu </w:t>
            </w:r>
            <w:r w:rsidR="00AE1F83"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  <w:r w:rsidR="005433D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rednem postopku 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FE2115" w:rsidRPr="00D462AF" w:rsidRDefault="00FE2115" w:rsidP="00FE2115">
            <w:pPr>
              <w:pStyle w:val="Neotevilenodstavek"/>
              <w:spacing w:before="40" w:afterLines="40" w:after="96" w:line="260" w:lineRule="atLeast"/>
              <w:rPr>
                <w:iCs/>
                <w:sz w:val="20"/>
                <w:szCs w:val="20"/>
              </w:rPr>
            </w:pPr>
            <w:r w:rsidRPr="00D462AF">
              <w:rPr>
                <w:iCs/>
                <w:sz w:val="20"/>
                <w:szCs w:val="20"/>
              </w:rPr>
              <w:t>Na podlagi drugega odstavka 2. člena Zakona o Vladi Republike Slovenije (Uradni list RS, št. 24/05 – uradno prečiščeno besedilo, 109/08, 38/10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462AF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462AF">
              <w:rPr>
                <w:iCs/>
                <w:sz w:val="20"/>
                <w:szCs w:val="20"/>
              </w:rPr>
              <w:t>ZUKN, 8/12, 21/13, 47/13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462AF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462AF">
              <w:rPr>
                <w:iCs/>
                <w:sz w:val="20"/>
                <w:szCs w:val="20"/>
              </w:rPr>
              <w:t xml:space="preserve">ZDU-1G in 65/14) je Vlada Republike Slovenije na ... redni seji ... sprejela naslednji </w:t>
            </w:r>
          </w:p>
          <w:p w:rsidR="003F1E19" w:rsidRDefault="003F1E19" w:rsidP="003F1E19">
            <w:pPr>
              <w:pStyle w:val="Neotevilenodstavek"/>
              <w:spacing w:before="40" w:afterLines="40" w:after="96" w:line="260" w:lineRule="atLeast"/>
              <w:rPr>
                <w:iCs/>
                <w:sz w:val="20"/>
                <w:szCs w:val="20"/>
              </w:rPr>
            </w:pPr>
          </w:p>
          <w:p w:rsidR="00FE2115" w:rsidRPr="00424201" w:rsidRDefault="00FE2115" w:rsidP="00FE2115">
            <w:pPr>
              <w:pStyle w:val="Neotevilenodstavek"/>
              <w:spacing w:before="40" w:afterLines="40" w:after="96" w:line="260" w:lineRule="atLeas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SKLEP:</w:t>
            </w:r>
          </w:p>
          <w:p w:rsidR="00FE2115" w:rsidRPr="00D462AF" w:rsidRDefault="003F1E19" w:rsidP="00FE2115">
            <w:pPr>
              <w:pStyle w:val="Neotevilenodstavek"/>
              <w:spacing w:before="40" w:afterLines="40" w:after="96" w:line="260" w:lineRule="atLeast"/>
              <w:rPr>
                <w:iCs/>
                <w:sz w:val="20"/>
                <w:szCs w:val="20"/>
              </w:rPr>
            </w:pPr>
            <w:r w:rsidRPr="00424201">
              <w:rPr>
                <w:iCs/>
                <w:sz w:val="20"/>
                <w:szCs w:val="20"/>
              </w:rPr>
              <w:t xml:space="preserve">                                                                  </w:t>
            </w:r>
          </w:p>
          <w:p w:rsidR="00FE2115" w:rsidRPr="00D462AF" w:rsidRDefault="00FE2115" w:rsidP="00FE2115">
            <w:pPr>
              <w:pStyle w:val="Neotevilenodstavek"/>
              <w:spacing w:before="40" w:afterLines="40" w:after="96" w:line="260" w:lineRule="atLeast"/>
              <w:rPr>
                <w:iCs/>
                <w:sz w:val="20"/>
                <w:szCs w:val="20"/>
              </w:rPr>
            </w:pPr>
            <w:r w:rsidRPr="00D462AF">
              <w:rPr>
                <w:iCs/>
                <w:sz w:val="20"/>
                <w:szCs w:val="20"/>
              </w:rPr>
              <w:t>Vlada Republike Slovenij</w:t>
            </w:r>
            <w:r w:rsidR="00300527">
              <w:rPr>
                <w:iCs/>
                <w:sz w:val="20"/>
                <w:szCs w:val="20"/>
              </w:rPr>
              <w:t>e je določila besedilo predloga</w:t>
            </w:r>
            <w:r w:rsidRPr="00AD7080">
              <w:rPr>
                <w:iCs/>
                <w:sz w:val="20"/>
                <w:szCs w:val="20"/>
              </w:rPr>
              <w:t xml:space="preserve"> </w:t>
            </w:r>
            <w:r w:rsidR="00A10640" w:rsidRPr="00AD7080">
              <w:rPr>
                <w:iCs/>
                <w:sz w:val="20"/>
                <w:szCs w:val="20"/>
              </w:rPr>
              <w:t>Zakona o spremembah in dopolnitvah Zakona o železniškem prometu</w:t>
            </w:r>
            <w:r w:rsidR="00A10640">
              <w:rPr>
                <w:iCs/>
                <w:sz w:val="20"/>
                <w:szCs w:val="20"/>
              </w:rPr>
              <w:t xml:space="preserve"> </w:t>
            </w:r>
            <w:r w:rsidRPr="008A32EC">
              <w:rPr>
                <w:iCs/>
                <w:sz w:val="20"/>
                <w:szCs w:val="20"/>
              </w:rPr>
              <w:t xml:space="preserve">(EVA </w:t>
            </w:r>
            <w:r w:rsidR="008A32EC" w:rsidRPr="008A32EC">
              <w:rPr>
                <w:iCs/>
                <w:sz w:val="20"/>
                <w:szCs w:val="20"/>
              </w:rPr>
              <w:t>2017</w:t>
            </w:r>
            <w:r w:rsidR="00A10640">
              <w:rPr>
                <w:iCs/>
                <w:sz w:val="20"/>
                <w:szCs w:val="20"/>
              </w:rPr>
              <w:t>-2430-0043</w:t>
            </w:r>
            <w:r>
              <w:rPr>
                <w:iCs/>
                <w:sz w:val="20"/>
                <w:szCs w:val="20"/>
              </w:rPr>
              <w:t>)</w:t>
            </w:r>
            <w:r w:rsidRPr="00D462AF">
              <w:rPr>
                <w:iCs/>
                <w:sz w:val="20"/>
                <w:szCs w:val="20"/>
              </w:rPr>
              <w:t xml:space="preserve"> in ga pošlje v obravnavo Državnemu zboru Republike Slovenije</w:t>
            </w:r>
            <w:r>
              <w:rPr>
                <w:iCs/>
                <w:sz w:val="20"/>
                <w:szCs w:val="20"/>
              </w:rPr>
              <w:t xml:space="preserve"> po </w:t>
            </w:r>
            <w:r w:rsidR="00A10640">
              <w:rPr>
                <w:iCs/>
                <w:sz w:val="20"/>
                <w:szCs w:val="20"/>
              </w:rPr>
              <w:t>rednem</w:t>
            </w:r>
            <w:r>
              <w:rPr>
                <w:iCs/>
                <w:sz w:val="20"/>
                <w:szCs w:val="20"/>
              </w:rPr>
              <w:t xml:space="preserve"> postopku</w:t>
            </w:r>
            <w:r w:rsidRPr="00D462AF">
              <w:rPr>
                <w:iCs/>
                <w:sz w:val="20"/>
                <w:szCs w:val="20"/>
              </w:rPr>
              <w:t>.</w:t>
            </w:r>
          </w:p>
          <w:p w:rsidR="00FE2115" w:rsidRPr="00D462AF" w:rsidRDefault="00FE2115" w:rsidP="00FE2115">
            <w:pPr>
              <w:pStyle w:val="Neotevilenodstavek"/>
              <w:spacing w:before="40" w:afterLines="40" w:after="96" w:line="260" w:lineRule="atLeast"/>
              <w:ind w:right="72"/>
              <w:rPr>
                <w:iCs/>
                <w:sz w:val="20"/>
                <w:szCs w:val="20"/>
              </w:rPr>
            </w:pPr>
          </w:p>
          <w:p w:rsidR="00FE2115" w:rsidRPr="00D462AF" w:rsidRDefault="00FE2115" w:rsidP="00FE2115">
            <w:pPr>
              <w:pStyle w:val="Neotevilenodstavek"/>
              <w:spacing w:before="40" w:afterLines="40" w:after="96" w:line="260" w:lineRule="atLeast"/>
              <w:ind w:right="72"/>
              <w:rPr>
                <w:iCs/>
                <w:sz w:val="20"/>
                <w:szCs w:val="20"/>
              </w:rPr>
            </w:pPr>
          </w:p>
          <w:p w:rsidR="00A21BBF" w:rsidRPr="009949AD" w:rsidRDefault="00A21BBF" w:rsidP="00A21BBF">
            <w:pPr>
              <w:spacing w:after="0" w:line="240" w:lineRule="auto"/>
              <w:ind w:left="48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Mag. Lilijana Kozlovič</w:t>
            </w:r>
          </w:p>
          <w:p w:rsidR="00FE2115" w:rsidRDefault="00FE2115" w:rsidP="00063983">
            <w:pPr>
              <w:spacing w:after="0" w:line="240" w:lineRule="auto"/>
              <w:ind w:left="48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49AD">
              <w:rPr>
                <w:rFonts w:ascii="Arial" w:hAnsi="Arial" w:cs="Arial"/>
                <w:bCs/>
                <w:sz w:val="20"/>
                <w:szCs w:val="20"/>
              </w:rPr>
              <w:t>GENERALN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9949AD">
              <w:rPr>
                <w:rFonts w:ascii="Arial" w:hAnsi="Arial" w:cs="Arial"/>
                <w:bCs/>
                <w:sz w:val="20"/>
                <w:szCs w:val="20"/>
              </w:rPr>
              <w:t xml:space="preserve"> SEKRETAR</w:t>
            </w:r>
            <w:r>
              <w:rPr>
                <w:rFonts w:ascii="Arial" w:hAnsi="Arial" w:cs="Arial"/>
                <w:bCs/>
                <w:sz w:val="20"/>
                <w:szCs w:val="20"/>
              </w:rPr>
              <w:t>KA</w:t>
            </w:r>
          </w:p>
          <w:p w:rsidR="00FE2115" w:rsidRPr="00D462AF" w:rsidRDefault="00FE2115" w:rsidP="00FE2115">
            <w:pPr>
              <w:spacing w:before="40" w:afterLines="40" w:after="96" w:line="26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FE2115" w:rsidRPr="00D462AF" w:rsidRDefault="00FE2115" w:rsidP="00FE2115">
            <w:pPr>
              <w:spacing w:before="40" w:afterLines="40" w:after="96" w:line="260" w:lineRule="atLeast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FE2115" w:rsidRPr="00F558DF" w:rsidRDefault="00FE2115" w:rsidP="00FE2115">
            <w:pPr>
              <w:pStyle w:val="Neotevilenodstavek"/>
              <w:spacing w:before="40" w:afterLines="40" w:after="96" w:line="260" w:lineRule="atLeast"/>
              <w:rPr>
                <w:iCs/>
                <w:sz w:val="20"/>
                <w:szCs w:val="20"/>
              </w:rPr>
            </w:pPr>
            <w:r w:rsidRPr="00F558DF">
              <w:rPr>
                <w:iCs/>
                <w:sz w:val="20"/>
                <w:szCs w:val="20"/>
              </w:rPr>
              <w:t>Sklep prejmejo:</w:t>
            </w:r>
          </w:p>
          <w:p w:rsidR="00FE2115" w:rsidRPr="00D462AF" w:rsidRDefault="00FE2115" w:rsidP="00FE2115">
            <w:pPr>
              <w:pStyle w:val="Neotevilenodstavek"/>
              <w:numPr>
                <w:ilvl w:val="0"/>
                <w:numId w:val="2"/>
              </w:numPr>
              <w:tabs>
                <w:tab w:val="left" w:pos="318"/>
              </w:tabs>
              <w:spacing w:before="40" w:afterLines="40" w:after="96" w:line="260" w:lineRule="atLeast"/>
              <w:rPr>
                <w:iCs/>
                <w:sz w:val="20"/>
                <w:szCs w:val="20"/>
              </w:rPr>
            </w:pPr>
            <w:r w:rsidRPr="00D462AF">
              <w:rPr>
                <w:iCs/>
                <w:sz w:val="20"/>
                <w:szCs w:val="20"/>
              </w:rPr>
              <w:t>Državni zbor Republike Slovenije</w:t>
            </w:r>
          </w:p>
          <w:p w:rsidR="00FE2115" w:rsidRPr="00D462AF" w:rsidRDefault="00FE2115" w:rsidP="00FE2115">
            <w:pPr>
              <w:pStyle w:val="Neotevilenodstavek"/>
              <w:numPr>
                <w:ilvl w:val="0"/>
                <w:numId w:val="2"/>
              </w:numPr>
              <w:tabs>
                <w:tab w:val="left" w:pos="318"/>
              </w:tabs>
              <w:spacing w:before="40" w:afterLines="40" w:after="96" w:line="260" w:lineRule="atLeast"/>
              <w:rPr>
                <w:iCs/>
                <w:sz w:val="20"/>
                <w:szCs w:val="20"/>
              </w:rPr>
            </w:pPr>
            <w:r w:rsidRPr="00D462AF">
              <w:rPr>
                <w:iCs/>
                <w:sz w:val="20"/>
                <w:szCs w:val="20"/>
              </w:rPr>
              <w:t xml:space="preserve">Ministrstvo za infrastrukturo </w:t>
            </w:r>
          </w:p>
          <w:p w:rsidR="00FE2115" w:rsidRPr="00D462AF" w:rsidRDefault="00FE2115" w:rsidP="00FE2115">
            <w:pPr>
              <w:pStyle w:val="Neotevilenodstavek"/>
              <w:numPr>
                <w:ilvl w:val="0"/>
                <w:numId w:val="2"/>
              </w:numPr>
              <w:tabs>
                <w:tab w:val="left" w:pos="318"/>
              </w:tabs>
              <w:spacing w:before="40" w:afterLines="40" w:after="96" w:line="260" w:lineRule="atLeast"/>
              <w:rPr>
                <w:iCs/>
                <w:sz w:val="20"/>
                <w:szCs w:val="20"/>
              </w:rPr>
            </w:pPr>
            <w:r w:rsidRPr="00D462AF">
              <w:rPr>
                <w:iCs/>
                <w:sz w:val="20"/>
                <w:szCs w:val="20"/>
              </w:rPr>
              <w:t>Služba Vlade Republike Slovenije za zakonodajo</w:t>
            </w:r>
          </w:p>
          <w:p w:rsidR="00FE2115" w:rsidRDefault="00FE2115" w:rsidP="00FE2115">
            <w:pPr>
              <w:pStyle w:val="Neotevilenodstavek"/>
              <w:numPr>
                <w:ilvl w:val="0"/>
                <w:numId w:val="2"/>
              </w:numPr>
              <w:tabs>
                <w:tab w:val="left" w:pos="318"/>
              </w:tabs>
              <w:spacing w:before="40" w:afterLines="40" w:after="96" w:line="260" w:lineRule="atLeast"/>
              <w:rPr>
                <w:iCs/>
                <w:sz w:val="20"/>
                <w:szCs w:val="20"/>
              </w:rPr>
            </w:pPr>
            <w:r w:rsidRPr="00D462AF">
              <w:rPr>
                <w:iCs/>
                <w:sz w:val="20"/>
                <w:szCs w:val="20"/>
              </w:rPr>
              <w:t>Ministrstvo za finance</w:t>
            </w:r>
          </w:p>
          <w:p w:rsidR="006B230A" w:rsidRDefault="006B230A" w:rsidP="00FE2115">
            <w:pPr>
              <w:pStyle w:val="Neotevilenodstavek"/>
              <w:numPr>
                <w:ilvl w:val="0"/>
                <w:numId w:val="2"/>
              </w:numPr>
              <w:tabs>
                <w:tab w:val="left" w:pos="318"/>
              </w:tabs>
              <w:spacing w:before="40" w:afterLines="40" w:after="96" w:line="260" w:lineRule="atLeas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javno upravo</w:t>
            </w:r>
          </w:p>
          <w:p w:rsidR="006B230A" w:rsidRDefault="006B230A" w:rsidP="00FE2115">
            <w:pPr>
              <w:pStyle w:val="Neotevilenodstavek"/>
              <w:numPr>
                <w:ilvl w:val="0"/>
                <w:numId w:val="2"/>
              </w:numPr>
              <w:tabs>
                <w:tab w:val="left" w:pos="318"/>
              </w:tabs>
              <w:spacing w:before="40" w:afterLines="40" w:after="96" w:line="260" w:lineRule="atLeas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gospodarski razvoj in tehnologijo</w:t>
            </w:r>
          </w:p>
          <w:p w:rsidR="000E25A5" w:rsidRDefault="000E25A5" w:rsidP="00FE2115">
            <w:pPr>
              <w:pStyle w:val="Neotevilenodstavek"/>
              <w:numPr>
                <w:ilvl w:val="0"/>
                <w:numId w:val="2"/>
              </w:numPr>
              <w:tabs>
                <w:tab w:val="left" w:pos="318"/>
              </w:tabs>
              <w:spacing w:before="40" w:afterLines="40" w:after="96" w:line="260" w:lineRule="atLeas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pravosodje</w:t>
            </w:r>
          </w:p>
          <w:p w:rsidR="00AE1F83" w:rsidRPr="00FE2115" w:rsidRDefault="00AE1F83" w:rsidP="00FE2115">
            <w:pPr>
              <w:pStyle w:val="Neotevilenodstavek"/>
              <w:tabs>
                <w:tab w:val="left" w:pos="318"/>
              </w:tabs>
              <w:spacing w:before="40" w:afterLines="40" w:after="96" w:line="260" w:lineRule="atLeast"/>
              <w:ind w:left="720"/>
              <w:rPr>
                <w:iCs/>
                <w:sz w:val="20"/>
                <w:szCs w:val="20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2. Predlog za obravnavo predloga zakona po </w:t>
            </w:r>
            <w:r w:rsidRPr="00A1064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nujnem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ali skrajšanem postopku v državnem zboru z obrazložitvijo razlogov: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EA522A" w:rsidRPr="00AE1F83" w:rsidRDefault="00A10640" w:rsidP="00EA522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EA522A" w:rsidRPr="00D462AF" w:rsidRDefault="00EA522A" w:rsidP="00EA522A">
            <w:pPr>
              <w:pStyle w:val="Neotevilenodstavek"/>
              <w:numPr>
                <w:ilvl w:val="0"/>
                <w:numId w:val="10"/>
              </w:numPr>
              <w:spacing w:before="40" w:afterLines="40" w:after="96" w:line="260" w:lineRule="atLeast"/>
              <w:ind w:left="601" w:hanging="241"/>
              <w:rPr>
                <w:iCs/>
                <w:sz w:val="20"/>
                <w:szCs w:val="20"/>
              </w:rPr>
            </w:pPr>
            <w:r w:rsidRPr="00D462AF">
              <w:rPr>
                <w:iCs/>
                <w:sz w:val="20"/>
                <w:szCs w:val="20"/>
              </w:rPr>
              <w:lastRenderedPageBreak/>
              <w:t>dr. Peter Gašperšič, minister za infrastrukturo</w:t>
            </w:r>
            <w:r>
              <w:rPr>
                <w:iCs/>
                <w:sz w:val="20"/>
                <w:szCs w:val="20"/>
              </w:rPr>
              <w:t>,</w:t>
            </w:r>
          </w:p>
          <w:p w:rsidR="00EA522A" w:rsidRDefault="00EA522A" w:rsidP="00EA522A">
            <w:pPr>
              <w:pStyle w:val="Neotevilenodstavek"/>
              <w:numPr>
                <w:ilvl w:val="0"/>
                <w:numId w:val="10"/>
              </w:numPr>
              <w:spacing w:before="40" w:afterLines="40" w:after="96" w:line="260" w:lineRule="atLeast"/>
              <w:ind w:left="601" w:hanging="24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mag. Klemen Potisek, </w:t>
            </w:r>
            <w:r w:rsidRPr="00D462AF">
              <w:rPr>
                <w:iCs/>
                <w:sz w:val="20"/>
                <w:szCs w:val="20"/>
              </w:rPr>
              <w:t>državni sekretar</w:t>
            </w:r>
            <w:r>
              <w:rPr>
                <w:iCs/>
                <w:sz w:val="20"/>
                <w:szCs w:val="20"/>
              </w:rPr>
              <w:t>, Ministrstvo za infrastrukturo,</w:t>
            </w:r>
          </w:p>
          <w:p w:rsidR="00EA522A" w:rsidRDefault="00EA522A" w:rsidP="00EA522A">
            <w:pPr>
              <w:pStyle w:val="Neotevilenodstavek"/>
              <w:numPr>
                <w:ilvl w:val="0"/>
                <w:numId w:val="10"/>
              </w:numPr>
              <w:spacing w:before="40" w:afterLines="40" w:after="96" w:line="260" w:lineRule="atLeast"/>
              <w:ind w:left="601" w:hanging="24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Jure Leben, </w:t>
            </w:r>
            <w:r w:rsidRPr="00D462AF">
              <w:rPr>
                <w:iCs/>
                <w:sz w:val="20"/>
                <w:szCs w:val="20"/>
              </w:rPr>
              <w:t>državni sekretar</w:t>
            </w:r>
            <w:r>
              <w:rPr>
                <w:iCs/>
                <w:sz w:val="20"/>
                <w:szCs w:val="20"/>
              </w:rPr>
              <w:t>, Ministrstvo za infrastrukturo,</w:t>
            </w:r>
          </w:p>
          <w:p w:rsidR="0091686D" w:rsidRDefault="0091686D" w:rsidP="00EA522A">
            <w:pPr>
              <w:pStyle w:val="Neotevilenodstavek"/>
              <w:numPr>
                <w:ilvl w:val="0"/>
                <w:numId w:val="10"/>
              </w:numPr>
              <w:spacing w:before="40" w:afterLines="40" w:after="96" w:line="260" w:lineRule="atLeast"/>
              <w:ind w:left="601" w:hanging="24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Darja Kocjan, generalna direktorica Direktorata za kopenski promet.</w:t>
            </w:r>
          </w:p>
          <w:p w:rsidR="00AE1F83" w:rsidRPr="00AE1F83" w:rsidRDefault="00AE1F83" w:rsidP="00EA522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91686D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91686D" w:rsidRPr="00D462AF" w:rsidRDefault="0091686D" w:rsidP="00A10640">
            <w:pPr>
              <w:pStyle w:val="Neotevilenodstavek"/>
              <w:numPr>
                <w:ilvl w:val="0"/>
                <w:numId w:val="12"/>
              </w:numPr>
              <w:spacing w:before="40" w:afterLines="40" w:after="96" w:line="260" w:lineRule="atLeast"/>
              <w:ind w:left="459" w:hanging="283"/>
              <w:rPr>
                <w:iCs/>
                <w:sz w:val="20"/>
                <w:szCs w:val="20"/>
              </w:rPr>
            </w:pPr>
            <w:r w:rsidRPr="00D462AF">
              <w:rPr>
                <w:iCs/>
                <w:sz w:val="20"/>
                <w:szCs w:val="20"/>
              </w:rPr>
              <w:t>dr. Peter Gašperšič, minister za infrastrukturo</w:t>
            </w:r>
            <w:r>
              <w:rPr>
                <w:iCs/>
                <w:sz w:val="20"/>
                <w:szCs w:val="20"/>
              </w:rPr>
              <w:t>,</w:t>
            </w:r>
          </w:p>
          <w:p w:rsidR="0091686D" w:rsidRDefault="0091686D" w:rsidP="00A10640">
            <w:pPr>
              <w:pStyle w:val="Neotevilenodstavek"/>
              <w:numPr>
                <w:ilvl w:val="0"/>
                <w:numId w:val="12"/>
              </w:numPr>
              <w:spacing w:before="40" w:afterLines="40" w:after="96" w:line="260" w:lineRule="atLeast"/>
              <w:ind w:left="459" w:hanging="28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Klemen Potisek, državni sekretar, Ministrstvo za infrastrukturo,</w:t>
            </w:r>
          </w:p>
          <w:p w:rsidR="0091686D" w:rsidRPr="00D878D9" w:rsidRDefault="0091686D" w:rsidP="00A10640">
            <w:pPr>
              <w:pStyle w:val="Neotevilenodstavek"/>
              <w:numPr>
                <w:ilvl w:val="0"/>
                <w:numId w:val="12"/>
              </w:numPr>
              <w:spacing w:before="40" w:afterLines="40" w:after="96" w:line="260" w:lineRule="atLeast"/>
              <w:ind w:left="459" w:hanging="28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Jure Leben, </w:t>
            </w:r>
            <w:r w:rsidRPr="00D462AF">
              <w:rPr>
                <w:iCs/>
                <w:sz w:val="20"/>
                <w:szCs w:val="20"/>
              </w:rPr>
              <w:t>državni sekretar</w:t>
            </w:r>
            <w:r>
              <w:rPr>
                <w:iCs/>
                <w:sz w:val="20"/>
                <w:szCs w:val="20"/>
              </w:rPr>
              <w:t>, Ministrstvo za infrastrukturo,</w:t>
            </w:r>
          </w:p>
          <w:p w:rsidR="0091686D" w:rsidRDefault="0091686D" w:rsidP="00A10640">
            <w:pPr>
              <w:pStyle w:val="Neotevilenodstavek"/>
              <w:numPr>
                <w:ilvl w:val="0"/>
                <w:numId w:val="12"/>
              </w:numPr>
              <w:spacing w:before="40" w:afterLines="40" w:after="96" w:line="260" w:lineRule="atLeast"/>
              <w:ind w:left="459" w:hanging="28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Darja Kocjan, generalna</w:t>
            </w:r>
            <w:r w:rsidRPr="00D462AF">
              <w:rPr>
                <w:iCs/>
                <w:sz w:val="20"/>
                <w:szCs w:val="20"/>
              </w:rPr>
              <w:t xml:space="preserve"> direktor</w:t>
            </w:r>
            <w:r>
              <w:rPr>
                <w:iCs/>
                <w:sz w:val="20"/>
                <w:szCs w:val="20"/>
              </w:rPr>
              <w:t>ica Direktorata za kopenski promet,</w:t>
            </w:r>
          </w:p>
          <w:p w:rsidR="00A10640" w:rsidRDefault="0091686D" w:rsidP="00A10640">
            <w:pPr>
              <w:pStyle w:val="Odsek"/>
              <w:numPr>
                <w:ilvl w:val="0"/>
                <w:numId w:val="12"/>
              </w:numPr>
              <w:spacing w:beforeLines="40" w:before="96" w:afterLines="40" w:after="96" w:line="240" w:lineRule="atLeast"/>
              <w:ind w:left="459" w:hanging="283"/>
              <w:jc w:val="left"/>
              <w:rPr>
                <w:b w:val="0"/>
                <w:iCs/>
                <w:sz w:val="20"/>
                <w:szCs w:val="20"/>
              </w:rPr>
            </w:pPr>
            <w:r w:rsidRPr="0006519B">
              <w:rPr>
                <w:b w:val="0"/>
                <w:iCs/>
                <w:sz w:val="20"/>
                <w:szCs w:val="20"/>
              </w:rPr>
              <w:t>mag. Vlasta Kampoš Jerenec, sekretarka</w:t>
            </w:r>
            <w:r w:rsidR="00A10640">
              <w:rPr>
                <w:b w:val="0"/>
                <w:iCs/>
                <w:sz w:val="20"/>
                <w:szCs w:val="20"/>
              </w:rPr>
              <w:t>, Direktorat za kopenski promet,</w:t>
            </w:r>
          </w:p>
          <w:p w:rsidR="00A10640" w:rsidRDefault="00A10640" w:rsidP="00A10640">
            <w:pPr>
              <w:pStyle w:val="Odsek"/>
              <w:numPr>
                <w:ilvl w:val="0"/>
                <w:numId w:val="12"/>
              </w:numPr>
              <w:spacing w:beforeLines="40" w:before="96" w:afterLines="40" w:after="96" w:line="240" w:lineRule="atLeast"/>
              <w:ind w:left="459" w:hanging="283"/>
              <w:jc w:val="left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Igor Prinčič,</w:t>
            </w:r>
            <w:r w:rsidRPr="0006519B">
              <w:rPr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iCs/>
                <w:sz w:val="20"/>
                <w:szCs w:val="20"/>
              </w:rPr>
              <w:t>sekretar, Direktorat za kopenski promet,</w:t>
            </w:r>
          </w:p>
          <w:p w:rsidR="000E25A5" w:rsidRDefault="00A10640" w:rsidP="00A10640">
            <w:pPr>
              <w:pStyle w:val="Odsek"/>
              <w:numPr>
                <w:ilvl w:val="0"/>
                <w:numId w:val="12"/>
              </w:numPr>
              <w:spacing w:beforeLines="40" w:before="96" w:afterLines="40" w:after="96" w:line="240" w:lineRule="atLeast"/>
              <w:ind w:left="459" w:hanging="283"/>
              <w:jc w:val="left"/>
              <w:rPr>
                <w:b w:val="0"/>
                <w:iCs/>
                <w:sz w:val="20"/>
                <w:szCs w:val="20"/>
              </w:rPr>
            </w:pPr>
            <w:r w:rsidRPr="00F03508">
              <w:rPr>
                <w:b w:val="0"/>
                <w:iCs/>
                <w:sz w:val="20"/>
                <w:szCs w:val="20"/>
              </w:rPr>
              <w:t xml:space="preserve">Irena </w:t>
            </w:r>
            <w:proofErr w:type="spellStart"/>
            <w:r w:rsidRPr="00F03508">
              <w:rPr>
                <w:b w:val="0"/>
                <w:iCs/>
                <w:sz w:val="20"/>
                <w:szCs w:val="20"/>
              </w:rPr>
              <w:t>Jocif</w:t>
            </w:r>
            <w:proofErr w:type="spellEnd"/>
            <w:r w:rsidRPr="00F03508">
              <w:rPr>
                <w:b w:val="0"/>
                <w:iCs/>
                <w:sz w:val="20"/>
                <w:szCs w:val="20"/>
              </w:rPr>
              <w:t xml:space="preserve"> Bošnjak, mag. prav.,</w:t>
            </w:r>
            <w:r w:rsidR="00F03508" w:rsidRPr="00F03508">
              <w:rPr>
                <w:b w:val="0"/>
                <w:iCs/>
                <w:sz w:val="20"/>
                <w:szCs w:val="20"/>
              </w:rPr>
              <w:t xml:space="preserve"> sekretarka,</w:t>
            </w:r>
            <w:r w:rsidR="000E25A5">
              <w:rPr>
                <w:b w:val="0"/>
                <w:iCs/>
                <w:sz w:val="20"/>
                <w:szCs w:val="20"/>
              </w:rPr>
              <w:t xml:space="preserve"> Pravna služba,</w:t>
            </w:r>
          </w:p>
          <w:p w:rsidR="000E25A5" w:rsidRDefault="000E25A5" w:rsidP="000E25A5">
            <w:pPr>
              <w:pStyle w:val="Odsek"/>
              <w:numPr>
                <w:ilvl w:val="0"/>
                <w:numId w:val="12"/>
              </w:numPr>
              <w:spacing w:beforeLines="40" w:before="96" w:afterLines="40" w:after="96" w:line="240" w:lineRule="atLeast"/>
              <w:ind w:left="459" w:hanging="283"/>
              <w:jc w:val="left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mag. Petra Glažar,</w:t>
            </w:r>
            <w:r w:rsidRPr="0006519B">
              <w:rPr>
                <w:b w:val="0"/>
                <w:iCs/>
                <w:sz w:val="20"/>
                <w:szCs w:val="20"/>
              </w:rPr>
              <w:t xml:space="preserve"> sekretarka</w:t>
            </w:r>
            <w:r>
              <w:rPr>
                <w:b w:val="0"/>
                <w:iCs/>
                <w:sz w:val="20"/>
                <w:szCs w:val="20"/>
              </w:rPr>
              <w:t>, Direktorat za kopenski promet.</w:t>
            </w:r>
          </w:p>
          <w:p w:rsidR="00AE1F83" w:rsidRPr="0091686D" w:rsidRDefault="00AE1F83" w:rsidP="000E25A5">
            <w:pPr>
              <w:pStyle w:val="Odsek"/>
              <w:numPr>
                <w:ilvl w:val="0"/>
                <w:numId w:val="0"/>
              </w:numPr>
              <w:spacing w:beforeLines="40" w:before="96" w:afterLines="40" w:after="96" w:line="240" w:lineRule="atLeast"/>
              <w:jc w:val="left"/>
              <w:rPr>
                <w:b w:val="0"/>
                <w:iCs/>
                <w:sz w:val="20"/>
                <w:szCs w:val="20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558D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8499B" w:rsidRPr="00A8499B" w:rsidRDefault="00AD7080" w:rsidP="00A8499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 spremembo Zakona o železniškem prometu se v slovens</w:t>
            </w:r>
            <w:r w:rsidR="00ED4B9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ki pravni red prenaša Direktiva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(EU) </w:t>
            </w:r>
            <w:r w:rsidR="00A8499B" w:rsidRPr="00A8499B"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  <w:t xml:space="preserve">2016/2370 Evropskega parlamenta in Sveta z dne 14. decembra 2016 o spremembi Direktive 2012/34/EU glede odprtja trga notranjih storitev železniškega potniškega prometa in upravljanja železniške infrastrukture </w:t>
            </w:r>
            <w:r w:rsidR="00A8499B" w:rsidRPr="00A849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(v nadaljevanju Direktiva 2016/2370/EU</w:t>
            </w:r>
            <w:r w:rsidR="00A8499B" w:rsidRPr="00A8499B"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  <w:t>). Navedena direktiva je del 4. železniškega svežnja, ki ga sestavlja</w:t>
            </w:r>
            <w:r w:rsidR="00A8499B" w:rsidRPr="00A849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ta </w:t>
            </w:r>
            <w:r w:rsidR="00A8499B" w:rsidRPr="00A8499B"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  <w:t xml:space="preserve">tudi dve direktivi t.i. tehničnega stebra 4. svežnja, to sta Direktiva 2016/798 Evropskega parlamenta in Sveta z dne 11. maja 2016 o varnosti na železnici (prenovitev) in Direktiva 2016/797/EU Evropskega parlamenta in Sveta z dne 11. maja 2016 o </w:t>
            </w:r>
            <w:proofErr w:type="spellStart"/>
            <w:r w:rsidR="00A8499B" w:rsidRPr="00A8499B"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  <w:t>interoperabilnosti</w:t>
            </w:r>
            <w:proofErr w:type="spellEnd"/>
            <w:r w:rsidR="00A8499B" w:rsidRPr="00A8499B">
              <w:rPr>
                <w:rFonts w:ascii="Arial" w:eastAsia="Times New Roman" w:hAnsi="Arial" w:cs="Arial"/>
                <w:sz w:val="20"/>
                <w:szCs w:val="20"/>
                <w:lang w:val="x-none" w:eastAsia="sl-SI"/>
              </w:rPr>
              <w:t xml:space="preserve"> železniškega sistema v Evropski Uniji (prenovitev)</w:t>
            </w:r>
            <w:r w:rsidR="00A8499B" w:rsidRPr="00A849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A8499B" w:rsidRPr="00A8499B" w:rsidRDefault="00A8499B" w:rsidP="00A8499B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8499B" w:rsidRPr="00A8499B" w:rsidRDefault="00A8499B" w:rsidP="00A8499B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49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Glavni cilj 4. železniškega svežnja je odpraviti še preostale ovire za vzpostavitev enotnega evropskega železniškega območja s spodbuditvijo konkurenčnosti železniškega prometa. </w:t>
            </w:r>
          </w:p>
          <w:p w:rsidR="00A8499B" w:rsidRPr="00A8499B" w:rsidRDefault="00A8499B" w:rsidP="00A8499B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8499B" w:rsidRPr="00A8499B" w:rsidRDefault="00A8499B" w:rsidP="00A8499B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49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Direktiva </w:t>
            </w:r>
            <w:r w:rsidR="00F55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(EU) 2016/2370</w:t>
            </w:r>
            <w:r w:rsidRPr="00A849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zasleduje navedeni cilj z določitvijo </w:t>
            </w:r>
            <w:r w:rsidRPr="00A8499B">
              <w:rPr>
                <w:rFonts w:ascii="Arial" w:eastAsia="Calibri" w:hAnsi="Arial" w:cs="Arial"/>
                <w:sz w:val="20"/>
                <w:szCs w:val="20"/>
              </w:rPr>
              <w:t xml:space="preserve">skupnih pravil o upravljanju prevoznikov in upravljavcev, financiranju infrastrukture in zaračunavanju uporabnine, pogojih za dostop do železniške infrastrukture in storitev ter o </w:t>
            </w:r>
            <w:proofErr w:type="spellStart"/>
            <w:r w:rsidRPr="00A8499B">
              <w:rPr>
                <w:rFonts w:ascii="Arial" w:eastAsia="Calibri" w:hAnsi="Arial" w:cs="Arial"/>
                <w:sz w:val="20"/>
                <w:szCs w:val="20"/>
              </w:rPr>
              <w:t>regulatornem</w:t>
            </w:r>
            <w:proofErr w:type="spellEnd"/>
            <w:r w:rsidRPr="00A8499B">
              <w:rPr>
                <w:rFonts w:ascii="Arial" w:eastAsia="Calibri" w:hAnsi="Arial" w:cs="Arial"/>
                <w:sz w:val="20"/>
                <w:szCs w:val="20"/>
              </w:rPr>
              <w:t xml:space="preserve"> nadzoru trga storitev v železniškem prometu. Pri tem je ključnega pomena, da se z Direktivo</w:t>
            </w:r>
            <w:r w:rsidR="00F558DF">
              <w:rPr>
                <w:rFonts w:ascii="Arial" w:eastAsia="Calibri" w:hAnsi="Arial" w:cs="Arial"/>
                <w:sz w:val="20"/>
                <w:szCs w:val="20"/>
              </w:rPr>
              <w:t xml:space="preserve"> (EU) 2016/2370</w:t>
            </w:r>
            <w:r w:rsidRPr="00A8499B">
              <w:rPr>
                <w:rFonts w:ascii="Arial" w:eastAsia="Calibri" w:hAnsi="Arial" w:cs="Arial"/>
                <w:sz w:val="20"/>
                <w:szCs w:val="20"/>
              </w:rPr>
              <w:t xml:space="preserve"> z namenom dokončne vzpostavitve enotnega evropskega železniškega območja razširja načelo prostega dostopa na trge notranjega železniškega prometa in spreminja upravljanje infrastrukture, da bi se zagotovil enak dostop do nje, s čemer naj bi se povečala rast železniškega prometa. </w:t>
            </w:r>
          </w:p>
          <w:p w:rsidR="00A8499B" w:rsidRPr="00F558DF" w:rsidRDefault="00A8499B" w:rsidP="00A8499B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8499B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Najpomembnejše rešitve, s katerimi se v slovenski pravni red prenaša Direktiva </w:t>
            </w:r>
            <w:r w:rsidR="00CE733F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(EU) </w:t>
            </w:r>
            <w:r w:rsidRPr="00A8499B">
              <w:rPr>
                <w:rFonts w:ascii="Arial" w:eastAsia="Calibri" w:hAnsi="Arial" w:cs="Arial"/>
                <w:sz w:val="20"/>
                <w:szCs w:val="20"/>
                <w:lang w:eastAsia="sl-SI"/>
              </w:rPr>
              <w:t>2016/2370</w:t>
            </w:r>
            <w:bookmarkStart w:id="0" w:name="_GoBack"/>
            <w:bookmarkEnd w:id="0"/>
            <w:r w:rsidRPr="00A8499B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, so: </w:t>
            </w:r>
          </w:p>
          <w:p w:rsidR="00A8499B" w:rsidRPr="00A8499B" w:rsidRDefault="00F558DF" w:rsidP="00A8499B">
            <w:pPr>
              <w:numPr>
                <w:ilvl w:val="0"/>
                <w:numId w:val="15"/>
              </w:numPr>
              <w:spacing w:after="0" w:line="260" w:lineRule="atLeast"/>
              <w:contextualSpacing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>s</w:t>
            </w:r>
            <w:r w:rsidR="00A8499B" w:rsidRPr="00A8499B">
              <w:rPr>
                <w:rFonts w:ascii="Arial" w:eastAsia="Calibri" w:hAnsi="Arial" w:cs="Arial"/>
                <w:sz w:val="20"/>
                <w:szCs w:val="20"/>
                <w:lang w:eastAsia="sl-SI"/>
              </w:rPr>
              <w:t>prememba opredelitve upravljavca</w:t>
            </w: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>,</w:t>
            </w:r>
            <w:r w:rsidR="00A8499B" w:rsidRPr="00A8499B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A8499B" w:rsidRPr="00A8499B" w:rsidRDefault="00F558DF" w:rsidP="00A8499B">
            <w:pPr>
              <w:numPr>
                <w:ilvl w:val="0"/>
                <w:numId w:val="15"/>
              </w:numPr>
              <w:spacing w:after="0" w:line="260" w:lineRule="atLeast"/>
              <w:contextualSpacing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>o</w:t>
            </w:r>
            <w:r w:rsidR="00A8499B" w:rsidRPr="00A8499B">
              <w:rPr>
                <w:rFonts w:ascii="Arial" w:eastAsia="Calibri" w:hAnsi="Arial" w:cs="Arial"/>
                <w:sz w:val="20"/>
                <w:szCs w:val="20"/>
                <w:lang w:eastAsia="sl-SI"/>
              </w:rPr>
              <w:t>predelitev dodatnih varoval za zagotovitev neodvisnosti upravljavca v vertikalno integriranem podjetju</w:t>
            </w: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>,</w:t>
            </w:r>
          </w:p>
          <w:p w:rsidR="00A8499B" w:rsidRPr="00A8499B" w:rsidRDefault="00F558DF" w:rsidP="00A8499B">
            <w:pPr>
              <w:numPr>
                <w:ilvl w:val="0"/>
                <w:numId w:val="15"/>
              </w:numPr>
              <w:spacing w:after="0" w:line="260" w:lineRule="atLeast"/>
              <w:contextualSpacing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>r</w:t>
            </w:r>
            <w:r w:rsidR="00A8499B" w:rsidRPr="00A8499B">
              <w:rPr>
                <w:rFonts w:ascii="Arial" w:eastAsia="Calibri" w:hAnsi="Arial" w:cs="Arial"/>
                <w:sz w:val="20"/>
                <w:szCs w:val="20"/>
                <w:lang w:eastAsia="sl-SI"/>
              </w:rPr>
              <w:t>azširitev pravice do dostopa v notranjem potniškem prometu</w:t>
            </w: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>,</w:t>
            </w:r>
            <w:r w:rsidR="00A8499B" w:rsidRPr="00A8499B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A8499B" w:rsidRPr="00A8499B" w:rsidRDefault="00F558DF" w:rsidP="00A8499B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>r</w:t>
            </w:r>
            <w:r w:rsidR="00A8499B" w:rsidRPr="00A8499B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azširitev pristojnosti </w:t>
            </w:r>
            <w:proofErr w:type="spellStart"/>
            <w:r w:rsidR="00A8499B" w:rsidRPr="00A8499B">
              <w:rPr>
                <w:rFonts w:ascii="Arial" w:eastAsia="Calibri" w:hAnsi="Arial" w:cs="Arial"/>
                <w:sz w:val="20"/>
                <w:szCs w:val="20"/>
                <w:lang w:eastAsia="sl-SI"/>
              </w:rPr>
              <w:t>regulatornega</w:t>
            </w:r>
            <w:proofErr w:type="spellEnd"/>
            <w:r w:rsidR="00A8499B" w:rsidRPr="00A8499B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organa</w:t>
            </w: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>.</w:t>
            </w:r>
            <w:r w:rsidR="00A8499B" w:rsidRPr="00A8499B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A8499B" w:rsidRPr="00A8499B" w:rsidRDefault="00A8499B" w:rsidP="00A8499B">
            <w:pPr>
              <w:overflowPunct w:val="0"/>
              <w:autoSpaceDE w:val="0"/>
              <w:autoSpaceDN w:val="0"/>
              <w:adjustRightInd w:val="0"/>
              <w:spacing w:after="0" w:line="260" w:lineRule="atLeast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  <w:p w:rsidR="00A8499B" w:rsidRDefault="00A8499B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8499B" w:rsidRPr="00AE1F83" w:rsidRDefault="00A8499B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javnofinančna sredstva nad 40.000 EUR v tekočem in </w:t>
            </w: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naslednjih treh letih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b)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E1F83" w:rsidRPr="00AE1F83" w:rsidRDefault="00A10640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E1F83" w:rsidRPr="00431BD8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1BD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E1F83" w:rsidRPr="00431BD8" w:rsidRDefault="002143C5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31BD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E1F83" w:rsidRPr="000E25A5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E25A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0E25A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E1F83" w:rsidRPr="000E25A5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E25A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</w:tc>
      </w:tr>
    </w:tbl>
    <w:p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AE1F83" w:rsidTr="00DA694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:rsidTr="00DA694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DA694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AE1F83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AE1F83" w:rsidRPr="00AE1F83" w:rsidRDefault="00AE1F83" w:rsidP="000639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AE1F83" w:rsidTr="00AB1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AE1F83" w:rsidRPr="00AE1F83" w:rsidRDefault="00EB1B42" w:rsidP="00A10640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1B42">
              <w:rPr>
                <w:rFonts w:ascii="Arial" w:hAnsi="Arial" w:cs="Arial"/>
                <w:sz w:val="20"/>
                <w:szCs w:val="20"/>
              </w:rPr>
              <w:t xml:space="preserve">Predlog </w:t>
            </w:r>
            <w:r w:rsidRPr="00A8499B">
              <w:rPr>
                <w:rFonts w:ascii="Arial" w:hAnsi="Arial" w:cs="Arial"/>
                <w:sz w:val="20"/>
                <w:szCs w:val="20"/>
              </w:rPr>
              <w:t xml:space="preserve">Zakona o </w:t>
            </w:r>
            <w:r w:rsidR="00A10640" w:rsidRPr="00A8499B">
              <w:rPr>
                <w:rFonts w:ascii="Arial" w:hAnsi="Arial" w:cs="Arial"/>
                <w:sz w:val="20"/>
                <w:szCs w:val="20"/>
              </w:rPr>
              <w:t>spremembah in dopolnitvah Zakona o železniškem prometu</w:t>
            </w:r>
            <w:r w:rsidRPr="00A84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B42">
              <w:rPr>
                <w:rFonts w:ascii="Arial" w:hAnsi="Arial" w:cs="Arial"/>
                <w:sz w:val="20"/>
                <w:szCs w:val="20"/>
              </w:rPr>
              <w:t xml:space="preserve">nima finančnih posledic za državni proračun oziroma druga </w:t>
            </w:r>
            <w:r w:rsidR="005822E0">
              <w:rPr>
                <w:rFonts w:ascii="Arial" w:hAnsi="Arial" w:cs="Arial"/>
                <w:sz w:val="20"/>
                <w:szCs w:val="20"/>
              </w:rPr>
              <w:t>javn</w:t>
            </w:r>
            <w:r w:rsidR="007C0A2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B1B42">
              <w:rPr>
                <w:rFonts w:ascii="Arial" w:hAnsi="Arial" w:cs="Arial"/>
                <w:sz w:val="20"/>
                <w:szCs w:val="20"/>
              </w:rPr>
              <w:t>finančna sredstva.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:rsidTr="00B62E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B62ECA" w:rsidRDefault="00AE1F83" w:rsidP="00B62ECA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31" w:type="dxa"/>
            <w:gridSpan w:val="2"/>
          </w:tcPr>
          <w:p w:rsidR="00AE1F83" w:rsidRPr="00306327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063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  <w:r w:rsidR="0045797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/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</w:t>
            </w:r>
            <w:r w:rsidR="0045797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ipombe, ki niso bili upoštevani: /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AE1F83" w:rsidRDefault="00625E00" w:rsidP="00CD10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EB1B42" w:rsidRDefault="00625E00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objavljeno na e-demokraciji.</w:t>
            </w:r>
            <w:r w:rsidRPr="001D2DA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Datum objave: 16. 11. 2017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1D2DA1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D2DA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:rsidR="00AE1F83" w:rsidRPr="001D2DA1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1D2DA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:rsidR="00AE1F83" w:rsidRPr="001D2DA1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1D2DA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predstavniki strokovne javnosti.</w:t>
            </w:r>
          </w:p>
          <w:p w:rsidR="00ED4B94" w:rsidRPr="00D041C1" w:rsidRDefault="00ED4B94" w:rsidP="00ED4B94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521FA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Predlog zakona je bil poleg objave na e-demokraciji neposredno poslan sindikatom Slovenskih železnic in prevoznikom v železniškem prometu. Predlog jim je bil tudi predstavljen na sestanku, </w:t>
            </w:r>
            <w:r w:rsidR="00F55C5E">
              <w:rPr>
                <w:rFonts w:ascii="Arial" w:hAnsi="Arial" w:cs="Arial"/>
                <w:sz w:val="20"/>
                <w:szCs w:val="20"/>
                <w:lang w:eastAsia="sl-SI"/>
              </w:rPr>
              <w:t>kjer so jim bile predstavljene</w:t>
            </w:r>
            <w:r w:rsidRPr="003521F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spremembe, ki jih predlog zakona prinaša.</w:t>
            </w:r>
            <w:r w:rsidR="003521FA" w:rsidRPr="003521F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Pripombe in predlogi so bili obravnavani neposredno na sestanku in naknadno s pisno</w:t>
            </w:r>
            <w:r w:rsidR="003247B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korespondenco. Vsebina predloga je usklajena.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1D2DA1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D2DA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E1F83" w:rsidRPr="00146968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4696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E1F83" w:rsidRPr="00397F64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97F6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E1F83" w:rsidRPr="001D2DA1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FF0000"/>
                <w:sz w:val="20"/>
                <w:szCs w:val="20"/>
                <w:lang w:eastAsia="sl-SI"/>
              </w:rPr>
            </w:pPr>
          </w:p>
          <w:p w:rsidR="00AE1F83" w:rsidRPr="00987B9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87B9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1D2DA1" w:rsidP="00CD10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E5CBC" w:rsidRDefault="00FE5CBC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5822E0" w:rsidRDefault="005822E0" w:rsidP="000639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4812"/>
              <w:jc w:val="center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Dr. Peter Gašperšič</w:t>
            </w:r>
          </w:p>
          <w:p w:rsidR="005822E0" w:rsidRPr="00AE1F83" w:rsidRDefault="005822E0" w:rsidP="000639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4812"/>
              <w:jc w:val="center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MINISTER</w:t>
            </w:r>
          </w:p>
          <w:p w:rsidR="00AE1F83" w:rsidRPr="00AE1F83" w:rsidRDefault="00AE1F83" w:rsidP="005822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5D7F52" w:rsidRPr="00063983" w:rsidRDefault="005D7F52" w:rsidP="00063983">
      <w:pPr>
        <w:spacing w:after="0"/>
        <w:rPr>
          <w:rFonts w:ascii="Arial" w:hAnsi="Arial" w:cs="Arial"/>
          <w:sz w:val="20"/>
          <w:szCs w:val="20"/>
        </w:rPr>
      </w:pPr>
      <w:r w:rsidRPr="00063983">
        <w:rPr>
          <w:rFonts w:ascii="Arial" w:hAnsi="Arial" w:cs="Arial"/>
          <w:sz w:val="20"/>
          <w:szCs w:val="20"/>
        </w:rPr>
        <w:t>PRILOGA:</w:t>
      </w:r>
    </w:p>
    <w:p w:rsidR="005D7F52" w:rsidRPr="00063983" w:rsidRDefault="005D7F52" w:rsidP="00063983">
      <w:pPr>
        <w:spacing w:after="0"/>
        <w:rPr>
          <w:rFonts w:ascii="Arial" w:hAnsi="Arial" w:cs="Arial"/>
          <w:sz w:val="20"/>
          <w:szCs w:val="20"/>
        </w:rPr>
      </w:pPr>
      <w:r w:rsidRPr="00063983">
        <w:rPr>
          <w:rFonts w:ascii="Arial" w:hAnsi="Arial" w:cs="Arial"/>
          <w:sz w:val="20"/>
          <w:szCs w:val="20"/>
        </w:rPr>
        <w:t>- predlog zakona</w:t>
      </w:r>
    </w:p>
    <w:sectPr w:rsidR="005D7F52" w:rsidRPr="0006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AC" w:rsidRDefault="008C0DAC" w:rsidP="00A25D80">
      <w:pPr>
        <w:spacing w:after="0" w:line="240" w:lineRule="auto"/>
      </w:pPr>
      <w:r>
        <w:separator/>
      </w:r>
    </w:p>
  </w:endnote>
  <w:endnote w:type="continuationSeparator" w:id="0">
    <w:p w:rsidR="008C0DAC" w:rsidRDefault="008C0DAC" w:rsidP="00A2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AC" w:rsidRDefault="008C0DAC" w:rsidP="00A25D80">
      <w:pPr>
        <w:spacing w:after="0" w:line="240" w:lineRule="auto"/>
      </w:pPr>
      <w:r>
        <w:separator/>
      </w:r>
    </w:p>
  </w:footnote>
  <w:footnote w:type="continuationSeparator" w:id="0">
    <w:p w:rsidR="008C0DAC" w:rsidRDefault="008C0DAC" w:rsidP="00A2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8A0115"/>
    <w:multiLevelType w:val="hybridMultilevel"/>
    <w:tmpl w:val="F2C412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27003"/>
    <w:multiLevelType w:val="hybridMultilevel"/>
    <w:tmpl w:val="06E03F18"/>
    <w:lvl w:ilvl="0" w:tplc="B6264A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3D11B0"/>
    <w:multiLevelType w:val="hybridMultilevel"/>
    <w:tmpl w:val="9B58F79A"/>
    <w:lvl w:ilvl="0" w:tplc="B6264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66A56"/>
    <w:multiLevelType w:val="hybridMultilevel"/>
    <w:tmpl w:val="6DCA4C8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C469D"/>
    <w:multiLevelType w:val="hybridMultilevel"/>
    <w:tmpl w:val="271482C8"/>
    <w:lvl w:ilvl="0" w:tplc="7F6CC7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441D5"/>
    <w:multiLevelType w:val="hybridMultilevel"/>
    <w:tmpl w:val="FDF40A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1"/>
  </w:num>
  <w:num w:numId="5">
    <w:abstractNumId w:val="14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83"/>
    <w:rsid w:val="00007464"/>
    <w:rsid w:val="0000771C"/>
    <w:rsid w:val="00017A78"/>
    <w:rsid w:val="00063983"/>
    <w:rsid w:val="000E25A5"/>
    <w:rsid w:val="001212BA"/>
    <w:rsid w:val="00136CF7"/>
    <w:rsid w:val="00146968"/>
    <w:rsid w:val="001606FF"/>
    <w:rsid w:val="001973E4"/>
    <w:rsid w:val="001D2DA1"/>
    <w:rsid w:val="002143C5"/>
    <w:rsid w:val="00260744"/>
    <w:rsid w:val="00267293"/>
    <w:rsid w:val="002B3A2D"/>
    <w:rsid w:val="00300527"/>
    <w:rsid w:val="00306327"/>
    <w:rsid w:val="00321A64"/>
    <w:rsid w:val="003247B6"/>
    <w:rsid w:val="003521FA"/>
    <w:rsid w:val="00397F64"/>
    <w:rsid w:val="003F1E19"/>
    <w:rsid w:val="00402CB3"/>
    <w:rsid w:val="00431BD8"/>
    <w:rsid w:val="004525E8"/>
    <w:rsid w:val="00457977"/>
    <w:rsid w:val="00480067"/>
    <w:rsid w:val="004B68AE"/>
    <w:rsid w:val="004F5498"/>
    <w:rsid w:val="005108A9"/>
    <w:rsid w:val="005433D6"/>
    <w:rsid w:val="005479A8"/>
    <w:rsid w:val="00573699"/>
    <w:rsid w:val="005822E0"/>
    <w:rsid w:val="00597BDE"/>
    <w:rsid w:val="005D7F52"/>
    <w:rsid w:val="00611A9D"/>
    <w:rsid w:val="00625E00"/>
    <w:rsid w:val="00695EC3"/>
    <w:rsid w:val="006B230A"/>
    <w:rsid w:val="0071142D"/>
    <w:rsid w:val="00763FEC"/>
    <w:rsid w:val="007C0A2A"/>
    <w:rsid w:val="007E5A4D"/>
    <w:rsid w:val="007F7812"/>
    <w:rsid w:val="00844310"/>
    <w:rsid w:val="008A32EC"/>
    <w:rsid w:val="008C0DAC"/>
    <w:rsid w:val="008F210F"/>
    <w:rsid w:val="008F3AC5"/>
    <w:rsid w:val="0091686D"/>
    <w:rsid w:val="00952F61"/>
    <w:rsid w:val="00976955"/>
    <w:rsid w:val="00983A9E"/>
    <w:rsid w:val="00987B93"/>
    <w:rsid w:val="00990888"/>
    <w:rsid w:val="009A1E58"/>
    <w:rsid w:val="00A10640"/>
    <w:rsid w:val="00A21BBF"/>
    <w:rsid w:val="00A25D80"/>
    <w:rsid w:val="00A26E04"/>
    <w:rsid w:val="00A52635"/>
    <w:rsid w:val="00A649DE"/>
    <w:rsid w:val="00A8499B"/>
    <w:rsid w:val="00AB125A"/>
    <w:rsid w:val="00AC2559"/>
    <w:rsid w:val="00AD4190"/>
    <w:rsid w:val="00AD7080"/>
    <w:rsid w:val="00AE1F83"/>
    <w:rsid w:val="00B1266B"/>
    <w:rsid w:val="00B379A0"/>
    <w:rsid w:val="00B62ECA"/>
    <w:rsid w:val="00B9373E"/>
    <w:rsid w:val="00BB0640"/>
    <w:rsid w:val="00BC1355"/>
    <w:rsid w:val="00C24B2C"/>
    <w:rsid w:val="00C44C5F"/>
    <w:rsid w:val="00CC03A5"/>
    <w:rsid w:val="00CD1069"/>
    <w:rsid w:val="00CE733F"/>
    <w:rsid w:val="00CF5E02"/>
    <w:rsid w:val="00D14688"/>
    <w:rsid w:val="00D14FC0"/>
    <w:rsid w:val="00D2544C"/>
    <w:rsid w:val="00D86128"/>
    <w:rsid w:val="00DB73AE"/>
    <w:rsid w:val="00E74EFC"/>
    <w:rsid w:val="00E83996"/>
    <w:rsid w:val="00E9368D"/>
    <w:rsid w:val="00EA522A"/>
    <w:rsid w:val="00EB1B42"/>
    <w:rsid w:val="00ED4B94"/>
    <w:rsid w:val="00F03508"/>
    <w:rsid w:val="00F360FE"/>
    <w:rsid w:val="00F44844"/>
    <w:rsid w:val="00F537FE"/>
    <w:rsid w:val="00F558DF"/>
    <w:rsid w:val="00F55C5E"/>
    <w:rsid w:val="00FB397B"/>
    <w:rsid w:val="00FC7849"/>
    <w:rsid w:val="00FE2115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eotevilenodstavek">
    <w:name w:val="Neoštevilčen odstavek"/>
    <w:basedOn w:val="Navaden"/>
    <w:link w:val="NeotevilenodstavekZnak"/>
    <w:qFormat/>
    <w:rsid w:val="003F1E1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3F1E19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unhideWhenUsed/>
    <w:rsid w:val="00A2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5D80"/>
  </w:style>
  <w:style w:type="paragraph" w:styleId="Noga">
    <w:name w:val="footer"/>
    <w:basedOn w:val="Navaden"/>
    <w:link w:val="NogaZnak"/>
    <w:uiPriority w:val="99"/>
    <w:unhideWhenUsed/>
    <w:rsid w:val="00A2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D80"/>
  </w:style>
  <w:style w:type="paragraph" w:customStyle="1" w:styleId="Oddelek">
    <w:name w:val="Oddelek"/>
    <w:basedOn w:val="Navaden"/>
    <w:qFormat/>
    <w:rsid w:val="0091686D"/>
    <w:pPr>
      <w:numPr>
        <w:numId w:val="1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Odsek">
    <w:name w:val="Odsek"/>
    <w:basedOn w:val="Oddelek"/>
    <w:link w:val="OdsekZnak"/>
    <w:qFormat/>
    <w:rsid w:val="0091686D"/>
  </w:style>
  <w:style w:type="character" w:customStyle="1" w:styleId="OdsekZnak">
    <w:name w:val="Odsek Znak"/>
    <w:basedOn w:val="Privzetapisavaodstavka"/>
    <w:link w:val="Odsek"/>
    <w:rsid w:val="0091686D"/>
    <w:rPr>
      <w:rFonts w:ascii="Arial" w:eastAsia="Times New Roman" w:hAnsi="Arial" w:cs="Arial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22E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5822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22E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22E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22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22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eotevilenodstavek">
    <w:name w:val="Neoštevilčen odstavek"/>
    <w:basedOn w:val="Navaden"/>
    <w:link w:val="NeotevilenodstavekZnak"/>
    <w:qFormat/>
    <w:rsid w:val="003F1E1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3F1E19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unhideWhenUsed/>
    <w:rsid w:val="00A2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5D80"/>
  </w:style>
  <w:style w:type="paragraph" w:styleId="Noga">
    <w:name w:val="footer"/>
    <w:basedOn w:val="Navaden"/>
    <w:link w:val="NogaZnak"/>
    <w:uiPriority w:val="99"/>
    <w:unhideWhenUsed/>
    <w:rsid w:val="00A2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D80"/>
  </w:style>
  <w:style w:type="paragraph" w:customStyle="1" w:styleId="Oddelek">
    <w:name w:val="Oddelek"/>
    <w:basedOn w:val="Navaden"/>
    <w:qFormat/>
    <w:rsid w:val="0091686D"/>
    <w:pPr>
      <w:numPr>
        <w:numId w:val="1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Odsek">
    <w:name w:val="Odsek"/>
    <w:basedOn w:val="Oddelek"/>
    <w:link w:val="OdsekZnak"/>
    <w:qFormat/>
    <w:rsid w:val="0091686D"/>
  </w:style>
  <w:style w:type="character" w:customStyle="1" w:styleId="OdsekZnak">
    <w:name w:val="Odsek Znak"/>
    <w:basedOn w:val="Privzetapisavaodstavka"/>
    <w:link w:val="Odsek"/>
    <w:rsid w:val="0091686D"/>
    <w:rPr>
      <w:rFonts w:ascii="Arial" w:eastAsia="Times New Roman" w:hAnsi="Arial" w:cs="Arial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22E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5822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22E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22E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22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2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Petra Glažar</cp:lastModifiedBy>
  <cp:revision>45</cp:revision>
  <cp:lastPrinted>2018-01-05T09:03:00Z</cp:lastPrinted>
  <dcterms:created xsi:type="dcterms:W3CDTF">2017-09-05T11:18:00Z</dcterms:created>
  <dcterms:modified xsi:type="dcterms:W3CDTF">2018-02-01T12:53:00Z</dcterms:modified>
</cp:coreProperties>
</file>