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134"/>
        <w:gridCol w:w="314"/>
        <w:gridCol w:w="517"/>
        <w:gridCol w:w="892"/>
        <w:gridCol w:w="1414"/>
        <w:gridCol w:w="417"/>
        <w:gridCol w:w="913"/>
        <w:gridCol w:w="495"/>
        <w:gridCol w:w="188"/>
        <w:gridCol w:w="385"/>
        <w:gridCol w:w="223"/>
        <w:gridCol w:w="80"/>
        <w:gridCol w:w="2128"/>
        <w:gridCol w:w="63"/>
      </w:tblGrid>
      <w:tr w:rsidR="008567DC" w:rsidRPr="00985EE5" w:rsidTr="000E2434">
        <w:trPr>
          <w:gridBefore w:val="1"/>
          <w:gridAfter w:val="6"/>
          <w:wBefore w:w="100" w:type="dxa"/>
          <w:wAfter w:w="3067" w:type="dxa"/>
        </w:trPr>
        <w:tc>
          <w:tcPr>
            <w:tcW w:w="6096" w:type="dxa"/>
            <w:gridSpan w:val="8"/>
          </w:tcPr>
          <w:p w:rsidR="008567DC" w:rsidRPr="00985EE5" w:rsidRDefault="00486621" w:rsidP="00985EE5">
            <w:pPr>
              <w:pStyle w:val="Neotevilenodstavek"/>
              <w:spacing w:before="0" w:after="0" w:line="260" w:lineRule="atLeast"/>
              <w:jc w:val="left"/>
              <w:rPr>
                <w:sz w:val="20"/>
                <w:szCs w:val="20"/>
              </w:rPr>
            </w:pPr>
            <w:bookmarkStart w:id="0" w:name="_GoBack"/>
            <w:bookmarkEnd w:id="0"/>
            <w:r>
              <w:rPr>
                <w:sz w:val="20"/>
                <w:szCs w:val="20"/>
              </w:rPr>
              <w:t>Številka: 511-42</w:t>
            </w:r>
            <w:r w:rsidR="00953B58">
              <w:rPr>
                <w:sz w:val="20"/>
                <w:szCs w:val="20"/>
              </w:rPr>
              <w:t>/2018</w:t>
            </w:r>
          </w:p>
        </w:tc>
      </w:tr>
      <w:tr w:rsidR="008567DC" w:rsidRPr="00985EE5" w:rsidTr="000E2434">
        <w:trPr>
          <w:gridBefore w:val="1"/>
          <w:gridAfter w:val="6"/>
          <w:wBefore w:w="100" w:type="dxa"/>
          <w:wAfter w:w="3067" w:type="dxa"/>
        </w:trPr>
        <w:tc>
          <w:tcPr>
            <w:tcW w:w="6096" w:type="dxa"/>
            <w:gridSpan w:val="8"/>
          </w:tcPr>
          <w:p w:rsidR="008567DC" w:rsidRPr="00985EE5" w:rsidRDefault="008567DC" w:rsidP="00A814E3">
            <w:pPr>
              <w:pStyle w:val="Neotevilenodstavek"/>
              <w:spacing w:before="0" w:after="0" w:line="260" w:lineRule="atLeast"/>
              <w:jc w:val="left"/>
              <w:rPr>
                <w:sz w:val="20"/>
                <w:szCs w:val="20"/>
              </w:rPr>
            </w:pPr>
            <w:r w:rsidRPr="00985EE5">
              <w:rPr>
                <w:sz w:val="20"/>
                <w:szCs w:val="20"/>
              </w:rPr>
              <w:t xml:space="preserve">Ljubljana, </w:t>
            </w:r>
            <w:r w:rsidR="000C6C68">
              <w:rPr>
                <w:sz w:val="20"/>
                <w:szCs w:val="20"/>
              </w:rPr>
              <w:t>20</w:t>
            </w:r>
            <w:r w:rsidR="003E53DC">
              <w:rPr>
                <w:sz w:val="20"/>
                <w:szCs w:val="20"/>
              </w:rPr>
              <w:t>. maj</w:t>
            </w:r>
            <w:r w:rsidR="00EF7369">
              <w:rPr>
                <w:sz w:val="20"/>
                <w:szCs w:val="20"/>
              </w:rPr>
              <w:t> </w:t>
            </w:r>
            <w:r w:rsidRPr="00985EE5">
              <w:rPr>
                <w:sz w:val="20"/>
                <w:szCs w:val="20"/>
              </w:rPr>
              <w:t>201</w:t>
            </w:r>
            <w:r w:rsidR="00B6089A">
              <w:rPr>
                <w:sz w:val="20"/>
                <w:szCs w:val="20"/>
              </w:rPr>
              <w:t>9</w:t>
            </w:r>
          </w:p>
        </w:tc>
      </w:tr>
      <w:tr w:rsidR="008567DC" w:rsidRPr="00985EE5" w:rsidTr="000E2434">
        <w:trPr>
          <w:gridBefore w:val="1"/>
          <w:gridAfter w:val="6"/>
          <w:wBefore w:w="100" w:type="dxa"/>
          <w:wAfter w:w="3067" w:type="dxa"/>
        </w:trPr>
        <w:tc>
          <w:tcPr>
            <w:tcW w:w="6096" w:type="dxa"/>
            <w:gridSpan w:val="8"/>
          </w:tcPr>
          <w:p w:rsidR="008567DC" w:rsidRPr="00985EE5" w:rsidRDefault="0079216E" w:rsidP="00985EE5">
            <w:pPr>
              <w:pStyle w:val="Neotevilenodstavek"/>
              <w:spacing w:before="0" w:after="0" w:line="260" w:lineRule="atLeast"/>
              <w:jc w:val="left"/>
              <w:rPr>
                <w:sz w:val="20"/>
                <w:szCs w:val="20"/>
              </w:rPr>
            </w:pPr>
            <w:r>
              <w:rPr>
                <w:sz w:val="20"/>
                <w:szCs w:val="20"/>
              </w:rPr>
              <w:t>EVA</w:t>
            </w:r>
          </w:p>
        </w:tc>
      </w:tr>
      <w:tr w:rsidR="008567DC" w:rsidRPr="00985EE5" w:rsidTr="000E2434">
        <w:trPr>
          <w:gridBefore w:val="1"/>
          <w:gridAfter w:val="6"/>
          <w:wBefore w:w="100" w:type="dxa"/>
          <w:wAfter w:w="3067" w:type="dxa"/>
        </w:trPr>
        <w:tc>
          <w:tcPr>
            <w:tcW w:w="6096" w:type="dxa"/>
            <w:gridSpan w:val="8"/>
          </w:tcPr>
          <w:p w:rsidR="008567DC" w:rsidRPr="00985EE5" w:rsidRDefault="008567DC" w:rsidP="00985EE5">
            <w:pPr>
              <w:spacing w:line="260" w:lineRule="atLeast"/>
              <w:rPr>
                <w:rFonts w:cs="Arial"/>
                <w:szCs w:val="20"/>
                <w:lang w:val="sl-SI"/>
              </w:rPr>
            </w:pPr>
          </w:p>
          <w:p w:rsidR="008567DC" w:rsidRPr="00985EE5" w:rsidRDefault="008567DC" w:rsidP="00985EE5">
            <w:pPr>
              <w:spacing w:line="260" w:lineRule="atLeast"/>
              <w:rPr>
                <w:rFonts w:cs="Arial"/>
                <w:szCs w:val="20"/>
                <w:lang w:val="sl-SI"/>
              </w:rPr>
            </w:pPr>
            <w:r w:rsidRPr="00985EE5">
              <w:rPr>
                <w:rFonts w:cs="Arial"/>
                <w:szCs w:val="20"/>
                <w:lang w:val="sl-SI"/>
              </w:rPr>
              <w:t>GENERALNI SEKRETARIAT VLADE REPUBLIKE SLOVENIJE</w:t>
            </w:r>
          </w:p>
          <w:p w:rsidR="008567DC" w:rsidRPr="00985EE5" w:rsidRDefault="0016592B" w:rsidP="00985EE5">
            <w:pPr>
              <w:spacing w:line="260" w:lineRule="atLeast"/>
              <w:rPr>
                <w:rFonts w:cs="Arial"/>
                <w:szCs w:val="20"/>
                <w:lang w:val="sl-SI"/>
              </w:rPr>
            </w:pPr>
            <w:hyperlink r:id="rId8" w:history="1">
              <w:r w:rsidR="008567DC" w:rsidRPr="00985EE5">
                <w:rPr>
                  <w:rStyle w:val="Hiperpovezava"/>
                  <w:rFonts w:cs="Arial"/>
                  <w:szCs w:val="20"/>
                  <w:lang w:val="sl-SI"/>
                </w:rPr>
                <w:t>Gp.gs@gov.si</w:t>
              </w:r>
            </w:hyperlink>
          </w:p>
          <w:p w:rsidR="008567DC" w:rsidRPr="00985EE5" w:rsidRDefault="008567DC" w:rsidP="00985EE5">
            <w:pPr>
              <w:spacing w:line="260" w:lineRule="atLeast"/>
              <w:rPr>
                <w:rFonts w:cs="Arial"/>
                <w:szCs w:val="20"/>
                <w:lang w:val="sl-SI"/>
              </w:rPr>
            </w:pPr>
          </w:p>
        </w:tc>
      </w:tr>
      <w:tr w:rsidR="008567DC" w:rsidRPr="00985EE5" w:rsidTr="000E2434">
        <w:trPr>
          <w:gridBefore w:val="1"/>
          <w:wBefore w:w="100" w:type="dxa"/>
        </w:trPr>
        <w:tc>
          <w:tcPr>
            <w:tcW w:w="1134" w:type="dxa"/>
            <w:tcBorders>
              <w:right w:val="nil"/>
            </w:tcBorders>
          </w:tcPr>
          <w:p w:rsidR="008567DC" w:rsidRPr="00985EE5" w:rsidRDefault="008567DC" w:rsidP="00985EE5">
            <w:pPr>
              <w:pStyle w:val="Naslovpredpisa"/>
              <w:spacing w:before="0" w:after="0" w:line="260" w:lineRule="atLeast"/>
              <w:ind w:left="34" w:hanging="34"/>
              <w:jc w:val="both"/>
              <w:rPr>
                <w:sz w:val="20"/>
                <w:szCs w:val="20"/>
              </w:rPr>
            </w:pPr>
            <w:r w:rsidRPr="00985EE5">
              <w:rPr>
                <w:sz w:val="20"/>
                <w:szCs w:val="20"/>
              </w:rPr>
              <w:t xml:space="preserve">ZADEVA: </w:t>
            </w:r>
          </w:p>
        </w:tc>
        <w:tc>
          <w:tcPr>
            <w:tcW w:w="8029" w:type="dxa"/>
            <w:gridSpan w:val="13"/>
            <w:tcBorders>
              <w:left w:val="nil"/>
            </w:tcBorders>
          </w:tcPr>
          <w:p w:rsidR="008567DC" w:rsidRPr="00985EE5" w:rsidRDefault="0079216E" w:rsidP="0005700B">
            <w:pPr>
              <w:pStyle w:val="Naslovpredpisa"/>
              <w:spacing w:before="0" w:after="0" w:line="260" w:lineRule="atLeast"/>
              <w:jc w:val="both"/>
              <w:rPr>
                <w:sz w:val="20"/>
                <w:szCs w:val="20"/>
              </w:rPr>
            </w:pPr>
            <w:r>
              <w:rPr>
                <w:sz w:val="20"/>
                <w:szCs w:val="20"/>
              </w:rPr>
              <w:t>Izhodišča za udeležbo tripartitne deleg</w:t>
            </w:r>
            <w:r w:rsidR="0005700B">
              <w:rPr>
                <w:sz w:val="20"/>
                <w:szCs w:val="20"/>
              </w:rPr>
              <w:t>acije Republike Slovenije na 108</w:t>
            </w:r>
            <w:r>
              <w:rPr>
                <w:sz w:val="20"/>
                <w:szCs w:val="20"/>
              </w:rPr>
              <w:t>. rednem zasedanju Mednarodne konfe</w:t>
            </w:r>
            <w:r w:rsidR="00650C8B">
              <w:rPr>
                <w:sz w:val="20"/>
                <w:szCs w:val="20"/>
              </w:rPr>
              <w:t>r</w:t>
            </w:r>
            <w:r w:rsidR="0005700B">
              <w:rPr>
                <w:sz w:val="20"/>
                <w:szCs w:val="20"/>
              </w:rPr>
              <w:t>ence dela, ki bo v Ženevi med 10</w:t>
            </w:r>
            <w:r>
              <w:rPr>
                <w:sz w:val="20"/>
                <w:szCs w:val="20"/>
              </w:rPr>
              <w:t>.</w:t>
            </w:r>
            <w:r w:rsidR="0005700B">
              <w:rPr>
                <w:sz w:val="20"/>
                <w:szCs w:val="20"/>
              </w:rPr>
              <w:t xml:space="preserve"> in 21. junijem 2019 </w:t>
            </w:r>
            <w:r w:rsidR="00650C8B">
              <w:rPr>
                <w:sz w:val="20"/>
                <w:szCs w:val="20"/>
              </w:rPr>
              <w:t> </w:t>
            </w:r>
            <w:r w:rsidR="009063C0">
              <w:rPr>
                <w:sz w:val="20"/>
                <w:szCs w:val="20"/>
              </w:rPr>
              <w:t xml:space="preserve"> </w:t>
            </w:r>
          </w:p>
        </w:tc>
      </w:tr>
      <w:tr w:rsidR="008567DC" w:rsidRPr="00985EE5" w:rsidTr="000E2434">
        <w:trPr>
          <w:gridBefore w:val="1"/>
          <w:wBefore w:w="100" w:type="dxa"/>
        </w:trPr>
        <w:tc>
          <w:tcPr>
            <w:tcW w:w="9163" w:type="dxa"/>
            <w:gridSpan w:val="14"/>
          </w:tcPr>
          <w:p w:rsidR="008567DC" w:rsidRPr="00985EE5" w:rsidRDefault="008567DC" w:rsidP="00985EE5">
            <w:pPr>
              <w:pStyle w:val="Poglavje"/>
              <w:spacing w:before="0" w:after="0" w:line="260" w:lineRule="atLeast"/>
              <w:jc w:val="left"/>
              <w:rPr>
                <w:sz w:val="20"/>
                <w:szCs w:val="20"/>
              </w:rPr>
            </w:pPr>
            <w:r w:rsidRPr="00985EE5">
              <w:rPr>
                <w:sz w:val="20"/>
                <w:szCs w:val="20"/>
              </w:rPr>
              <w:t>1. Predlog sklepov vlade:</w:t>
            </w:r>
          </w:p>
        </w:tc>
      </w:tr>
      <w:tr w:rsidR="008567DC" w:rsidRPr="00985EE5" w:rsidTr="000E2434">
        <w:trPr>
          <w:gridBefore w:val="1"/>
          <w:wBefore w:w="100" w:type="dxa"/>
        </w:trPr>
        <w:tc>
          <w:tcPr>
            <w:tcW w:w="9163" w:type="dxa"/>
            <w:gridSpan w:val="14"/>
          </w:tcPr>
          <w:p w:rsidR="008567DC" w:rsidRPr="00596642" w:rsidRDefault="008567DC" w:rsidP="00985EE5">
            <w:pPr>
              <w:spacing w:line="260" w:lineRule="atLeast"/>
              <w:rPr>
                <w:rFonts w:cs="Arial"/>
                <w:szCs w:val="20"/>
                <w:lang w:val="sl-SI"/>
              </w:rPr>
            </w:pPr>
          </w:p>
          <w:p w:rsidR="00650C8B" w:rsidRPr="00596642" w:rsidRDefault="00650C8B" w:rsidP="0069231B">
            <w:pPr>
              <w:overflowPunct w:val="0"/>
              <w:autoSpaceDE w:val="0"/>
              <w:autoSpaceDN w:val="0"/>
              <w:adjustRightInd w:val="0"/>
              <w:spacing w:line="280" w:lineRule="exact"/>
              <w:jc w:val="both"/>
              <w:textAlignment w:val="baseline"/>
              <w:rPr>
                <w:rFonts w:cs="Arial"/>
                <w:iCs/>
                <w:szCs w:val="20"/>
                <w:lang w:val="sl-SI" w:eastAsia="sl-SI"/>
              </w:rPr>
            </w:pPr>
            <w:r w:rsidRPr="00596642">
              <w:rPr>
                <w:rFonts w:cs="Arial"/>
                <w:iCs/>
                <w:szCs w:val="20"/>
                <w:lang w:val="sl-SI" w:eastAsia="sl-SI"/>
              </w:rPr>
              <w:t xml:space="preserve">Na podlagi 2. in 21. člena Zakona o Vladi Republike Slovenije (Uradni list RS, </w:t>
            </w:r>
            <w:r w:rsidRPr="00596642">
              <w:rPr>
                <w:rFonts w:cs="Arial"/>
                <w:iCs/>
                <w:szCs w:val="20"/>
                <w:lang w:val="sl-SI" w:eastAsia="sl-SI"/>
              </w:rPr>
              <w:br/>
              <w:t>št. 24/05 – uradno prečiščeno besedilo, 109/08, 38/10 – ZUKN, 8/12, 21/13, 47/13 – ZDU-1G,  65/14 in 55/17) in prvega odstavka 3. člena Uredbe o sodelovanju, obveščanju in usklajevanju na področju zunanjih zadev in mednarodnih odnosov (Uradni list RS, št. 112/05) je Vlada Republike Slovenije na …..</w:t>
            </w:r>
            <w:r w:rsidRPr="00596642">
              <w:rPr>
                <w:rFonts w:cs="Arial"/>
                <w:szCs w:val="20"/>
                <w:lang w:val="sl-SI" w:eastAsia="sl-SI"/>
              </w:rPr>
              <w:t xml:space="preserve"> </w:t>
            </w:r>
            <w:r w:rsidRPr="00596642">
              <w:rPr>
                <w:rFonts w:cs="Arial"/>
                <w:iCs/>
                <w:szCs w:val="20"/>
                <w:lang w:val="sl-SI" w:eastAsia="sl-SI"/>
              </w:rPr>
              <w:t>seji dne …… sprejela naslednji:</w:t>
            </w:r>
          </w:p>
          <w:p w:rsidR="008567DC" w:rsidRPr="00596642" w:rsidRDefault="008567DC" w:rsidP="0069231B">
            <w:pPr>
              <w:overflowPunct w:val="0"/>
              <w:autoSpaceDE w:val="0"/>
              <w:autoSpaceDN w:val="0"/>
              <w:adjustRightInd w:val="0"/>
              <w:spacing w:line="280" w:lineRule="exact"/>
              <w:jc w:val="both"/>
              <w:textAlignment w:val="baseline"/>
              <w:rPr>
                <w:rFonts w:cs="Arial"/>
                <w:szCs w:val="20"/>
                <w:lang w:val="sl-SI" w:eastAsia="sl-SI"/>
              </w:rPr>
            </w:pPr>
          </w:p>
          <w:p w:rsidR="008567DC" w:rsidRPr="00596642" w:rsidRDefault="008567DC" w:rsidP="0069231B">
            <w:pPr>
              <w:overflowPunct w:val="0"/>
              <w:autoSpaceDE w:val="0"/>
              <w:autoSpaceDN w:val="0"/>
              <w:adjustRightInd w:val="0"/>
              <w:spacing w:line="280" w:lineRule="exact"/>
              <w:jc w:val="center"/>
              <w:textAlignment w:val="baseline"/>
              <w:rPr>
                <w:rFonts w:cs="Arial"/>
                <w:b/>
                <w:bCs/>
                <w:szCs w:val="20"/>
                <w:lang w:val="sl-SI" w:eastAsia="sl-SI"/>
              </w:rPr>
            </w:pPr>
            <w:r w:rsidRPr="00596642">
              <w:rPr>
                <w:rFonts w:cs="Arial"/>
                <w:b/>
                <w:bCs/>
                <w:szCs w:val="20"/>
                <w:lang w:val="sl-SI" w:eastAsia="sl-SI"/>
              </w:rPr>
              <w:t>SKLEP</w:t>
            </w:r>
          </w:p>
          <w:p w:rsidR="008567DC" w:rsidRPr="00596642" w:rsidRDefault="008567DC" w:rsidP="0069231B">
            <w:pPr>
              <w:overflowPunct w:val="0"/>
              <w:autoSpaceDE w:val="0"/>
              <w:autoSpaceDN w:val="0"/>
              <w:adjustRightInd w:val="0"/>
              <w:spacing w:line="280" w:lineRule="exact"/>
              <w:jc w:val="center"/>
              <w:textAlignment w:val="baseline"/>
              <w:rPr>
                <w:rFonts w:cs="Arial"/>
                <w:b/>
                <w:bCs/>
                <w:szCs w:val="20"/>
                <w:lang w:val="sl-SI" w:eastAsia="sl-SI"/>
              </w:rPr>
            </w:pPr>
          </w:p>
          <w:p w:rsidR="00122A59" w:rsidRPr="00596642" w:rsidRDefault="008567DC" w:rsidP="00653AE1">
            <w:pPr>
              <w:pStyle w:val="Odstavekseznama"/>
              <w:numPr>
                <w:ilvl w:val="0"/>
                <w:numId w:val="7"/>
              </w:numPr>
              <w:spacing w:line="280" w:lineRule="exact"/>
              <w:rPr>
                <w:rFonts w:ascii="Arial" w:hAnsi="Arial" w:cs="Arial"/>
                <w:sz w:val="20"/>
                <w:lang w:eastAsia="sl-SI"/>
              </w:rPr>
            </w:pPr>
            <w:r w:rsidRPr="00596642">
              <w:rPr>
                <w:rFonts w:ascii="Arial" w:hAnsi="Arial" w:cs="Arial"/>
                <w:sz w:val="20"/>
                <w:lang w:eastAsia="sl-SI"/>
              </w:rPr>
              <w:t xml:space="preserve">Vlada Republike Slovenije je sprejela </w:t>
            </w:r>
            <w:r w:rsidR="0079216E" w:rsidRPr="00596642">
              <w:rPr>
                <w:rFonts w:ascii="Arial" w:hAnsi="Arial" w:cs="Arial"/>
                <w:sz w:val="20"/>
                <w:lang w:eastAsia="sl-SI"/>
              </w:rPr>
              <w:t>Izhodišča za udeležbo tripartitne deleg</w:t>
            </w:r>
            <w:r w:rsidR="00115B52">
              <w:rPr>
                <w:rFonts w:ascii="Arial" w:hAnsi="Arial" w:cs="Arial"/>
                <w:sz w:val="20"/>
                <w:lang w:eastAsia="sl-SI"/>
              </w:rPr>
              <w:t>acije Republike Slovenije na 108</w:t>
            </w:r>
            <w:r w:rsidR="0079216E" w:rsidRPr="00596642">
              <w:rPr>
                <w:rFonts w:ascii="Arial" w:hAnsi="Arial" w:cs="Arial"/>
                <w:sz w:val="20"/>
                <w:lang w:eastAsia="sl-SI"/>
              </w:rPr>
              <w:t>. rednem zasedanju Mednarodne konference dela</w:t>
            </w:r>
            <w:r w:rsidR="00E94D12" w:rsidRPr="00596642">
              <w:rPr>
                <w:rFonts w:ascii="Arial" w:hAnsi="Arial" w:cs="Arial"/>
                <w:sz w:val="20"/>
                <w:lang w:eastAsia="sl-SI"/>
              </w:rPr>
              <w:t xml:space="preserve"> med</w:t>
            </w:r>
            <w:r w:rsidR="00115B52">
              <w:rPr>
                <w:rFonts w:ascii="Arial" w:hAnsi="Arial" w:cs="Arial"/>
                <w:sz w:val="20"/>
                <w:lang w:eastAsia="sl-SI"/>
              </w:rPr>
              <w:t xml:space="preserve"> 10</w:t>
            </w:r>
            <w:r w:rsidR="003A0E1A" w:rsidRPr="00596642">
              <w:rPr>
                <w:rFonts w:ascii="Arial" w:hAnsi="Arial" w:cs="Arial"/>
                <w:sz w:val="20"/>
                <w:lang w:eastAsia="sl-SI"/>
              </w:rPr>
              <w:t>.</w:t>
            </w:r>
            <w:r w:rsidR="00115B52">
              <w:rPr>
                <w:rFonts w:ascii="Arial" w:hAnsi="Arial" w:cs="Arial"/>
                <w:sz w:val="20"/>
                <w:lang w:eastAsia="sl-SI"/>
              </w:rPr>
              <w:t> in 21. junijem 2019</w:t>
            </w:r>
            <w:r w:rsidR="00122A59" w:rsidRPr="00596642">
              <w:rPr>
                <w:rFonts w:ascii="Arial" w:hAnsi="Arial" w:cs="Arial"/>
                <w:sz w:val="20"/>
                <w:lang w:eastAsia="sl-SI"/>
              </w:rPr>
              <w:t xml:space="preserve"> v Ženevi</w:t>
            </w:r>
            <w:r w:rsidRPr="00596642">
              <w:rPr>
                <w:rFonts w:ascii="Arial" w:hAnsi="Arial" w:cs="Arial"/>
                <w:sz w:val="20"/>
                <w:lang w:eastAsia="sl-SI"/>
              </w:rPr>
              <w:t>.</w:t>
            </w:r>
          </w:p>
          <w:p w:rsidR="00122A59" w:rsidRPr="00596642" w:rsidRDefault="00122A59" w:rsidP="0069231B">
            <w:pPr>
              <w:overflowPunct w:val="0"/>
              <w:autoSpaceDE w:val="0"/>
              <w:autoSpaceDN w:val="0"/>
              <w:adjustRightInd w:val="0"/>
              <w:spacing w:line="280" w:lineRule="exact"/>
              <w:jc w:val="both"/>
              <w:textAlignment w:val="baseline"/>
              <w:rPr>
                <w:rFonts w:cs="Arial"/>
                <w:szCs w:val="20"/>
                <w:lang w:val="sl-SI" w:eastAsia="sl-SI"/>
              </w:rPr>
            </w:pPr>
          </w:p>
          <w:p w:rsidR="00122A59" w:rsidRPr="00596642" w:rsidRDefault="00122A59" w:rsidP="00653AE1">
            <w:pPr>
              <w:pStyle w:val="Odstavekseznama"/>
              <w:numPr>
                <w:ilvl w:val="0"/>
                <w:numId w:val="7"/>
              </w:numPr>
              <w:spacing w:line="280" w:lineRule="exact"/>
              <w:rPr>
                <w:rFonts w:ascii="Arial" w:hAnsi="Arial" w:cs="Arial"/>
                <w:sz w:val="20"/>
                <w:lang w:eastAsia="sl-SI"/>
              </w:rPr>
            </w:pPr>
            <w:r w:rsidRPr="00596642">
              <w:rPr>
                <w:rFonts w:ascii="Arial" w:hAnsi="Arial" w:cs="Arial"/>
                <w:sz w:val="20"/>
                <w:lang w:eastAsia="sl-SI"/>
              </w:rPr>
              <w:t>Vlada Republike Slovenije je imenovala tripartitno delegacijo v naslednji sestavi:</w:t>
            </w:r>
          </w:p>
          <w:p w:rsidR="00122A59" w:rsidRPr="00B071E9" w:rsidRDefault="004E4D1D" w:rsidP="00653AE1">
            <w:pPr>
              <w:numPr>
                <w:ilvl w:val="0"/>
                <w:numId w:val="15"/>
              </w:numPr>
              <w:overflowPunct w:val="0"/>
              <w:autoSpaceDE w:val="0"/>
              <w:autoSpaceDN w:val="0"/>
              <w:adjustRightInd w:val="0"/>
              <w:spacing w:line="280" w:lineRule="exact"/>
              <w:jc w:val="both"/>
              <w:textAlignment w:val="baseline"/>
              <w:rPr>
                <w:rFonts w:cs="Arial"/>
                <w:szCs w:val="20"/>
                <w:lang w:val="sl-SI" w:eastAsia="sl-SI"/>
              </w:rPr>
            </w:pPr>
            <w:r>
              <w:rPr>
                <w:rFonts w:cs="Arial"/>
                <w:szCs w:val="20"/>
                <w:lang w:val="sl-SI" w:eastAsia="sl-SI"/>
              </w:rPr>
              <w:t>m</w:t>
            </w:r>
            <w:r w:rsidR="00115B52">
              <w:rPr>
                <w:rFonts w:cs="Arial"/>
                <w:szCs w:val="20"/>
                <w:lang w:val="sl-SI" w:eastAsia="sl-SI"/>
              </w:rPr>
              <w:t xml:space="preserve">ag. Ksenija Klampfer, ministrica za delo, družino, socialne zadeve in </w:t>
            </w:r>
            <w:r w:rsidR="00122A59" w:rsidRPr="00596642">
              <w:rPr>
                <w:rFonts w:cs="Arial"/>
                <w:szCs w:val="20"/>
                <w:lang w:val="sl-SI" w:eastAsia="sl-SI"/>
              </w:rPr>
              <w:t xml:space="preserve">enake možnosti, </w:t>
            </w:r>
            <w:r w:rsidR="003C302F" w:rsidRPr="00596642">
              <w:rPr>
                <w:rFonts w:cs="Arial"/>
                <w:szCs w:val="20"/>
                <w:lang w:val="sl-SI" w:eastAsia="sl-SI"/>
              </w:rPr>
              <w:t xml:space="preserve">kot </w:t>
            </w:r>
            <w:r w:rsidR="00122A59" w:rsidRPr="00596642">
              <w:rPr>
                <w:rFonts w:cs="Arial"/>
                <w:szCs w:val="20"/>
                <w:lang w:val="sl-SI" w:eastAsia="sl-SI"/>
              </w:rPr>
              <w:t>vodja delegacije (</w:t>
            </w:r>
            <w:r w:rsidR="00A952D6" w:rsidRPr="00B071E9">
              <w:rPr>
                <w:rFonts w:cs="Arial"/>
                <w:szCs w:val="20"/>
                <w:lang w:val="sl-SI" w:eastAsia="sl-SI"/>
              </w:rPr>
              <w:t>17</w:t>
            </w:r>
            <w:r w:rsidR="00115B52" w:rsidRPr="00B071E9">
              <w:rPr>
                <w:rFonts w:cs="Arial"/>
                <w:szCs w:val="20"/>
                <w:lang w:val="sl-SI" w:eastAsia="sl-SI"/>
              </w:rPr>
              <w:t>. 6. 2019</w:t>
            </w:r>
            <w:r w:rsidR="00A952D6" w:rsidRPr="00B071E9">
              <w:rPr>
                <w:rFonts w:cs="Arial"/>
                <w:szCs w:val="20"/>
                <w:lang w:val="sl-SI" w:eastAsia="sl-SI"/>
              </w:rPr>
              <w:t xml:space="preserve"> in 18</w:t>
            </w:r>
            <w:r w:rsidR="003C302F" w:rsidRPr="00B071E9">
              <w:rPr>
                <w:rFonts w:cs="Arial"/>
                <w:szCs w:val="20"/>
                <w:lang w:val="sl-SI" w:eastAsia="sl-SI"/>
              </w:rPr>
              <w:t>. 6. </w:t>
            </w:r>
            <w:r w:rsidR="00115B52" w:rsidRPr="00B071E9">
              <w:rPr>
                <w:rFonts w:cs="Arial"/>
                <w:szCs w:val="20"/>
                <w:lang w:val="sl-SI" w:eastAsia="sl-SI"/>
              </w:rPr>
              <w:t>2019</w:t>
            </w:r>
            <w:r w:rsidR="00122A59" w:rsidRPr="00B071E9">
              <w:rPr>
                <w:rFonts w:cs="Arial"/>
                <w:szCs w:val="20"/>
                <w:lang w:val="sl-SI" w:eastAsia="sl-SI"/>
              </w:rPr>
              <w:t>),</w:t>
            </w:r>
          </w:p>
          <w:p w:rsidR="008D4BA5" w:rsidRPr="00B071E9" w:rsidRDefault="008D4BA5" w:rsidP="00653AE1">
            <w:pPr>
              <w:numPr>
                <w:ilvl w:val="0"/>
                <w:numId w:val="15"/>
              </w:numPr>
              <w:overflowPunct w:val="0"/>
              <w:autoSpaceDE w:val="0"/>
              <w:autoSpaceDN w:val="0"/>
              <w:adjustRightInd w:val="0"/>
              <w:spacing w:line="280" w:lineRule="exact"/>
              <w:jc w:val="both"/>
              <w:textAlignment w:val="baseline"/>
              <w:rPr>
                <w:rFonts w:cs="Arial"/>
                <w:szCs w:val="20"/>
                <w:lang w:val="sl-SI" w:eastAsia="sl-SI"/>
              </w:rPr>
            </w:pPr>
            <w:r w:rsidRPr="00B071E9">
              <w:rPr>
                <w:rFonts w:cs="Arial"/>
                <w:szCs w:val="20"/>
                <w:lang w:val="sl-SI" w:eastAsia="sl-SI"/>
              </w:rPr>
              <w:t>Nastia Flegar, vodja kabineta ministrice, kot os</w:t>
            </w:r>
            <w:r w:rsidR="004E4D1D">
              <w:rPr>
                <w:rFonts w:cs="Arial"/>
                <w:szCs w:val="20"/>
                <w:lang w:val="sl-SI" w:eastAsia="sl-SI"/>
              </w:rPr>
              <w:t>eba, ki spremlja ministrico (</w:t>
            </w:r>
            <w:r w:rsidR="00A952D6" w:rsidRPr="00B071E9">
              <w:rPr>
                <w:rFonts w:cs="Arial"/>
                <w:szCs w:val="20"/>
                <w:lang w:val="sl-SI" w:eastAsia="sl-SI"/>
              </w:rPr>
              <w:t>17. 6. 2019 in 18</w:t>
            </w:r>
            <w:r w:rsidRPr="00B071E9">
              <w:rPr>
                <w:rFonts w:cs="Arial"/>
                <w:szCs w:val="20"/>
                <w:lang w:val="sl-SI" w:eastAsia="sl-SI"/>
              </w:rPr>
              <w:t>. 6. 2019),</w:t>
            </w:r>
          </w:p>
          <w:p w:rsidR="00596642" w:rsidRPr="00610E8E" w:rsidRDefault="004E4D1D" w:rsidP="00B90BE1">
            <w:pPr>
              <w:pStyle w:val="Odstavekseznama1"/>
              <w:numPr>
                <w:ilvl w:val="0"/>
                <w:numId w:val="15"/>
              </w:numPr>
              <w:spacing w:line="280" w:lineRule="exact"/>
              <w:jc w:val="both"/>
              <w:rPr>
                <w:rFonts w:cs="Arial"/>
                <w:szCs w:val="20"/>
                <w:lang w:val="sl-SI"/>
              </w:rPr>
            </w:pPr>
            <w:r>
              <w:rPr>
                <w:rFonts w:cs="Arial"/>
                <w:szCs w:val="20"/>
                <w:lang w:val="sl-SI"/>
              </w:rPr>
              <w:t>m</w:t>
            </w:r>
            <w:r w:rsidR="00610E8E" w:rsidRPr="003C7006">
              <w:rPr>
                <w:rFonts w:cs="Arial"/>
                <w:szCs w:val="20"/>
                <w:lang w:val="sl-SI"/>
              </w:rPr>
              <w:t>ag. Jelka Travnik</w:t>
            </w:r>
            <w:r w:rsidR="00610E8E" w:rsidRPr="00D92720">
              <w:rPr>
                <w:rFonts w:cs="Arial"/>
                <w:szCs w:val="20"/>
                <w:lang w:val="sl-SI"/>
              </w:rPr>
              <w:t xml:space="preserve">, </w:t>
            </w:r>
            <w:r w:rsidR="00B90BE1" w:rsidRPr="00D92720">
              <w:rPr>
                <w:rFonts w:cs="Arial"/>
                <w:szCs w:val="20"/>
                <w:lang w:val="sl-SI"/>
              </w:rPr>
              <w:t>začasna odpravnica poslov</w:t>
            </w:r>
            <w:r w:rsidR="00610E8E" w:rsidRPr="00D92720">
              <w:rPr>
                <w:rFonts w:cs="Arial"/>
                <w:szCs w:val="20"/>
                <w:lang w:val="sl-SI"/>
              </w:rPr>
              <w:t>, pooblaščena ministrica v</w:t>
            </w:r>
            <w:r w:rsidR="00610E8E" w:rsidRPr="003C7006">
              <w:rPr>
                <w:rFonts w:cs="Arial"/>
                <w:szCs w:val="20"/>
                <w:lang w:val="sl-SI"/>
              </w:rPr>
              <w:t xml:space="preserve"> Stalnem predstavništvu Republike Slovenije pri Uradu Združenih narodov in drugih mednarodnih organizacijah v Ženevi, kot</w:t>
            </w:r>
            <w:r w:rsidR="00171D1F">
              <w:rPr>
                <w:rFonts w:cs="Arial"/>
                <w:szCs w:val="20"/>
                <w:lang w:val="sl-SI"/>
              </w:rPr>
              <w:t xml:space="preserve"> nadomestna vladna delegatka</w:t>
            </w:r>
            <w:r w:rsidR="00F871EE">
              <w:rPr>
                <w:rFonts w:cs="Arial"/>
                <w:szCs w:val="20"/>
                <w:lang w:val="sl-SI"/>
              </w:rPr>
              <w:t>,</w:t>
            </w:r>
          </w:p>
          <w:p w:rsidR="00596642" w:rsidRPr="006811D3" w:rsidRDefault="00596642" w:rsidP="00653AE1">
            <w:pPr>
              <w:numPr>
                <w:ilvl w:val="0"/>
                <w:numId w:val="15"/>
              </w:numPr>
              <w:overflowPunct w:val="0"/>
              <w:autoSpaceDE w:val="0"/>
              <w:autoSpaceDN w:val="0"/>
              <w:adjustRightInd w:val="0"/>
              <w:spacing w:line="280" w:lineRule="exact"/>
              <w:jc w:val="both"/>
              <w:textAlignment w:val="baseline"/>
              <w:rPr>
                <w:rFonts w:cs="Arial"/>
                <w:szCs w:val="20"/>
                <w:lang w:val="sl-SI" w:eastAsia="sl-SI"/>
              </w:rPr>
            </w:pPr>
            <w:r w:rsidRPr="00596642">
              <w:rPr>
                <w:rFonts w:cs="Arial"/>
                <w:szCs w:val="20"/>
                <w:lang w:val="sl-SI"/>
              </w:rPr>
              <w:t xml:space="preserve">Urška </w:t>
            </w:r>
            <w:r w:rsidRPr="006811D3">
              <w:rPr>
                <w:rFonts w:cs="Arial"/>
                <w:szCs w:val="20"/>
                <w:lang w:val="sl-SI"/>
              </w:rPr>
              <w:t>Draksler, svetovalka na Ministrstvu za delo, družino, socialne zadeve in enake možnos</w:t>
            </w:r>
            <w:r w:rsidR="00115B52">
              <w:rPr>
                <w:rFonts w:cs="Arial"/>
                <w:szCs w:val="20"/>
                <w:lang w:val="sl-SI"/>
              </w:rPr>
              <w:t>ti, kot vladna delegatka (med 9. 6. 2019 in 21. 6. 2019</w:t>
            </w:r>
            <w:r w:rsidRPr="006811D3">
              <w:rPr>
                <w:rFonts w:cs="Arial"/>
                <w:szCs w:val="20"/>
                <w:lang w:val="sl-SI"/>
              </w:rPr>
              <w:t>),</w:t>
            </w:r>
          </w:p>
          <w:p w:rsidR="00596642" w:rsidRPr="006811D3" w:rsidRDefault="004E4D1D" w:rsidP="00653AE1">
            <w:pPr>
              <w:numPr>
                <w:ilvl w:val="0"/>
                <w:numId w:val="15"/>
              </w:numPr>
              <w:overflowPunct w:val="0"/>
              <w:autoSpaceDE w:val="0"/>
              <w:autoSpaceDN w:val="0"/>
              <w:adjustRightInd w:val="0"/>
              <w:spacing w:line="280" w:lineRule="exact"/>
              <w:jc w:val="both"/>
              <w:textAlignment w:val="baseline"/>
              <w:rPr>
                <w:rFonts w:cs="Arial"/>
                <w:szCs w:val="20"/>
                <w:lang w:val="sl-SI" w:eastAsia="sl-SI"/>
              </w:rPr>
            </w:pPr>
            <w:r>
              <w:rPr>
                <w:rFonts w:cs="Arial"/>
                <w:szCs w:val="20"/>
                <w:lang w:val="sl-SI"/>
              </w:rPr>
              <w:t>d</w:t>
            </w:r>
            <w:r w:rsidR="00596642" w:rsidRPr="006811D3">
              <w:rPr>
                <w:rFonts w:cs="Arial"/>
                <w:szCs w:val="20"/>
                <w:lang w:val="sl-SI"/>
              </w:rPr>
              <w:t>r. Magda Zupančič, sekretarka na Ministrstvu za delo, družino, socialne zadeve in enake možnosti, kot vladna delegatk</w:t>
            </w:r>
            <w:r w:rsidR="00F91742">
              <w:rPr>
                <w:rFonts w:cs="Arial"/>
                <w:szCs w:val="20"/>
                <w:lang w:val="sl-SI"/>
              </w:rPr>
              <w:t>a (med 14. 6</w:t>
            </w:r>
            <w:r w:rsidR="00115B52">
              <w:rPr>
                <w:rFonts w:cs="Arial"/>
                <w:szCs w:val="20"/>
                <w:lang w:val="sl-SI"/>
              </w:rPr>
              <w:t xml:space="preserve">. 2019 </w:t>
            </w:r>
            <w:r w:rsidR="00F91742">
              <w:rPr>
                <w:rFonts w:cs="Arial"/>
                <w:szCs w:val="20"/>
                <w:lang w:val="sl-SI"/>
              </w:rPr>
              <w:t>in 21</w:t>
            </w:r>
            <w:r w:rsidR="00115B52">
              <w:rPr>
                <w:rFonts w:cs="Arial"/>
                <w:szCs w:val="20"/>
                <w:lang w:val="sl-SI"/>
              </w:rPr>
              <w:t>. 6. 2019</w:t>
            </w:r>
            <w:r w:rsidR="00596642" w:rsidRPr="006811D3">
              <w:rPr>
                <w:rFonts w:cs="Arial"/>
                <w:szCs w:val="20"/>
                <w:lang w:val="sl-SI"/>
              </w:rPr>
              <w:t>),</w:t>
            </w:r>
          </w:p>
          <w:p w:rsidR="00596642" w:rsidRPr="006811D3" w:rsidRDefault="00F91742" w:rsidP="00F91742">
            <w:pPr>
              <w:numPr>
                <w:ilvl w:val="0"/>
                <w:numId w:val="15"/>
              </w:numPr>
              <w:overflowPunct w:val="0"/>
              <w:autoSpaceDE w:val="0"/>
              <w:autoSpaceDN w:val="0"/>
              <w:adjustRightInd w:val="0"/>
              <w:spacing w:line="280" w:lineRule="exact"/>
              <w:jc w:val="both"/>
              <w:textAlignment w:val="baseline"/>
              <w:rPr>
                <w:rFonts w:cs="Arial"/>
                <w:szCs w:val="20"/>
                <w:lang w:val="sl-SI" w:eastAsia="sl-SI"/>
              </w:rPr>
            </w:pPr>
            <w:r>
              <w:rPr>
                <w:rFonts w:cs="Arial"/>
                <w:lang w:val="sl-SI"/>
              </w:rPr>
              <w:t>Tatjana Čerin</w:t>
            </w:r>
            <w:r w:rsidR="00596642" w:rsidRPr="006811D3">
              <w:rPr>
                <w:rFonts w:cs="Arial"/>
                <w:lang w:val="sl-SI"/>
              </w:rPr>
              <w:t xml:space="preserve">, </w:t>
            </w:r>
            <w:r w:rsidRPr="00F91742">
              <w:rPr>
                <w:rFonts w:cs="Arial"/>
                <w:lang w:val="sl-SI"/>
              </w:rPr>
              <w:t>izvršna</w:t>
            </w:r>
            <w:r>
              <w:rPr>
                <w:rFonts w:cs="Arial"/>
                <w:lang w:val="sl-SI"/>
              </w:rPr>
              <w:t xml:space="preserve"> direktorica za socialni dialog pri Gospodarski zbornici Slovenije, kot predstavnica</w:t>
            </w:r>
            <w:r w:rsidR="00596642" w:rsidRPr="006811D3">
              <w:rPr>
                <w:rFonts w:cs="Arial"/>
                <w:lang w:val="sl-SI"/>
              </w:rPr>
              <w:t xml:space="preserve"> organizacij delodajalce</w:t>
            </w:r>
            <w:r>
              <w:rPr>
                <w:rFonts w:cs="Arial"/>
                <w:lang w:val="sl-SI"/>
              </w:rPr>
              <w:t>v (med 9. 6. 2019 in 15</w:t>
            </w:r>
            <w:r w:rsidR="00115B52">
              <w:rPr>
                <w:rFonts w:cs="Arial"/>
                <w:lang w:val="sl-SI"/>
              </w:rPr>
              <w:t>. 6. 2019</w:t>
            </w:r>
            <w:r w:rsidR="00596642" w:rsidRPr="006811D3">
              <w:rPr>
                <w:rFonts w:cs="Arial"/>
                <w:lang w:val="sl-SI"/>
              </w:rPr>
              <w:t>),</w:t>
            </w:r>
          </w:p>
          <w:p w:rsidR="00596642" w:rsidRDefault="00577D1A" w:rsidP="0085272D">
            <w:pPr>
              <w:numPr>
                <w:ilvl w:val="0"/>
                <w:numId w:val="15"/>
              </w:numPr>
              <w:overflowPunct w:val="0"/>
              <w:autoSpaceDE w:val="0"/>
              <w:autoSpaceDN w:val="0"/>
              <w:adjustRightInd w:val="0"/>
              <w:spacing w:line="280" w:lineRule="exact"/>
              <w:jc w:val="both"/>
              <w:textAlignment w:val="baseline"/>
              <w:rPr>
                <w:rFonts w:cs="Arial"/>
                <w:szCs w:val="20"/>
                <w:lang w:val="sl-SI" w:eastAsia="sl-SI"/>
              </w:rPr>
            </w:pPr>
            <w:r>
              <w:rPr>
                <w:rFonts w:cs="Arial"/>
                <w:iCs/>
                <w:szCs w:val="20"/>
                <w:lang w:val="sl-SI"/>
              </w:rPr>
              <w:t>predstavnik</w:t>
            </w:r>
            <w:r w:rsidR="008D4BA5">
              <w:rPr>
                <w:rFonts w:cs="Arial"/>
                <w:iCs/>
                <w:szCs w:val="20"/>
                <w:lang w:val="sl-SI"/>
              </w:rPr>
              <w:t xml:space="preserve"> </w:t>
            </w:r>
            <w:r w:rsidR="0085272D" w:rsidRPr="0085272D">
              <w:rPr>
                <w:rFonts w:cs="Arial"/>
                <w:iCs/>
                <w:szCs w:val="20"/>
                <w:lang w:val="sl-SI"/>
              </w:rPr>
              <w:t>Združenja delodajalcev obrti in podjetnikov Slovenije</w:t>
            </w:r>
            <w:r w:rsidR="008D4BA5">
              <w:rPr>
                <w:rFonts w:cs="Arial"/>
                <w:iCs/>
                <w:szCs w:val="20"/>
                <w:lang w:val="sl-SI"/>
              </w:rPr>
              <w:t xml:space="preserve"> GIZ</w:t>
            </w:r>
            <w:r w:rsidR="0085272D">
              <w:rPr>
                <w:rFonts w:cs="Arial"/>
                <w:iCs/>
                <w:szCs w:val="20"/>
                <w:lang w:val="sl-SI"/>
              </w:rPr>
              <w:t>, kot predstavnik</w:t>
            </w:r>
            <w:r w:rsidR="00596642" w:rsidRPr="006811D3">
              <w:rPr>
                <w:rFonts w:cs="Arial"/>
                <w:iCs/>
                <w:szCs w:val="20"/>
                <w:lang w:val="sl-SI"/>
              </w:rPr>
              <w:t xml:space="preserve"> organiza</w:t>
            </w:r>
            <w:r w:rsidR="00115B52">
              <w:rPr>
                <w:rFonts w:cs="Arial"/>
                <w:iCs/>
                <w:szCs w:val="20"/>
                <w:lang w:val="sl-SI"/>
              </w:rPr>
              <w:t>cij deloda</w:t>
            </w:r>
            <w:r w:rsidR="00187B1A">
              <w:rPr>
                <w:rFonts w:cs="Arial"/>
                <w:iCs/>
                <w:szCs w:val="20"/>
                <w:lang w:val="sl-SI"/>
              </w:rPr>
              <w:t>jalcev (med 16. 6. 2019 in 21</w:t>
            </w:r>
            <w:r w:rsidR="00115B52">
              <w:rPr>
                <w:rFonts w:cs="Arial"/>
                <w:iCs/>
                <w:szCs w:val="20"/>
                <w:lang w:val="sl-SI"/>
              </w:rPr>
              <w:t>. 6. 2019</w:t>
            </w:r>
            <w:r w:rsidR="00596642" w:rsidRPr="00596642">
              <w:rPr>
                <w:rFonts w:cs="Arial"/>
                <w:iCs/>
                <w:szCs w:val="20"/>
                <w:lang w:val="sl-SI"/>
              </w:rPr>
              <w:t>),</w:t>
            </w:r>
          </w:p>
          <w:p w:rsidR="00596642" w:rsidRDefault="00577D1A" w:rsidP="00653AE1">
            <w:pPr>
              <w:numPr>
                <w:ilvl w:val="0"/>
                <w:numId w:val="15"/>
              </w:numPr>
              <w:overflowPunct w:val="0"/>
              <w:autoSpaceDE w:val="0"/>
              <w:autoSpaceDN w:val="0"/>
              <w:adjustRightInd w:val="0"/>
              <w:spacing w:line="280" w:lineRule="exact"/>
              <w:jc w:val="both"/>
              <w:textAlignment w:val="baseline"/>
              <w:rPr>
                <w:rFonts w:cs="Arial"/>
                <w:szCs w:val="20"/>
                <w:lang w:val="sl-SI" w:eastAsia="sl-SI"/>
              </w:rPr>
            </w:pPr>
            <w:r>
              <w:rPr>
                <w:rFonts w:cs="Arial"/>
                <w:iCs/>
                <w:szCs w:val="20"/>
                <w:lang w:val="sl-SI"/>
              </w:rPr>
              <w:t>predstavnik Zveze</w:t>
            </w:r>
            <w:r w:rsidR="00187B1A">
              <w:rPr>
                <w:rFonts w:cs="Arial"/>
                <w:iCs/>
                <w:szCs w:val="20"/>
                <w:lang w:val="sl-SI"/>
              </w:rPr>
              <w:t xml:space="preserve"> svobodnih sindik</w:t>
            </w:r>
            <w:r w:rsidR="00B23B6D">
              <w:rPr>
                <w:rFonts w:cs="Arial"/>
                <w:iCs/>
                <w:szCs w:val="20"/>
                <w:lang w:val="sl-SI"/>
              </w:rPr>
              <w:t>atov Slovenije, kot predstavnik</w:t>
            </w:r>
            <w:r w:rsidR="00596642" w:rsidRPr="00596642">
              <w:rPr>
                <w:rFonts w:cs="Arial"/>
                <w:iCs/>
                <w:szCs w:val="20"/>
                <w:lang w:val="sl-SI"/>
              </w:rPr>
              <w:t xml:space="preserve"> organizacij delojemalcev </w:t>
            </w:r>
            <w:r w:rsidR="00F91742">
              <w:rPr>
                <w:rFonts w:cs="Arial"/>
                <w:szCs w:val="20"/>
                <w:lang w:val="sl-SI"/>
              </w:rPr>
              <w:t>(med 9. 6. 2019 in 15</w:t>
            </w:r>
            <w:r w:rsidR="00115B52">
              <w:rPr>
                <w:rFonts w:cs="Arial"/>
                <w:szCs w:val="20"/>
                <w:lang w:val="sl-SI"/>
              </w:rPr>
              <w:t>. 6. 2019</w:t>
            </w:r>
            <w:r w:rsidR="00B05FF9">
              <w:rPr>
                <w:rFonts w:cs="Arial"/>
                <w:szCs w:val="20"/>
                <w:lang w:val="sl-SI"/>
              </w:rPr>
              <w:t>),</w:t>
            </w:r>
          </w:p>
          <w:p w:rsidR="00596642" w:rsidRPr="00596642" w:rsidRDefault="0085272D" w:rsidP="00AE2B4B">
            <w:pPr>
              <w:numPr>
                <w:ilvl w:val="0"/>
                <w:numId w:val="15"/>
              </w:numPr>
              <w:overflowPunct w:val="0"/>
              <w:autoSpaceDE w:val="0"/>
              <w:autoSpaceDN w:val="0"/>
              <w:adjustRightInd w:val="0"/>
              <w:spacing w:line="280" w:lineRule="exact"/>
              <w:jc w:val="both"/>
              <w:textAlignment w:val="baseline"/>
              <w:rPr>
                <w:rFonts w:cs="Arial"/>
                <w:szCs w:val="20"/>
                <w:lang w:val="sl-SI" w:eastAsia="sl-SI"/>
              </w:rPr>
            </w:pPr>
            <w:r>
              <w:rPr>
                <w:rFonts w:cs="Arial"/>
                <w:iCs/>
                <w:szCs w:val="20"/>
                <w:lang w:val="sl-SI"/>
              </w:rPr>
              <w:t>Irena Ilešič Čujovič</w:t>
            </w:r>
            <w:r w:rsidR="00596642" w:rsidRPr="00596642">
              <w:rPr>
                <w:rFonts w:cs="Arial"/>
                <w:iCs/>
                <w:szCs w:val="20"/>
                <w:lang w:val="sl-SI"/>
              </w:rPr>
              <w:t xml:space="preserve">, </w:t>
            </w:r>
            <w:r w:rsidR="00D837E7">
              <w:rPr>
                <w:rFonts w:cs="Arial"/>
                <w:iCs/>
                <w:szCs w:val="20"/>
                <w:lang w:val="sl-SI"/>
              </w:rPr>
              <w:t xml:space="preserve">vodja pravne pomoči pri </w:t>
            </w:r>
            <w:r w:rsidR="00AE2B4B" w:rsidRPr="00AE2B4B">
              <w:rPr>
                <w:rFonts w:cs="Arial"/>
                <w:iCs/>
                <w:szCs w:val="20"/>
                <w:lang w:val="sl-SI"/>
              </w:rPr>
              <w:t>Sindikat</w:t>
            </w:r>
            <w:r w:rsidR="00AE2B4B">
              <w:rPr>
                <w:rFonts w:cs="Arial"/>
                <w:iCs/>
                <w:szCs w:val="20"/>
                <w:lang w:val="sl-SI"/>
              </w:rPr>
              <w:t>u</w:t>
            </w:r>
            <w:r w:rsidR="00AE2B4B" w:rsidRPr="00AE2B4B">
              <w:rPr>
                <w:rFonts w:cs="Arial"/>
                <w:iCs/>
                <w:szCs w:val="20"/>
                <w:lang w:val="sl-SI"/>
              </w:rPr>
              <w:t xml:space="preserve"> zdravstva in socialnega varstva Slovenije</w:t>
            </w:r>
            <w:r w:rsidR="00AE2B4B">
              <w:rPr>
                <w:rFonts w:cs="Arial"/>
                <w:iCs/>
                <w:szCs w:val="20"/>
                <w:lang w:val="sl-SI"/>
              </w:rPr>
              <w:t xml:space="preserve">, </w:t>
            </w:r>
            <w:r>
              <w:rPr>
                <w:rFonts w:cs="Arial"/>
                <w:iCs/>
                <w:szCs w:val="20"/>
                <w:lang w:val="sl-SI"/>
              </w:rPr>
              <w:t>Konfederacija sindikatov javnega sektorja</w:t>
            </w:r>
            <w:r w:rsidR="009F31D6">
              <w:rPr>
                <w:rFonts w:cs="Arial"/>
                <w:iCs/>
                <w:szCs w:val="20"/>
                <w:lang w:val="sl-SI"/>
              </w:rPr>
              <w:t xml:space="preserve"> Slovenije</w:t>
            </w:r>
            <w:r>
              <w:rPr>
                <w:rFonts w:cs="Arial"/>
                <w:iCs/>
                <w:szCs w:val="20"/>
                <w:lang w:val="sl-SI"/>
              </w:rPr>
              <w:t>, kot predstavnica</w:t>
            </w:r>
            <w:r w:rsidR="00596642" w:rsidRPr="00596642">
              <w:rPr>
                <w:rFonts w:cs="Arial"/>
                <w:iCs/>
                <w:szCs w:val="20"/>
                <w:lang w:val="sl-SI"/>
              </w:rPr>
              <w:t xml:space="preserve"> organiza</w:t>
            </w:r>
            <w:r>
              <w:rPr>
                <w:rFonts w:cs="Arial"/>
                <w:iCs/>
                <w:szCs w:val="20"/>
                <w:lang w:val="sl-SI"/>
              </w:rPr>
              <w:t>cij delojemalcev (med 16. 6. 2019 in 21</w:t>
            </w:r>
            <w:r w:rsidR="00115B52">
              <w:rPr>
                <w:rFonts w:cs="Arial"/>
                <w:iCs/>
                <w:szCs w:val="20"/>
                <w:lang w:val="sl-SI"/>
              </w:rPr>
              <w:t>. 6. 2019</w:t>
            </w:r>
            <w:r w:rsidR="00596642" w:rsidRPr="00596642">
              <w:rPr>
                <w:rFonts w:cs="Arial"/>
                <w:iCs/>
                <w:szCs w:val="20"/>
                <w:lang w:val="sl-SI"/>
              </w:rPr>
              <w:t>).</w:t>
            </w:r>
          </w:p>
          <w:p w:rsidR="00911BF7" w:rsidRPr="00596642" w:rsidRDefault="00911BF7" w:rsidP="00915DFA">
            <w:pPr>
              <w:overflowPunct w:val="0"/>
              <w:autoSpaceDE w:val="0"/>
              <w:autoSpaceDN w:val="0"/>
              <w:adjustRightInd w:val="0"/>
              <w:spacing w:line="260" w:lineRule="atLeast"/>
              <w:jc w:val="both"/>
              <w:textAlignment w:val="baseline"/>
              <w:rPr>
                <w:rFonts w:cs="Arial"/>
                <w:szCs w:val="20"/>
                <w:lang w:val="sl-SI" w:eastAsia="sl-SI"/>
              </w:rPr>
            </w:pPr>
          </w:p>
          <w:p w:rsidR="008567DC" w:rsidRPr="00596642" w:rsidRDefault="00A761C2" w:rsidP="00653AE1">
            <w:pPr>
              <w:pStyle w:val="Odstavekseznama"/>
              <w:numPr>
                <w:ilvl w:val="0"/>
                <w:numId w:val="7"/>
              </w:numPr>
              <w:spacing w:line="280" w:lineRule="atLeast"/>
              <w:rPr>
                <w:rFonts w:ascii="Arial" w:hAnsi="Arial" w:cs="Arial"/>
                <w:sz w:val="20"/>
                <w:lang w:eastAsia="sl-SI"/>
              </w:rPr>
            </w:pPr>
            <w:r w:rsidRPr="00596642">
              <w:rPr>
                <w:rFonts w:ascii="Arial" w:hAnsi="Arial" w:cs="Arial"/>
                <w:sz w:val="20"/>
                <w:lang w:eastAsia="sl-SI"/>
              </w:rPr>
              <w:lastRenderedPageBreak/>
              <w:t>Stroške udeležbe članov tripartitne delegacije na zasedanju krije Ministrstvo za delo, družino, socialne zadeve in enake možnosti</w:t>
            </w:r>
            <w:r w:rsidR="00B04D16" w:rsidRPr="00596642">
              <w:rPr>
                <w:rFonts w:ascii="Arial" w:hAnsi="Arial" w:cs="Arial"/>
                <w:sz w:val="20"/>
                <w:lang w:eastAsia="sl-SI"/>
              </w:rPr>
              <w:t>.</w:t>
            </w:r>
          </w:p>
          <w:p w:rsidR="001231ED" w:rsidRPr="00596642" w:rsidRDefault="001231ED" w:rsidP="0069231B">
            <w:pPr>
              <w:overflowPunct w:val="0"/>
              <w:autoSpaceDE w:val="0"/>
              <w:autoSpaceDN w:val="0"/>
              <w:adjustRightInd w:val="0"/>
              <w:spacing w:line="280" w:lineRule="atLeast"/>
              <w:jc w:val="both"/>
              <w:textAlignment w:val="baseline"/>
              <w:rPr>
                <w:rFonts w:cs="Arial"/>
                <w:szCs w:val="20"/>
                <w:lang w:val="sl-SI" w:eastAsia="sl-SI"/>
              </w:rPr>
            </w:pPr>
          </w:p>
          <w:p w:rsidR="008567DC" w:rsidRPr="00596642" w:rsidRDefault="008567DC" w:rsidP="0069231B">
            <w:pPr>
              <w:overflowPunct w:val="0"/>
              <w:autoSpaceDE w:val="0"/>
              <w:autoSpaceDN w:val="0"/>
              <w:adjustRightInd w:val="0"/>
              <w:spacing w:line="280" w:lineRule="atLeast"/>
              <w:jc w:val="both"/>
              <w:textAlignment w:val="baseline"/>
              <w:rPr>
                <w:rFonts w:cs="Arial"/>
                <w:szCs w:val="20"/>
                <w:lang w:val="sl-SI" w:eastAsia="sl-SI"/>
              </w:rPr>
            </w:pPr>
            <w:r w:rsidRPr="00596642">
              <w:rPr>
                <w:rFonts w:cs="Arial"/>
                <w:szCs w:val="20"/>
                <w:lang w:val="sl-SI" w:eastAsia="sl-SI"/>
              </w:rPr>
              <w:t xml:space="preserve">                                                                                        </w:t>
            </w:r>
            <w:r w:rsidR="00272B9A">
              <w:rPr>
                <w:rFonts w:cs="Arial"/>
                <w:szCs w:val="20"/>
                <w:lang w:val="sl-SI" w:eastAsia="sl-SI"/>
              </w:rPr>
              <w:t>Stojan Tramte</w:t>
            </w:r>
          </w:p>
          <w:p w:rsidR="008567DC" w:rsidRPr="00596642" w:rsidRDefault="008567DC" w:rsidP="0069231B">
            <w:pPr>
              <w:overflowPunct w:val="0"/>
              <w:autoSpaceDE w:val="0"/>
              <w:autoSpaceDN w:val="0"/>
              <w:adjustRightInd w:val="0"/>
              <w:spacing w:line="280" w:lineRule="atLeast"/>
              <w:jc w:val="both"/>
              <w:textAlignment w:val="baseline"/>
              <w:rPr>
                <w:rFonts w:cs="Arial"/>
                <w:szCs w:val="20"/>
                <w:lang w:val="sl-SI" w:eastAsia="sl-SI"/>
              </w:rPr>
            </w:pPr>
            <w:r w:rsidRPr="00596642">
              <w:rPr>
                <w:rFonts w:cs="Arial"/>
                <w:szCs w:val="20"/>
                <w:lang w:val="sl-SI" w:eastAsia="sl-SI"/>
              </w:rPr>
              <w:t xml:space="preserve">                                                                 </w:t>
            </w:r>
            <w:r w:rsidR="00272B9A">
              <w:rPr>
                <w:rFonts w:cs="Arial"/>
                <w:szCs w:val="20"/>
                <w:lang w:val="sl-SI" w:eastAsia="sl-SI"/>
              </w:rPr>
              <w:t xml:space="preserve">                     generalni sekretar</w:t>
            </w:r>
          </w:p>
          <w:p w:rsidR="007A7526" w:rsidRDefault="007A7526" w:rsidP="0069231B">
            <w:pPr>
              <w:overflowPunct w:val="0"/>
              <w:autoSpaceDE w:val="0"/>
              <w:autoSpaceDN w:val="0"/>
              <w:adjustRightInd w:val="0"/>
              <w:spacing w:line="280" w:lineRule="atLeast"/>
              <w:jc w:val="both"/>
              <w:textAlignment w:val="baseline"/>
              <w:rPr>
                <w:rFonts w:cs="Arial"/>
                <w:szCs w:val="20"/>
                <w:lang w:val="sl-SI" w:eastAsia="sl-SI"/>
              </w:rPr>
            </w:pPr>
          </w:p>
          <w:p w:rsidR="00082C6C" w:rsidRPr="00596642" w:rsidRDefault="00082C6C" w:rsidP="0069231B">
            <w:pPr>
              <w:overflowPunct w:val="0"/>
              <w:autoSpaceDE w:val="0"/>
              <w:autoSpaceDN w:val="0"/>
              <w:adjustRightInd w:val="0"/>
              <w:spacing w:line="280" w:lineRule="atLeast"/>
              <w:jc w:val="both"/>
              <w:textAlignment w:val="baseline"/>
              <w:rPr>
                <w:rFonts w:cs="Arial"/>
                <w:szCs w:val="20"/>
                <w:lang w:val="sl-SI" w:eastAsia="sl-SI"/>
              </w:rPr>
            </w:pPr>
            <w:r w:rsidRPr="00596642">
              <w:rPr>
                <w:rFonts w:cs="Arial"/>
                <w:szCs w:val="20"/>
                <w:lang w:val="sl-SI" w:eastAsia="sl-SI"/>
              </w:rPr>
              <w:t>Priloge:</w:t>
            </w:r>
          </w:p>
          <w:p w:rsidR="00082C6C" w:rsidRPr="00596642" w:rsidRDefault="00550E6B" w:rsidP="00653AE1">
            <w:pPr>
              <w:pStyle w:val="Odstavekseznama"/>
              <w:numPr>
                <w:ilvl w:val="0"/>
                <w:numId w:val="16"/>
              </w:numPr>
              <w:spacing w:line="280" w:lineRule="atLeast"/>
              <w:rPr>
                <w:rFonts w:ascii="Arial" w:hAnsi="Arial" w:cs="Arial"/>
                <w:sz w:val="20"/>
                <w:lang w:eastAsia="sl-SI"/>
              </w:rPr>
            </w:pPr>
            <w:r>
              <w:rPr>
                <w:rFonts w:ascii="Arial" w:hAnsi="Arial" w:cs="Arial"/>
                <w:sz w:val="20"/>
                <w:lang w:eastAsia="sl-SI"/>
              </w:rPr>
              <w:t xml:space="preserve">Priloga I: </w:t>
            </w:r>
            <w:r w:rsidR="00082C6C" w:rsidRPr="00596642">
              <w:rPr>
                <w:rFonts w:ascii="Arial" w:hAnsi="Arial" w:cs="Arial"/>
                <w:sz w:val="20"/>
                <w:lang w:eastAsia="sl-SI"/>
              </w:rPr>
              <w:t>Izhodišča za udeležbo tripartitne deleg</w:t>
            </w:r>
            <w:r w:rsidR="00272B9A">
              <w:rPr>
                <w:rFonts w:ascii="Arial" w:hAnsi="Arial" w:cs="Arial"/>
                <w:sz w:val="20"/>
                <w:lang w:eastAsia="sl-SI"/>
              </w:rPr>
              <w:t>acije Republike Slovenije na 108</w:t>
            </w:r>
            <w:r w:rsidR="00082C6C" w:rsidRPr="00596642">
              <w:rPr>
                <w:rFonts w:ascii="Arial" w:hAnsi="Arial" w:cs="Arial"/>
                <w:sz w:val="20"/>
                <w:lang w:eastAsia="sl-SI"/>
              </w:rPr>
              <w:t>. rednem zasedanju Mednarodne konference dela, ki</w:t>
            </w:r>
            <w:r w:rsidR="00115B52">
              <w:rPr>
                <w:rFonts w:ascii="Arial" w:hAnsi="Arial" w:cs="Arial"/>
                <w:sz w:val="20"/>
                <w:lang w:eastAsia="sl-SI"/>
              </w:rPr>
              <w:t xml:space="preserve"> bo potekalo v Ženevi med 10</w:t>
            </w:r>
            <w:r w:rsidR="00082C6C" w:rsidRPr="00596642">
              <w:rPr>
                <w:rFonts w:ascii="Arial" w:hAnsi="Arial" w:cs="Arial"/>
                <w:sz w:val="20"/>
                <w:lang w:eastAsia="sl-SI"/>
              </w:rPr>
              <w:t>.</w:t>
            </w:r>
            <w:r w:rsidR="00115B52">
              <w:rPr>
                <w:rFonts w:ascii="Arial" w:hAnsi="Arial" w:cs="Arial"/>
                <w:sz w:val="20"/>
                <w:lang w:eastAsia="sl-SI"/>
              </w:rPr>
              <w:t xml:space="preserve"> in 21. junijem 2019; </w:t>
            </w:r>
            <w:r w:rsidR="00090F09">
              <w:rPr>
                <w:rFonts w:ascii="Arial" w:hAnsi="Arial" w:cs="Arial"/>
                <w:sz w:val="20"/>
                <w:lang w:eastAsia="sl-SI"/>
              </w:rPr>
              <w:t> </w:t>
            </w:r>
          </w:p>
          <w:p w:rsidR="00082C6C" w:rsidRPr="00596642" w:rsidRDefault="00550E6B" w:rsidP="00653AE1">
            <w:pPr>
              <w:pStyle w:val="Odstavekseznama"/>
              <w:numPr>
                <w:ilvl w:val="0"/>
                <w:numId w:val="16"/>
              </w:numPr>
              <w:spacing w:line="280" w:lineRule="atLeast"/>
              <w:rPr>
                <w:rFonts w:ascii="Arial" w:hAnsi="Arial" w:cs="Arial"/>
                <w:sz w:val="20"/>
                <w:lang w:eastAsia="sl-SI"/>
              </w:rPr>
            </w:pPr>
            <w:r>
              <w:rPr>
                <w:rFonts w:ascii="Arial" w:hAnsi="Arial" w:cs="Arial"/>
                <w:sz w:val="20"/>
                <w:lang w:eastAsia="sl-SI"/>
              </w:rPr>
              <w:t xml:space="preserve">Priloga II: </w:t>
            </w:r>
            <w:r w:rsidR="00082C6C" w:rsidRPr="00596642">
              <w:rPr>
                <w:rFonts w:ascii="Arial" w:hAnsi="Arial" w:cs="Arial"/>
                <w:sz w:val="20"/>
                <w:lang w:eastAsia="sl-SI"/>
              </w:rPr>
              <w:t>Tabela ocene stroškov udeležbe deleg</w:t>
            </w:r>
            <w:r w:rsidR="0069593D">
              <w:rPr>
                <w:rFonts w:ascii="Arial" w:hAnsi="Arial" w:cs="Arial"/>
                <w:sz w:val="20"/>
                <w:lang w:eastAsia="sl-SI"/>
              </w:rPr>
              <w:t>acije Republike Slovenije na 108</w:t>
            </w:r>
            <w:r w:rsidR="00082C6C" w:rsidRPr="00596642">
              <w:rPr>
                <w:rFonts w:ascii="Arial" w:hAnsi="Arial" w:cs="Arial"/>
                <w:sz w:val="20"/>
                <w:lang w:eastAsia="sl-SI"/>
              </w:rPr>
              <w:t>. rednem zased</w:t>
            </w:r>
            <w:r w:rsidR="008C12BB" w:rsidRPr="00596642">
              <w:rPr>
                <w:rFonts w:ascii="Arial" w:hAnsi="Arial" w:cs="Arial"/>
                <w:sz w:val="20"/>
                <w:lang w:eastAsia="sl-SI"/>
              </w:rPr>
              <w:t>anju Mednarodne konference dela.</w:t>
            </w:r>
          </w:p>
          <w:p w:rsidR="00082C6C" w:rsidRPr="00596642" w:rsidRDefault="00082C6C" w:rsidP="0069231B">
            <w:pPr>
              <w:spacing w:line="280" w:lineRule="atLeast"/>
              <w:rPr>
                <w:rFonts w:cs="Arial"/>
                <w:lang w:val="sl-SI" w:eastAsia="sl-SI"/>
              </w:rPr>
            </w:pPr>
          </w:p>
          <w:p w:rsidR="00082C6C" w:rsidRPr="00596642" w:rsidRDefault="00082C6C" w:rsidP="0069231B">
            <w:pPr>
              <w:spacing w:line="280" w:lineRule="atLeast"/>
              <w:rPr>
                <w:rFonts w:cs="Arial"/>
                <w:szCs w:val="20"/>
                <w:lang w:val="sl-SI" w:eastAsia="sl-SI"/>
              </w:rPr>
            </w:pPr>
            <w:r w:rsidRPr="00596642">
              <w:rPr>
                <w:rFonts w:cs="Arial"/>
                <w:szCs w:val="20"/>
                <w:lang w:val="sl-SI" w:eastAsia="sl-SI"/>
              </w:rPr>
              <w:t>Prejmejo:</w:t>
            </w:r>
          </w:p>
          <w:p w:rsidR="00082C6C" w:rsidRPr="00596642" w:rsidRDefault="00082C6C" w:rsidP="00653AE1">
            <w:pPr>
              <w:pStyle w:val="Odstavekseznama"/>
              <w:numPr>
                <w:ilvl w:val="0"/>
                <w:numId w:val="17"/>
              </w:numPr>
              <w:spacing w:line="280" w:lineRule="atLeast"/>
              <w:rPr>
                <w:rFonts w:ascii="Arial" w:hAnsi="Arial" w:cs="Arial"/>
                <w:sz w:val="20"/>
                <w:lang w:eastAsia="sl-SI"/>
              </w:rPr>
            </w:pPr>
            <w:r w:rsidRPr="00596642">
              <w:rPr>
                <w:rFonts w:ascii="Arial" w:hAnsi="Arial" w:cs="Arial"/>
                <w:sz w:val="20"/>
                <w:lang w:eastAsia="sl-SI"/>
              </w:rPr>
              <w:t>Ministrstvo za delo, družino, so</w:t>
            </w:r>
            <w:r w:rsidR="00F51DB4" w:rsidRPr="00596642">
              <w:rPr>
                <w:rFonts w:ascii="Arial" w:hAnsi="Arial" w:cs="Arial"/>
                <w:sz w:val="20"/>
                <w:lang w:eastAsia="sl-SI"/>
              </w:rPr>
              <w:t>cialne zadeve in enake možnosti</w:t>
            </w:r>
          </w:p>
          <w:p w:rsidR="00082C6C" w:rsidRPr="00596642" w:rsidRDefault="00F51DB4" w:rsidP="00653AE1">
            <w:pPr>
              <w:pStyle w:val="Odstavekseznama"/>
              <w:numPr>
                <w:ilvl w:val="0"/>
                <w:numId w:val="17"/>
              </w:numPr>
              <w:spacing w:line="280" w:lineRule="atLeast"/>
              <w:rPr>
                <w:rFonts w:ascii="Arial" w:hAnsi="Arial" w:cs="Arial"/>
                <w:sz w:val="20"/>
                <w:lang w:eastAsia="sl-SI"/>
              </w:rPr>
            </w:pPr>
            <w:r w:rsidRPr="00596642">
              <w:rPr>
                <w:rFonts w:ascii="Arial" w:hAnsi="Arial" w:cs="Arial"/>
                <w:sz w:val="20"/>
                <w:lang w:eastAsia="sl-SI"/>
              </w:rPr>
              <w:t>Ministrstvo za zunanje zadeve</w:t>
            </w:r>
          </w:p>
          <w:p w:rsidR="002D382D" w:rsidRPr="00596642" w:rsidRDefault="002D382D" w:rsidP="00653AE1">
            <w:pPr>
              <w:pStyle w:val="Odstavekseznama"/>
              <w:numPr>
                <w:ilvl w:val="0"/>
                <w:numId w:val="17"/>
              </w:numPr>
              <w:spacing w:line="280" w:lineRule="atLeast"/>
              <w:rPr>
                <w:rFonts w:ascii="Arial" w:hAnsi="Arial" w:cs="Arial"/>
                <w:sz w:val="20"/>
                <w:lang w:eastAsia="sl-SI"/>
              </w:rPr>
            </w:pPr>
            <w:r w:rsidRPr="00596642">
              <w:rPr>
                <w:rFonts w:ascii="Arial" w:hAnsi="Arial" w:cs="Arial"/>
                <w:sz w:val="20"/>
                <w:lang w:eastAsia="sl-SI"/>
              </w:rPr>
              <w:t>Ministrstvo za finance</w:t>
            </w:r>
          </w:p>
          <w:p w:rsidR="00082C6C" w:rsidRPr="00596642" w:rsidRDefault="00F51DB4" w:rsidP="00653AE1">
            <w:pPr>
              <w:pStyle w:val="Odstavekseznama"/>
              <w:numPr>
                <w:ilvl w:val="0"/>
                <w:numId w:val="17"/>
              </w:numPr>
              <w:spacing w:line="280" w:lineRule="atLeast"/>
              <w:rPr>
                <w:rFonts w:ascii="Arial" w:hAnsi="Arial" w:cs="Arial"/>
                <w:sz w:val="20"/>
                <w:lang w:eastAsia="sl-SI"/>
              </w:rPr>
            </w:pPr>
            <w:r w:rsidRPr="00596642">
              <w:rPr>
                <w:rFonts w:ascii="Arial" w:hAnsi="Arial" w:cs="Arial"/>
                <w:sz w:val="20"/>
                <w:lang w:eastAsia="sl-SI"/>
              </w:rPr>
              <w:t>Služba Vlade Republike Slovenije za zakonodajo</w:t>
            </w:r>
          </w:p>
          <w:p w:rsidR="00F51DB4" w:rsidRPr="00596642" w:rsidRDefault="00F51DB4" w:rsidP="00653AE1">
            <w:pPr>
              <w:pStyle w:val="Odstavekseznama"/>
              <w:numPr>
                <w:ilvl w:val="0"/>
                <w:numId w:val="17"/>
              </w:numPr>
              <w:spacing w:line="280" w:lineRule="atLeast"/>
              <w:rPr>
                <w:rFonts w:ascii="Arial" w:hAnsi="Arial" w:cs="Arial"/>
                <w:sz w:val="20"/>
                <w:lang w:eastAsia="sl-SI"/>
              </w:rPr>
            </w:pPr>
            <w:r w:rsidRPr="00596642">
              <w:rPr>
                <w:rFonts w:ascii="Arial" w:hAnsi="Arial" w:cs="Arial"/>
                <w:sz w:val="20"/>
                <w:lang w:eastAsia="sl-SI"/>
              </w:rPr>
              <w:t>Urad Vlade Republike Slovenije za komuniciranje</w:t>
            </w:r>
          </w:p>
          <w:p w:rsidR="001231ED" w:rsidRPr="00596642" w:rsidRDefault="0069593D" w:rsidP="00653AE1">
            <w:pPr>
              <w:pStyle w:val="Odstavekseznama"/>
              <w:numPr>
                <w:ilvl w:val="0"/>
                <w:numId w:val="17"/>
              </w:numPr>
              <w:spacing w:line="280" w:lineRule="atLeast"/>
              <w:rPr>
                <w:rFonts w:ascii="Arial" w:hAnsi="Arial" w:cs="Arial"/>
                <w:sz w:val="20"/>
                <w:lang w:eastAsia="sl-SI"/>
              </w:rPr>
            </w:pPr>
            <w:r>
              <w:rPr>
                <w:rFonts w:ascii="Arial" w:hAnsi="Arial" w:cs="Arial"/>
                <w:sz w:val="20"/>
                <w:lang w:eastAsia="sl-SI"/>
              </w:rPr>
              <w:t xml:space="preserve">Konfederacija sindikatov javnega sektorja </w:t>
            </w:r>
          </w:p>
          <w:p w:rsidR="001231ED" w:rsidRPr="00596642" w:rsidRDefault="0069593D" w:rsidP="00653AE1">
            <w:pPr>
              <w:pStyle w:val="Odstavekseznama"/>
              <w:numPr>
                <w:ilvl w:val="0"/>
                <w:numId w:val="17"/>
              </w:numPr>
              <w:spacing w:line="280" w:lineRule="atLeast"/>
              <w:rPr>
                <w:rFonts w:ascii="Arial" w:hAnsi="Arial" w:cs="Arial"/>
                <w:sz w:val="20"/>
                <w:lang w:eastAsia="sl-SI"/>
              </w:rPr>
            </w:pPr>
            <w:r>
              <w:rPr>
                <w:rFonts w:ascii="Arial" w:hAnsi="Arial" w:cs="Arial"/>
                <w:sz w:val="20"/>
                <w:lang w:eastAsia="sl-SI"/>
              </w:rPr>
              <w:t>Zveza svobodnih sindikatov Slovenije</w:t>
            </w:r>
          </w:p>
          <w:p w:rsidR="003C302F" w:rsidRPr="00596642" w:rsidRDefault="0069593D" w:rsidP="00653AE1">
            <w:pPr>
              <w:pStyle w:val="Odstavekseznama"/>
              <w:numPr>
                <w:ilvl w:val="0"/>
                <w:numId w:val="17"/>
              </w:numPr>
              <w:spacing w:line="280" w:lineRule="atLeast"/>
              <w:rPr>
                <w:rFonts w:ascii="Arial" w:hAnsi="Arial" w:cs="Arial"/>
                <w:sz w:val="20"/>
                <w:lang w:eastAsia="sl-SI"/>
              </w:rPr>
            </w:pPr>
            <w:r>
              <w:rPr>
                <w:rFonts w:ascii="Arial" w:hAnsi="Arial" w:cs="Arial"/>
                <w:sz w:val="20"/>
                <w:lang w:eastAsia="sl-SI"/>
              </w:rPr>
              <w:t>Gospodarska zbornica Slovenije</w:t>
            </w:r>
          </w:p>
          <w:p w:rsidR="007A7526" w:rsidRPr="007A7526" w:rsidRDefault="0069593D" w:rsidP="007A7526">
            <w:pPr>
              <w:pStyle w:val="Odstavekseznama"/>
              <w:numPr>
                <w:ilvl w:val="0"/>
                <w:numId w:val="17"/>
              </w:numPr>
              <w:spacing w:line="260" w:lineRule="atLeast"/>
              <w:rPr>
                <w:rFonts w:cs="Arial"/>
                <w:iCs/>
              </w:rPr>
            </w:pPr>
            <w:r>
              <w:rPr>
                <w:rFonts w:ascii="Arial" w:hAnsi="Arial" w:cs="Arial"/>
                <w:sz w:val="20"/>
                <w:lang w:eastAsia="sl-SI"/>
              </w:rPr>
              <w:t>Združenje</w:t>
            </w:r>
            <w:r w:rsidRPr="0069593D">
              <w:rPr>
                <w:rFonts w:ascii="Arial" w:hAnsi="Arial" w:cs="Arial"/>
                <w:sz w:val="20"/>
                <w:lang w:eastAsia="sl-SI"/>
              </w:rPr>
              <w:t xml:space="preserve"> delodajalcev obrti in podjetnikov Slovenije </w:t>
            </w:r>
          </w:p>
        </w:tc>
      </w:tr>
      <w:tr w:rsidR="008567DC" w:rsidRPr="00985EE5" w:rsidTr="000E2434">
        <w:trPr>
          <w:gridBefore w:val="1"/>
          <w:wBefore w:w="100" w:type="dxa"/>
        </w:trPr>
        <w:tc>
          <w:tcPr>
            <w:tcW w:w="9163" w:type="dxa"/>
            <w:gridSpan w:val="14"/>
          </w:tcPr>
          <w:p w:rsidR="008567DC" w:rsidRPr="00985EE5" w:rsidRDefault="008567DC" w:rsidP="00985EE5">
            <w:pPr>
              <w:pStyle w:val="Neotevilenodstavek"/>
              <w:spacing w:before="0" w:after="0" w:line="260" w:lineRule="atLeast"/>
              <w:rPr>
                <w:b/>
                <w:iCs/>
                <w:sz w:val="20"/>
                <w:szCs w:val="20"/>
              </w:rPr>
            </w:pPr>
            <w:r w:rsidRPr="00985EE5">
              <w:rPr>
                <w:b/>
                <w:sz w:val="20"/>
                <w:szCs w:val="20"/>
              </w:rPr>
              <w:lastRenderedPageBreak/>
              <w:t>2. Predlog za obravnavo predloga zakona po nujnem ali skrajšanem postopku v državnem zboru z obrazložitvijo razlogov:</w:t>
            </w:r>
          </w:p>
        </w:tc>
      </w:tr>
      <w:tr w:rsidR="008567DC" w:rsidRPr="00985EE5" w:rsidTr="000E2434">
        <w:trPr>
          <w:gridBefore w:val="1"/>
          <w:wBefore w:w="100" w:type="dxa"/>
        </w:trPr>
        <w:tc>
          <w:tcPr>
            <w:tcW w:w="9163" w:type="dxa"/>
            <w:gridSpan w:val="14"/>
          </w:tcPr>
          <w:p w:rsidR="008567DC" w:rsidRPr="00985EE5" w:rsidRDefault="008567DC" w:rsidP="00985EE5">
            <w:pPr>
              <w:pStyle w:val="Neotevilenodstavek"/>
              <w:spacing w:before="0" w:after="0" w:line="260" w:lineRule="atLeast"/>
              <w:rPr>
                <w:iCs/>
                <w:sz w:val="20"/>
                <w:szCs w:val="20"/>
              </w:rPr>
            </w:pPr>
            <w:r w:rsidRPr="00985EE5">
              <w:rPr>
                <w:iCs/>
                <w:sz w:val="20"/>
                <w:szCs w:val="20"/>
              </w:rPr>
              <w:t>/</w:t>
            </w:r>
          </w:p>
        </w:tc>
      </w:tr>
      <w:tr w:rsidR="008567DC" w:rsidRPr="00985EE5" w:rsidTr="000E2434">
        <w:trPr>
          <w:gridBefore w:val="1"/>
          <w:wBefore w:w="100" w:type="dxa"/>
        </w:trPr>
        <w:tc>
          <w:tcPr>
            <w:tcW w:w="9163" w:type="dxa"/>
            <w:gridSpan w:val="14"/>
          </w:tcPr>
          <w:p w:rsidR="008567DC" w:rsidRPr="00985EE5" w:rsidRDefault="008567DC" w:rsidP="00985EE5">
            <w:pPr>
              <w:pStyle w:val="Neotevilenodstavek"/>
              <w:spacing w:before="0" w:after="0" w:line="260" w:lineRule="atLeast"/>
              <w:rPr>
                <w:b/>
                <w:iCs/>
                <w:sz w:val="20"/>
                <w:szCs w:val="20"/>
              </w:rPr>
            </w:pPr>
            <w:r w:rsidRPr="00985EE5">
              <w:rPr>
                <w:b/>
                <w:sz w:val="20"/>
                <w:szCs w:val="20"/>
              </w:rPr>
              <w:t>3.a Osebe, odgovorne za strokovno pripravo in usklajenost gradiva:</w:t>
            </w:r>
          </w:p>
        </w:tc>
      </w:tr>
      <w:tr w:rsidR="008567DC" w:rsidRPr="00985EE5" w:rsidTr="000E2434">
        <w:trPr>
          <w:gridBefore w:val="1"/>
          <w:wBefore w:w="100" w:type="dxa"/>
        </w:trPr>
        <w:tc>
          <w:tcPr>
            <w:tcW w:w="9163" w:type="dxa"/>
            <w:gridSpan w:val="14"/>
          </w:tcPr>
          <w:p w:rsidR="00846262" w:rsidRDefault="00846262" w:rsidP="00653AE1">
            <w:pPr>
              <w:numPr>
                <w:ilvl w:val="0"/>
                <w:numId w:val="10"/>
              </w:numPr>
              <w:spacing w:line="280" w:lineRule="atLeast"/>
              <w:rPr>
                <w:rFonts w:cs="Arial"/>
                <w:iCs/>
                <w:szCs w:val="20"/>
                <w:lang w:val="sl-SI" w:eastAsia="sl-SI"/>
              </w:rPr>
            </w:pPr>
            <w:r w:rsidRPr="007D05C2">
              <w:rPr>
                <w:rFonts w:cs="Arial"/>
                <w:iCs/>
                <w:szCs w:val="20"/>
                <w:lang w:val="sl-SI" w:eastAsia="sl-SI"/>
              </w:rPr>
              <w:t>Mag.</w:t>
            </w:r>
            <w:r w:rsidR="00125A07" w:rsidRPr="007D05C2">
              <w:rPr>
                <w:rFonts w:cs="Arial"/>
                <w:iCs/>
                <w:szCs w:val="20"/>
                <w:lang w:val="sl-SI" w:eastAsia="sl-SI"/>
              </w:rPr>
              <w:t xml:space="preserve"> </w:t>
            </w:r>
            <w:r w:rsidRPr="007D05C2">
              <w:rPr>
                <w:rFonts w:cs="Arial"/>
                <w:iCs/>
                <w:szCs w:val="20"/>
                <w:lang w:val="sl-SI" w:eastAsia="sl-SI"/>
              </w:rPr>
              <w:t>Katja Rihar</w:t>
            </w:r>
            <w:r>
              <w:rPr>
                <w:rFonts w:cs="Arial"/>
                <w:iCs/>
                <w:szCs w:val="20"/>
                <w:lang w:val="sl-SI" w:eastAsia="sl-SI"/>
              </w:rPr>
              <w:t xml:space="preserve"> Bajuk, generalna direktorica Direktorata za delovna razmerja in pravice iz dela, Ministrstvo za delo, družino, socialne zadeve in enake možnosti,</w:t>
            </w:r>
          </w:p>
          <w:p w:rsidR="00383833" w:rsidRPr="00846262" w:rsidRDefault="00846262" w:rsidP="00653AE1">
            <w:pPr>
              <w:numPr>
                <w:ilvl w:val="0"/>
                <w:numId w:val="10"/>
              </w:numPr>
              <w:spacing w:line="280" w:lineRule="atLeast"/>
              <w:rPr>
                <w:rFonts w:cs="Arial"/>
                <w:iCs/>
                <w:szCs w:val="20"/>
                <w:lang w:val="sl-SI" w:eastAsia="sl-SI"/>
              </w:rPr>
            </w:pPr>
            <w:r w:rsidRPr="00846262">
              <w:rPr>
                <w:rFonts w:cs="Arial"/>
                <w:iCs/>
                <w:szCs w:val="20"/>
                <w:lang w:val="sl-SI" w:eastAsia="sl-SI"/>
              </w:rPr>
              <w:t>Damjan Mašera, vodja Sektorja za delovna razmerja in druge oblike dela, Direktorat za delovna razmerja in pravice iz dela, Ministrstvo za delo, družino, socialne zadeve in enake možnosti.</w:t>
            </w:r>
          </w:p>
        </w:tc>
      </w:tr>
      <w:tr w:rsidR="008567DC" w:rsidRPr="00985EE5" w:rsidTr="000E2434">
        <w:trPr>
          <w:gridBefore w:val="1"/>
          <w:wBefore w:w="100" w:type="dxa"/>
        </w:trPr>
        <w:tc>
          <w:tcPr>
            <w:tcW w:w="9163" w:type="dxa"/>
            <w:gridSpan w:val="14"/>
          </w:tcPr>
          <w:p w:rsidR="008567DC" w:rsidRPr="00985EE5" w:rsidRDefault="008567DC" w:rsidP="00985EE5">
            <w:pPr>
              <w:pStyle w:val="Neotevilenodstavek"/>
              <w:spacing w:before="0" w:after="0" w:line="260" w:lineRule="atLeast"/>
              <w:rPr>
                <w:b/>
                <w:iCs/>
                <w:sz w:val="20"/>
                <w:szCs w:val="20"/>
              </w:rPr>
            </w:pPr>
            <w:r w:rsidRPr="00985EE5">
              <w:rPr>
                <w:b/>
                <w:iCs/>
                <w:sz w:val="20"/>
                <w:szCs w:val="20"/>
              </w:rPr>
              <w:t xml:space="preserve">3.b Zunanji strokovnjaki, ki so </w:t>
            </w:r>
            <w:r w:rsidRPr="00985EE5">
              <w:rPr>
                <w:b/>
                <w:sz w:val="20"/>
                <w:szCs w:val="20"/>
              </w:rPr>
              <w:t>sodelovali pri pripravi dela ali celotnega gradiva:</w:t>
            </w:r>
          </w:p>
        </w:tc>
      </w:tr>
      <w:tr w:rsidR="008567DC" w:rsidRPr="00985EE5" w:rsidTr="000E2434">
        <w:trPr>
          <w:gridBefore w:val="1"/>
          <w:wBefore w:w="100" w:type="dxa"/>
        </w:trPr>
        <w:tc>
          <w:tcPr>
            <w:tcW w:w="9163" w:type="dxa"/>
            <w:gridSpan w:val="14"/>
          </w:tcPr>
          <w:p w:rsidR="008567DC" w:rsidRPr="00985EE5" w:rsidRDefault="008567DC" w:rsidP="00985EE5">
            <w:pPr>
              <w:pStyle w:val="Neotevilenodstavek"/>
              <w:spacing w:before="0" w:after="0" w:line="260" w:lineRule="atLeast"/>
              <w:rPr>
                <w:iCs/>
                <w:sz w:val="20"/>
                <w:szCs w:val="20"/>
              </w:rPr>
            </w:pPr>
            <w:r w:rsidRPr="00985EE5">
              <w:rPr>
                <w:iCs/>
                <w:sz w:val="20"/>
                <w:szCs w:val="20"/>
              </w:rPr>
              <w:t>/</w:t>
            </w:r>
          </w:p>
        </w:tc>
      </w:tr>
      <w:tr w:rsidR="008567DC" w:rsidRPr="00985EE5" w:rsidTr="000E2434">
        <w:trPr>
          <w:gridBefore w:val="1"/>
          <w:wBefore w:w="100" w:type="dxa"/>
        </w:trPr>
        <w:tc>
          <w:tcPr>
            <w:tcW w:w="9163" w:type="dxa"/>
            <w:gridSpan w:val="14"/>
          </w:tcPr>
          <w:p w:rsidR="008567DC" w:rsidRPr="00985EE5" w:rsidRDefault="008567DC" w:rsidP="00985EE5">
            <w:pPr>
              <w:pStyle w:val="Neotevilenodstavek"/>
              <w:spacing w:before="0" w:after="0" w:line="260" w:lineRule="atLeast"/>
              <w:rPr>
                <w:b/>
                <w:iCs/>
                <w:sz w:val="20"/>
                <w:szCs w:val="20"/>
              </w:rPr>
            </w:pPr>
            <w:r w:rsidRPr="00985EE5">
              <w:rPr>
                <w:b/>
                <w:sz w:val="20"/>
                <w:szCs w:val="20"/>
              </w:rPr>
              <w:t>4. Predstavniki vlade, ki bodo sodelovali pri delu državnega zbora:</w:t>
            </w:r>
          </w:p>
        </w:tc>
      </w:tr>
      <w:tr w:rsidR="008567DC" w:rsidRPr="00985EE5" w:rsidTr="000E2434">
        <w:trPr>
          <w:gridBefore w:val="1"/>
          <w:wBefore w:w="100" w:type="dxa"/>
        </w:trPr>
        <w:tc>
          <w:tcPr>
            <w:tcW w:w="9163" w:type="dxa"/>
            <w:gridSpan w:val="14"/>
          </w:tcPr>
          <w:p w:rsidR="008567DC" w:rsidRPr="00CD2C3F" w:rsidRDefault="00CD2C3F" w:rsidP="00CD2C3F">
            <w:pPr>
              <w:spacing w:line="260" w:lineRule="atLeast"/>
              <w:rPr>
                <w:rFonts w:cs="Arial"/>
                <w:iCs/>
                <w:szCs w:val="20"/>
                <w:lang w:val="sl-SI" w:eastAsia="sl-SI"/>
              </w:rPr>
            </w:pPr>
            <w:r>
              <w:rPr>
                <w:rFonts w:cs="Arial"/>
                <w:iCs/>
                <w:szCs w:val="20"/>
                <w:lang w:val="sl-SI" w:eastAsia="sl-SI"/>
              </w:rPr>
              <w:t>/</w:t>
            </w:r>
          </w:p>
        </w:tc>
      </w:tr>
      <w:tr w:rsidR="008567DC" w:rsidRPr="00985EE5" w:rsidTr="000E2434">
        <w:trPr>
          <w:gridBefore w:val="1"/>
          <w:wBefore w:w="100" w:type="dxa"/>
        </w:trPr>
        <w:tc>
          <w:tcPr>
            <w:tcW w:w="9163" w:type="dxa"/>
            <w:gridSpan w:val="14"/>
          </w:tcPr>
          <w:p w:rsidR="008567DC" w:rsidRPr="00985EE5" w:rsidRDefault="008567DC" w:rsidP="00985EE5">
            <w:pPr>
              <w:pStyle w:val="Oddelek"/>
              <w:numPr>
                <w:ilvl w:val="0"/>
                <w:numId w:val="0"/>
              </w:numPr>
              <w:spacing w:before="0" w:after="0" w:line="260" w:lineRule="atLeast"/>
              <w:jc w:val="left"/>
              <w:rPr>
                <w:sz w:val="20"/>
                <w:szCs w:val="20"/>
              </w:rPr>
            </w:pPr>
            <w:r w:rsidRPr="00985EE5">
              <w:rPr>
                <w:sz w:val="20"/>
                <w:szCs w:val="20"/>
              </w:rPr>
              <w:t>5. Kratek povzetek gradiva:</w:t>
            </w:r>
          </w:p>
        </w:tc>
      </w:tr>
      <w:tr w:rsidR="008567DC" w:rsidRPr="00985EE5" w:rsidTr="000E2434">
        <w:trPr>
          <w:gridBefore w:val="1"/>
          <w:wBefore w:w="100" w:type="dxa"/>
        </w:trPr>
        <w:tc>
          <w:tcPr>
            <w:tcW w:w="9163" w:type="dxa"/>
            <w:gridSpan w:val="14"/>
          </w:tcPr>
          <w:p w:rsidR="00A8378A" w:rsidRDefault="00115B52" w:rsidP="00B36044">
            <w:pPr>
              <w:spacing w:line="280" w:lineRule="atLeast"/>
              <w:jc w:val="both"/>
              <w:rPr>
                <w:rFonts w:cs="Arial"/>
                <w:szCs w:val="20"/>
                <w:lang w:val="sl-SI"/>
              </w:rPr>
            </w:pPr>
            <w:r>
              <w:rPr>
                <w:rFonts w:cs="Arial"/>
                <w:szCs w:val="20"/>
                <w:lang w:val="sl-SI"/>
              </w:rPr>
              <w:t>V Ženevi bo med 10</w:t>
            </w:r>
            <w:r w:rsidR="00B04D16" w:rsidRPr="00B04D16">
              <w:rPr>
                <w:rFonts w:cs="Arial"/>
                <w:szCs w:val="20"/>
                <w:lang w:val="sl-SI"/>
              </w:rPr>
              <w:t>.</w:t>
            </w:r>
            <w:r>
              <w:rPr>
                <w:rFonts w:cs="Arial"/>
                <w:szCs w:val="20"/>
                <w:lang w:val="sl-SI"/>
              </w:rPr>
              <w:t> in 21. junijem 2019 potekalo 108</w:t>
            </w:r>
            <w:r w:rsidR="00B04D16" w:rsidRPr="00B04D16">
              <w:rPr>
                <w:rFonts w:cs="Arial"/>
                <w:szCs w:val="20"/>
                <w:lang w:val="sl-SI"/>
              </w:rPr>
              <w:t>. redno zasedanje Mednarodne</w:t>
            </w:r>
            <w:r w:rsidR="00800C60">
              <w:rPr>
                <w:rFonts w:cs="Arial"/>
                <w:szCs w:val="20"/>
                <w:lang w:val="sl-SI"/>
              </w:rPr>
              <w:t xml:space="preserve"> konference dela (v nadaljnjem besedilu:</w:t>
            </w:r>
            <w:r w:rsidR="00B04D16" w:rsidRPr="00B04D16">
              <w:rPr>
                <w:rFonts w:cs="Arial"/>
                <w:szCs w:val="20"/>
                <w:lang w:val="sl-SI"/>
              </w:rPr>
              <w:t xml:space="preserve"> MKD), ki se je vsako leto udeležujejo članice Mednarodne o</w:t>
            </w:r>
            <w:r w:rsidR="00800C60">
              <w:rPr>
                <w:rFonts w:cs="Arial"/>
                <w:szCs w:val="20"/>
                <w:lang w:val="sl-SI"/>
              </w:rPr>
              <w:t>rganizacije dela (v nadaljnjem besedilu:</w:t>
            </w:r>
            <w:r w:rsidR="00B04D16" w:rsidRPr="00B04D16">
              <w:rPr>
                <w:rFonts w:cs="Arial"/>
                <w:szCs w:val="20"/>
                <w:lang w:val="sl-SI"/>
              </w:rPr>
              <w:t xml:space="preserve"> MOD) v triparti</w:t>
            </w:r>
            <w:r w:rsidR="00A01009">
              <w:rPr>
                <w:rFonts w:cs="Arial"/>
                <w:szCs w:val="20"/>
                <w:lang w:val="sl-SI"/>
              </w:rPr>
              <w:t>tni sestavi predstavnikov vlad, organizacij delodajalcev in delojemalcev</w:t>
            </w:r>
            <w:r w:rsidR="00B04D16">
              <w:rPr>
                <w:rFonts w:cs="Arial"/>
                <w:szCs w:val="20"/>
                <w:lang w:val="sl-SI"/>
              </w:rPr>
              <w:t xml:space="preserve">. </w:t>
            </w:r>
            <w:r w:rsidR="00B04D16" w:rsidRPr="00B04D16">
              <w:rPr>
                <w:rFonts w:cs="Arial"/>
                <w:szCs w:val="20"/>
                <w:lang w:val="sl-SI"/>
              </w:rPr>
              <w:t>Dan pre</w:t>
            </w:r>
            <w:r w:rsidR="008F3FBF">
              <w:rPr>
                <w:rFonts w:cs="Arial"/>
                <w:szCs w:val="20"/>
                <w:lang w:val="sl-SI"/>
              </w:rPr>
              <w:t>d začetkom konference</w:t>
            </w:r>
            <w:r>
              <w:rPr>
                <w:rFonts w:cs="Arial"/>
                <w:szCs w:val="20"/>
                <w:lang w:val="sl-SI"/>
              </w:rPr>
              <w:t>, to je 9. junija</w:t>
            </w:r>
            <w:r w:rsidR="00B04D16" w:rsidRPr="00B04D16">
              <w:rPr>
                <w:rFonts w:cs="Arial"/>
                <w:szCs w:val="20"/>
                <w:lang w:val="sl-SI"/>
              </w:rPr>
              <w:t>, bodo</w:t>
            </w:r>
            <w:r w:rsidR="00800C60">
              <w:rPr>
                <w:rFonts w:cs="Arial"/>
                <w:szCs w:val="20"/>
                <w:lang w:val="sl-SI"/>
              </w:rPr>
              <w:t xml:space="preserve"> potekala srečanja pripravljalnih skupin</w:t>
            </w:r>
            <w:r w:rsidR="00B04D16" w:rsidRPr="00B04D16">
              <w:rPr>
                <w:rFonts w:cs="Arial"/>
                <w:szCs w:val="20"/>
                <w:lang w:val="sl-SI"/>
              </w:rPr>
              <w:t xml:space="preserve">, na katerih sodelujejo člani tripartitnih nacionalnih delegacij.  </w:t>
            </w:r>
          </w:p>
          <w:p w:rsidR="00B04D16" w:rsidRDefault="00B04D16" w:rsidP="00B36044">
            <w:pPr>
              <w:spacing w:line="280" w:lineRule="atLeast"/>
              <w:jc w:val="both"/>
              <w:rPr>
                <w:rFonts w:cs="Arial"/>
                <w:szCs w:val="20"/>
                <w:lang w:val="sl-SI"/>
              </w:rPr>
            </w:pPr>
          </w:p>
          <w:p w:rsidR="008D4FAC" w:rsidRPr="008D4FAC" w:rsidRDefault="008D4FAC" w:rsidP="008D4FAC">
            <w:pPr>
              <w:spacing w:line="280" w:lineRule="atLeast"/>
              <w:jc w:val="both"/>
              <w:rPr>
                <w:rFonts w:cs="Arial"/>
                <w:szCs w:val="20"/>
                <w:lang w:val="sl-SI"/>
              </w:rPr>
            </w:pPr>
            <w:r w:rsidRPr="008D4FAC">
              <w:rPr>
                <w:rFonts w:cs="Arial"/>
                <w:szCs w:val="20"/>
                <w:lang w:val="sl-SI"/>
              </w:rPr>
              <w:t xml:space="preserve">Letošnja MKD bo </w:t>
            </w:r>
            <w:r w:rsidRPr="008D4FAC">
              <w:rPr>
                <w:rFonts w:cs="Arial"/>
                <w:b/>
                <w:szCs w:val="20"/>
                <w:lang w:val="sl-SI"/>
              </w:rPr>
              <w:t xml:space="preserve">obeležila stoletnico obstoja in delovanja </w:t>
            </w:r>
            <w:r w:rsidR="00782085">
              <w:rPr>
                <w:rFonts w:cs="Arial"/>
                <w:b/>
                <w:szCs w:val="20"/>
                <w:lang w:val="sl-SI"/>
              </w:rPr>
              <w:t>MOD</w:t>
            </w:r>
            <w:r w:rsidRPr="008D4FAC">
              <w:rPr>
                <w:rFonts w:cs="Arial"/>
                <w:b/>
                <w:szCs w:val="20"/>
                <w:lang w:val="sl-SI"/>
              </w:rPr>
              <w:t xml:space="preserve">, </w:t>
            </w:r>
            <w:r w:rsidRPr="008D4FAC">
              <w:rPr>
                <w:rFonts w:cs="Arial"/>
                <w:szCs w:val="20"/>
                <w:lang w:val="sl-SI"/>
              </w:rPr>
              <w:t xml:space="preserve">ki v svetu mednarodnih organizacij velja za edinstven primer, in sicer tako po svoji dolgoživosti kakor tudi po svoji strukturi. Letošnje zasedanje bo posvečeno predvsem </w:t>
            </w:r>
            <w:r w:rsidRPr="008D4FAC">
              <w:rPr>
                <w:rFonts w:cs="Arial"/>
                <w:b/>
                <w:szCs w:val="20"/>
                <w:lang w:val="sl-SI"/>
              </w:rPr>
              <w:t>razpravi o</w:t>
            </w:r>
            <w:r w:rsidRPr="008D4FAC">
              <w:rPr>
                <w:rFonts w:cs="Arial"/>
                <w:szCs w:val="20"/>
                <w:lang w:val="sl-SI"/>
              </w:rPr>
              <w:t xml:space="preserve"> </w:t>
            </w:r>
            <w:r w:rsidRPr="008D4FAC">
              <w:rPr>
                <w:rFonts w:cs="Arial"/>
                <w:b/>
                <w:szCs w:val="20"/>
                <w:lang w:val="sl-SI"/>
              </w:rPr>
              <w:t>prihodnosti dela</w:t>
            </w:r>
            <w:r w:rsidRPr="008D4FAC">
              <w:rPr>
                <w:rFonts w:cs="Arial"/>
                <w:szCs w:val="20"/>
                <w:lang w:val="sl-SI"/>
              </w:rPr>
              <w:t>,</w:t>
            </w:r>
            <w:r w:rsidRPr="008D4FAC">
              <w:rPr>
                <w:rFonts w:cs="Arial"/>
                <w:b/>
                <w:szCs w:val="20"/>
                <w:lang w:val="sl-SI"/>
              </w:rPr>
              <w:t xml:space="preserve"> </w:t>
            </w:r>
            <w:r w:rsidRPr="008D4FAC">
              <w:rPr>
                <w:rFonts w:cs="Arial"/>
                <w:szCs w:val="20"/>
                <w:lang w:val="sl-SI"/>
              </w:rPr>
              <w:t>ki predstavlja osrednjo pobudo MOD ob njeni stoletnici. Tako bo v okviru odbora, ki bo zasedal kot celota (</w:t>
            </w:r>
            <w:r w:rsidRPr="008D4FAC">
              <w:rPr>
                <w:rFonts w:cs="Arial"/>
                <w:i/>
                <w:szCs w:val="20"/>
                <w:lang w:val="sl-SI"/>
              </w:rPr>
              <w:t>committee of the whole</w:t>
            </w:r>
            <w:r w:rsidRPr="008D4FAC">
              <w:rPr>
                <w:rFonts w:cs="Arial"/>
                <w:szCs w:val="20"/>
                <w:lang w:val="sl-SI"/>
              </w:rPr>
              <w:t xml:space="preserve">), potekalo </w:t>
            </w:r>
            <w:r w:rsidRPr="008D4FAC">
              <w:rPr>
                <w:rFonts w:cs="Arial"/>
                <w:b/>
                <w:szCs w:val="20"/>
                <w:lang w:val="sl-SI"/>
              </w:rPr>
              <w:t>osnovanje in sprejetje dokumenta ob stoletnici MOD</w:t>
            </w:r>
            <w:r w:rsidR="0003105F">
              <w:rPr>
                <w:rFonts w:cs="Arial"/>
                <w:szCs w:val="20"/>
                <w:lang w:val="sl-SI"/>
              </w:rPr>
              <w:t xml:space="preserve">. </w:t>
            </w:r>
            <w:r w:rsidRPr="008D4FAC">
              <w:rPr>
                <w:rFonts w:cs="Arial"/>
                <w:szCs w:val="20"/>
                <w:lang w:val="sl-SI"/>
              </w:rPr>
              <w:t xml:space="preserve">Temeljni cilj dokumenta je opredeliti vlogo MOD v prihodnjem stoletju ter nasloviti ključne izzive prihodnosti dela. Prav tako bo na konferenci </w:t>
            </w:r>
            <w:r w:rsidRPr="008D4FAC">
              <w:rPr>
                <w:rFonts w:cs="Arial"/>
                <w:szCs w:val="20"/>
                <w:lang w:val="sl-SI"/>
              </w:rPr>
              <w:lastRenderedPageBreak/>
              <w:t xml:space="preserve">zasedal odbor za določanje standardov, v okviru katerega bo potekala </w:t>
            </w:r>
            <w:r w:rsidRPr="008D4FAC">
              <w:rPr>
                <w:rFonts w:cs="Arial"/>
                <w:b/>
                <w:szCs w:val="20"/>
                <w:lang w:val="sl-SI"/>
              </w:rPr>
              <w:t>druga razprava o nasilju in nadlegovanju v svetu dela</w:t>
            </w:r>
            <w:r w:rsidR="00256DFA">
              <w:rPr>
                <w:rFonts w:cs="Arial"/>
                <w:b/>
                <w:szCs w:val="20"/>
                <w:lang w:val="sl-SI"/>
              </w:rPr>
              <w:t xml:space="preserve"> z namenom sprejema konvencije dopolnjene s priporočilom</w:t>
            </w:r>
            <w:r w:rsidRPr="008D4FAC">
              <w:rPr>
                <w:rFonts w:cs="Arial"/>
                <w:szCs w:val="20"/>
                <w:lang w:val="sl-SI"/>
              </w:rPr>
              <w:t>, ter stalni odbor za izvajanje konvencij in priporočil (</w:t>
            </w:r>
            <w:r w:rsidRPr="008D4FAC">
              <w:rPr>
                <w:rFonts w:cs="Arial"/>
                <w:b/>
                <w:szCs w:val="20"/>
                <w:lang w:val="sl-SI"/>
              </w:rPr>
              <w:t>CAS</w:t>
            </w:r>
            <w:r w:rsidRPr="008D4FAC">
              <w:rPr>
                <w:rFonts w:cs="Arial"/>
                <w:szCs w:val="20"/>
                <w:lang w:val="sl-SI"/>
              </w:rPr>
              <w:t>).</w:t>
            </w:r>
          </w:p>
          <w:p w:rsidR="008D4FAC" w:rsidRPr="008D4FAC" w:rsidRDefault="008D4FAC" w:rsidP="008D4FAC">
            <w:pPr>
              <w:spacing w:line="280" w:lineRule="atLeast"/>
              <w:jc w:val="both"/>
              <w:rPr>
                <w:rFonts w:cs="Arial"/>
                <w:szCs w:val="20"/>
                <w:lang w:val="sl-SI"/>
              </w:rPr>
            </w:pPr>
          </w:p>
          <w:p w:rsidR="008D4FAC" w:rsidRPr="008D4FAC" w:rsidRDefault="008D4FAC" w:rsidP="008D4FAC">
            <w:pPr>
              <w:spacing w:line="280" w:lineRule="atLeast"/>
              <w:jc w:val="both"/>
              <w:rPr>
                <w:rFonts w:cs="Arial"/>
                <w:szCs w:val="20"/>
                <w:lang w:val="sl-SI"/>
              </w:rPr>
            </w:pPr>
            <w:r w:rsidRPr="008D4FAC">
              <w:rPr>
                <w:rFonts w:cs="Arial"/>
                <w:szCs w:val="20"/>
                <w:lang w:val="sl-SI"/>
              </w:rPr>
              <w:t xml:space="preserve">Poleg že omenjenih odborov, bodo tekom letošnje konference organizirane </w:t>
            </w:r>
            <w:r w:rsidRPr="008D4FAC">
              <w:rPr>
                <w:rFonts w:cs="Arial"/>
                <w:b/>
                <w:szCs w:val="20"/>
                <w:lang w:val="sl-SI"/>
              </w:rPr>
              <w:t>panelne razprave in dogodki, in sicer na temo prihodnosti dela ter ostalih pobud ob stoletnici MOD</w:t>
            </w:r>
            <w:r w:rsidRPr="008D4FAC">
              <w:rPr>
                <w:rFonts w:cs="Arial"/>
                <w:szCs w:val="20"/>
                <w:lang w:val="sl-SI"/>
              </w:rPr>
              <w:t xml:space="preserve">. Prav tako bodo potekala </w:t>
            </w:r>
            <w:r w:rsidRPr="008D4FAC">
              <w:rPr>
                <w:rFonts w:cs="Arial"/>
                <w:b/>
                <w:szCs w:val="20"/>
                <w:lang w:val="sl-SI"/>
              </w:rPr>
              <w:t>plenarna zasedanja na visoki ravni</w:t>
            </w:r>
            <w:r w:rsidRPr="008D4FAC">
              <w:rPr>
                <w:rFonts w:cs="Arial"/>
                <w:szCs w:val="20"/>
                <w:lang w:val="sl-SI"/>
              </w:rPr>
              <w:t xml:space="preserve">, v okviru katerih bodo </w:t>
            </w:r>
            <w:r w:rsidRPr="00F871EE">
              <w:rPr>
                <w:rFonts w:cs="Arial"/>
                <w:b/>
                <w:szCs w:val="20"/>
                <w:lang w:val="sl-SI"/>
              </w:rPr>
              <w:t>v</w:t>
            </w:r>
            <w:r w:rsidRPr="001A0921">
              <w:rPr>
                <w:rFonts w:cs="Arial"/>
                <w:b/>
                <w:szCs w:val="20"/>
                <w:lang w:val="sl-SI"/>
              </w:rPr>
              <w:t>odje držav in/ali vlad ter drugi dostojanstveniki naslovili konferenco ob njeni stoletnici</w:t>
            </w:r>
            <w:r w:rsidRPr="008D4FAC">
              <w:rPr>
                <w:rFonts w:cs="Arial"/>
                <w:szCs w:val="20"/>
                <w:lang w:val="sl-SI"/>
              </w:rPr>
              <w:t xml:space="preserve">. Preostale dni bo plenarno zasedanje odprto za </w:t>
            </w:r>
            <w:r w:rsidRPr="008D4FAC">
              <w:rPr>
                <w:rFonts w:cs="Arial"/>
                <w:b/>
                <w:szCs w:val="20"/>
                <w:lang w:val="sl-SI"/>
              </w:rPr>
              <w:t xml:space="preserve">nagovore ministrov, državnih sekretarjev ter drugih delegatov, </w:t>
            </w:r>
            <w:r w:rsidRPr="008D4FAC">
              <w:rPr>
                <w:rFonts w:cs="Arial"/>
                <w:szCs w:val="20"/>
                <w:lang w:val="sl-SI"/>
              </w:rPr>
              <w:t>ki bodo kot vsako leto lahko podali govor na poročilo generalnega direktorja Mednarodnega urada za delo</w:t>
            </w:r>
            <w:r w:rsidR="00FF2E8A">
              <w:rPr>
                <w:rFonts w:cs="Arial"/>
                <w:szCs w:val="20"/>
                <w:lang w:val="sl-SI"/>
              </w:rPr>
              <w:t xml:space="preserve"> (v nadaljnjem besedilu: Urad)</w:t>
            </w:r>
            <w:r w:rsidRPr="008D4FAC">
              <w:rPr>
                <w:rFonts w:cs="Arial"/>
                <w:szCs w:val="20"/>
                <w:lang w:val="sl-SI"/>
              </w:rPr>
              <w:t xml:space="preserve">. </w:t>
            </w:r>
            <w:r w:rsidR="0003105F" w:rsidRPr="0003105F">
              <w:rPr>
                <w:rFonts w:cs="Arial"/>
                <w:szCs w:val="20"/>
                <w:lang w:val="sl-SI"/>
              </w:rPr>
              <w:t>Namesto običajnega tematskega poročila generalnega direktorja Urada je letos predloženo v razpravo na plenarnem zasedanju poročilo Globalne komisije za prihodnost dela, ki je naslovljeno: Delo za svetlejšo prihodnost.</w:t>
            </w:r>
          </w:p>
          <w:p w:rsidR="00647B47" w:rsidRDefault="00647B47" w:rsidP="00B36044">
            <w:pPr>
              <w:spacing w:line="280" w:lineRule="atLeast"/>
              <w:jc w:val="both"/>
              <w:rPr>
                <w:rFonts w:cs="Arial"/>
                <w:szCs w:val="20"/>
                <w:lang w:val="sl-SI"/>
              </w:rPr>
            </w:pPr>
          </w:p>
          <w:p w:rsidR="00647B47" w:rsidRDefault="00647B47" w:rsidP="00B36044">
            <w:pPr>
              <w:spacing w:line="280" w:lineRule="atLeast"/>
              <w:jc w:val="both"/>
              <w:rPr>
                <w:rFonts w:cs="Arial"/>
                <w:szCs w:val="20"/>
                <w:lang w:val="sl-SI"/>
              </w:rPr>
            </w:pPr>
            <w:r>
              <w:rPr>
                <w:rFonts w:cs="Arial"/>
                <w:szCs w:val="20"/>
                <w:lang w:val="sl-SI"/>
              </w:rPr>
              <w:t xml:space="preserve">V skladu s točko a) drugega odstavka 13. člena Ustave MOD stroške potovanja in bivanja svojih delegatov in njihovih svetovalcev na zasedanjih MKD krijejo vlade držav članic. </w:t>
            </w:r>
          </w:p>
          <w:p w:rsidR="00800C60" w:rsidRDefault="00800C60" w:rsidP="00B36044">
            <w:pPr>
              <w:spacing w:line="280" w:lineRule="atLeast"/>
              <w:jc w:val="both"/>
              <w:rPr>
                <w:rFonts w:cs="Arial"/>
                <w:szCs w:val="20"/>
                <w:lang w:val="sl-SI"/>
              </w:rPr>
            </w:pPr>
          </w:p>
          <w:p w:rsidR="00647B47" w:rsidRDefault="00647B47" w:rsidP="00B36044">
            <w:pPr>
              <w:spacing w:line="280" w:lineRule="atLeast"/>
              <w:jc w:val="both"/>
              <w:rPr>
                <w:rFonts w:cs="Arial"/>
                <w:szCs w:val="20"/>
                <w:lang w:val="sl-SI"/>
              </w:rPr>
            </w:pPr>
            <w:r w:rsidRPr="00277C0B">
              <w:rPr>
                <w:rFonts w:cs="Arial"/>
                <w:szCs w:val="20"/>
                <w:lang w:val="sl-SI"/>
              </w:rPr>
              <w:t xml:space="preserve">Na letošnji MKD bo Republiko Slovenijo zastopala tripartitna delegacija v naslednji sestavi: </w:t>
            </w:r>
            <w:r w:rsidR="00B90C6C">
              <w:rPr>
                <w:rFonts w:cs="Arial"/>
                <w:szCs w:val="20"/>
                <w:lang w:val="sl-SI"/>
              </w:rPr>
              <w:t>pet</w:t>
            </w:r>
            <w:r w:rsidR="008F6546" w:rsidRPr="00277C0B">
              <w:rPr>
                <w:rFonts w:cs="Arial"/>
                <w:szCs w:val="20"/>
                <w:lang w:val="sl-SI"/>
              </w:rPr>
              <w:t xml:space="preserve"> vladnih</w:t>
            </w:r>
            <w:r w:rsidR="00BB1F66" w:rsidRPr="00277C0B">
              <w:rPr>
                <w:rFonts w:cs="Arial"/>
                <w:szCs w:val="20"/>
                <w:lang w:val="sl-SI"/>
              </w:rPr>
              <w:t xml:space="preserve"> predstavnic</w:t>
            </w:r>
            <w:r w:rsidR="008F6546" w:rsidRPr="00277C0B">
              <w:rPr>
                <w:rFonts w:cs="Arial"/>
                <w:szCs w:val="20"/>
                <w:lang w:val="sl-SI"/>
              </w:rPr>
              <w:t xml:space="preserve"> (od tega </w:t>
            </w:r>
            <w:r w:rsidR="00BB1F66" w:rsidRPr="00277C0B">
              <w:rPr>
                <w:rFonts w:cs="Arial"/>
                <w:szCs w:val="20"/>
                <w:lang w:val="sl-SI"/>
              </w:rPr>
              <w:t>dve vladni delegatki</w:t>
            </w:r>
            <w:r w:rsidR="00B90C6C">
              <w:rPr>
                <w:rFonts w:cs="Arial"/>
                <w:szCs w:val="20"/>
                <w:lang w:val="sl-SI"/>
              </w:rPr>
              <w:t xml:space="preserve"> ter ena nadomestna vladna delegatka</w:t>
            </w:r>
            <w:r w:rsidR="00B012F0" w:rsidRPr="00277C0B">
              <w:rPr>
                <w:rFonts w:cs="Arial"/>
                <w:szCs w:val="20"/>
                <w:lang w:val="sl-SI"/>
              </w:rPr>
              <w:t>)</w:t>
            </w:r>
            <w:r w:rsidRPr="00277C0B">
              <w:rPr>
                <w:rFonts w:cs="Arial"/>
                <w:szCs w:val="20"/>
                <w:lang w:val="sl-SI"/>
              </w:rPr>
              <w:t xml:space="preserve">, </w:t>
            </w:r>
            <w:r w:rsidR="00BB1F66" w:rsidRPr="00277C0B">
              <w:rPr>
                <w:rFonts w:cs="Arial"/>
                <w:szCs w:val="20"/>
                <w:lang w:val="sl-SI"/>
              </w:rPr>
              <w:t xml:space="preserve">dve predstavnici </w:t>
            </w:r>
            <w:r w:rsidRPr="00277C0B">
              <w:rPr>
                <w:rFonts w:cs="Arial"/>
                <w:szCs w:val="20"/>
                <w:lang w:val="sl-SI"/>
              </w:rPr>
              <w:t xml:space="preserve">organizacij </w:t>
            </w:r>
            <w:r w:rsidR="00144DE2" w:rsidRPr="00277C0B">
              <w:rPr>
                <w:rFonts w:cs="Arial"/>
                <w:szCs w:val="20"/>
                <w:lang w:val="sl-SI"/>
              </w:rPr>
              <w:t xml:space="preserve">delojemalcev </w:t>
            </w:r>
            <w:r w:rsidRPr="00277C0B">
              <w:rPr>
                <w:rFonts w:cs="Arial"/>
                <w:szCs w:val="20"/>
                <w:lang w:val="sl-SI"/>
              </w:rPr>
              <w:t xml:space="preserve">ter </w:t>
            </w:r>
            <w:r w:rsidR="00E327E2" w:rsidRPr="00277C0B">
              <w:rPr>
                <w:rFonts w:cs="Arial"/>
                <w:szCs w:val="20"/>
                <w:lang w:val="sl-SI"/>
              </w:rPr>
              <w:t>dva</w:t>
            </w:r>
            <w:r w:rsidRPr="00277C0B">
              <w:rPr>
                <w:rFonts w:cs="Arial"/>
                <w:szCs w:val="20"/>
                <w:lang w:val="sl-SI"/>
              </w:rPr>
              <w:t xml:space="preserve"> predstavnika organizacij</w:t>
            </w:r>
            <w:r w:rsidR="00144DE2" w:rsidRPr="00277C0B">
              <w:rPr>
                <w:rFonts w:cs="Arial"/>
                <w:szCs w:val="20"/>
                <w:lang w:val="sl-SI"/>
              </w:rPr>
              <w:t xml:space="preserve"> delodajalcev</w:t>
            </w:r>
            <w:r w:rsidRPr="00277C0B">
              <w:rPr>
                <w:rFonts w:cs="Arial"/>
                <w:szCs w:val="20"/>
                <w:lang w:val="sl-SI"/>
              </w:rPr>
              <w:t>.</w:t>
            </w:r>
            <w:r>
              <w:rPr>
                <w:rFonts w:cs="Arial"/>
                <w:szCs w:val="20"/>
                <w:lang w:val="sl-SI"/>
              </w:rPr>
              <w:t xml:space="preserve"> </w:t>
            </w:r>
          </w:p>
          <w:p w:rsidR="007229EF" w:rsidRPr="00985EE5" w:rsidRDefault="007229EF" w:rsidP="00621341">
            <w:pPr>
              <w:jc w:val="both"/>
              <w:rPr>
                <w:rFonts w:cs="Arial"/>
                <w:szCs w:val="20"/>
                <w:lang w:val="sl-SI"/>
              </w:rPr>
            </w:pPr>
          </w:p>
        </w:tc>
      </w:tr>
      <w:tr w:rsidR="008567DC" w:rsidRPr="00985EE5" w:rsidTr="000E2434">
        <w:trPr>
          <w:gridBefore w:val="1"/>
          <w:wBefore w:w="100" w:type="dxa"/>
        </w:trPr>
        <w:tc>
          <w:tcPr>
            <w:tcW w:w="9163" w:type="dxa"/>
            <w:gridSpan w:val="14"/>
          </w:tcPr>
          <w:p w:rsidR="008567DC" w:rsidRPr="00985EE5" w:rsidRDefault="008567DC" w:rsidP="00985EE5">
            <w:pPr>
              <w:pStyle w:val="Oddelek"/>
              <w:numPr>
                <w:ilvl w:val="0"/>
                <w:numId w:val="0"/>
              </w:numPr>
              <w:spacing w:before="0" w:after="0" w:line="260" w:lineRule="atLeast"/>
              <w:jc w:val="left"/>
              <w:rPr>
                <w:sz w:val="20"/>
                <w:szCs w:val="20"/>
              </w:rPr>
            </w:pPr>
            <w:r w:rsidRPr="00985EE5">
              <w:rPr>
                <w:sz w:val="20"/>
                <w:szCs w:val="20"/>
              </w:rPr>
              <w:lastRenderedPageBreak/>
              <w:t>6. Presoja posledic za:</w:t>
            </w:r>
          </w:p>
        </w:tc>
      </w:tr>
      <w:tr w:rsidR="008567DC" w:rsidRPr="00985EE5" w:rsidTr="000E2434">
        <w:trPr>
          <w:gridBefore w:val="1"/>
          <w:wBefore w:w="100" w:type="dxa"/>
        </w:trPr>
        <w:tc>
          <w:tcPr>
            <w:tcW w:w="1448" w:type="dxa"/>
            <w:gridSpan w:val="2"/>
          </w:tcPr>
          <w:p w:rsidR="008567DC" w:rsidRPr="00985EE5" w:rsidRDefault="008567DC" w:rsidP="00985EE5">
            <w:pPr>
              <w:pStyle w:val="Neotevilenodstavek"/>
              <w:spacing w:before="0" w:after="0" w:line="260" w:lineRule="atLeast"/>
              <w:ind w:left="360"/>
              <w:rPr>
                <w:iCs/>
                <w:sz w:val="20"/>
                <w:szCs w:val="20"/>
              </w:rPr>
            </w:pPr>
            <w:r w:rsidRPr="00985EE5">
              <w:rPr>
                <w:iCs/>
                <w:sz w:val="20"/>
                <w:szCs w:val="20"/>
              </w:rPr>
              <w:t>a)</w:t>
            </w:r>
          </w:p>
        </w:tc>
        <w:tc>
          <w:tcPr>
            <w:tcW w:w="5444" w:type="dxa"/>
            <w:gridSpan w:val="9"/>
          </w:tcPr>
          <w:p w:rsidR="008567DC" w:rsidRPr="00985EE5" w:rsidRDefault="008567DC" w:rsidP="00985EE5">
            <w:pPr>
              <w:pStyle w:val="Neotevilenodstavek"/>
              <w:spacing w:before="0" w:after="0" w:line="260" w:lineRule="atLeast"/>
              <w:rPr>
                <w:sz w:val="20"/>
                <w:szCs w:val="20"/>
              </w:rPr>
            </w:pPr>
            <w:r w:rsidRPr="00985EE5">
              <w:rPr>
                <w:sz w:val="20"/>
                <w:szCs w:val="20"/>
              </w:rPr>
              <w:t>javnofinančna sredstva nad 40.000 EUR v tekočem in naslednjih treh letih</w:t>
            </w:r>
          </w:p>
        </w:tc>
        <w:tc>
          <w:tcPr>
            <w:tcW w:w="2271" w:type="dxa"/>
            <w:gridSpan w:val="3"/>
            <w:vAlign w:val="center"/>
          </w:tcPr>
          <w:p w:rsidR="008567DC" w:rsidRPr="00985EE5" w:rsidRDefault="008567DC" w:rsidP="00985EE5">
            <w:pPr>
              <w:pStyle w:val="Neotevilenodstavek"/>
              <w:spacing w:before="0" w:after="0" w:line="260" w:lineRule="atLeast"/>
              <w:jc w:val="center"/>
              <w:rPr>
                <w:iCs/>
                <w:sz w:val="20"/>
                <w:szCs w:val="20"/>
              </w:rPr>
            </w:pPr>
            <w:r w:rsidRPr="00985EE5">
              <w:rPr>
                <w:sz w:val="20"/>
                <w:szCs w:val="20"/>
              </w:rPr>
              <w:t>NE</w:t>
            </w:r>
          </w:p>
        </w:tc>
      </w:tr>
      <w:tr w:rsidR="008567DC" w:rsidRPr="00985EE5" w:rsidTr="000E2434">
        <w:trPr>
          <w:gridBefore w:val="1"/>
          <w:wBefore w:w="100" w:type="dxa"/>
        </w:trPr>
        <w:tc>
          <w:tcPr>
            <w:tcW w:w="1448" w:type="dxa"/>
            <w:gridSpan w:val="2"/>
          </w:tcPr>
          <w:p w:rsidR="008567DC" w:rsidRPr="00985EE5" w:rsidRDefault="008567DC" w:rsidP="00985EE5">
            <w:pPr>
              <w:pStyle w:val="Neotevilenodstavek"/>
              <w:spacing w:before="0" w:after="0" w:line="260" w:lineRule="atLeast"/>
              <w:ind w:left="360"/>
              <w:rPr>
                <w:iCs/>
                <w:sz w:val="20"/>
                <w:szCs w:val="20"/>
              </w:rPr>
            </w:pPr>
            <w:r w:rsidRPr="00985EE5">
              <w:rPr>
                <w:iCs/>
                <w:sz w:val="20"/>
                <w:szCs w:val="20"/>
              </w:rPr>
              <w:t>b)</w:t>
            </w:r>
          </w:p>
        </w:tc>
        <w:tc>
          <w:tcPr>
            <w:tcW w:w="5444" w:type="dxa"/>
            <w:gridSpan w:val="9"/>
          </w:tcPr>
          <w:p w:rsidR="008567DC" w:rsidRPr="00985EE5" w:rsidRDefault="008567DC" w:rsidP="00985EE5">
            <w:pPr>
              <w:pStyle w:val="Neotevilenodstavek"/>
              <w:spacing w:before="0" w:after="0" w:line="260" w:lineRule="atLeast"/>
              <w:rPr>
                <w:iCs/>
                <w:sz w:val="20"/>
                <w:szCs w:val="20"/>
              </w:rPr>
            </w:pPr>
            <w:r w:rsidRPr="00985EE5">
              <w:rPr>
                <w:bCs/>
                <w:sz w:val="20"/>
                <w:szCs w:val="20"/>
              </w:rPr>
              <w:t>usklajenost slovenskega pravnega reda s pravnim redom Evropske unije</w:t>
            </w:r>
          </w:p>
        </w:tc>
        <w:tc>
          <w:tcPr>
            <w:tcW w:w="2271" w:type="dxa"/>
            <w:gridSpan w:val="3"/>
            <w:vAlign w:val="center"/>
          </w:tcPr>
          <w:p w:rsidR="008567DC" w:rsidRPr="00985EE5" w:rsidRDefault="008567DC" w:rsidP="00985EE5">
            <w:pPr>
              <w:pStyle w:val="Neotevilenodstavek"/>
              <w:spacing w:before="0" w:after="0" w:line="260" w:lineRule="atLeast"/>
              <w:jc w:val="center"/>
              <w:rPr>
                <w:iCs/>
                <w:sz w:val="20"/>
                <w:szCs w:val="20"/>
              </w:rPr>
            </w:pPr>
            <w:r w:rsidRPr="00985EE5">
              <w:rPr>
                <w:sz w:val="20"/>
                <w:szCs w:val="20"/>
              </w:rPr>
              <w:t>NE</w:t>
            </w:r>
          </w:p>
        </w:tc>
      </w:tr>
      <w:tr w:rsidR="008567DC" w:rsidRPr="00985EE5" w:rsidTr="000E2434">
        <w:trPr>
          <w:gridBefore w:val="1"/>
          <w:wBefore w:w="100" w:type="dxa"/>
        </w:trPr>
        <w:tc>
          <w:tcPr>
            <w:tcW w:w="1448" w:type="dxa"/>
            <w:gridSpan w:val="2"/>
          </w:tcPr>
          <w:p w:rsidR="008567DC" w:rsidRPr="00985EE5" w:rsidRDefault="008567DC" w:rsidP="00985EE5">
            <w:pPr>
              <w:pStyle w:val="Neotevilenodstavek"/>
              <w:spacing w:before="0" w:after="0" w:line="260" w:lineRule="atLeast"/>
              <w:ind w:left="360"/>
              <w:rPr>
                <w:iCs/>
                <w:sz w:val="20"/>
                <w:szCs w:val="20"/>
              </w:rPr>
            </w:pPr>
            <w:r w:rsidRPr="00985EE5">
              <w:rPr>
                <w:iCs/>
                <w:sz w:val="20"/>
                <w:szCs w:val="20"/>
              </w:rPr>
              <w:t>c)</w:t>
            </w:r>
          </w:p>
        </w:tc>
        <w:tc>
          <w:tcPr>
            <w:tcW w:w="5444" w:type="dxa"/>
            <w:gridSpan w:val="9"/>
          </w:tcPr>
          <w:p w:rsidR="008567DC" w:rsidRPr="00985EE5" w:rsidRDefault="008567DC" w:rsidP="00985EE5">
            <w:pPr>
              <w:pStyle w:val="Neotevilenodstavek"/>
              <w:spacing w:before="0" w:after="0" w:line="260" w:lineRule="atLeast"/>
              <w:rPr>
                <w:iCs/>
                <w:sz w:val="20"/>
                <w:szCs w:val="20"/>
              </w:rPr>
            </w:pPr>
            <w:r w:rsidRPr="00985EE5">
              <w:rPr>
                <w:sz w:val="20"/>
                <w:szCs w:val="20"/>
              </w:rPr>
              <w:t>administrativne posledice</w:t>
            </w:r>
          </w:p>
        </w:tc>
        <w:tc>
          <w:tcPr>
            <w:tcW w:w="2271" w:type="dxa"/>
            <w:gridSpan w:val="3"/>
            <w:vAlign w:val="center"/>
          </w:tcPr>
          <w:p w:rsidR="008567DC" w:rsidRPr="00985EE5" w:rsidRDefault="008567DC" w:rsidP="00985EE5">
            <w:pPr>
              <w:pStyle w:val="Neotevilenodstavek"/>
              <w:spacing w:before="0" w:after="0" w:line="260" w:lineRule="atLeast"/>
              <w:jc w:val="center"/>
              <w:rPr>
                <w:sz w:val="20"/>
                <w:szCs w:val="20"/>
              </w:rPr>
            </w:pPr>
            <w:r w:rsidRPr="00985EE5">
              <w:rPr>
                <w:sz w:val="20"/>
                <w:szCs w:val="20"/>
              </w:rPr>
              <w:t>NE</w:t>
            </w:r>
          </w:p>
        </w:tc>
      </w:tr>
      <w:tr w:rsidR="008567DC" w:rsidRPr="00985EE5" w:rsidTr="000E2434">
        <w:trPr>
          <w:gridBefore w:val="1"/>
          <w:wBefore w:w="100" w:type="dxa"/>
        </w:trPr>
        <w:tc>
          <w:tcPr>
            <w:tcW w:w="1448" w:type="dxa"/>
            <w:gridSpan w:val="2"/>
          </w:tcPr>
          <w:p w:rsidR="008567DC" w:rsidRPr="00985EE5" w:rsidRDefault="008567DC" w:rsidP="00985EE5">
            <w:pPr>
              <w:pStyle w:val="Neotevilenodstavek"/>
              <w:spacing w:before="0" w:after="0" w:line="260" w:lineRule="atLeast"/>
              <w:ind w:left="360"/>
              <w:rPr>
                <w:iCs/>
                <w:sz w:val="20"/>
                <w:szCs w:val="20"/>
              </w:rPr>
            </w:pPr>
            <w:r w:rsidRPr="00985EE5">
              <w:rPr>
                <w:iCs/>
                <w:sz w:val="20"/>
                <w:szCs w:val="20"/>
              </w:rPr>
              <w:t>č)</w:t>
            </w:r>
          </w:p>
        </w:tc>
        <w:tc>
          <w:tcPr>
            <w:tcW w:w="5444" w:type="dxa"/>
            <w:gridSpan w:val="9"/>
          </w:tcPr>
          <w:p w:rsidR="008567DC" w:rsidRPr="00985EE5" w:rsidRDefault="008567DC" w:rsidP="00985EE5">
            <w:pPr>
              <w:pStyle w:val="Neotevilenodstavek"/>
              <w:spacing w:before="0" w:after="0" w:line="260" w:lineRule="atLeast"/>
              <w:rPr>
                <w:bCs/>
                <w:sz w:val="20"/>
                <w:szCs w:val="20"/>
              </w:rPr>
            </w:pPr>
            <w:r w:rsidRPr="00985EE5">
              <w:rPr>
                <w:sz w:val="20"/>
                <w:szCs w:val="20"/>
              </w:rPr>
              <w:t>gospodarstvo, zlasti</w:t>
            </w:r>
            <w:r w:rsidRPr="00985EE5">
              <w:rPr>
                <w:bCs/>
                <w:sz w:val="20"/>
                <w:szCs w:val="20"/>
              </w:rPr>
              <w:t xml:space="preserve"> mala in srednja podjetja ter konkurenčnost podjetij</w:t>
            </w:r>
          </w:p>
        </w:tc>
        <w:tc>
          <w:tcPr>
            <w:tcW w:w="2271" w:type="dxa"/>
            <w:gridSpan w:val="3"/>
            <w:vAlign w:val="center"/>
          </w:tcPr>
          <w:p w:rsidR="008567DC" w:rsidRPr="00985EE5" w:rsidRDefault="008567DC" w:rsidP="00985EE5">
            <w:pPr>
              <w:pStyle w:val="Neotevilenodstavek"/>
              <w:spacing w:before="0" w:after="0" w:line="260" w:lineRule="atLeast"/>
              <w:jc w:val="center"/>
              <w:rPr>
                <w:iCs/>
                <w:sz w:val="20"/>
                <w:szCs w:val="20"/>
              </w:rPr>
            </w:pPr>
            <w:r w:rsidRPr="00985EE5">
              <w:rPr>
                <w:sz w:val="20"/>
                <w:szCs w:val="20"/>
              </w:rPr>
              <w:t>NE</w:t>
            </w:r>
          </w:p>
        </w:tc>
      </w:tr>
      <w:tr w:rsidR="008567DC" w:rsidRPr="00985EE5" w:rsidTr="000E2434">
        <w:trPr>
          <w:gridBefore w:val="1"/>
          <w:wBefore w:w="100" w:type="dxa"/>
        </w:trPr>
        <w:tc>
          <w:tcPr>
            <w:tcW w:w="1448" w:type="dxa"/>
            <w:gridSpan w:val="2"/>
          </w:tcPr>
          <w:p w:rsidR="008567DC" w:rsidRPr="00985EE5" w:rsidRDefault="008567DC" w:rsidP="00985EE5">
            <w:pPr>
              <w:pStyle w:val="Neotevilenodstavek"/>
              <w:spacing w:before="0" w:after="0" w:line="260" w:lineRule="atLeast"/>
              <w:ind w:left="360"/>
              <w:rPr>
                <w:iCs/>
                <w:sz w:val="20"/>
                <w:szCs w:val="20"/>
              </w:rPr>
            </w:pPr>
            <w:r w:rsidRPr="00985EE5">
              <w:rPr>
                <w:iCs/>
                <w:sz w:val="20"/>
                <w:szCs w:val="20"/>
              </w:rPr>
              <w:t>d)</w:t>
            </w:r>
          </w:p>
        </w:tc>
        <w:tc>
          <w:tcPr>
            <w:tcW w:w="5444" w:type="dxa"/>
            <w:gridSpan w:val="9"/>
          </w:tcPr>
          <w:p w:rsidR="008567DC" w:rsidRPr="00985EE5" w:rsidRDefault="008567DC" w:rsidP="00985EE5">
            <w:pPr>
              <w:pStyle w:val="Neotevilenodstavek"/>
              <w:spacing w:before="0" w:after="0" w:line="260" w:lineRule="atLeast"/>
              <w:rPr>
                <w:bCs/>
                <w:sz w:val="20"/>
                <w:szCs w:val="20"/>
              </w:rPr>
            </w:pPr>
            <w:r w:rsidRPr="00985EE5">
              <w:rPr>
                <w:bCs/>
                <w:sz w:val="20"/>
                <w:szCs w:val="20"/>
              </w:rPr>
              <w:t>okolje, vključno s prostorskimi in varstvenimi vidiki</w:t>
            </w:r>
          </w:p>
        </w:tc>
        <w:tc>
          <w:tcPr>
            <w:tcW w:w="2271" w:type="dxa"/>
            <w:gridSpan w:val="3"/>
            <w:vAlign w:val="center"/>
          </w:tcPr>
          <w:p w:rsidR="008567DC" w:rsidRPr="00985EE5" w:rsidRDefault="008567DC" w:rsidP="00985EE5">
            <w:pPr>
              <w:pStyle w:val="Neotevilenodstavek"/>
              <w:spacing w:before="0" w:after="0" w:line="260" w:lineRule="atLeast"/>
              <w:jc w:val="center"/>
              <w:rPr>
                <w:iCs/>
                <w:sz w:val="20"/>
                <w:szCs w:val="20"/>
              </w:rPr>
            </w:pPr>
            <w:r w:rsidRPr="00985EE5">
              <w:rPr>
                <w:sz w:val="20"/>
                <w:szCs w:val="20"/>
              </w:rPr>
              <w:t>NE</w:t>
            </w:r>
          </w:p>
        </w:tc>
      </w:tr>
      <w:tr w:rsidR="008567DC" w:rsidRPr="00985EE5" w:rsidTr="000E2434">
        <w:trPr>
          <w:gridBefore w:val="1"/>
          <w:wBefore w:w="100" w:type="dxa"/>
        </w:trPr>
        <w:tc>
          <w:tcPr>
            <w:tcW w:w="1448" w:type="dxa"/>
            <w:gridSpan w:val="2"/>
          </w:tcPr>
          <w:p w:rsidR="008567DC" w:rsidRPr="00985EE5" w:rsidRDefault="008567DC" w:rsidP="00985EE5">
            <w:pPr>
              <w:pStyle w:val="Neotevilenodstavek"/>
              <w:spacing w:before="0" w:after="0" w:line="260" w:lineRule="atLeast"/>
              <w:ind w:left="360"/>
              <w:rPr>
                <w:iCs/>
                <w:sz w:val="20"/>
                <w:szCs w:val="20"/>
              </w:rPr>
            </w:pPr>
            <w:r w:rsidRPr="00985EE5">
              <w:rPr>
                <w:iCs/>
                <w:sz w:val="20"/>
                <w:szCs w:val="20"/>
              </w:rPr>
              <w:t>e)</w:t>
            </w:r>
          </w:p>
        </w:tc>
        <w:tc>
          <w:tcPr>
            <w:tcW w:w="5444" w:type="dxa"/>
            <w:gridSpan w:val="9"/>
          </w:tcPr>
          <w:p w:rsidR="008567DC" w:rsidRPr="00985EE5" w:rsidRDefault="008567DC" w:rsidP="00985EE5">
            <w:pPr>
              <w:pStyle w:val="Neotevilenodstavek"/>
              <w:spacing w:before="0" w:after="0" w:line="260" w:lineRule="atLeast"/>
              <w:rPr>
                <w:bCs/>
                <w:sz w:val="20"/>
                <w:szCs w:val="20"/>
              </w:rPr>
            </w:pPr>
            <w:r w:rsidRPr="00985EE5">
              <w:rPr>
                <w:bCs/>
                <w:sz w:val="20"/>
                <w:szCs w:val="20"/>
              </w:rPr>
              <w:t>socialno področje</w:t>
            </w:r>
          </w:p>
        </w:tc>
        <w:tc>
          <w:tcPr>
            <w:tcW w:w="2271" w:type="dxa"/>
            <w:gridSpan w:val="3"/>
            <w:vAlign w:val="center"/>
          </w:tcPr>
          <w:p w:rsidR="008567DC" w:rsidRPr="00985EE5" w:rsidRDefault="008567DC" w:rsidP="00985EE5">
            <w:pPr>
              <w:pStyle w:val="Neotevilenodstavek"/>
              <w:spacing w:before="0" w:after="0" w:line="260" w:lineRule="atLeast"/>
              <w:jc w:val="center"/>
              <w:rPr>
                <w:iCs/>
                <w:sz w:val="20"/>
                <w:szCs w:val="20"/>
              </w:rPr>
            </w:pPr>
            <w:r w:rsidRPr="00985EE5">
              <w:rPr>
                <w:sz w:val="20"/>
                <w:szCs w:val="20"/>
              </w:rPr>
              <w:t>NE</w:t>
            </w:r>
          </w:p>
        </w:tc>
      </w:tr>
      <w:tr w:rsidR="008567DC" w:rsidRPr="00985EE5" w:rsidTr="000E2434">
        <w:trPr>
          <w:gridBefore w:val="1"/>
          <w:wBefore w:w="100" w:type="dxa"/>
        </w:trPr>
        <w:tc>
          <w:tcPr>
            <w:tcW w:w="1448" w:type="dxa"/>
            <w:gridSpan w:val="2"/>
            <w:tcBorders>
              <w:bottom w:val="single" w:sz="4" w:space="0" w:color="auto"/>
            </w:tcBorders>
          </w:tcPr>
          <w:p w:rsidR="008567DC" w:rsidRPr="00985EE5" w:rsidRDefault="008567DC" w:rsidP="00985EE5">
            <w:pPr>
              <w:pStyle w:val="Neotevilenodstavek"/>
              <w:spacing w:before="0" w:after="0" w:line="260" w:lineRule="atLeast"/>
              <w:ind w:left="360"/>
              <w:rPr>
                <w:iCs/>
                <w:sz w:val="20"/>
                <w:szCs w:val="20"/>
              </w:rPr>
            </w:pPr>
            <w:r w:rsidRPr="00985EE5">
              <w:rPr>
                <w:iCs/>
                <w:sz w:val="20"/>
                <w:szCs w:val="20"/>
              </w:rPr>
              <w:t>f)</w:t>
            </w:r>
          </w:p>
        </w:tc>
        <w:tc>
          <w:tcPr>
            <w:tcW w:w="5444" w:type="dxa"/>
            <w:gridSpan w:val="9"/>
            <w:tcBorders>
              <w:bottom w:val="single" w:sz="4" w:space="0" w:color="auto"/>
            </w:tcBorders>
          </w:tcPr>
          <w:p w:rsidR="008567DC" w:rsidRPr="00985EE5" w:rsidRDefault="008567DC" w:rsidP="00985EE5">
            <w:pPr>
              <w:pStyle w:val="Neotevilenodstavek"/>
              <w:spacing w:before="0" w:after="0" w:line="260" w:lineRule="atLeast"/>
              <w:rPr>
                <w:bCs/>
                <w:sz w:val="20"/>
                <w:szCs w:val="20"/>
              </w:rPr>
            </w:pPr>
            <w:r w:rsidRPr="00985EE5">
              <w:rPr>
                <w:bCs/>
                <w:sz w:val="20"/>
                <w:szCs w:val="20"/>
              </w:rPr>
              <w:t>dokumente razvojnega načrtovanja:</w:t>
            </w:r>
          </w:p>
          <w:p w:rsidR="008567DC" w:rsidRPr="00985EE5" w:rsidRDefault="008567DC" w:rsidP="00653AE1">
            <w:pPr>
              <w:pStyle w:val="Neotevilenodstavek"/>
              <w:numPr>
                <w:ilvl w:val="0"/>
                <w:numId w:val="2"/>
              </w:numPr>
              <w:spacing w:before="0" w:after="0" w:line="260" w:lineRule="atLeast"/>
              <w:rPr>
                <w:bCs/>
                <w:sz w:val="20"/>
                <w:szCs w:val="20"/>
              </w:rPr>
            </w:pPr>
            <w:r w:rsidRPr="00985EE5">
              <w:rPr>
                <w:bCs/>
                <w:sz w:val="20"/>
                <w:szCs w:val="20"/>
              </w:rPr>
              <w:t>nacionalne dokumente razvojnega načrtovanja</w:t>
            </w:r>
          </w:p>
          <w:p w:rsidR="008567DC" w:rsidRPr="00985EE5" w:rsidRDefault="008567DC" w:rsidP="00653AE1">
            <w:pPr>
              <w:pStyle w:val="Neotevilenodstavek"/>
              <w:numPr>
                <w:ilvl w:val="0"/>
                <w:numId w:val="2"/>
              </w:numPr>
              <w:spacing w:before="0" w:after="0" w:line="260" w:lineRule="atLeast"/>
              <w:rPr>
                <w:bCs/>
                <w:sz w:val="20"/>
                <w:szCs w:val="20"/>
              </w:rPr>
            </w:pPr>
            <w:r w:rsidRPr="00985EE5">
              <w:rPr>
                <w:bCs/>
                <w:sz w:val="20"/>
                <w:szCs w:val="20"/>
              </w:rPr>
              <w:t>razvojne politike na ravni programov po strukturi razvojne klasifikacije programskega proračuna</w:t>
            </w:r>
          </w:p>
          <w:p w:rsidR="008567DC" w:rsidRPr="00985EE5" w:rsidRDefault="008567DC" w:rsidP="00653AE1">
            <w:pPr>
              <w:pStyle w:val="Neotevilenodstavek"/>
              <w:numPr>
                <w:ilvl w:val="0"/>
                <w:numId w:val="2"/>
              </w:numPr>
              <w:spacing w:before="0" w:after="0" w:line="260" w:lineRule="atLeast"/>
              <w:rPr>
                <w:bCs/>
                <w:sz w:val="20"/>
                <w:szCs w:val="20"/>
              </w:rPr>
            </w:pPr>
            <w:r w:rsidRPr="00985EE5">
              <w:rPr>
                <w:bCs/>
                <w:sz w:val="20"/>
                <w:szCs w:val="20"/>
              </w:rPr>
              <w:t>razvojne dokumente Evropske unije in mednarodnih organizacij</w:t>
            </w:r>
          </w:p>
        </w:tc>
        <w:tc>
          <w:tcPr>
            <w:tcW w:w="2271" w:type="dxa"/>
            <w:gridSpan w:val="3"/>
            <w:tcBorders>
              <w:bottom w:val="single" w:sz="4" w:space="0" w:color="auto"/>
            </w:tcBorders>
            <w:vAlign w:val="center"/>
          </w:tcPr>
          <w:p w:rsidR="008567DC" w:rsidRPr="00985EE5" w:rsidRDefault="008567DC" w:rsidP="00985EE5">
            <w:pPr>
              <w:pStyle w:val="Neotevilenodstavek"/>
              <w:spacing w:before="0" w:after="0" w:line="260" w:lineRule="atLeast"/>
              <w:jc w:val="center"/>
              <w:rPr>
                <w:iCs/>
                <w:sz w:val="20"/>
                <w:szCs w:val="20"/>
              </w:rPr>
            </w:pPr>
            <w:r w:rsidRPr="00985EE5">
              <w:rPr>
                <w:iCs/>
                <w:sz w:val="20"/>
                <w:szCs w:val="20"/>
              </w:rPr>
              <w:t>NE</w:t>
            </w:r>
          </w:p>
        </w:tc>
      </w:tr>
      <w:tr w:rsidR="008567DC" w:rsidRPr="00985EE5" w:rsidTr="000E2434">
        <w:trPr>
          <w:gridBefore w:val="1"/>
          <w:wBefore w:w="100" w:type="dxa"/>
        </w:trPr>
        <w:tc>
          <w:tcPr>
            <w:tcW w:w="9163" w:type="dxa"/>
            <w:gridSpan w:val="14"/>
            <w:tcBorders>
              <w:top w:val="single" w:sz="4" w:space="0" w:color="auto"/>
              <w:left w:val="single" w:sz="4" w:space="0" w:color="auto"/>
              <w:bottom w:val="single" w:sz="4" w:space="0" w:color="auto"/>
              <w:right w:val="single" w:sz="4" w:space="0" w:color="auto"/>
            </w:tcBorders>
          </w:tcPr>
          <w:p w:rsidR="008567DC" w:rsidRPr="00985EE5" w:rsidRDefault="008567DC" w:rsidP="00985EE5">
            <w:pPr>
              <w:pStyle w:val="Oddelek"/>
              <w:widowControl w:val="0"/>
              <w:numPr>
                <w:ilvl w:val="0"/>
                <w:numId w:val="0"/>
              </w:numPr>
              <w:spacing w:before="0" w:after="0" w:line="260" w:lineRule="atLeast"/>
              <w:jc w:val="left"/>
              <w:rPr>
                <w:sz w:val="20"/>
                <w:szCs w:val="20"/>
              </w:rPr>
            </w:pPr>
            <w:r w:rsidRPr="00985EE5">
              <w:rPr>
                <w:sz w:val="20"/>
                <w:szCs w:val="20"/>
              </w:rPr>
              <w:t>7.a Predstavitev ocene finančnih posledic nad 40.000 EUR:</w:t>
            </w:r>
          </w:p>
          <w:p w:rsidR="008567DC" w:rsidRPr="005722BB" w:rsidRDefault="00647B47" w:rsidP="005722BB">
            <w:pPr>
              <w:pStyle w:val="Oddelek"/>
              <w:widowControl w:val="0"/>
              <w:numPr>
                <w:ilvl w:val="0"/>
                <w:numId w:val="0"/>
              </w:numPr>
              <w:spacing w:before="0" w:after="0" w:line="260" w:lineRule="atLeast"/>
              <w:jc w:val="left"/>
              <w:rPr>
                <w:b w:val="0"/>
                <w:sz w:val="20"/>
                <w:szCs w:val="20"/>
              </w:rPr>
            </w:pPr>
            <w:r>
              <w:rPr>
                <w:b w:val="0"/>
                <w:sz w:val="20"/>
                <w:szCs w:val="20"/>
              </w:rPr>
              <w:t>/</w:t>
            </w: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567DC" w:rsidRPr="00985EE5" w:rsidRDefault="008567DC" w:rsidP="00985EE5">
            <w:pPr>
              <w:pStyle w:val="Naslov1"/>
              <w:keepNext w:val="0"/>
              <w:pageBreakBefore/>
              <w:widowControl w:val="0"/>
              <w:tabs>
                <w:tab w:val="left" w:pos="2340"/>
              </w:tabs>
              <w:spacing w:before="0" w:after="0" w:line="260" w:lineRule="atLeast"/>
              <w:ind w:left="142" w:hanging="142"/>
              <w:rPr>
                <w:rFonts w:cs="Arial"/>
                <w:sz w:val="20"/>
                <w:szCs w:val="20"/>
              </w:rPr>
            </w:pPr>
            <w:r w:rsidRPr="00985EE5">
              <w:rPr>
                <w:rFonts w:cs="Arial"/>
                <w:sz w:val="20"/>
                <w:szCs w:val="20"/>
              </w:rPr>
              <w:lastRenderedPageBreak/>
              <w:t>I. Ocena finančnih posledic, ki niso načrtovane v sprejetem proračunu</w:t>
            </w: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r w:rsidRPr="00985EE5">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r w:rsidRPr="00985EE5">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r w:rsidRPr="00985EE5">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r w:rsidRPr="00985EE5">
              <w:rPr>
                <w:rFonts w:cs="Arial"/>
                <w:szCs w:val="20"/>
                <w:lang w:val="sl-SI"/>
              </w:rPr>
              <w:t>t + 3</w:t>
            </w: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rPr>
                <w:rFonts w:cs="Arial"/>
                <w:bCs/>
                <w:szCs w:val="20"/>
                <w:lang w:val="sl-SI"/>
              </w:rPr>
            </w:pPr>
            <w:r w:rsidRPr="00985EE5">
              <w:rPr>
                <w:rFonts w:cs="Arial"/>
                <w:bCs/>
                <w:szCs w:val="20"/>
                <w:lang w:val="sl-SI"/>
              </w:rPr>
              <w:t>Predvideno povečanje (+) ali zmanjšanje (</w:t>
            </w:r>
            <w:r w:rsidRPr="00985EE5">
              <w:rPr>
                <w:rFonts w:cs="Arial"/>
                <w:b/>
                <w:szCs w:val="20"/>
                <w:lang w:val="sl-SI"/>
              </w:rPr>
              <w:t>–</w:t>
            </w:r>
            <w:r w:rsidRPr="00985EE5">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jc w:val="center"/>
              <w:rPr>
                <w:rFonts w:cs="Arial"/>
                <w:b w:val="0"/>
                <w:sz w:val="20"/>
                <w:szCs w:val="20"/>
              </w:rPr>
            </w:pP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rPr>
                <w:rFonts w:cs="Arial"/>
                <w:bCs/>
                <w:szCs w:val="20"/>
                <w:lang w:val="sl-SI"/>
              </w:rPr>
            </w:pPr>
            <w:r w:rsidRPr="00985EE5">
              <w:rPr>
                <w:rFonts w:cs="Arial"/>
                <w:bCs/>
                <w:szCs w:val="20"/>
                <w:lang w:val="sl-SI"/>
              </w:rPr>
              <w:t>Predvideno povečanje (+) ali zmanjšanje (</w:t>
            </w:r>
            <w:r w:rsidRPr="00985EE5">
              <w:rPr>
                <w:rFonts w:cs="Arial"/>
                <w:b/>
                <w:szCs w:val="20"/>
                <w:lang w:val="sl-SI"/>
              </w:rPr>
              <w:t>–</w:t>
            </w:r>
            <w:r w:rsidRPr="00985EE5">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jc w:val="center"/>
              <w:rPr>
                <w:rFonts w:cs="Arial"/>
                <w:b w:val="0"/>
                <w:sz w:val="20"/>
                <w:szCs w:val="20"/>
              </w:rPr>
            </w:pP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rPr>
                <w:rFonts w:cs="Arial"/>
                <w:bCs/>
                <w:szCs w:val="20"/>
                <w:lang w:val="sl-SI"/>
              </w:rPr>
            </w:pPr>
            <w:r w:rsidRPr="00985EE5">
              <w:rPr>
                <w:rFonts w:cs="Arial"/>
                <w:bCs/>
                <w:szCs w:val="20"/>
                <w:lang w:val="sl-SI"/>
              </w:rPr>
              <w:t>Predvideno povečanje (+) ali zmanjšanje (</w:t>
            </w:r>
            <w:r w:rsidRPr="00985EE5">
              <w:rPr>
                <w:rFonts w:cs="Arial"/>
                <w:b/>
                <w:szCs w:val="20"/>
                <w:lang w:val="sl-SI"/>
              </w:rPr>
              <w:t>–</w:t>
            </w:r>
            <w:r w:rsidRPr="00985EE5">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rPr>
                <w:rFonts w:cs="Arial"/>
                <w:bCs/>
                <w:szCs w:val="20"/>
                <w:lang w:val="sl-SI"/>
              </w:rPr>
            </w:pPr>
            <w:r w:rsidRPr="00985EE5">
              <w:rPr>
                <w:rFonts w:cs="Arial"/>
                <w:bCs/>
                <w:szCs w:val="20"/>
                <w:lang w:val="sl-SI"/>
              </w:rPr>
              <w:t>Predvideno povečanje (+) ali zmanjšanje (</w:t>
            </w:r>
            <w:r w:rsidRPr="00985EE5">
              <w:rPr>
                <w:rFonts w:cs="Arial"/>
                <w:b/>
                <w:szCs w:val="20"/>
                <w:lang w:val="sl-SI"/>
              </w:rPr>
              <w:t>–</w:t>
            </w:r>
            <w:r w:rsidRPr="00985EE5">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rPr>
                <w:rFonts w:cs="Arial"/>
                <w:bCs/>
                <w:szCs w:val="20"/>
                <w:lang w:val="sl-SI"/>
              </w:rPr>
            </w:pPr>
            <w:r w:rsidRPr="00985EE5">
              <w:rPr>
                <w:rFonts w:cs="Arial"/>
                <w:bCs/>
                <w:szCs w:val="20"/>
                <w:lang w:val="sl-SI"/>
              </w:rPr>
              <w:t>Predvideno povečanje (+) ali zmanjšanje (</w:t>
            </w:r>
            <w:r w:rsidRPr="00985EE5">
              <w:rPr>
                <w:rFonts w:cs="Arial"/>
                <w:b/>
                <w:szCs w:val="20"/>
                <w:lang w:val="sl-SI"/>
              </w:rPr>
              <w:t>–</w:t>
            </w:r>
            <w:r w:rsidRPr="00985EE5">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jc w:val="center"/>
              <w:rPr>
                <w:rFonts w:cs="Arial"/>
                <w:b w:val="0"/>
                <w:sz w:val="20"/>
                <w:szCs w:val="20"/>
              </w:rPr>
            </w:pP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67DC" w:rsidRPr="00985EE5" w:rsidRDefault="008567DC" w:rsidP="00985EE5">
            <w:pPr>
              <w:pStyle w:val="Naslov1"/>
              <w:keepNext w:val="0"/>
              <w:widowControl w:val="0"/>
              <w:tabs>
                <w:tab w:val="left" w:pos="2340"/>
              </w:tabs>
              <w:spacing w:before="0" w:after="0" w:line="260" w:lineRule="atLeast"/>
              <w:ind w:left="142" w:hanging="142"/>
              <w:rPr>
                <w:rFonts w:cs="Arial"/>
                <w:sz w:val="20"/>
                <w:szCs w:val="20"/>
              </w:rPr>
            </w:pPr>
            <w:r w:rsidRPr="00985EE5">
              <w:rPr>
                <w:rFonts w:cs="Arial"/>
                <w:sz w:val="20"/>
                <w:szCs w:val="20"/>
              </w:rPr>
              <w:t>II. Finančne posledice za državni proračun</w:t>
            </w: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67DC" w:rsidRPr="00985EE5" w:rsidRDefault="008567DC" w:rsidP="00985EE5">
            <w:pPr>
              <w:pStyle w:val="Naslov1"/>
              <w:keepNext w:val="0"/>
              <w:widowControl w:val="0"/>
              <w:tabs>
                <w:tab w:val="left" w:pos="2340"/>
              </w:tabs>
              <w:spacing w:before="0" w:after="0" w:line="260" w:lineRule="atLeast"/>
              <w:ind w:left="142" w:hanging="142"/>
              <w:rPr>
                <w:rFonts w:cs="Arial"/>
                <w:sz w:val="20"/>
                <w:szCs w:val="20"/>
              </w:rPr>
            </w:pPr>
            <w:r w:rsidRPr="00985EE5">
              <w:rPr>
                <w:rFonts w:cs="Arial"/>
                <w:sz w:val="20"/>
                <w:szCs w:val="20"/>
              </w:rPr>
              <w:t>II.a Pravice porabe za izvedbo predlaganih rešitev so zagotovljene:</w:t>
            </w: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4"/>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r w:rsidRPr="00985EE5">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r w:rsidRPr="00985EE5">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r w:rsidRPr="00985EE5">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r w:rsidRPr="00985EE5">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r w:rsidRPr="00985EE5">
              <w:rPr>
                <w:rFonts w:cs="Arial"/>
                <w:szCs w:val="20"/>
                <w:lang w:val="sl-SI"/>
              </w:rPr>
              <w:t>Znesek za t + 1</w:t>
            </w: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4"/>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4"/>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8"/>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sz w:val="20"/>
                <w:szCs w:val="20"/>
              </w:rPr>
            </w:pPr>
            <w:r w:rsidRPr="00985EE5">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sz w:val="20"/>
                <w:szCs w:val="20"/>
              </w:rPr>
            </w:pP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67DC" w:rsidRPr="00985EE5" w:rsidRDefault="008567DC" w:rsidP="00985EE5">
            <w:pPr>
              <w:pStyle w:val="Naslov1"/>
              <w:keepNext w:val="0"/>
              <w:widowControl w:val="0"/>
              <w:tabs>
                <w:tab w:val="left" w:pos="2340"/>
              </w:tabs>
              <w:spacing w:before="0" w:after="0" w:line="260" w:lineRule="atLeast"/>
              <w:rPr>
                <w:rFonts w:cs="Arial"/>
                <w:sz w:val="20"/>
                <w:szCs w:val="20"/>
              </w:rPr>
            </w:pPr>
            <w:r w:rsidRPr="00985EE5">
              <w:rPr>
                <w:rFonts w:cs="Arial"/>
                <w:sz w:val="20"/>
                <w:szCs w:val="20"/>
              </w:rPr>
              <w:t>II.b Manjkajoče pravice porabe bodo zagotovljene s prerazporeditvijo:</w:t>
            </w: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4"/>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r w:rsidRPr="00985EE5">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r w:rsidRPr="00985EE5">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r w:rsidRPr="00985EE5">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r w:rsidRPr="00985EE5">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jc w:val="center"/>
              <w:rPr>
                <w:rFonts w:cs="Arial"/>
                <w:szCs w:val="20"/>
                <w:lang w:val="sl-SI"/>
              </w:rPr>
            </w:pPr>
            <w:r w:rsidRPr="00985EE5">
              <w:rPr>
                <w:rFonts w:cs="Arial"/>
                <w:szCs w:val="20"/>
                <w:lang w:val="sl-SI"/>
              </w:rPr>
              <w:t xml:space="preserve">Znesek za t + 1 </w:t>
            </w: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4"/>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4"/>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8"/>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sz w:val="20"/>
                <w:szCs w:val="20"/>
              </w:rPr>
            </w:pPr>
            <w:r w:rsidRPr="00985EE5">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sz w:val="20"/>
                <w:szCs w:val="20"/>
              </w:rPr>
            </w:pP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567DC" w:rsidRPr="00985EE5" w:rsidRDefault="008567DC" w:rsidP="00985EE5">
            <w:pPr>
              <w:pStyle w:val="Naslov1"/>
              <w:keepNext w:val="0"/>
              <w:widowControl w:val="0"/>
              <w:tabs>
                <w:tab w:val="left" w:pos="2340"/>
              </w:tabs>
              <w:spacing w:before="0" w:after="0" w:line="260" w:lineRule="atLeast"/>
              <w:rPr>
                <w:rFonts w:cs="Arial"/>
                <w:sz w:val="20"/>
                <w:szCs w:val="20"/>
              </w:rPr>
            </w:pPr>
            <w:r w:rsidRPr="00985EE5">
              <w:rPr>
                <w:rFonts w:cs="Arial"/>
                <w:sz w:val="20"/>
                <w:szCs w:val="20"/>
              </w:rPr>
              <w:t>II.c Načrtovana nadomestitev zmanjšanih prihodkov in povečanih odhodkov proračuna:</w:t>
            </w: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6"/>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ind w:left="-122" w:right="-112"/>
              <w:jc w:val="center"/>
              <w:rPr>
                <w:rFonts w:cs="Arial"/>
                <w:szCs w:val="20"/>
                <w:lang w:val="sl-SI"/>
              </w:rPr>
            </w:pPr>
            <w:r w:rsidRPr="00985EE5">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ind w:left="-122" w:right="-112"/>
              <w:jc w:val="center"/>
              <w:rPr>
                <w:rFonts w:cs="Arial"/>
                <w:szCs w:val="20"/>
                <w:lang w:val="sl-SI"/>
              </w:rPr>
            </w:pPr>
            <w:r w:rsidRPr="00985EE5">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widowControl w:val="0"/>
              <w:spacing w:line="260" w:lineRule="atLeast"/>
              <w:ind w:left="-122" w:right="-112"/>
              <w:jc w:val="center"/>
              <w:rPr>
                <w:rFonts w:cs="Arial"/>
                <w:szCs w:val="20"/>
                <w:lang w:val="sl-SI"/>
              </w:rPr>
            </w:pPr>
            <w:r w:rsidRPr="00985EE5">
              <w:rPr>
                <w:rFonts w:cs="Arial"/>
                <w:szCs w:val="20"/>
                <w:lang w:val="sl-SI"/>
              </w:rPr>
              <w:t>Znesek za t + 1</w:t>
            </w: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6"/>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6"/>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6"/>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b w:val="0"/>
                <w:bCs/>
                <w:sz w:val="20"/>
                <w:szCs w:val="20"/>
              </w:rPr>
            </w:pPr>
          </w:p>
        </w:tc>
      </w:tr>
      <w:tr w:rsidR="008567DC" w:rsidRPr="00985EE5" w:rsidTr="000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6"/>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sz w:val="20"/>
                <w:szCs w:val="20"/>
              </w:rPr>
            </w:pPr>
            <w:r w:rsidRPr="00985EE5">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567DC" w:rsidRPr="00985EE5" w:rsidRDefault="008567DC" w:rsidP="00985EE5">
            <w:pPr>
              <w:pStyle w:val="Naslov1"/>
              <w:keepNext w:val="0"/>
              <w:widowControl w:val="0"/>
              <w:tabs>
                <w:tab w:val="left" w:pos="360"/>
              </w:tabs>
              <w:spacing w:before="0" w:after="0" w:line="260" w:lineRule="atLeast"/>
              <w:rPr>
                <w:rFonts w:cs="Arial"/>
                <w:sz w:val="20"/>
                <w:szCs w:val="20"/>
              </w:rPr>
            </w:pPr>
          </w:p>
        </w:tc>
      </w:tr>
      <w:tr w:rsidR="008567DC" w:rsidRPr="00985EE5" w:rsidTr="000E2434">
        <w:trPr>
          <w:gridAfter w:val="1"/>
          <w:wAfter w:w="63" w:type="dxa"/>
          <w:trHeight w:val="1910"/>
        </w:trPr>
        <w:tc>
          <w:tcPr>
            <w:tcW w:w="9200" w:type="dxa"/>
            <w:gridSpan w:val="14"/>
          </w:tcPr>
          <w:p w:rsidR="008567DC" w:rsidRPr="00985EE5" w:rsidRDefault="008567DC" w:rsidP="00985EE5">
            <w:pPr>
              <w:widowControl w:val="0"/>
              <w:spacing w:line="260" w:lineRule="atLeast"/>
              <w:rPr>
                <w:rFonts w:cs="Arial"/>
                <w:b/>
                <w:szCs w:val="20"/>
                <w:lang w:val="sl-SI"/>
              </w:rPr>
            </w:pPr>
          </w:p>
          <w:p w:rsidR="008567DC" w:rsidRPr="00985EE5" w:rsidRDefault="008567DC" w:rsidP="00985EE5">
            <w:pPr>
              <w:widowControl w:val="0"/>
              <w:spacing w:line="260" w:lineRule="atLeast"/>
              <w:rPr>
                <w:rFonts w:cs="Arial"/>
                <w:b/>
                <w:szCs w:val="20"/>
                <w:lang w:val="sl-SI"/>
              </w:rPr>
            </w:pPr>
            <w:r w:rsidRPr="00985EE5">
              <w:rPr>
                <w:rFonts w:cs="Arial"/>
                <w:b/>
                <w:szCs w:val="20"/>
                <w:lang w:val="sl-SI"/>
              </w:rPr>
              <w:t>OBRAZLOŽITEV:</w:t>
            </w:r>
          </w:p>
          <w:p w:rsidR="008567DC" w:rsidRPr="00985EE5" w:rsidRDefault="008567DC" w:rsidP="00653AE1">
            <w:pPr>
              <w:widowControl w:val="0"/>
              <w:numPr>
                <w:ilvl w:val="0"/>
                <w:numId w:val="3"/>
              </w:numPr>
              <w:suppressAutoHyphens/>
              <w:spacing w:line="260" w:lineRule="atLeast"/>
              <w:ind w:left="284" w:hanging="284"/>
              <w:jc w:val="both"/>
              <w:rPr>
                <w:rFonts w:cs="Arial"/>
                <w:b/>
                <w:szCs w:val="20"/>
                <w:lang w:val="sl-SI" w:eastAsia="sl-SI"/>
              </w:rPr>
            </w:pPr>
            <w:r w:rsidRPr="00985EE5">
              <w:rPr>
                <w:rFonts w:cs="Arial"/>
                <w:b/>
                <w:szCs w:val="20"/>
                <w:lang w:val="sl-SI" w:eastAsia="sl-SI"/>
              </w:rPr>
              <w:t>Ocena finančnih posledic, ki niso načrtovane v sprejetem proračunu</w:t>
            </w:r>
          </w:p>
          <w:p w:rsidR="008567DC" w:rsidRPr="00985EE5" w:rsidRDefault="008567DC" w:rsidP="00985EE5">
            <w:pPr>
              <w:widowControl w:val="0"/>
              <w:spacing w:line="260" w:lineRule="atLeast"/>
              <w:ind w:left="360" w:hanging="76"/>
              <w:jc w:val="both"/>
              <w:rPr>
                <w:rFonts w:cs="Arial"/>
                <w:szCs w:val="20"/>
                <w:lang w:val="sl-SI" w:eastAsia="sl-SI"/>
              </w:rPr>
            </w:pPr>
            <w:r w:rsidRPr="00985EE5">
              <w:rPr>
                <w:rFonts w:cs="Arial"/>
                <w:szCs w:val="20"/>
                <w:lang w:val="sl-SI" w:eastAsia="sl-SI"/>
              </w:rPr>
              <w:t>V zvezi s predlaganim vladnim gradivom se navedejo predvidene spremembe (povečanje, zmanjšanje):</w:t>
            </w:r>
          </w:p>
          <w:p w:rsidR="008567DC" w:rsidRPr="00985EE5" w:rsidRDefault="008567DC" w:rsidP="00653AE1">
            <w:pPr>
              <w:widowControl w:val="0"/>
              <w:numPr>
                <w:ilvl w:val="0"/>
                <w:numId w:val="4"/>
              </w:numPr>
              <w:suppressAutoHyphens/>
              <w:spacing w:line="260" w:lineRule="atLeast"/>
              <w:jc w:val="both"/>
              <w:rPr>
                <w:rFonts w:cs="Arial"/>
                <w:szCs w:val="20"/>
                <w:lang w:val="sl-SI"/>
              </w:rPr>
            </w:pPr>
            <w:r w:rsidRPr="00985EE5">
              <w:rPr>
                <w:rFonts w:cs="Arial"/>
                <w:szCs w:val="20"/>
                <w:lang w:val="sl-SI" w:eastAsia="sl-SI"/>
              </w:rPr>
              <w:t>prihodkov državnega proračuna in občinskih proračunov,</w:t>
            </w:r>
          </w:p>
          <w:p w:rsidR="008567DC" w:rsidRPr="00985EE5" w:rsidRDefault="008567DC" w:rsidP="00653AE1">
            <w:pPr>
              <w:widowControl w:val="0"/>
              <w:numPr>
                <w:ilvl w:val="0"/>
                <w:numId w:val="4"/>
              </w:numPr>
              <w:suppressAutoHyphens/>
              <w:spacing w:line="260" w:lineRule="atLeast"/>
              <w:jc w:val="both"/>
              <w:rPr>
                <w:rFonts w:cs="Arial"/>
                <w:szCs w:val="20"/>
                <w:lang w:val="sl-SI"/>
              </w:rPr>
            </w:pPr>
            <w:r w:rsidRPr="00985EE5">
              <w:rPr>
                <w:rFonts w:cs="Arial"/>
                <w:szCs w:val="20"/>
                <w:lang w:val="sl-SI" w:eastAsia="sl-SI"/>
              </w:rPr>
              <w:t>odhodkov državnega proračuna, ki niso načrtovani na ukrepih oziroma projektih sprejetih proračunov,</w:t>
            </w:r>
          </w:p>
          <w:p w:rsidR="008567DC" w:rsidRPr="00985EE5" w:rsidRDefault="008567DC" w:rsidP="00653AE1">
            <w:pPr>
              <w:widowControl w:val="0"/>
              <w:numPr>
                <w:ilvl w:val="0"/>
                <w:numId w:val="4"/>
              </w:numPr>
              <w:suppressAutoHyphens/>
              <w:spacing w:line="260" w:lineRule="atLeast"/>
              <w:jc w:val="both"/>
              <w:rPr>
                <w:rFonts w:cs="Arial"/>
                <w:szCs w:val="20"/>
                <w:lang w:val="sl-SI"/>
              </w:rPr>
            </w:pPr>
            <w:r w:rsidRPr="00985EE5">
              <w:rPr>
                <w:rFonts w:cs="Arial"/>
                <w:szCs w:val="20"/>
                <w:lang w:val="sl-SI" w:eastAsia="sl-SI"/>
              </w:rPr>
              <w:lastRenderedPageBreak/>
              <w:t>obveznosti za druga javnofinančna sredstva (drugi viri), ki niso načrtovana na ukrepih oziroma projektih sprejetih proračunov.</w:t>
            </w:r>
          </w:p>
          <w:p w:rsidR="008567DC" w:rsidRPr="00985EE5" w:rsidRDefault="008567DC" w:rsidP="00985EE5">
            <w:pPr>
              <w:widowControl w:val="0"/>
              <w:spacing w:line="260" w:lineRule="atLeast"/>
              <w:ind w:left="284"/>
              <w:rPr>
                <w:rFonts w:cs="Arial"/>
                <w:szCs w:val="20"/>
                <w:lang w:val="sl-SI" w:eastAsia="sl-SI"/>
              </w:rPr>
            </w:pPr>
          </w:p>
          <w:p w:rsidR="008567DC" w:rsidRPr="00985EE5" w:rsidRDefault="008567DC" w:rsidP="00653AE1">
            <w:pPr>
              <w:widowControl w:val="0"/>
              <w:numPr>
                <w:ilvl w:val="0"/>
                <w:numId w:val="3"/>
              </w:numPr>
              <w:suppressAutoHyphens/>
              <w:spacing w:line="260" w:lineRule="atLeast"/>
              <w:ind w:left="284" w:hanging="284"/>
              <w:jc w:val="both"/>
              <w:rPr>
                <w:rFonts w:cs="Arial"/>
                <w:b/>
                <w:szCs w:val="20"/>
                <w:lang w:val="sl-SI" w:eastAsia="sl-SI"/>
              </w:rPr>
            </w:pPr>
            <w:r w:rsidRPr="00985EE5">
              <w:rPr>
                <w:rFonts w:cs="Arial"/>
                <w:b/>
                <w:szCs w:val="20"/>
                <w:lang w:val="sl-SI" w:eastAsia="sl-SI"/>
              </w:rPr>
              <w:t>Finančne posledice za državni proračun</w:t>
            </w:r>
          </w:p>
          <w:p w:rsidR="008567DC" w:rsidRPr="00985EE5" w:rsidRDefault="008567DC" w:rsidP="00985EE5">
            <w:pPr>
              <w:widowControl w:val="0"/>
              <w:spacing w:line="260" w:lineRule="atLeast"/>
              <w:ind w:left="284"/>
              <w:jc w:val="both"/>
              <w:rPr>
                <w:rFonts w:cs="Arial"/>
                <w:szCs w:val="20"/>
                <w:lang w:val="sl-SI" w:eastAsia="sl-SI"/>
              </w:rPr>
            </w:pPr>
            <w:r w:rsidRPr="00985EE5">
              <w:rPr>
                <w:rFonts w:cs="Arial"/>
                <w:szCs w:val="20"/>
                <w:lang w:val="sl-SI" w:eastAsia="sl-SI"/>
              </w:rPr>
              <w:t>Prikazane morajo biti finančne posledice za državni proračun, ki so na proračunskih postavkah načrtovane v dinamiki projektov oziroma ukrepov:</w:t>
            </w:r>
          </w:p>
          <w:p w:rsidR="008567DC" w:rsidRPr="00985EE5" w:rsidRDefault="008567DC" w:rsidP="00985EE5">
            <w:pPr>
              <w:widowControl w:val="0"/>
              <w:suppressAutoHyphens/>
              <w:spacing w:line="260" w:lineRule="atLeast"/>
              <w:ind w:left="720"/>
              <w:jc w:val="both"/>
              <w:rPr>
                <w:rFonts w:cs="Arial"/>
                <w:b/>
                <w:szCs w:val="20"/>
                <w:lang w:val="sl-SI" w:eastAsia="sl-SI"/>
              </w:rPr>
            </w:pPr>
            <w:r w:rsidRPr="00985EE5">
              <w:rPr>
                <w:rFonts w:cs="Arial"/>
                <w:b/>
                <w:szCs w:val="20"/>
                <w:lang w:val="sl-SI" w:eastAsia="sl-SI"/>
              </w:rPr>
              <w:t>II.a Pravice porabe za izvedbo predlaganih rešitev so zagotovljene:</w:t>
            </w:r>
          </w:p>
          <w:p w:rsidR="008567DC" w:rsidRPr="00985EE5" w:rsidRDefault="008567DC" w:rsidP="00985EE5">
            <w:pPr>
              <w:widowControl w:val="0"/>
              <w:spacing w:line="260" w:lineRule="atLeast"/>
              <w:ind w:left="284"/>
              <w:jc w:val="both"/>
              <w:rPr>
                <w:rFonts w:cs="Arial"/>
                <w:szCs w:val="20"/>
                <w:lang w:val="sl-SI" w:eastAsia="sl-SI"/>
              </w:rPr>
            </w:pPr>
            <w:r w:rsidRPr="00985EE5">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8567DC" w:rsidRPr="00985EE5" w:rsidRDefault="008567DC" w:rsidP="00653AE1">
            <w:pPr>
              <w:widowControl w:val="0"/>
              <w:numPr>
                <w:ilvl w:val="0"/>
                <w:numId w:val="5"/>
              </w:numPr>
              <w:suppressAutoHyphens/>
              <w:spacing w:line="260" w:lineRule="atLeast"/>
              <w:jc w:val="both"/>
              <w:rPr>
                <w:rFonts w:cs="Arial"/>
                <w:szCs w:val="20"/>
                <w:lang w:val="sl-SI" w:eastAsia="sl-SI"/>
              </w:rPr>
            </w:pPr>
            <w:r w:rsidRPr="00985EE5">
              <w:rPr>
                <w:rFonts w:cs="Arial"/>
                <w:szCs w:val="20"/>
                <w:lang w:val="sl-SI" w:eastAsia="sl-SI"/>
              </w:rPr>
              <w:t>proračunski uporabnik, ki bo financiral novi projekt oziroma ukrep,</w:t>
            </w:r>
          </w:p>
          <w:p w:rsidR="008567DC" w:rsidRPr="00985EE5" w:rsidRDefault="008567DC" w:rsidP="00653AE1">
            <w:pPr>
              <w:widowControl w:val="0"/>
              <w:numPr>
                <w:ilvl w:val="0"/>
                <w:numId w:val="5"/>
              </w:numPr>
              <w:suppressAutoHyphens/>
              <w:spacing w:line="260" w:lineRule="atLeast"/>
              <w:jc w:val="both"/>
              <w:rPr>
                <w:rFonts w:cs="Arial"/>
                <w:szCs w:val="20"/>
                <w:lang w:val="sl-SI" w:eastAsia="sl-SI"/>
              </w:rPr>
            </w:pPr>
            <w:r w:rsidRPr="00985EE5">
              <w:rPr>
                <w:rFonts w:cs="Arial"/>
                <w:szCs w:val="20"/>
                <w:lang w:val="sl-SI" w:eastAsia="sl-SI"/>
              </w:rPr>
              <w:t xml:space="preserve">projekt oziroma ukrep, s katerim se bodo dosegli cilji vladnega gradiva, in </w:t>
            </w:r>
          </w:p>
          <w:p w:rsidR="008567DC" w:rsidRPr="00985EE5" w:rsidRDefault="008567DC" w:rsidP="00653AE1">
            <w:pPr>
              <w:widowControl w:val="0"/>
              <w:numPr>
                <w:ilvl w:val="0"/>
                <w:numId w:val="5"/>
              </w:numPr>
              <w:suppressAutoHyphens/>
              <w:spacing w:line="260" w:lineRule="atLeast"/>
              <w:jc w:val="both"/>
              <w:rPr>
                <w:rFonts w:cs="Arial"/>
                <w:szCs w:val="20"/>
                <w:lang w:val="sl-SI" w:eastAsia="sl-SI"/>
              </w:rPr>
            </w:pPr>
            <w:r w:rsidRPr="00985EE5">
              <w:rPr>
                <w:rFonts w:cs="Arial"/>
                <w:szCs w:val="20"/>
                <w:lang w:val="sl-SI" w:eastAsia="sl-SI"/>
              </w:rPr>
              <w:t>proračunske postavke.</w:t>
            </w:r>
          </w:p>
          <w:p w:rsidR="008567DC" w:rsidRPr="00985EE5" w:rsidRDefault="008567DC" w:rsidP="00985EE5">
            <w:pPr>
              <w:widowControl w:val="0"/>
              <w:spacing w:line="260" w:lineRule="atLeast"/>
              <w:ind w:left="284"/>
              <w:jc w:val="both"/>
              <w:rPr>
                <w:rFonts w:cs="Arial"/>
                <w:szCs w:val="20"/>
                <w:lang w:val="sl-SI" w:eastAsia="sl-SI"/>
              </w:rPr>
            </w:pPr>
            <w:r w:rsidRPr="00985EE5">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8567DC" w:rsidRPr="00985EE5" w:rsidRDefault="008567DC" w:rsidP="00985EE5">
            <w:pPr>
              <w:widowControl w:val="0"/>
              <w:suppressAutoHyphens/>
              <w:spacing w:line="260" w:lineRule="atLeast"/>
              <w:ind w:left="714"/>
              <w:jc w:val="both"/>
              <w:rPr>
                <w:rFonts w:cs="Arial"/>
                <w:b/>
                <w:szCs w:val="20"/>
                <w:lang w:val="sl-SI" w:eastAsia="sl-SI"/>
              </w:rPr>
            </w:pPr>
            <w:r w:rsidRPr="00985EE5">
              <w:rPr>
                <w:rFonts w:cs="Arial"/>
                <w:b/>
                <w:szCs w:val="20"/>
                <w:lang w:val="sl-SI" w:eastAsia="sl-SI"/>
              </w:rPr>
              <w:t>II.b Manjkajoče pravice porabe bodo zagotovljene s prerazporeditvijo:</w:t>
            </w:r>
          </w:p>
          <w:p w:rsidR="008567DC" w:rsidRPr="00985EE5" w:rsidRDefault="008567DC" w:rsidP="00985EE5">
            <w:pPr>
              <w:widowControl w:val="0"/>
              <w:spacing w:line="260" w:lineRule="atLeast"/>
              <w:ind w:left="284"/>
              <w:jc w:val="both"/>
              <w:rPr>
                <w:rFonts w:cs="Arial"/>
                <w:szCs w:val="20"/>
                <w:lang w:val="sl-SI" w:eastAsia="sl-SI"/>
              </w:rPr>
            </w:pPr>
            <w:r w:rsidRPr="00985EE5">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8567DC" w:rsidRPr="00985EE5" w:rsidRDefault="008567DC" w:rsidP="00985EE5">
            <w:pPr>
              <w:widowControl w:val="0"/>
              <w:suppressAutoHyphens/>
              <w:spacing w:line="260" w:lineRule="atLeast"/>
              <w:ind w:left="714"/>
              <w:jc w:val="both"/>
              <w:rPr>
                <w:rFonts w:cs="Arial"/>
                <w:b/>
                <w:szCs w:val="20"/>
                <w:lang w:val="sl-SI" w:eastAsia="sl-SI"/>
              </w:rPr>
            </w:pPr>
            <w:r w:rsidRPr="00985EE5">
              <w:rPr>
                <w:rFonts w:cs="Arial"/>
                <w:b/>
                <w:szCs w:val="20"/>
                <w:lang w:val="sl-SI" w:eastAsia="sl-SI"/>
              </w:rPr>
              <w:t>II.c Načrtovana nadomestitev zmanjšanih prihodkov in povečanih odhodkov proračuna:</w:t>
            </w:r>
          </w:p>
          <w:p w:rsidR="008567DC" w:rsidRPr="00985EE5" w:rsidRDefault="008567DC" w:rsidP="00985EE5">
            <w:pPr>
              <w:widowControl w:val="0"/>
              <w:spacing w:line="260" w:lineRule="atLeast"/>
              <w:ind w:left="284"/>
              <w:jc w:val="both"/>
              <w:rPr>
                <w:rFonts w:cs="Arial"/>
                <w:szCs w:val="20"/>
                <w:lang w:val="sl-SI" w:eastAsia="sl-SI"/>
              </w:rPr>
            </w:pPr>
            <w:r w:rsidRPr="00985EE5">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8567DC" w:rsidRPr="00985EE5" w:rsidRDefault="008567DC" w:rsidP="00985EE5">
            <w:pPr>
              <w:pStyle w:val="Vrstapredpisa"/>
              <w:widowControl w:val="0"/>
              <w:spacing w:before="0" w:line="260" w:lineRule="atLeast"/>
              <w:jc w:val="both"/>
              <w:rPr>
                <w:color w:val="auto"/>
                <w:sz w:val="20"/>
                <w:szCs w:val="20"/>
              </w:rPr>
            </w:pPr>
          </w:p>
        </w:tc>
      </w:tr>
      <w:tr w:rsidR="008567DC" w:rsidRPr="00985EE5" w:rsidTr="000E2434">
        <w:trPr>
          <w:gridAfter w:val="1"/>
          <w:wAfter w:w="63" w:type="dxa"/>
          <w:trHeight w:val="1152"/>
        </w:trPr>
        <w:tc>
          <w:tcPr>
            <w:tcW w:w="9200" w:type="dxa"/>
            <w:gridSpan w:val="14"/>
            <w:tcBorders>
              <w:top w:val="single" w:sz="4" w:space="0" w:color="000000"/>
              <w:left w:val="single" w:sz="4" w:space="0" w:color="000000"/>
              <w:bottom w:val="single" w:sz="4" w:space="0" w:color="000000"/>
              <w:right w:val="single" w:sz="4" w:space="0" w:color="000000"/>
            </w:tcBorders>
          </w:tcPr>
          <w:p w:rsidR="008567DC" w:rsidRPr="00985EE5" w:rsidRDefault="008567DC" w:rsidP="00985EE5">
            <w:pPr>
              <w:spacing w:line="260" w:lineRule="atLeast"/>
              <w:rPr>
                <w:rFonts w:cs="Arial"/>
                <w:b/>
                <w:szCs w:val="20"/>
                <w:lang w:val="sl-SI"/>
              </w:rPr>
            </w:pPr>
            <w:r w:rsidRPr="00985EE5">
              <w:rPr>
                <w:rFonts w:cs="Arial"/>
                <w:b/>
                <w:szCs w:val="20"/>
                <w:lang w:val="sl-SI"/>
              </w:rPr>
              <w:lastRenderedPageBreak/>
              <w:t>7.b Predstavitev ocene finančnih posledic pod 40.000 EUR:</w:t>
            </w:r>
          </w:p>
          <w:p w:rsidR="005706CD" w:rsidRPr="00985EE5" w:rsidRDefault="005706CD" w:rsidP="005722BB">
            <w:pPr>
              <w:spacing w:line="260" w:lineRule="atLeast"/>
              <w:jc w:val="both"/>
              <w:rPr>
                <w:rFonts w:cs="Arial"/>
                <w:szCs w:val="20"/>
                <w:lang w:val="sl-SI"/>
              </w:rPr>
            </w:pPr>
            <w:r>
              <w:rPr>
                <w:rFonts w:cs="Arial"/>
                <w:szCs w:val="20"/>
                <w:lang w:val="sl-SI"/>
              </w:rPr>
              <w:t>Ocena skupnih stroškov udeležbe s</w:t>
            </w:r>
            <w:r w:rsidR="00915DFA">
              <w:rPr>
                <w:rFonts w:cs="Arial"/>
                <w:szCs w:val="20"/>
                <w:lang w:val="sl-SI"/>
              </w:rPr>
              <w:t>lovenske delegacije znaša</w:t>
            </w:r>
            <w:r w:rsidR="005722BB">
              <w:rPr>
                <w:rFonts w:cs="Arial"/>
                <w:szCs w:val="20"/>
                <w:lang w:val="sl-SI"/>
              </w:rPr>
              <w:t xml:space="preserve"> </w:t>
            </w:r>
            <w:r w:rsidR="009A10F8" w:rsidRPr="009A10F8">
              <w:rPr>
                <w:rFonts w:cs="Arial"/>
                <w:szCs w:val="20"/>
                <w:lang w:val="sl-SI"/>
              </w:rPr>
              <w:t>11.770</w:t>
            </w:r>
            <w:r w:rsidR="005722BB" w:rsidRPr="009A10F8">
              <w:rPr>
                <w:rFonts w:cs="Arial"/>
                <w:szCs w:val="20"/>
                <w:lang w:val="sl-SI"/>
              </w:rPr>
              <w:t xml:space="preserve"> evrov</w:t>
            </w:r>
            <w:r w:rsidR="00915DFA" w:rsidRPr="009A10F8">
              <w:rPr>
                <w:rFonts w:cs="Arial"/>
                <w:szCs w:val="20"/>
                <w:lang w:val="sl-SI"/>
              </w:rPr>
              <w:t>.</w:t>
            </w:r>
            <w:r w:rsidR="00915DFA">
              <w:rPr>
                <w:rFonts w:cs="Arial"/>
                <w:szCs w:val="20"/>
                <w:lang w:val="sl-SI"/>
              </w:rPr>
              <w:t xml:space="preserve"> </w:t>
            </w:r>
            <w:r w:rsidR="00D453B3">
              <w:rPr>
                <w:rFonts w:cs="Arial"/>
                <w:szCs w:val="20"/>
                <w:lang w:val="sl-SI"/>
              </w:rPr>
              <w:t xml:space="preserve">Podrobna stroškovna opredelitev je </w:t>
            </w:r>
            <w:r w:rsidR="006B165B">
              <w:rPr>
                <w:rFonts w:cs="Arial"/>
                <w:szCs w:val="20"/>
                <w:lang w:val="sl-SI"/>
              </w:rPr>
              <w:t xml:space="preserve">podana v prilogi 2. </w:t>
            </w:r>
            <w:r>
              <w:rPr>
                <w:rFonts w:cs="Arial"/>
                <w:szCs w:val="20"/>
                <w:lang w:val="sl-SI"/>
              </w:rPr>
              <w:t xml:space="preserve">Stroške </w:t>
            </w:r>
            <w:r w:rsidR="006B165B">
              <w:rPr>
                <w:rFonts w:cs="Arial"/>
                <w:szCs w:val="20"/>
                <w:lang w:val="sl-SI"/>
              </w:rPr>
              <w:t>udeležbe članov delegacije krije Ministrstvo za delo, družino, soc</w:t>
            </w:r>
            <w:r w:rsidR="00F07CCD">
              <w:rPr>
                <w:rFonts w:cs="Arial"/>
                <w:szCs w:val="20"/>
                <w:lang w:val="sl-SI"/>
              </w:rPr>
              <w:t>ialne zadeve in enake možnosti s proračunske postavke 7172 – mednarodno sodelovanje.</w:t>
            </w:r>
          </w:p>
        </w:tc>
      </w:tr>
      <w:tr w:rsidR="008567DC" w:rsidRPr="00985EE5" w:rsidTr="000E2434">
        <w:trPr>
          <w:gridAfter w:val="1"/>
          <w:wAfter w:w="63" w:type="dxa"/>
          <w:trHeight w:val="371"/>
        </w:trPr>
        <w:tc>
          <w:tcPr>
            <w:tcW w:w="9200" w:type="dxa"/>
            <w:gridSpan w:val="14"/>
            <w:tcBorders>
              <w:top w:val="single" w:sz="4" w:space="0" w:color="000000"/>
              <w:left w:val="single" w:sz="4" w:space="0" w:color="000000"/>
              <w:bottom w:val="single" w:sz="4" w:space="0" w:color="000000"/>
              <w:right w:val="single" w:sz="4" w:space="0" w:color="000000"/>
            </w:tcBorders>
          </w:tcPr>
          <w:p w:rsidR="008567DC" w:rsidRPr="00985EE5" w:rsidRDefault="008567DC" w:rsidP="00985EE5">
            <w:pPr>
              <w:spacing w:line="260" w:lineRule="atLeast"/>
              <w:rPr>
                <w:rFonts w:cs="Arial"/>
                <w:b/>
                <w:szCs w:val="20"/>
                <w:lang w:val="sl-SI"/>
              </w:rPr>
            </w:pPr>
            <w:r w:rsidRPr="00985EE5">
              <w:rPr>
                <w:rFonts w:cs="Arial"/>
                <w:b/>
                <w:szCs w:val="20"/>
                <w:lang w:val="sl-SI"/>
              </w:rPr>
              <w:t xml:space="preserve">8. Predstavitev </w:t>
            </w:r>
            <w:r w:rsidR="00647B47">
              <w:rPr>
                <w:rFonts w:cs="Arial"/>
                <w:b/>
                <w:szCs w:val="20"/>
                <w:lang w:val="sl-SI"/>
              </w:rPr>
              <w:t xml:space="preserve">sodelovanja z združenji občin: </w:t>
            </w:r>
          </w:p>
        </w:tc>
      </w:tr>
      <w:tr w:rsidR="008567DC" w:rsidRPr="00985EE5" w:rsidTr="000E2434">
        <w:trPr>
          <w:gridAfter w:val="1"/>
          <w:wAfter w:w="63" w:type="dxa"/>
        </w:trPr>
        <w:tc>
          <w:tcPr>
            <w:tcW w:w="6769" w:type="dxa"/>
            <w:gridSpan w:val="11"/>
          </w:tcPr>
          <w:p w:rsidR="008567DC" w:rsidRPr="00985EE5" w:rsidRDefault="008567DC" w:rsidP="00985EE5">
            <w:pPr>
              <w:pStyle w:val="Neotevilenodstavek"/>
              <w:widowControl w:val="0"/>
              <w:spacing w:before="0" w:after="0" w:line="260" w:lineRule="atLeast"/>
              <w:rPr>
                <w:iCs/>
                <w:sz w:val="20"/>
                <w:szCs w:val="20"/>
              </w:rPr>
            </w:pPr>
            <w:r w:rsidRPr="00985EE5">
              <w:rPr>
                <w:iCs/>
                <w:sz w:val="20"/>
                <w:szCs w:val="20"/>
              </w:rPr>
              <w:t>Vsebina predloženega gradiva (predpisa) vpliva na:</w:t>
            </w:r>
          </w:p>
          <w:p w:rsidR="008567DC" w:rsidRPr="00985EE5" w:rsidRDefault="008567DC" w:rsidP="00653AE1">
            <w:pPr>
              <w:pStyle w:val="Neotevilenodstavek"/>
              <w:widowControl w:val="0"/>
              <w:numPr>
                <w:ilvl w:val="1"/>
                <w:numId w:val="4"/>
              </w:numPr>
              <w:spacing w:before="0" w:after="0" w:line="260" w:lineRule="atLeast"/>
              <w:rPr>
                <w:iCs/>
                <w:sz w:val="20"/>
                <w:szCs w:val="20"/>
              </w:rPr>
            </w:pPr>
            <w:r w:rsidRPr="00985EE5">
              <w:rPr>
                <w:iCs/>
                <w:sz w:val="20"/>
                <w:szCs w:val="20"/>
              </w:rPr>
              <w:t>pristojnosti občin,</w:t>
            </w:r>
          </w:p>
          <w:p w:rsidR="008567DC" w:rsidRPr="00985EE5" w:rsidRDefault="008567DC" w:rsidP="00653AE1">
            <w:pPr>
              <w:pStyle w:val="Neotevilenodstavek"/>
              <w:widowControl w:val="0"/>
              <w:numPr>
                <w:ilvl w:val="1"/>
                <w:numId w:val="4"/>
              </w:numPr>
              <w:spacing w:before="0" w:after="0" w:line="260" w:lineRule="atLeast"/>
              <w:rPr>
                <w:iCs/>
                <w:sz w:val="20"/>
                <w:szCs w:val="20"/>
              </w:rPr>
            </w:pPr>
            <w:r w:rsidRPr="00985EE5">
              <w:rPr>
                <w:iCs/>
                <w:sz w:val="20"/>
                <w:szCs w:val="20"/>
              </w:rPr>
              <w:t>delovanje občin,</w:t>
            </w:r>
          </w:p>
          <w:p w:rsidR="008567DC" w:rsidRPr="005706CD" w:rsidRDefault="008567DC" w:rsidP="00653AE1">
            <w:pPr>
              <w:pStyle w:val="Neotevilenodstavek"/>
              <w:widowControl w:val="0"/>
              <w:numPr>
                <w:ilvl w:val="1"/>
                <w:numId w:val="4"/>
              </w:numPr>
              <w:spacing w:before="0" w:after="0" w:line="260" w:lineRule="atLeast"/>
              <w:rPr>
                <w:iCs/>
                <w:sz w:val="20"/>
                <w:szCs w:val="20"/>
              </w:rPr>
            </w:pPr>
            <w:r w:rsidRPr="00985EE5">
              <w:rPr>
                <w:iCs/>
                <w:sz w:val="20"/>
                <w:szCs w:val="20"/>
              </w:rPr>
              <w:t>financiranje občin.</w:t>
            </w:r>
          </w:p>
        </w:tc>
        <w:tc>
          <w:tcPr>
            <w:tcW w:w="2431" w:type="dxa"/>
            <w:gridSpan w:val="3"/>
          </w:tcPr>
          <w:p w:rsidR="008567DC" w:rsidRPr="00985EE5" w:rsidRDefault="008567DC" w:rsidP="00985EE5">
            <w:pPr>
              <w:pStyle w:val="Neotevilenodstavek"/>
              <w:widowControl w:val="0"/>
              <w:spacing w:before="0" w:after="0" w:line="260" w:lineRule="atLeast"/>
              <w:jc w:val="center"/>
              <w:rPr>
                <w:sz w:val="20"/>
                <w:szCs w:val="20"/>
              </w:rPr>
            </w:pPr>
            <w:r w:rsidRPr="00985EE5">
              <w:rPr>
                <w:sz w:val="20"/>
                <w:szCs w:val="20"/>
              </w:rPr>
              <w:t>NE</w:t>
            </w:r>
          </w:p>
        </w:tc>
      </w:tr>
      <w:tr w:rsidR="008567DC" w:rsidRPr="00985EE5" w:rsidTr="000E2434">
        <w:trPr>
          <w:gridAfter w:val="1"/>
          <w:wAfter w:w="63" w:type="dxa"/>
          <w:trHeight w:val="274"/>
        </w:trPr>
        <w:tc>
          <w:tcPr>
            <w:tcW w:w="9200" w:type="dxa"/>
            <w:gridSpan w:val="14"/>
          </w:tcPr>
          <w:p w:rsidR="008567DC" w:rsidRPr="00985EE5" w:rsidRDefault="008567DC" w:rsidP="00985EE5">
            <w:pPr>
              <w:pStyle w:val="Neotevilenodstavek"/>
              <w:widowControl w:val="0"/>
              <w:spacing w:before="0" w:after="0" w:line="260" w:lineRule="atLeast"/>
              <w:rPr>
                <w:iCs/>
                <w:sz w:val="20"/>
                <w:szCs w:val="20"/>
              </w:rPr>
            </w:pPr>
            <w:r w:rsidRPr="00985EE5">
              <w:rPr>
                <w:iCs/>
                <w:sz w:val="20"/>
                <w:szCs w:val="20"/>
              </w:rPr>
              <w:t xml:space="preserve">Gradivo (predpis) je bilo poslano v mnenje: </w:t>
            </w:r>
          </w:p>
          <w:p w:rsidR="005706CD" w:rsidRPr="005706CD" w:rsidRDefault="005706CD" w:rsidP="00653AE1">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706CD">
              <w:rPr>
                <w:rFonts w:cs="Arial"/>
                <w:iCs/>
                <w:szCs w:val="20"/>
                <w:lang w:val="sl-SI" w:eastAsia="sl-SI"/>
              </w:rPr>
              <w:t>Skupnosti</w:t>
            </w:r>
            <w:r>
              <w:rPr>
                <w:rFonts w:cs="Arial"/>
                <w:iCs/>
                <w:szCs w:val="20"/>
                <w:lang w:val="sl-SI" w:eastAsia="sl-SI"/>
              </w:rPr>
              <w:t xml:space="preserve"> občin Slovenije SOS: </w:t>
            </w:r>
            <w:r w:rsidRPr="005706CD">
              <w:rPr>
                <w:rFonts w:cs="Arial"/>
                <w:iCs/>
                <w:szCs w:val="20"/>
                <w:lang w:val="sl-SI" w:eastAsia="sl-SI"/>
              </w:rPr>
              <w:t>NE</w:t>
            </w:r>
          </w:p>
          <w:p w:rsidR="005706CD" w:rsidRPr="005706CD" w:rsidRDefault="005706CD" w:rsidP="00653AE1">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706CD">
              <w:rPr>
                <w:rFonts w:cs="Arial"/>
                <w:iCs/>
                <w:szCs w:val="20"/>
                <w:lang w:val="sl-SI" w:eastAsia="sl-SI"/>
              </w:rPr>
              <w:t>Združenju</w:t>
            </w:r>
            <w:r>
              <w:rPr>
                <w:rFonts w:cs="Arial"/>
                <w:iCs/>
                <w:szCs w:val="20"/>
                <w:lang w:val="sl-SI" w:eastAsia="sl-SI"/>
              </w:rPr>
              <w:t xml:space="preserve"> občin Slovenije ZOS: </w:t>
            </w:r>
            <w:r w:rsidRPr="005706CD">
              <w:rPr>
                <w:rFonts w:cs="Arial"/>
                <w:iCs/>
                <w:szCs w:val="20"/>
                <w:lang w:val="sl-SI" w:eastAsia="sl-SI"/>
              </w:rPr>
              <w:t>NE</w:t>
            </w:r>
          </w:p>
          <w:p w:rsidR="008567DC" w:rsidRPr="005706CD" w:rsidRDefault="005706CD" w:rsidP="00653AE1">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706CD">
              <w:rPr>
                <w:rFonts w:cs="Arial"/>
                <w:iCs/>
                <w:szCs w:val="20"/>
                <w:lang w:val="sl-SI" w:eastAsia="sl-SI"/>
              </w:rPr>
              <w:t>Združenju m</w:t>
            </w:r>
            <w:r>
              <w:rPr>
                <w:rFonts w:cs="Arial"/>
                <w:iCs/>
                <w:szCs w:val="20"/>
                <w:lang w:val="sl-SI" w:eastAsia="sl-SI"/>
              </w:rPr>
              <w:t xml:space="preserve">estnih občin Slovenije ZMOS: </w:t>
            </w:r>
            <w:r w:rsidRPr="005706CD">
              <w:rPr>
                <w:rFonts w:cs="Arial"/>
                <w:iCs/>
                <w:szCs w:val="20"/>
                <w:lang w:val="sl-SI" w:eastAsia="sl-SI"/>
              </w:rPr>
              <w:t>NE</w:t>
            </w:r>
          </w:p>
        </w:tc>
      </w:tr>
      <w:tr w:rsidR="008567DC" w:rsidRPr="00985EE5" w:rsidTr="000E2434">
        <w:trPr>
          <w:gridAfter w:val="1"/>
          <w:wAfter w:w="63" w:type="dxa"/>
        </w:trPr>
        <w:tc>
          <w:tcPr>
            <w:tcW w:w="9200" w:type="dxa"/>
            <w:gridSpan w:val="14"/>
            <w:vAlign w:val="center"/>
          </w:tcPr>
          <w:p w:rsidR="008567DC" w:rsidRPr="00985EE5" w:rsidRDefault="008567DC" w:rsidP="00985EE5">
            <w:pPr>
              <w:pStyle w:val="Neotevilenodstavek"/>
              <w:widowControl w:val="0"/>
              <w:spacing w:before="0" w:after="0" w:line="260" w:lineRule="atLeast"/>
              <w:jc w:val="left"/>
              <w:rPr>
                <w:b/>
                <w:sz w:val="20"/>
                <w:szCs w:val="20"/>
              </w:rPr>
            </w:pPr>
            <w:r w:rsidRPr="00985EE5">
              <w:rPr>
                <w:b/>
                <w:sz w:val="20"/>
                <w:szCs w:val="20"/>
              </w:rPr>
              <w:t>9. Predstavitev sodelovanja javnosti:</w:t>
            </w:r>
          </w:p>
        </w:tc>
      </w:tr>
      <w:tr w:rsidR="008567DC" w:rsidRPr="00985EE5" w:rsidTr="000E2434">
        <w:trPr>
          <w:gridAfter w:val="1"/>
          <w:wAfter w:w="63" w:type="dxa"/>
        </w:trPr>
        <w:tc>
          <w:tcPr>
            <w:tcW w:w="6769" w:type="dxa"/>
            <w:gridSpan w:val="11"/>
          </w:tcPr>
          <w:p w:rsidR="008567DC" w:rsidRPr="00985EE5" w:rsidRDefault="008567DC" w:rsidP="00985EE5">
            <w:pPr>
              <w:pStyle w:val="Neotevilenodstavek"/>
              <w:widowControl w:val="0"/>
              <w:spacing w:before="0" w:after="0" w:line="260" w:lineRule="atLeast"/>
              <w:rPr>
                <w:sz w:val="20"/>
                <w:szCs w:val="20"/>
              </w:rPr>
            </w:pPr>
            <w:r w:rsidRPr="00985EE5">
              <w:rPr>
                <w:iCs/>
                <w:sz w:val="20"/>
                <w:szCs w:val="20"/>
              </w:rPr>
              <w:t>Gradivo je bilo predhodno objavljeno na spletni strani predlagatelja:</w:t>
            </w:r>
          </w:p>
        </w:tc>
        <w:tc>
          <w:tcPr>
            <w:tcW w:w="2431" w:type="dxa"/>
            <w:gridSpan w:val="3"/>
          </w:tcPr>
          <w:p w:rsidR="008567DC" w:rsidRPr="00985EE5" w:rsidRDefault="008567DC" w:rsidP="00985EE5">
            <w:pPr>
              <w:pStyle w:val="Neotevilenodstavek"/>
              <w:widowControl w:val="0"/>
              <w:spacing w:before="0" w:after="0" w:line="260" w:lineRule="atLeast"/>
              <w:jc w:val="center"/>
              <w:rPr>
                <w:iCs/>
                <w:sz w:val="20"/>
                <w:szCs w:val="20"/>
              </w:rPr>
            </w:pPr>
            <w:r w:rsidRPr="00985EE5">
              <w:rPr>
                <w:sz w:val="20"/>
                <w:szCs w:val="20"/>
              </w:rPr>
              <w:t>NE</w:t>
            </w:r>
          </w:p>
        </w:tc>
      </w:tr>
      <w:tr w:rsidR="008567DC" w:rsidRPr="00985EE5" w:rsidTr="000E2434">
        <w:trPr>
          <w:gridAfter w:val="1"/>
          <w:wAfter w:w="63" w:type="dxa"/>
        </w:trPr>
        <w:tc>
          <w:tcPr>
            <w:tcW w:w="9200" w:type="dxa"/>
            <w:gridSpan w:val="14"/>
          </w:tcPr>
          <w:p w:rsidR="008567DC" w:rsidRPr="00985EE5" w:rsidRDefault="005706CD" w:rsidP="00985EE5">
            <w:pPr>
              <w:pStyle w:val="Neotevilenodstavek"/>
              <w:widowControl w:val="0"/>
              <w:spacing w:before="0" w:after="0" w:line="260" w:lineRule="atLeast"/>
              <w:rPr>
                <w:iCs/>
                <w:sz w:val="20"/>
                <w:szCs w:val="20"/>
              </w:rPr>
            </w:pPr>
            <w:r>
              <w:rPr>
                <w:iCs/>
                <w:sz w:val="20"/>
                <w:szCs w:val="20"/>
              </w:rPr>
              <w:t>Pri pripravi gradiva sodelovanje javnosti ni potrebno</w:t>
            </w:r>
          </w:p>
        </w:tc>
      </w:tr>
      <w:tr w:rsidR="008567DC" w:rsidRPr="00985EE5" w:rsidTr="000E2434">
        <w:trPr>
          <w:gridAfter w:val="1"/>
          <w:wAfter w:w="63" w:type="dxa"/>
        </w:trPr>
        <w:tc>
          <w:tcPr>
            <w:tcW w:w="6769" w:type="dxa"/>
            <w:gridSpan w:val="11"/>
            <w:vAlign w:val="center"/>
          </w:tcPr>
          <w:p w:rsidR="008567DC" w:rsidRPr="00985EE5" w:rsidRDefault="008567DC" w:rsidP="00985EE5">
            <w:pPr>
              <w:pStyle w:val="Neotevilenodstavek"/>
              <w:widowControl w:val="0"/>
              <w:spacing w:before="0" w:after="0" w:line="260" w:lineRule="atLeast"/>
              <w:jc w:val="left"/>
              <w:rPr>
                <w:sz w:val="20"/>
                <w:szCs w:val="20"/>
              </w:rPr>
            </w:pPr>
            <w:r w:rsidRPr="00985EE5">
              <w:rPr>
                <w:b/>
                <w:sz w:val="20"/>
                <w:szCs w:val="20"/>
              </w:rPr>
              <w:t>10. Pri pripravi gradiva so bile upoštevane zahteve iz Resolucije o normativni dejavnosti:</w:t>
            </w:r>
          </w:p>
        </w:tc>
        <w:tc>
          <w:tcPr>
            <w:tcW w:w="2431" w:type="dxa"/>
            <w:gridSpan w:val="3"/>
            <w:vAlign w:val="center"/>
          </w:tcPr>
          <w:p w:rsidR="008567DC" w:rsidRPr="00985EE5" w:rsidRDefault="008567DC" w:rsidP="00985EE5">
            <w:pPr>
              <w:pStyle w:val="Neotevilenodstavek"/>
              <w:widowControl w:val="0"/>
              <w:spacing w:before="0" w:after="0" w:line="260" w:lineRule="atLeast"/>
              <w:jc w:val="center"/>
              <w:rPr>
                <w:iCs/>
                <w:sz w:val="20"/>
                <w:szCs w:val="20"/>
              </w:rPr>
            </w:pPr>
            <w:r w:rsidRPr="00985EE5">
              <w:rPr>
                <w:sz w:val="20"/>
                <w:szCs w:val="20"/>
              </w:rPr>
              <w:t>NE</w:t>
            </w:r>
          </w:p>
        </w:tc>
      </w:tr>
      <w:tr w:rsidR="008567DC" w:rsidRPr="00985EE5" w:rsidTr="000E2434">
        <w:trPr>
          <w:gridAfter w:val="1"/>
          <w:wAfter w:w="63" w:type="dxa"/>
        </w:trPr>
        <w:tc>
          <w:tcPr>
            <w:tcW w:w="6769" w:type="dxa"/>
            <w:gridSpan w:val="11"/>
            <w:vAlign w:val="center"/>
          </w:tcPr>
          <w:p w:rsidR="008567DC" w:rsidRPr="00985EE5" w:rsidRDefault="008567DC" w:rsidP="00985EE5">
            <w:pPr>
              <w:pStyle w:val="Neotevilenodstavek"/>
              <w:widowControl w:val="0"/>
              <w:spacing w:before="0" w:after="0" w:line="260" w:lineRule="atLeast"/>
              <w:jc w:val="left"/>
              <w:rPr>
                <w:b/>
                <w:sz w:val="20"/>
                <w:szCs w:val="20"/>
              </w:rPr>
            </w:pPr>
            <w:r w:rsidRPr="00985EE5">
              <w:rPr>
                <w:b/>
                <w:sz w:val="20"/>
                <w:szCs w:val="20"/>
              </w:rPr>
              <w:t>11. Gradivo je uvrščeno v delovni program vlade:</w:t>
            </w:r>
          </w:p>
        </w:tc>
        <w:tc>
          <w:tcPr>
            <w:tcW w:w="2431" w:type="dxa"/>
            <w:gridSpan w:val="3"/>
            <w:vAlign w:val="center"/>
          </w:tcPr>
          <w:p w:rsidR="008567DC" w:rsidRPr="00985EE5" w:rsidRDefault="008567DC" w:rsidP="00985EE5">
            <w:pPr>
              <w:pStyle w:val="Neotevilenodstavek"/>
              <w:widowControl w:val="0"/>
              <w:spacing w:before="0" w:after="0" w:line="260" w:lineRule="atLeast"/>
              <w:jc w:val="center"/>
              <w:rPr>
                <w:sz w:val="20"/>
                <w:szCs w:val="20"/>
              </w:rPr>
            </w:pPr>
            <w:r w:rsidRPr="00985EE5">
              <w:rPr>
                <w:sz w:val="20"/>
                <w:szCs w:val="20"/>
              </w:rPr>
              <w:t>NE</w:t>
            </w:r>
          </w:p>
        </w:tc>
      </w:tr>
      <w:tr w:rsidR="008567DC" w:rsidRPr="00985EE5" w:rsidTr="000E2434">
        <w:trPr>
          <w:gridAfter w:val="1"/>
          <w:wAfter w:w="63" w:type="dxa"/>
        </w:trPr>
        <w:tc>
          <w:tcPr>
            <w:tcW w:w="9200" w:type="dxa"/>
            <w:gridSpan w:val="14"/>
            <w:tcBorders>
              <w:top w:val="single" w:sz="4" w:space="0" w:color="000000"/>
              <w:left w:val="single" w:sz="4" w:space="0" w:color="000000"/>
              <w:bottom w:val="single" w:sz="4" w:space="0" w:color="000000"/>
              <w:right w:val="single" w:sz="4" w:space="0" w:color="000000"/>
            </w:tcBorders>
          </w:tcPr>
          <w:p w:rsidR="008567DC" w:rsidRPr="00985EE5" w:rsidRDefault="008567DC" w:rsidP="00985EE5">
            <w:pPr>
              <w:pStyle w:val="Poglavje"/>
              <w:widowControl w:val="0"/>
              <w:spacing w:before="0" w:after="0" w:line="260" w:lineRule="atLeast"/>
              <w:ind w:left="3400"/>
              <w:jc w:val="left"/>
              <w:rPr>
                <w:sz w:val="20"/>
                <w:szCs w:val="20"/>
              </w:rPr>
            </w:pPr>
          </w:p>
          <w:p w:rsidR="008567DC" w:rsidRPr="00985EE5" w:rsidRDefault="008567DC" w:rsidP="00985EE5">
            <w:pPr>
              <w:spacing w:line="260" w:lineRule="atLeast"/>
              <w:jc w:val="both"/>
              <w:rPr>
                <w:rFonts w:cs="Arial"/>
                <w:b/>
                <w:szCs w:val="20"/>
                <w:lang w:val="sl-SI" w:eastAsia="sl-SI"/>
              </w:rPr>
            </w:pPr>
            <w:r w:rsidRPr="00F30A0B">
              <w:rPr>
                <w:rFonts w:cs="Arial"/>
                <w:b/>
                <w:szCs w:val="20"/>
                <w:lang w:val="sl-SI" w:eastAsia="sl-SI"/>
              </w:rPr>
              <w:t xml:space="preserve">                                                                                     </w:t>
            </w:r>
            <w:r w:rsidR="007240E4" w:rsidRPr="00F30A0B">
              <w:rPr>
                <w:rFonts w:cs="Arial"/>
                <w:b/>
                <w:szCs w:val="20"/>
                <w:lang w:val="sl-SI" w:eastAsia="sl-SI"/>
              </w:rPr>
              <w:t xml:space="preserve">          </w:t>
            </w:r>
            <w:r w:rsidR="00BE0207">
              <w:rPr>
                <w:rFonts w:cs="Arial"/>
                <w:b/>
                <w:szCs w:val="20"/>
                <w:lang w:val="sl-SI" w:eastAsia="sl-SI"/>
              </w:rPr>
              <w:t xml:space="preserve">              </w:t>
            </w:r>
            <w:r w:rsidR="007240E4" w:rsidRPr="00F30A0B">
              <w:rPr>
                <w:rFonts w:cs="Arial"/>
                <w:b/>
                <w:szCs w:val="20"/>
                <w:lang w:val="sl-SI" w:eastAsia="sl-SI"/>
              </w:rPr>
              <w:t xml:space="preserve">  </w:t>
            </w:r>
            <w:r w:rsidR="00115B52">
              <w:rPr>
                <w:rFonts w:cs="Arial"/>
                <w:b/>
                <w:szCs w:val="20"/>
                <w:lang w:val="sl-SI" w:eastAsia="sl-SI"/>
              </w:rPr>
              <w:t xml:space="preserve"> </w:t>
            </w:r>
            <w:r w:rsidR="00BE0207">
              <w:rPr>
                <w:rFonts w:cs="Arial"/>
                <w:b/>
                <w:szCs w:val="20"/>
                <w:lang w:val="sl-SI" w:eastAsia="sl-SI"/>
              </w:rPr>
              <w:t>Tilen</w:t>
            </w:r>
            <w:r w:rsidR="00F30A0B">
              <w:rPr>
                <w:rFonts w:cs="Arial"/>
                <w:szCs w:val="20"/>
                <w:lang w:val="sl-SI" w:eastAsia="sl-SI"/>
              </w:rPr>
              <w:t xml:space="preserve"> </w:t>
            </w:r>
            <w:r w:rsidR="00BE0207">
              <w:rPr>
                <w:rFonts w:cs="Arial"/>
                <w:b/>
                <w:szCs w:val="20"/>
                <w:lang w:val="sl-SI" w:eastAsia="sl-SI"/>
              </w:rPr>
              <w:t>BOŽIČ</w:t>
            </w:r>
          </w:p>
          <w:p w:rsidR="008567DC" w:rsidRPr="00985EE5" w:rsidRDefault="008567DC" w:rsidP="00985EE5">
            <w:pPr>
              <w:spacing w:line="260" w:lineRule="atLeast"/>
              <w:jc w:val="both"/>
              <w:rPr>
                <w:rFonts w:cs="Arial"/>
                <w:b/>
                <w:szCs w:val="20"/>
                <w:lang w:val="sl-SI" w:eastAsia="sl-SI"/>
              </w:rPr>
            </w:pPr>
            <w:r w:rsidRPr="00985EE5">
              <w:rPr>
                <w:rFonts w:cs="Arial"/>
                <w:b/>
                <w:szCs w:val="20"/>
                <w:lang w:val="sl-SI" w:eastAsia="sl-SI"/>
              </w:rPr>
              <w:t xml:space="preserve">                                                                                             </w:t>
            </w:r>
            <w:r w:rsidR="00F30A0B">
              <w:rPr>
                <w:rFonts w:cs="Arial"/>
                <w:b/>
                <w:szCs w:val="20"/>
                <w:lang w:val="sl-SI" w:eastAsia="sl-SI"/>
              </w:rPr>
              <w:t xml:space="preserve">             </w:t>
            </w:r>
            <w:r w:rsidR="00BE0207">
              <w:rPr>
                <w:rFonts w:cs="Arial"/>
                <w:b/>
                <w:szCs w:val="20"/>
                <w:lang w:val="sl-SI" w:eastAsia="sl-SI"/>
              </w:rPr>
              <w:t>DRŽAVNI SEKRETAR</w:t>
            </w:r>
          </w:p>
          <w:p w:rsidR="008567DC" w:rsidRPr="00985EE5" w:rsidRDefault="008567DC" w:rsidP="00985EE5">
            <w:pPr>
              <w:pStyle w:val="Poglavje"/>
              <w:widowControl w:val="0"/>
              <w:spacing w:before="0" w:after="0" w:line="260" w:lineRule="atLeast"/>
              <w:ind w:left="3400"/>
              <w:rPr>
                <w:sz w:val="20"/>
                <w:szCs w:val="20"/>
              </w:rPr>
            </w:pPr>
          </w:p>
        </w:tc>
      </w:tr>
    </w:tbl>
    <w:p w:rsidR="008567DC" w:rsidRPr="00985EE5" w:rsidRDefault="008567DC" w:rsidP="00985EE5">
      <w:pPr>
        <w:spacing w:line="260" w:lineRule="atLeast"/>
        <w:jc w:val="both"/>
        <w:rPr>
          <w:rFonts w:cs="Arial"/>
          <w:szCs w:val="20"/>
          <w:lang w:val="sl-SI" w:eastAsia="sl-SI"/>
        </w:rPr>
      </w:pPr>
    </w:p>
    <w:p w:rsidR="006239BF" w:rsidRDefault="006239BF" w:rsidP="00E7187C">
      <w:pPr>
        <w:overflowPunct w:val="0"/>
        <w:autoSpaceDE w:val="0"/>
        <w:autoSpaceDN w:val="0"/>
        <w:adjustRightInd w:val="0"/>
        <w:spacing w:line="260" w:lineRule="atLeast"/>
        <w:textAlignment w:val="baseline"/>
        <w:rPr>
          <w:rFonts w:cs="Arial"/>
          <w:szCs w:val="20"/>
          <w:lang w:val="sl-SI"/>
        </w:rPr>
      </w:pPr>
    </w:p>
    <w:p w:rsidR="005B4EE6" w:rsidRDefault="00E7187C" w:rsidP="00E7187C">
      <w:pPr>
        <w:overflowPunct w:val="0"/>
        <w:autoSpaceDE w:val="0"/>
        <w:autoSpaceDN w:val="0"/>
        <w:adjustRightInd w:val="0"/>
        <w:spacing w:line="260" w:lineRule="atLeast"/>
        <w:textAlignment w:val="baseline"/>
        <w:rPr>
          <w:rFonts w:cs="Arial"/>
          <w:szCs w:val="20"/>
          <w:lang w:val="sl-SI"/>
        </w:rPr>
      </w:pPr>
      <w:r>
        <w:rPr>
          <w:rFonts w:cs="Arial"/>
          <w:szCs w:val="20"/>
          <w:lang w:val="sl-SI"/>
        </w:rPr>
        <w:t>Priloga: Predlog sklepa Vlade Republike Slovenije</w:t>
      </w:r>
    </w:p>
    <w:p w:rsidR="005B4EE6" w:rsidRDefault="005B4EE6" w:rsidP="00985EE5">
      <w:pPr>
        <w:overflowPunct w:val="0"/>
        <w:autoSpaceDE w:val="0"/>
        <w:autoSpaceDN w:val="0"/>
        <w:adjustRightInd w:val="0"/>
        <w:spacing w:line="260" w:lineRule="atLeast"/>
        <w:jc w:val="right"/>
        <w:textAlignment w:val="baseline"/>
        <w:rPr>
          <w:rFonts w:cs="Arial"/>
          <w:szCs w:val="20"/>
          <w:lang w:val="sl-SI"/>
        </w:rPr>
      </w:pPr>
    </w:p>
    <w:p w:rsidR="005B4EE6" w:rsidRDefault="005B4EE6"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0A2C5C" w:rsidRDefault="000A2C5C" w:rsidP="00985EE5">
      <w:pPr>
        <w:overflowPunct w:val="0"/>
        <w:autoSpaceDE w:val="0"/>
        <w:autoSpaceDN w:val="0"/>
        <w:adjustRightInd w:val="0"/>
        <w:spacing w:line="260" w:lineRule="atLeast"/>
        <w:jc w:val="right"/>
        <w:textAlignment w:val="baseline"/>
        <w:rPr>
          <w:rFonts w:cs="Arial"/>
          <w:szCs w:val="20"/>
          <w:lang w:val="sl-SI"/>
        </w:rPr>
      </w:pPr>
    </w:p>
    <w:p w:rsidR="004F009F" w:rsidRDefault="004F009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6239BF" w:rsidRDefault="006239BF" w:rsidP="00985EE5">
      <w:pPr>
        <w:overflowPunct w:val="0"/>
        <w:autoSpaceDE w:val="0"/>
        <w:autoSpaceDN w:val="0"/>
        <w:adjustRightInd w:val="0"/>
        <w:spacing w:line="260" w:lineRule="atLeast"/>
        <w:jc w:val="right"/>
        <w:textAlignment w:val="baseline"/>
        <w:rPr>
          <w:rFonts w:cs="Arial"/>
          <w:szCs w:val="20"/>
          <w:lang w:val="sl-SI"/>
        </w:rPr>
      </w:pPr>
    </w:p>
    <w:p w:rsidR="008567DC" w:rsidRPr="00DB41A7" w:rsidRDefault="008567DC" w:rsidP="00985EE5">
      <w:pPr>
        <w:overflowPunct w:val="0"/>
        <w:autoSpaceDE w:val="0"/>
        <w:autoSpaceDN w:val="0"/>
        <w:adjustRightInd w:val="0"/>
        <w:spacing w:line="260" w:lineRule="atLeast"/>
        <w:jc w:val="right"/>
        <w:textAlignment w:val="baseline"/>
        <w:rPr>
          <w:rFonts w:cs="Arial"/>
          <w:b/>
          <w:szCs w:val="20"/>
          <w:lang w:val="sl-SI"/>
        </w:rPr>
      </w:pPr>
      <w:r w:rsidRPr="00DB41A7">
        <w:rPr>
          <w:rFonts w:cs="Arial"/>
          <w:b/>
          <w:szCs w:val="20"/>
          <w:lang w:val="sl-SI"/>
        </w:rPr>
        <w:lastRenderedPageBreak/>
        <w:t>PREDLOG</w:t>
      </w:r>
    </w:p>
    <w:p w:rsidR="008567DC" w:rsidRPr="00985EE5" w:rsidRDefault="008567DC" w:rsidP="00985EE5">
      <w:pPr>
        <w:overflowPunct w:val="0"/>
        <w:autoSpaceDE w:val="0"/>
        <w:autoSpaceDN w:val="0"/>
        <w:adjustRightInd w:val="0"/>
        <w:spacing w:line="260" w:lineRule="atLeast"/>
        <w:jc w:val="both"/>
        <w:textAlignment w:val="baseline"/>
        <w:rPr>
          <w:rFonts w:cs="Arial"/>
          <w:szCs w:val="20"/>
          <w:lang w:val="sl-SI"/>
        </w:rPr>
      </w:pPr>
    </w:p>
    <w:p w:rsidR="008567DC" w:rsidRPr="00985EE5" w:rsidRDefault="008567DC" w:rsidP="00985EE5">
      <w:pPr>
        <w:overflowPunct w:val="0"/>
        <w:autoSpaceDE w:val="0"/>
        <w:autoSpaceDN w:val="0"/>
        <w:adjustRightInd w:val="0"/>
        <w:spacing w:line="260" w:lineRule="atLeast"/>
        <w:jc w:val="both"/>
        <w:textAlignment w:val="baseline"/>
        <w:rPr>
          <w:rFonts w:cs="Arial"/>
          <w:szCs w:val="20"/>
          <w:lang w:val="sl-SI" w:eastAsia="sl-SI"/>
        </w:rPr>
      </w:pPr>
    </w:p>
    <w:p w:rsidR="008567DC" w:rsidRPr="00985EE5" w:rsidRDefault="008567DC" w:rsidP="00CE1F4C">
      <w:pPr>
        <w:overflowPunct w:val="0"/>
        <w:autoSpaceDE w:val="0"/>
        <w:autoSpaceDN w:val="0"/>
        <w:adjustRightInd w:val="0"/>
        <w:spacing w:line="260" w:lineRule="atLeast"/>
        <w:textAlignment w:val="baseline"/>
        <w:rPr>
          <w:rFonts w:cs="Arial"/>
          <w:b/>
          <w:szCs w:val="20"/>
          <w:lang w:val="sl-SI" w:eastAsia="sl-SI"/>
        </w:rPr>
      </w:pPr>
    </w:p>
    <w:p w:rsidR="00B05FF9" w:rsidRDefault="00B05FF9" w:rsidP="00B05FF9">
      <w:pPr>
        <w:overflowPunct w:val="0"/>
        <w:autoSpaceDE w:val="0"/>
        <w:autoSpaceDN w:val="0"/>
        <w:adjustRightInd w:val="0"/>
        <w:spacing w:line="280" w:lineRule="exact"/>
        <w:jc w:val="both"/>
        <w:textAlignment w:val="baseline"/>
        <w:rPr>
          <w:rFonts w:cs="Arial"/>
          <w:iCs/>
          <w:szCs w:val="20"/>
          <w:lang w:val="sl-SI" w:eastAsia="sl-SI"/>
        </w:rPr>
      </w:pPr>
      <w:r w:rsidRPr="00596642">
        <w:rPr>
          <w:rFonts w:cs="Arial"/>
          <w:iCs/>
          <w:szCs w:val="20"/>
          <w:lang w:val="sl-SI" w:eastAsia="sl-SI"/>
        </w:rPr>
        <w:t xml:space="preserve">Na podlagi 2. in 21. člena Zakona o Vladi Republike Slovenije (Uradni list RS, </w:t>
      </w:r>
      <w:r w:rsidRPr="00596642">
        <w:rPr>
          <w:rFonts w:cs="Arial"/>
          <w:iCs/>
          <w:szCs w:val="20"/>
          <w:lang w:val="sl-SI" w:eastAsia="sl-SI"/>
        </w:rPr>
        <w:br/>
        <w:t>št. 24/05 – uradno prečiščeno besedilo, 109/08, 38/10 – ZUKN, 8/12, 21/13, 47/13 – ZDU-1G,  65/14 in 55/17) in prvega odstavka 3. člena Uredbe o sodelovanju, obveščanju in usklajevanju na področju zunanjih zadev in mednarodnih odnosov (Uradni list RS, št. 112/05) je Vlada Republike Slovenije na …..</w:t>
      </w:r>
      <w:r w:rsidRPr="00596642">
        <w:rPr>
          <w:rFonts w:cs="Arial"/>
          <w:szCs w:val="20"/>
          <w:lang w:val="sl-SI" w:eastAsia="sl-SI"/>
        </w:rPr>
        <w:t xml:space="preserve"> </w:t>
      </w:r>
      <w:r w:rsidRPr="00596642">
        <w:rPr>
          <w:rFonts w:cs="Arial"/>
          <w:iCs/>
          <w:szCs w:val="20"/>
          <w:lang w:val="sl-SI" w:eastAsia="sl-SI"/>
        </w:rPr>
        <w:t>seji dne …… sprejela naslednji:</w:t>
      </w:r>
    </w:p>
    <w:p w:rsidR="002D5313" w:rsidRDefault="002D5313" w:rsidP="00B05FF9">
      <w:pPr>
        <w:overflowPunct w:val="0"/>
        <w:autoSpaceDE w:val="0"/>
        <w:autoSpaceDN w:val="0"/>
        <w:adjustRightInd w:val="0"/>
        <w:spacing w:line="280" w:lineRule="exact"/>
        <w:jc w:val="both"/>
        <w:textAlignment w:val="baseline"/>
        <w:rPr>
          <w:rFonts w:cs="Arial"/>
          <w:iCs/>
          <w:szCs w:val="20"/>
          <w:lang w:val="sl-SI" w:eastAsia="sl-SI"/>
        </w:rPr>
      </w:pPr>
    </w:p>
    <w:p w:rsidR="002D5313" w:rsidRPr="00CE1F4C" w:rsidRDefault="002D5313" w:rsidP="002D5313">
      <w:pPr>
        <w:overflowPunct w:val="0"/>
        <w:autoSpaceDE w:val="0"/>
        <w:autoSpaceDN w:val="0"/>
        <w:adjustRightInd w:val="0"/>
        <w:spacing w:line="260" w:lineRule="atLeast"/>
        <w:jc w:val="center"/>
        <w:textAlignment w:val="baseline"/>
        <w:rPr>
          <w:rFonts w:cs="Arial"/>
          <w:b/>
          <w:szCs w:val="20"/>
          <w:lang w:val="sl-SI" w:eastAsia="sl-SI"/>
        </w:rPr>
      </w:pPr>
      <w:r w:rsidRPr="00CE1F4C">
        <w:rPr>
          <w:rFonts w:cs="Arial"/>
          <w:b/>
          <w:szCs w:val="20"/>
          <w:lang w:val="sl-SI" w:eastAsia="sl-SI"/>
        </w:rPr>
        <w:t>SKLEP</w:t>
      </w:r>
    </w:p>
    <w:p w:rsidR="002D5313" w:rsidRPr="00596642" w:rsidRDefault="002D5313" w:rsidP="00B05FF9">
      <w:pPr>
        <w:overflowPunct w:val="0"/>
        <w:autoSpaceDE w:val="0"/>
        <w:autoSpaceDN w:val="0"/>
        <w:adjustRightInd w:val="0"/>
        <w:spacing w:line="280" w:lineRule="exact"/>
        <w:jc w:val="both"/>
        <w:textAlignment w:val="baseline"/>
        <w:rPr>
          <w:rFonts w:cs="Arial"/>
          <w:iCs/>
          <w:szCs w:val="20"/>
          <w:lang w:val="sl-SI" w:eastAsia="sl-SI"/>
        </w:rPr>
      </w:pPr>
    </w:p>
    <w:p w:rsidR="008567DC" w:rsidRPr="00985EE5" w:rsidRDefault="008567DC" w:rsidP="00985EE5">
      <w:pPr>
        <w:overflowPunct w:val="0"/>
        <w:autoSpaceDE w:val="0"/>
        <w:autoSpaceDN w:val="0"/>
        <w:adjustRightInd w:val="0"/>
        <w:spacing w:line="260" w:lineRule="atLeast"/>
        <w:jc w:val="both"/>
        <w:textAlignment w:val="baseline"/>
        <w:rPr>
          <w:rFonts w:cs="Arial"/>
          <w:szCs w:val="20"/>
          <w:lang w:val="sl-SI" w:eastAsia="sl-SI"/>
        </w:rPr>
      </w:pPr>
    </w:p>
    <w:p w:rsidR="00CE1F4C" w:rsidRPr="00122A59" w:rsidRDefault="00CE1F4C" w:rsidP="00F871EE">
      <w:pPr>
        <w:pStyle w:val="Odstavekseznama"/>
        <w:numPr>
          <w:ilvl w:val="0"/>
          <w:numId w:val="12"/>
        </w:numPr>
        <w:spacing w:line="260" w:lineRule="atLeast"/>
        <w:rPr>
          <w:rFonts w:ascii="Arial" w:hAnsi="Arial" w:cs="Arial"/>
          <w:sz w:val="20"/>
          <w:lang w:eastAsia="sl-SI"/>
        </w:rPr>
      </w:pPr>
      <w:r w:rsidRPr="00122A59">
        <w:rPr>
          <w:rFonts w:ascii="Arial" w:hAnsi="Arial" w:cs="Arial"/>
          <w:sz w:val="20"/>
          <w:lang w:eastAsia="sl-SI"/>
        </w:rPr>
        <w:t>Vlada Republike Slovenije je sprejela Izhodišča za udeležbo tripartitne deleg</w:t>
      </w:r>
      <w:r w:rsidR="00B05FF9">
        <w:rPr>
          <w:rFonts w:ascii="Arial" w:hAnsi="Arial" w:cs="Arial"/>
          <w:sz w:val="20"/>
          <w:lang w:eastAsia="sl-SI"/>
        </w:rPr>
        <w:t>acije Republike Sloven</w:t>
      </w:r>
      <w:r w:rsidR="00115B52">
        <w:rPr>
          <w:rFonts w:ascii="Arial" w:hAnsi="Arial" w:cs="Arial"/>
          <w:sz w:val="20"/>
          <w:lang w:eastAsia="sl-SI"/>
        </w:rPr>
        <w:t>ije na 108</w:t>
      </w:r>
      <w:r w:rsidRPr="00122A59">
        <w:rPr>
          <w:rFonts w:ascii="Arial" w:hAnsi="Arial" w:cs="Arial"/>
          <w:sz w:val="20"/>
          <w:lang w:eastAsia="sl-SI"/>
        </w:rPr>
        <w:t>. rednem zasedanju Mednarodne konf</w:t>
      </w:r>
      <w:r w:rsidR="000015F8">
        <w:rPr>
          <w:rFonts w:ascii="Arial" w:hAnsi="Arial" w:cs="Arial"/>
          <w:sz w:val="20"/>
          <w:lang w:eastAsia="sl-SI"/>
        </w:rPr>
        <w:t xml:space="preserve">erence dela </w:t>
      </w:r>
      <w:r w:rsidR="00F871EE" w:rsidRPr="00F871EE">
        <w:rPr>
          <w:rFonts w:ascii="Arial" w:hAnsi="Arial" w:cs="Arial"/>
          <w:sz w:val="20"/>
          <w:lang w:eastAsia="sl-SI"/>
        </w:rPr>
        <w:t>med 10. in 21. junijem 2019 v Ženevi</w:t>
      </w:r>
      <w:r w:rsidRPr="00122A59">
        <w:rPr>
          <w:rFonts w:ascii="Arial" w:hAnsi="Arial" w:cs="Arial"/>
          <w:sz w:val="20"/>
          <w:lang w:eastAsia="sl-SI"/>
        </w:rPr>
        <w:t>.</w:t>
      </w:r>
    </w:p>
    <w:p w:rsidR="00CE1F4C" w:rsidRPr="00122A59" w:rsidRDefault="00CE1F4C" w:rsidP="00CE1F4C">
      <w:pPr>
        <w:overflowPunct w:val="0"/>
        <w:autoSpaceDE w:val="0"/>
        <w:autoSpaceDN w:val="0"/>
        <w:adjustRightInd w:val="0"/>
        <w:spacing w:line="260" w:lineRule="atLeast"/>
        <w:jc w:val="both"/>
        <w:textAlignment w:val="baseline"/>
        <w:rPr>
          <w:rFonts w:cs="Arial"/>
          <w:szCs w:val="20"/>
          <w:lang w:val="sl-SI" w:eastAsia="sl-SI"/>
        </w:rPr>
      </w:pPr>
    </w:p>
    <w:p w:rsidR="00CE1F4C" w:rsidRPr="00122A59" w:rsidRDefault="00CE1F4C" w:rsidP="00653AE1">
      <w:pPr>
        <w:pStyle w:val="Odstavekseznama"/>
        <w:numPr>
          <w:ilvl w:val="0"/>
          <w:numId w:val="12"/>
        </w:numPr>
        <w:spacing w:line="260" w:lineRule="atLeast"/>
        <w:rPr>
          <w:rFonts w:ascii="Arial" w:hAnsi="Arial" w:cs="Arial"/>
          <w:sz w:val="20"/>
          <w:lang w:eastAsia="sl-SI"/>
        </w:rPr>
      </w:pPr>
      <w:r w:rsidRPr="00122A59">
        <w:rPr>
          <w:rFonts w:ascii="Arial" w:hAnsi="Arial" w:cs="Arial"/>
          <w:sz w:val="20"/>
          <w:lang w:eastAsia="sl-SI"/>
        </w:rPr>
        <w:t>Vlada Republike Slovenije je imenovala tripartitno delegacijo v naslednji sestavi:</w:t>
      </w:r>
    </w:p>
    <w:p w:rsidR="00B05FF9" w:rsidRPr="00277C0B" w:rsidRDefault="004E4D1D" w:rsidP="00653AE1">
      <w:pPr>
        <w:numPr>
          <w:ilvl w:val="0"/>
          <w:numId w:val="15"/>
        </w:numPr>
        <w:overflowPunct w:val="0"/>
        <w:autoSpaceDE w:val="0"/>
        <w:autoSpaceDN w:val="0"/>
        <w:adjustRightInd w:val="0"/>
        <w:spacing w:line="280" w:lineRule="exact"/>
        <w:jc w:val="both"/>
        <w:textAlignment w:val="baseline"/>
        <w:rPr>
          <w:rFonts w:cs="Arial"/>
          <w:szCs w:val="20"/>
          <w:lang w:val="sl-SI" w:eastAsia="sl-SI"/>
        </w:rPr>
      </w:pPr>
      <w:r>
        <w:rPr>
          <w:rFonts w:cs="Arial"/>
          <w:szCs w:val="20"/>
          <w:lang w:val="sl-SI" w:eastAsia="sl-SI"/>
        </w:rPr>
        <w:t>m</w:t>
      </w:r>
      <w:r w:rsidR="00C3186B">
        <w:rPr>
          <w:rFonts w:cs="Arial"/>
          <w:szCs w:val="20"/>
          <w:lang w:val="sl-SI" w:eastAsia="sl-SI"/>
        </w:rPr>
        <w:t>ag. Ksenija Klampfer</w:t>
      </w:r>
      <w:r w:rsidR="00B05FF9" w:rsidRPr="00596642">
        <w:rPr>
          <w:rFonts w:cs="Arial"/>
          <w:szCs w:val="20"/>
          <w:lang w:val="sl-SI" w:eastAsia="sl-SI"/>
        </w:rPr>
        <w:t xml:space="preserve">, </w:t>
      </w:r>
      <w:r w:rsidR="00C3186B">
        <w:rPr>
          <w:rFonts w:cs="Arial"/>
          <w:szCs w:val="20"/>
          <w:lang w:val="sl-SI" w:eastAsia="sl-SI"/>
        </w:rPr>
        <w:t>ministrica za delo, družino, socialne zadeve in enake možnosti</w:t>
      </w:r>
      <w:r w:rsidR="00B05FF9" w:rsidRPr="00596642">
        <w:rPr>
          <w:rFonts w:cs="Arial"/>
          <w:szCs w:val="20"/>
          <w:lang w:val="sl-SI" w:eastAsia="sl-SI"/>
        </w:rPr>
        <w:t xml:space="preserve">, kot vodja </w:t>
      </w:r>
      <w:r w:rsidR="00B05FF9" w:rsidRPr="00FF5F7E">
        <w:rPr>
          <w:rFonts w:cs="Arial"/>
          <w:szCs w:val="20"/>
          <w:lang w:val="sl-SI" w:eastAsia="sl-SI"/>
        </w:rPr>
        <w:t>delegacije (</w:t>
      </w:r>
      <w:r w:rsidR="001953F8" w:rsidRPr="00277C0B">
        <w:rPr>
          <w:rFonts w:cs="Arial"/>
          <w:szCs w:val="20"/>
          <w:lang w:val="sl-SI" w:eastAsia="sl-SI"/>
        </w:rPr>
        <w:t>17. 6. 2019 in 18</w:t>
      </w:r>
      <w:r w:rsidR="00B05FF9" w:rsidRPr="00277C0B">
        <w:rPr>
          <w:rFonts w:cs="Arial"/>
          <w:szCs w:val="20"/>
          <w:lang w:val="sl-SI" w:eastAsia="sl-SI"/>
        </w:rPr>
        <w:t>. 6. </w:t>
      </w:r>
      <w:r w:rsidR="00F871EE" w:rsidRPr="00277C0B">
        <w:rPr>
          <w:rFonts w:cs="Arial"/>
          <w:szCs w:val="20"/>
          <w:lang w:val="sl-SI" w:eastAsia="sl-SI"/>
        </w:rPr>
        <w:t>2019</w:t>
      </w:r>
      <w:r w:rsidR="00B05FF9" w:rsidRPr="00277C0B">
        <w:rPr>
          <w:rFonts w:cs="Arial"/>
          <w:szCs w:val="20"/>
          <w:lang w:val="sl-SI" w:eastAsia="sl-SI"/>
        </w:rPr>
        <w:t>),</w:t>
      </w:r>
    </w:p>
    <w:p w:rsidR="00FF5F7E" w:rsidRPr="00277C0B" w:rsidRDefault="00FF5F7E" w:rsidP="00FF5F7E">
      <w:pPr>
        <w:numPr>
          <w:ilvl w:val="0"/>
          <w:numId w:val="15"/>
        </w:numPr>
        <w:overflowPunct w:val="0"/>
        <w:autoSpaceDE w:val="0"/>
        <w:autoSpaceDN w:val="0"/>
        <w:adjustRightInd w:val="0"/>
        <w:spacing w:line="280" w:lineRule="exact"/>
        <w:jc w:val="both"/>
        <w:textAlignment w:val="baseline"/>
        <w:rPr>
          <w:rFonts w:cs="Arial"/>
          <w:szCs w:val="20"/>
          <w:lang w:val="sl-SI" w:eastAsia="sl-SI"/>
        </w:rPr>
      </w:pPr>
      <w:r w:rsidRPr="00277C0B">
        <w:rPr>
          <w:rFonts w:cs="Arial"/>
          <w:szCs w:val="20"/>
          <w:lang w:val="sl-SI" w:eastAsia="sl-SI"/>
        </w:rPr>
        <w:t>Nastia Flegar, vodja kabineta ministrice, kot ose</w:t>
      </w:r>
      <w:r w:rsidR="004E4D1D">
        <w:rPr>
          <w:rFonts w:cs="Arial"/>
          <w:szCs w:val="20"/>
          <w:lang w:val="sl-SI" w:eastAsia="sl-SI"/>
        </w:rPr>
        <w:t>ba, ki spremlja ministrico (</w:t>
      </w:r>
      <w:r w:rsidR="001953F8" w:rsidRPr="00277C0B">
        <w:rPr>
          <w:rFonts w:cs="Arial"/>
          <w:szCs w:val="20"/>
          <w:lang w:val="sl-SI" w:eastAsia="sl-SI"/>
        </w:rPr>
        <w:t>17. 6. 2019 in 18</w:t>
      </w:r>
      <w:r w:rsidRPr="00277C0B">
        <w:rPr>
          <w:rFonts w:cs="Arial"/>
          <w:szCs w:val="20"/>
          <w:lang w:val="sl-SI" w:eastAsia="sl-SI"/>
        </w:rPr>
        <w:t>. 6. 2019),</w:t>
      </w:r>
    </w:p>
    <w:p w:rsidR="00B05FF9" w:rsidRPr="00610E8E" w:rsidRDefault="004E4D1D" w:rsidP="00F871EE">
      <w:pPr>
        <w:pStyle w:val="Odstavekseznama1"/>
        <w:numPr>
          <w:ilvl w:val="0"/>
          <w:numId w:val="15"/>
        </w:numPr>
        <w:spacing w:line="280" w:lineRule="exact"/>
        <w:jc w:val="both"/>
        <w:rPr>
          <w:rFonts w:cs="Arial"/>
          <w:szCs w:val="20"/>
          <w:lang w:val="sl-SI"/>
        </w:rPr>
      </w:pPr>
      <w:r>
        <w:rPr>
          <w:rFonts w:cs="Arial"/>
          <w:szCs w:val="20"/>
          <w:lang w:val="sl-SI"/>
        </w:rPr>
        <w:t>m</w:t>
      </w:r>
      <w:r w:rsidR="00B05FF9" w:rsidRPr="003C7006">
        <w:rPr>
          <w:rFonts w:cs="Arial"/>
          <w:szCs w:val="20"/>
          <w:lang w:val="sl-SI"/>
        </w:rPr>
        <w:t xml:space="preserve">ag. Jelka Travnik, </w:t>
      </w:r>
      <w:r w:rsidR="00F871EE" w:rsidRPr="00F871EE">
        <w:rPr>
          <w:rFonts w:cs="Arial"/>
          <w:szCs w:val="20"/>
          <w:lang w:val="sl-SI"/>
        </w:rPr>
        <w:t>začasna odpravnica poslov, pooblaščena ministrica v Stalnem predstavništvu Republike Slovenije pri Uradu Združenih narodov in drugih mednarodnih organizacijah v Ženevi, kot nadomestna vladna delegatka</w:t>
      </w:r>
      <w:r w:rsidR="00B05FF9">
        <w:rPr>
          <w:rFonts w:cs="Arial"/>
          <w:szCs w:val="20"/>
          <w:lang w:val="sl-SI"/>
        </w:rPr>
        <w:t>,</w:t>
      </w:r>
    </w:p>
    <w:p w:rsidR="00B05FF9" w:rsidRPr="006811D3" w:rsidRDefault="00B05FF9" w:rsidP="00653AE1">
      <w:pPr>
        <w:numPr>
          <w:ilvl w:val="0"/>
          <w:numId w:val="15"/>
        </w:numPr>
        <w:overflowPunct w:val="0"/>
        <w:autoSpaceDE w:val="0"/>
        <w:autoSpaceDN w:val="0"/>
        <w:adjustRightInd w:val="0"/>
        <w:spacing w:line="280" w:lineRule="exact"/>
        <w:jc w:val="both"/>
        <w:textAlignment w:val="baseline"/>
        <w:rPr>
          <w:rFonts w:cs="Arial"/>
          <w:szCs w:val="20"/>
          <w:lang w:val="sl-SI" w:eastAsia="sl-SI"/>
        </w:rPr>
      </w:pPr>
      <w:r w:rsidRPr="00596642">
        <w:rPr>
          <w:rFonts w:cs="Arial"/>
          <w:szCs w:val="20"/>
          <w:lang w:val="sl-SI"/>
        </w:rPr>
        <w:t xml:space="preserve">Urška </w:t>
      </w:r>
      <w:r w:rsidRPr="006811D3">
        <w:rPr>
          <w:rFonts w:cs="Arial"/>
          <w:szCs w:val="20"/>
          <w:lang w:val="sl-SI"/>
        </w:rPr>
        <w:t>Draksler, svetovalka na Ministrstvu za delo, družino, socialne zadeve in enake možnos</w:t>
      </w:r>
      <w:r w:rsidR="00F871EE">
        <w:rPr>
          <w:rFonts w:cs="Arial"/>
          <w:szCs w:val="20"/>
          <w:lang w:val="sl-SI"/>
        </w:rPr>
        <w:t>ti, kot vladna delegatka (med 9</w:t>
      </w:r>
      <w:r w:rsidR="00032D53">
        <w:rPr>
          <w:rFonts w:cs="Arial"/>
          <w:szCs w:val="20"/>
          <w:lang w:val="sl-SI"/>
        </w:rPr>
        <w:t>. 6. 2019 in 21. 6. 2019</w:t>
      </w:r>
      <w:r w:rsidRPr="006811D3">
        <w:rPr>
          <w:rFonts w:cs="Arial"/>
          <w:szCs w:val="20"/>
          <w:lang w:val="sl-SI"/>
        </w:rPr>
        <w:t>),</w:t>
      </w:r>
    </w:p>
    <w:p w:rsidR="00B05FF9" w:rsidRPr="006811D3" w:rsidRDefault="004E4D1D" w:rsidP="00653AE1">
      <w:pPr>
        <w:numPr>
          <w:ilvl w:val="0"/>
          <w:numId w:val="15"/>
        </w:numPr>
        <w:overflowPunct w:val="0"/>
        <w:autoSpaceDE w:val="0"/>
        <w:autoSpaceDN w:val="0"/>
        <w:adjustRightInd w:val="0"/>
        <w:spacing w:line="280" w:lineRule="exact"/>
        <w:jc w:val="both"/>
        <w:textAlignment w:val="baseline"/>
        <w:rPr>
          <w:rFonts w:cs="Arial"/>
          <w:szCs w:val="20"/>
          <w:lang w:val="sl-SI" w:eastAsia="sl-SI"/>
        </w:rPr>
      </w:pPr>
      <w:r>
        <w:rPr>
          <w:rFonts w:cs="Arial"/>
          <w:szCs w:val="20"/>
          <w:lang w:val="sl-SI"/>
        </w:rPr>
        <w:t>d</w:t>
      </w:r>
      <w:r w:rsidR="00B05FF9" w:rsidRPr="006811D3">
        <w:rPr>
          <w:rFonts w:cs="Arial"/>
          <w:szCs w:val="20"/>
          <w:lang w:val="sl-SI"/>
        </w:rPr>
        <w:t>r. Magda Zupančič, sekretarka na Ministrstvu za delo, družino, socialne zadeve in enake možnos</w:t>
      </w:r>
      <w:r w:rsidR="00B068B6">
        <w:rPr>
          <w:rFonts w:cs="Arial"/>
          <w:szCs w:val="20"/>
          <w:lang w:val="sl-SI"/>
        </w:rPr>
        <w:t>ti, kot vladna delegatka (med 14. 6. 2019 in 21</w:t>
      </w:r>
      <w:r w:rsidR="00B05FF9" w:rsidRPr="006811D3">
        <w:rPr>
          <w:rFonts w:cs="Arial"/>
          <w:szCs w:val="20"/>
          <w:lang w:val="sl-SI"/>
        </w:rPr>
        <w:t>. </w:t>
      </w:r>
      <w:r w:rsidR="00B068B6">
        <w:rPr>
          <w:rFonts w:cs="Arial"/>
          <w:szCs w:val="20"/>
          <w:lang w:val="sl-SI"/>
        </w:rPr>
        <w:t>6. 2019</w:t>
      </w:r>
      <w:r w:rsidR="00B05FF9" w:rsidRPr="006811D3">
        <w:rPr>
          <w:rFonts w:cs="Arial"/>
          <w:szCs w:val="20"/>
          <w:lang w:val="sl-SI"/>
        </w:rPr>
        <w:t>),</w:t>
      </w:r>
    </w:p>
    <w:p w:rsidR="00627BB7" w:rsidRPr="00627BB7" w:rsidRDefault="00627BB7" w:rsidP="00627BB7">
      <w:pPr>
        <w:numPr>
          <w:ilvl w:val="0"/>
          <w:numId w:val="15"/>
        </w:numPr>
        <w:overflowPunct w:val="0"/>
        <w:autoSpaceDE w:val="0"/>
        <w:autoSpaceDN w:val="0"/>
        <w:adjustRightInd w:val="0"/>
        <w:spacing w:line="280" w:lineRule="exact"/>
        <w:jc w:val="both"/>
        <w:textAlignment w:val="baseline"/>
        <w:rPr>
          <w:rFonts w:cs="Arial"/>
          <w:szCs w:val="20"/>
          <w:lang w:val="sl-SI" w:eastAsia="sl-SI"/>
        </w:rPr>
      </w:pPr>
      <w:r w:rsidRPr="00627BB7">
        <w:rPr>
          <w:rFonts w:cs="Arial"/>
          <w:lang w:val="sl-SI"/>
        </w:rPr>
        <w:t>Tatjana Čerin, izvršna direktorica za socialni dialog pri Gospodarski zbornici Slovenije, kot predstavnica organizacij delodajalcev (med 9. 6. 2019 in 15. 6. 2019),</w:t>
      </w:r>
    </w:p>
    <w:p w:rsidR="00627BB7" w:rsidRPr="00627BB7" w:rsidRDefault="009949FD" w:rsidP="001461EE">
      <w:pPr>
        <w:numPr>
          <w:ilvl w:val="0"/>
          <w:numId w:val="15"/>
        </w:numPr>
        <w:overflowPunct w:val="0"/>
        <w:autoSpaceDE w:val="0"/>
        <w:autoSpaceDN w:val="0"/>
        <w:adjustRightInd w:val="0"/>
        <w:spacing w:line="280" w:lineRule="exact"/>
        <w:jc w:val="both"/>
        <w:textAlignment w:val="baseline"/>
        <w:rPr>
          <w:rFonts w:cs="Arial"/>
          <w:szCs w:val="20"/>
          <w:lang w:val="sl-SI" w:eastAsia="sl-SI"/>
        </w:rPr>
      </w:pPr>
      <w:r>
        <w:rPr>
          <w:rFonts w:cs="Arial"/>
          <w:iCs/>
          <w:szCs w:val="20"/>
          <w:lang w:val="sl-SI"/>
        </w:rPr>
        <w:t xml:space="preserve">predstavnik </w:t>
      </w:r>
      <w:r w:rsidR="00627BB7" w:rsidRPr="000E281A">
        <w:rPr>
          <w:rFonts w:cs="Arial"/>
          <w:iCs/>
          <w:szCs w:val="20"/>
          <w:lang w:val="sl-SI"/>
        </w:rPr>
        <w:t xml:space="preserve"> Združenja delodajalcev obrti in podjetnikov</w:t>
      </w:r>
      <w:r w:rsidR="00627BB7" w:rsidRPr="00627BB7">
        <w:rPr>
          <w:rFonts w:cs="Arial"/>
          <w:iCs/>
          <w:szCs w:val="20"/>
          <w:lang w:val="sl-SI"/>
        </w:rPr>
        <w:t xml:space="preserve"> Slovenije</w:t>
      </w:r>
      <w:r w:rsidR="001461EE">
        <w:rPr>
          <w:rFonts w:cs="Arial"/>
          <w:iCs/>
          <w:szCs w:val="20"/>
          <w:lang w:val="sl-SI"/>
        </w:rPr>
        <w:t xml:space="preserve"> </w:t>
      </w:r>
      <w:r w:rsidR="001461EE" w:rsidRPr="001461EE">
        <w:rPr>
          <w:rFonts w:cs="Arial"/>
          <w:iCs/>
          <w:szCs w:val="20"/>
          <w:lang w:val="sl-SI"/>
        </w:rPr>
        <w:t>GIZ</w:t>
      </w:r>
      <w:r w:rsidR="00627BB7" w:rsidRPr="00627BB7">
        <w:rPr>
          <w:rFonts w:cs="Arial"/>
          <w:iCs/>
          <w:szCs w:val="20"/>
          <w:lang w:val="sl-SI"/>
        </w:rPr>
        <w:t>, kot predstavnik organizacij delodajalcev</w:t>
      </w:r>
      <w:r w:rsidR="006A5549">
        <w:rPr>
          <w:rFonts w:cs="Arial"/>
          <w:iCs/>
          <w:szCs w:val="20"/>
          <w:lang w:val="sl-SI"/>
        </w:rPr>
        <w:t xml:space="preserve"> </w:t>
      </w:r>
      <w:r w:rsidR="00627BB7" w:rsidRPr="00627BB7">
        <w:rPr>
          <w:rFonts w:cs="Arial"/>
          <w:iCs/>
          <w:szCs w:val="20"/>
          <w:lang w:val="sl-SI"/>
        </w:rPr>
        <w:t>(med 16. 6. 2019 in 21. 6. 2019),</w:t>
      </w:r>
    </w:p>
    <w:p w:rsidR="00627BB7" w:rsidRDefault="009949FD" w:rsidP="00627BB7">
      <w:pPr>
        <w:numPr>
          <w:ilvl w:val="0"/>
          <w:numId w:val="15"/>
        </w:numPr>
        <w:overflowPunct w:val="0"/>
        <w:autoSpaceDE w:val="0"/>
        <w:autoSpaceDN w:val="0"/>
        <w:adjustRightInd w:val="0"/>
        <w:spacing w:line="260" w:lineRule="atLeast"/>
        <w:jc w:val="both"/>
        <w:textAlignment w:val="baseline"/>
        <w:rPr>
          <w:rFonts w:cs="Arial"/>
          <w:iCs/>
          <w:szCs w:val="20"/>
          <w:lang w:val="sl-SI" w:eastAsia="sl-SI"/>
        </w:rPr>
      </w:pPr>
      <w:r>
        <w:rPr>
          <w:rFonts w:cs="Arial"/>
          <w:iCs/>
          <w:szCs w:val="20"/>
          <w:lang w:val="sl-SI"/>
        </w:rPr>
        <w:t>predstavnik Zveze</w:t>
      </w:r>
      <w:r w:rsidR="00627BB7" w:rsidRPr="00627BB7">
        <w:rPr>
          <w:rFonts w:cs="Arial"/>
          <w:iCs/>
          <w:szCs w:val="20"/>
          <w:lang w:val="sl-SI"/>
        </w:rPr>
        <w:t xml:space="preserve"> svobodnih sindik</w:t>
      </w:r>
      <w:r>
        <w:rPr>
          <w:rFonts w:cs="Arial"/>
          <w:iCs/>
          <w:szCs w:val="20"/>
          <w:lang w:val="sl-SI"/>
        </w:rPr>
        <w:t>atov Slovenije, kot predstavnik</w:t>
      </w:r>
      <w:r w:rsidR="00627BB7" w:rsidRPr="00627BB7">
        <w:rPr>
          <w:rFonts w:cs="Arial"/>
          <w:iCs/>
          <w:szCs w:val="20"/>
          <w:lang w:val="sl-SI"/>
        </w:rPr>
        <w:t xml:space="preserve"> o</w:t>
      </w:r>
      <w:r w:rsidR="00627BB7">
        <w:rPr>
          <w:rFonts w:cs="Arial"/>
          <w:iCs/>
          <w:szCs w:val="20"/>
          <w:lang w:val="sl-SI"/>
        </w:rPr>
        <w:t>rganizacij delojemalcev (med 9. 6. 2019 in 15. 6. </w:t>
      </w:r>
      <w:r w:rsidR="00627BB7" w:rsidRPr="00627BB7">
        <w:rPr>
          <w:rFonts w:cs="Arial"/>
          <w:iCs/>
          <w:szCs w:val="20"/>
          <w:lang w:val="sl-SI"/>
        </w:rPr>
        <w:t>2019),</w:t>
      </w:r>
    </w:p>
    <w:p w:rsidR="00627BB7" w:rsidRDefault="00627BB7" w:rsidP="00627BB7">
      <w:pPr>
        <w:numPr>
          <w:ilvl w:val="0"/>
          <w:numId w:val="15"/>
        </w:numPr>
        <w:overflowPunct w:val="0"/>
        <w:autoSpaceDE w:val="0"/>
        <w:autoSpaceDN w:val="0"/>
        <w:adjustRightInd w:val="0"/>
        <w:spacing w:line="260" w:lineRule="atLeast"/>
        <w:jc w:val="both"/>
        <w:textAlignment w:val="baseline"/>
        <w:rPr>
          <w:rFonts w:cs="Arial"/>
          <w:iCs/>
          <w:szCs w:val="20"/>
          <w:lang w:val="sl-SI" w:eastAsia="sl-SI"/>
        </w:rPr>
      </w:pPr>
      <w:r w:rsidRPr="00627BB7">
        <w:rPr>
          <w:rFonts w:cs="Arial"/>
          <w:iCs/>
          <w:szCs w:val="20"/>
          <w:lang w:val="sl-SI" w:eastAsia="sl-SI"/>
        </w:rPr>
        <w:t>Irena Ilešič Čujovič, vodja pravne pomoči pri Sindikatu zdravstva in socialnega varstva Slovenije, Konfederacija sindikatov javnega sektorja</w:t>
      </w:r>
      <w:r w:rsidR="000C0794">
        <w:rPr>
          <w:rFonts w:cs="Arial"/>
          <w:iCs/>
          <w:szCs w:val="20"/>
          <w:lang w:val="sl-SI" w:eastAsia="sl-SI"/>
        </w:rPr>
        <w:t xml:space="preserve"> Slovenije</w:t>
      </w:r>
      <w:r w:rsidRPr="00627BB7">
        <w:rPr>
          <w:rFonts w:cs="Arial"/>
          <w:iCs/>
          <w:szCs w:val="20"/>
          <w:lang w:val="sl-SI" w:eastAsia="sl-SI"/>
        </w:rPr>
        <w:t>, kot predstavnica organizacij delojemalcev (med 16. 6. 2019 in 21. 6. 2019).</w:t>
      </w:r>
    </w:p>
    <w:p w:rsidR="00CE1F4C" w:rsidRPr="00A761C2" w:rsidRDefault="00CE1F4C" w:rsidP="00CE1F4C">
      <w:pPr>
        <w:overflowPunct w:val="0"/>
        <w:autoSpaceDE w:val="0"/>
        <w:autoSpaceDN w:val="0"/>
        <w:adjustRightInd w:val="0"/>
        <w:spacing w:line="260" w:lineRule="atLeast"/>
        <w:jc w:val="both"/>
        <w:textAlignment w:val="baseline"/>
        <w:rPr>
          <w:rFonts w:cs="Arial"/>
          <w:iCs/>
          <w:szCs w:val="20"/>
          <w:lang w:val="sl-SI" w:eastAsia="sl-SI"/>
        </w:rPr>
      </w:pPr>
    </w:p>
    <w:p w:rsidR="00CE1F4C" w:rsidRPr="00A761C2" w:rsidRDefault="00CE1F4C" w:rsidP="00653AE1">
      <w:pPr>
        <w:pStyle w:val="Odstavekseznama"/>
        <w:numPr>
          <w:ilvl w:val="0"/>
          <w:numId w:val="12"/>
        </w:numPr>
        <w:spacing w:line="260" w:lineRule="atLeast"/>
        <w:rPr>
          <w:rFonts w:ascii="Arial" w:hAnsi="Arial" w:cs="Arial"/>
          <w:sz w:val="20"/>
          <w:lang w:eastAsia="sl-SI"/>
        </w:rPr>
      </w:pPr>
      <w:r>
        <w:rPr>
          <w:rFonts w:ascii="Arial" w:hAnsi="Arial" w:cs="Arial"/>
          <w:sz w:val="20"/>
          <w:lang w:eastAsia="sl-SI"/>
        </w:rPr>
        <w:t>Stroške udeležbe članov tripartitne delegacije na zasedanju krije Ministrstvo za delo, družino, socialne zadeve in enake možnost</w:t>
      </w:r>
      <w:r w:rsidR="0085401B">
        <w:rPr>
          <w:rFonts w:ascii="Arial" w:hAnsi="Arial" w:cs="Arial"/>
          <w:sz w:val="20"/>
          <w:lang w:eastAsia="sl-SI"/>
        </w:rPr>
        <w:t>i.</w:t>
      </w:r>
    </w:p>
    <w:p w:rsidR="00CE1F4C" w:rsidRDefault="00CE1F4C" w:rsidP="00CE1F4C">
      <w:pPr>
        <w:overflowPunct w:val="0"/>
        <w:autoSpaceDE w:val="0"/>
        <w:autoSpaceDN w:val="0"/>
        <w:adjustRightInd w:val="0"/>
        <w:spacing w:line="260" w:lineRule="atLeast"/>
        <w:jc w:val="both"/>
        <w:textAlignment w:val="baseline"/>
        <w:rPr>
          <w:rFonts w:cs="Arial"/>
          <w:szCs w:val="20"/>
          <w:lang w:val="sl-SI" w:eastAsia="sl-SI"/>
        </w:rPr>
      </w:pPr>
    </w:p>
    <w:p w:rsidR="00CE1F4C" w:rsidRPr="00A761C2" w:rsidRDefault="00CE1F4C" w:rsidP="00CE1F4C">
      <w:pPr>
        <w:overflowPunct w:val="0"/>
        <w:autoSpaceDE w:val="0"/>
        <w:autoSpaceDN w:val="0"/>
        <w:adjustRightInd w:val="0"/>
        <w:spacing w:line="260" w:lineRule="atLeast"/>
        <w:jc w:val="both"/>
        <w:textAlignment w:val="baseline"/>
        <w:rPr>
          <w:rFonts w:cs="Arial"/>
          <w:szCs w:val="20"/>
          <w:lang w:val="sl-SI" w:eastAsia="sl-SI"/>
        </w:rPr>
      </w:pPr>
    </w:p>
    <w:p w:rsidR="00CE1F4C" w:rsidRPr="00122A59" w:rsidRDefault="00CE1F4C" w:rsidP="00CE1F4C">
      <w:pPr>
        <w:overflowPunct w:val="0"/>
        <w:autoSpaceDE w:val="0"/>
        <w:autoSpaceDN w:val="0"/>
        <w:adjustRightInd w:val="0"/>
        <w:spacing w:line="260" w:lineRule="atLeast"/>
        <w:jc w:val="both"/>
        <w:textAlignment w:val="baseline"/>
        <w:rPr>
          <w:rFonts w:cs="Arial"/>
          <w:szCs w:val="20"/>
          <w:lang w:val="sl-SI" w:eastAsia="sl-SI"/>
        </w:rPr>
      </w:pPr>
      <w:r w:rsidRPr="00122A59">
        <w:rPr>
          <w:rFonts w:cs="Arial"/>
          <w:szCs w:val="20"/>
          <w:lang w:val="sl-SI" w:eastAsia="sl-SI"/>
        </w:rPr>
        <w:t xml:space="preserve">                                                                                        </w:t>
      </w:r>
      <w:r w:rsidR="00272B9A">
        <w:rPr>
          <w:rFonts w:cs="Arial"/>
          <w:szCs w:val="20"/>
          <w:lang w:val="sl-SI" w:eastAsia="sl-SI"/>
        </w:rPr>
        <w:t>Stojan Tramte</w:t>
      </w:r>
    </w:p>
    <w:p w:rsidR="00CE1F4C" w:rsidRPr="00082C6C" w:rsidRDefault="00CE1F4C" w:rsidP="00CE1F4C">
      <w:pPr>
        <w:overflowPunct w:val="0"/>
        <w:autoSpaceDE w:val="0"/>
        <w:autoSpaceDN w:val="0"/>
        <w:adjustRightInd w:val="0"/>
        <w:spacing w:line="260" w:lineRule="atLeast"/>
        <w:jc w:val="both"/>
        <w:textAlignment w:val="baseline"/>
        <w:rPr>
          <w:rFonts w:cs="Arial"/>
          <w:szCs w:val="20"/>
          <w:lang w:val="sl-SI" w:eastAsia="sl-SI"/>
        </w:rPr>
      </w:pPr>
      <w:r w:rsidRPr="00082C6C">
        <w:rPr>
          <w:rFonts w:cs="Arial"/>
          <w:szCs w:val="20"/>
          <w:lang w:val="sl-SI" w:eastAsia="sl-SI"/>
        </w:rPr>
        <w:t xml:space="preserve">                                                        </w:t>
      </w:r>
      <w:r w:rsidR="00272B9A">
        <w:rPr>
          <w:rFonts w:cs="Arial"/>
          <w:szCs w:val="20"/>
          <w:lang w:val="sl-SI" w:eastAsia="sl-SI"/>
        </w:rPr>
        <w:t xml:space="preserve">                              </w:t>
      </w:r>
      <w:r w:rsidRPr="00082C6C">
        <w:rPr>
          <w:rFonts w:cs="Arial"/>
          <w:szCs w:val="20"/>
          <w:lang w:val="sl-SI" w:eastAsia="sl-SI"/>
        </w:rPr>
        <w:t>g</w:t>
      </w:r>
      <w:r w:rsidR="00272B9A">
        <w:rPr>
          <w:rFonts w:cs="Arial"/>
          <w:szCs w:val="20"/>
          <w:lang w:val="sl-SI" w:eastAsia="sl-SI"/>
        </w:rPr>
        <w:t>eneralni sekretar</w:t>
      </w:r>
    </w:p>
    <w:p w:rsidR="00D508E9" w:rsidRDefault="00D508E9" w:rsidP="00CE1F4C">
      <w:pPr>
        <w:overflowPunct w:val="0"/>
        <w:autoSpaceDE w:val="0"/>
        <w:autoSpaceDN w:val="0"/>
        <w:adjustRightInd w:val="0"/>
        <w:spacing w:line="260" w:lineRule="atLeast"/>
        <w:jc w:val="both"/>
        <w:textAlignment w:val="baseline"/>
        <w:rPr>
          <w:rFonts w:cs="Arial"/>
          <w:szCs w:val="20"/>
          <w:lang w:val="sl-SI" w:eastAsia="sl-SI"/>
        </w:rPr>
      </w:pPr>
    </w:p>
    <w:p w:rsidR="004D3D71" w:rsidRDefault="004D3D71" w:rsidP="00CE1F4C">
      <w:pPr>
        <w:overflowPunct w:val="0"/>
        <w:autoSpaceDE w:val="0"/>
        <w:autoSpaceDN w:val="0"/>
        <w:adjustRightInd w:val="0"/>
        <w:spacing w:line="260" w:lineRule="atLeast"/>
        <w:jc w:val="both"/>
        <w:textAlignment w:val="baseline"/>
        <w:rPr>
          <w:rFonts w:cs="Arial"/>
          <w:szCs w:val="20"/>
          <w:lang w:val="sl-SI" w:eastAsia="sl-SI"/>
        </w:rPr>
      </w:pPr>
    </w:p>
    <w:p w:rsidR="00422CFC" w:rsidRDefault="00422CFC" w:rsidP="00CE1F4C">
      <w:pPr>
        <w:overflowPunct w:val="0"/>
        <w:autoSpaceDE w:val="0"/>
        <w:autoSpaceDN w:val="0"/>
        <w:adjustRightInd w:val="0"/>
        <w:spacing w:line="260" w:lineRule="atLeast"/>
        <w:jc w:val="both"/>
        <w:textAlignment w:val="baseline"/>
        <w:rPr>
          <w:rFonts w:cs="Arial"/>
          <w:szCs w:val="20"/>
          <w:lang w:val="sl-SI" w:eastAsia="sl-SI"/>
        </w:rPr>
      </w:pPr>
    </w:p>
    <w:p w:rsidR="00115B52" w:rsidRDefault="00115B52" w:rsidP="00CE1F4C">
      <w:pPr>
        <w:overflowPunct w:val="0"/>
        <w:autoSpaceDE w:val="0"/>
        <w:autoSpaceDN w:val="0"/>
        <w:adjustRightInd w:val="0"/>
        <w:spacing w:line="260" w:lineRule="atLeast"/>
        <w:jc w:val="both"/>
        <w:textAlignment w:val="baseline"/>
        <w:rPr>
          <w:rFonts w:cs="Arial"/>
          <w:szCs w:val="20"/>
          <w:lang w:val="sl-SI" w:eastAsia="sl-SI"/>
        </w:rPr>
      </w:pPr>
    </w:p>
    <w:p w:rsidR="009778E7" w:rsidRDefault="009778E7" w:rsidP="00CE1F4C">
      <w:pPr>
        <w:overflowPunct w:val="0"/>
        <w:autoSpaceDE w:val="0"/>
        <w:autoSpaceDN w:val="0"/>
        <w:adjustRightInd w:val="0"/>
        <w:spacing w:line="260" w:lineRule="atLeast"/>
        <w:jc w:val="both"/>
        <w:textAlignment w:val="baseline"/>
        <w:rPr>
          <w:rFonts w:cs="Arial"/>
          <w:szCs w:val="20"/>
          <w:lang w:val="sl-SI" w:eastAsia="sl-SI"/>
        </w:rPr>
      </w:pPr>
    </w:p>
    <w:p w:rsidR="00CE1F4C" w:rsidRPr="00082C6C" w:rsidRDefault="00CE1F4C" w:rsidP="00CE1F4C">
      <w:pPr>
        <w:overflowPunct w:val="0"/>
        <w:autoSpaceDE w:val="0"/>
        <w:autoSpaceDN w:val="0"/>
        <w:adjustRightInd w:val="0"/>
        <w:spacing w:line="260" w:lineRule="atLeast"/>
        <w:jc w:val="both"/>
        <w:textAlignment w:val="baseline"/>
        <w:rPr>
          <w:rFonts w:cs="Arial"/>
          <w:szCs w:val="20"/>
          <w:lang w:val="sl-SI" w:eastAsia="sl-SI"/>
        </w:rPr>
      </w:pPr>
      <w:r w:rsidRPr="00082C6C">
        <w:rPr>
          <w:rFonts w:cs="Arial"/>
          <w:szCs w:val="20"/>
          <w:lang w:val="sl-SI" w:eastAsia="sl-SI"/>
        </w:rPr>
        <w:lastRenderedPageBreak/>
        <w:t>Priloge:</w:t>
      </w:r>
    </w:p>
    <w:p w:rsidR="00CE1F4C" w:rsidRDefault="00147103" w:rsidP="00E7154B">
      <w:pPr>
        <w:pStyle w:val="Odstavekseznama"/>
        <w:numPr>
          <w:ilvl w:val="0"/>
          <w:numId w:val="8"/>
        </w:numPr>
        <w:spacing w:line="260" w:lineRule="atLeast"/>
        <w:rPr>
          <w:rFonts w:ascii="Arial" w:hAnsi="Arial" w:cs="Arial"/>
          <w:sz w:val="20"/>
          <w:lang w:eastAsia="sl-SI"/>
        </w:rPr>
      </w:pPr>
      <w:r>
        <w:rPr>
          <w:rFonts w:ascii="Arial" w:hAnsi="Arial" w:cs="Arial"/>
          <w:sz w:val="20"/>
          <w:lang w:eastAsia="sl-SI"/>
        </w:rPr>
        <w:t xml:space="preserve">Priloga I: </w:t>
      </w:r>
      <w:r w:rsidR="00ED1542" w:rsidRPr="00ED1542">
        <w:rPr>
          <w:rFonts w:ascii="Arial" w:hAnsi="Arial" w:cs="Arial"/>
          <w:sz w:val="20"/>
          <w:lang w:eastAsia="sl-SI"/>
        </w:rPr>
        <w:t>Izhodišča za udeležbo tripartitne deleg</w:t>
      </w:r>
      <w:r w:rsidR="00E7154B">
        <w:rPr>
          <w:rFonts w:ascii="Arial" w:hAnsi="Arial" w:cs="Arial"/>
          <w:sz w:val="20"/>
          <w:lang w:eastAsia="sl-SI"/>
        </w:rPr>
        <w:t>acije Republike Slovenije na 108</w:t>
      </w:r>
      <w:r w:rsidR="00ED1542" w:rsidRPr="00ED1542">
        <w:rPr>
          <w:rFonts w:ascii="Arial" w:hAnsi="Arial" w:cs="Arial"/>
          <w:sz w:val="20"/>
          <w:lang w:eastAsia="sl-SI"/>
        </w:rPr>
        <w:t>. rednem zasedanju Mednarodne konference dela, ki bo potekalo</w:t>
      </w:r>
      <w:r w:rsidR="00051A55">
        <w:rPr>
          <w:rFonts w:ascii="Arial" w:hAnsi="Arial" w:cs="Arial"/>
          <w:sz w:val="20"/>
          <w:lang w:eastAsia="sl-SI"/>
        </w:rPr>
        <w:t xml:space="preserve"> v Ženevi med </w:t>
      </w:r>
      <w:r w:rsidR="00C571A4">
        <w:rPr>
          <w:rFonts w:ascii="Arial" w:hAnsi="Arial" w:cs="Arial"/>
          <w:sz w:val="20"/>
          <w:lang w:eastAsia="sl-SI"/>
        </w:rPr>
        <w:t>10. in 21. </w:t>
      </w:r>
      <w:r w:rsidR="00E7154B" w:rsidRPr="00E7154B">
        <w:rPr>
          <w:rFonts w:ascii="Arial" w:hAnsi="Arial" w:cs="Arial"/>
          <w:sz w:val="20"/>
          <w:lang w:eastAsia="sl-SI"/>
        </w:rPr>
        <w:t xml:space="preserve">junijem 2019;  </w:t>
      </w:r>
    </w:p>
    <w:p w:rsidR="00EC71F2" w:rsidRDefault="00147103" w:rsidP="00653AE1">
      <w:pPr>
        <w:pStyle w:val="Odstavekseznama"/>
        <w:numPr>
          <w:ilvl w:val="0"/>
          <w:numId w:val="8"/>
        </w:numPr>
        <w:spacing w:line="260" w:lineRule="atLeast"/>
        <w:rPr>
          <w:rFonts w:ascii="Arial" w:hAnsi="Arial" w:cs="Arial"/>
          <w:sz w:val="20"/>
          <w:lang w:eastAsia="sl-SI"/>
        </w:rPr>
      </w:pPr>
      <w:r>
        <w:rPr>
          <w:rFonts w:ascii="Arial" w:hAnsi="Arial" w:cs="Arial"/>
          <w:sz w:val="20"/>
          <w:lang w:eastAsia="sl-SI"/>
        </w:rPr>
        <w:t xml:space="preserve">Priloga II: </w:t>
      </w:r>
      <w:r w:rsidR="00EC71F2">
        <w:rPr>
          <w:rFonts w:ascii="Arial" w:hAnsi="Arial" w:cs="Arial"/>
          <w:sz w:val="20"/>
          <w:lang w:eastAsia="sl-SI"/>
        </w:rPr>
        <w:t>T</w:t>
      </w:r>
      <w:r w:rsidR="00EC71F2" w:rsidRPr="00EC71F2">
        <w:rPr>
          <w:rFonts w:ascii="Arial" w:hAnsi="Arial" w:cs="Arial"/>
          <w:sz w:val="20"/>
          <w:lang w:eastAsia="sl-SI"/>
        </w:rPr>
        <w:t>abela ocene stroškov udeležbe deleg</w:t>
      </w:r>
      <w:r w:rsidR="00E7154B">
        <w:rPr>
          <w:rFonts w:ascii="Arial" w:hAnsi="Arial" w:cs="Arial"/>
          <w:sz w:val="20"/>
          <w:lang w:eastAsia="sl-SI"/>
        </w:rPr>
        <w:t>acije Republike Slovenije na 108</w:t>
      </w:r>
      <w:r w:rsidR="00EC71F2" w:rsidRPr="00EC71F2">
        <w:rPr>
          <w:rFonts w:ascii="Arial" w:hAnsi="Arial" w:cs="Arial"/>
          <w:sz w:val="20"/>
          <w:lang w:eastAsia="sl-SI"/>
        </w:rPr>
        <w:t>. rednem zasedanju Mednarodne konference dela</w:t>
      </w:r>
      <w:r w:rsidR="006239BF">
        <w:rPr>
          <w:rFonts w:ascii="Arial" w:hAnsi="Arial" w:cs="Arial"/>
          <w:sz w:val="20"/>
          <w:lang w:eastAsia="sl-SI"/>
        </w:rPr>
        <w:t>.</w:t>
      </w:r>
    </w:p>
    <w:p w:rsidR="00CE1F4C" w:rsidRDefault="00CE1F4C" w:rsidP="00CE1F4C">
      <w:pPr>
        <w:spacing w:line="260" w:lineRule="atLeast"/>
        <w:rPr>
          <w:rFonts w:cs="Arial"/>
          <w:lang w:eastAsia="sl-SI"/>
        </w:rPr>
      </w:pPr>
    </w:p>
    <w:p w:rsidR="00E358D0" w:rsidRDefault="00E358D0" w:rsidP="00CE1F4C">
      <w:pPr>
        <w:spacing w:line="260" w:lineRule="atLeast"/>
        <w:rPr>
          <w:rFonts w:cs="Arial"/>
          <w:lang w:eastAsia="sl-SI"/>
        </w:rPr>
      </w:pPr>
    </w:p>
    <w:p w:rsidR="00CE1F4C" w:rsidRPr="003975CA" w:rsidRDefault="00CE1F4C" w:rsidP="00CE1F4C">
      <w:pPr>
        <w:spacing w:line="260" w:lineRule="atLeast"/>
        <w:rPr>
          <w:rFonts w:cs="Arial"/>
          <w:szCs w:val="20"/>
          <w:lang w:val="sl-SI" w:eastAsia="sl-SI"/>
        </w:rPr>
      </w:pPr>
      <w:r w:rsidRPr="003975CA">
        <w:rPr>
          <w:rFonts w:cs="Arial"/>
          <w:szCs w:val="20"/>
          <w:lang w:val="sl-SI" w:eastAsia="sl-SI"/>
        </w:rPr>
        <w:t>Prejmejo:</w:t>
      </w:r>
    </w:p>
    <w:p w:rsidR="00CE1F4C" w:rsidRPr="003975CA" w:rsidRDefault="00CE1F4C" w:rsidP="00653AE1">
      <w:pPr>
        <w:pStyle w:val="Odstavekseznama"/>
        <w:numPr>
          <w:ilvl w:val="0"/>
          <w:numId w:val="9"/>
        </w:numPr>
        <w:spacing w:line="260" w:lineRule="atLeast"/>
        <w:rPr>
          <w:rFonts w:ascii="Arial" w:hAnsi="Arial" w:cs="Arial"/>
          <w:sz w:val="20"/>
          <w:lang w:eastAsia="sl-SI"/>
        </w:rPr>
      </w:pPr>
      <w:r w:rsidRPr="003975CA">
        <w:rPr>
          <w:rFonts w:ascii="Arial" w:hAnsi="Arial" w:cs="Arial"/>
          <w:sz w:val="20"/>
          <w:lang w:eastAsia="sl-SI"/>
        </w:rPr>
        <w:t>Ministrstvo za delo, družino, socialne zadeve in enake možnosti</w:t>
      </w:r>
    </w:p>
    <w:p w:rsidR="00CE1F4C" w:rsidRDefault="00CE1F4C" w:rsidP="00653AE1">
      <w:pPr>
        <w:pStyle w:val="Odstavekseznama"/>
        <w:numPr>
          <w:ilvl w:val="0"/>
          <w:numId w:val="9"/>
        </w:numPr>
        <w:spacing w:line="260" w:lineRule="atLeast"/>
        <w:rPr>
          <w:rFonts w:ascii="Arial" w:hAnsi="Arial" w:cs="Arial"/>
          <w:sz w:val="20"/>
          <w:lang w:eastAsia="sl-SI"/>
        </w:rPr>
      </w:pPr>
      <w:r>
        <w:rPr>
          <w:rFonts w:ascii="Arial" w:hAnsi="Arial" w:cs="Arial"/>
          <w:sz w:val="20"/>
          <w:lang w:eastAsia="sl-SI"/>
        </w:rPr>
        <w:t>Ministrstvo za zunanje zadeve</w:t>
      </w:r>
    </w:p>
    <w:p w:rsidR="00442689" w:rsidRDefault="00442689" w:rsidP="00653AE1">
      <w:pPr>
        <w:pStyle w:val="Odstavekseznama"/>
        <w:numPr>
          <w:ilvl w:val="0"/>
          <w:numId w:val="9"/>
        </w:numPr>
        <w:spacing w:line="260" w:lineRule="atLeast"/>
        <w:rPr>
          <w:rFonts w:ascii="Arial" w:hAnsi="Arial" w:cs="Arial"/>
          <w:sz w:val="20"/>
          <w:lang w:eastAsia="sl-SI"/>
        </w:rPr>
      </w:pPr>
      <w:r>
        <w:rPr>
          <w:rFonts w:ascii="Arial" w:hAnsi="Arial" w:cs="Arial"/>
          <w:sz w:val="20"/>
          <w:lang w:eastAsia="sl-SI"/>
        </w:rPr>
        <w:t>Ministrstvo za finance</w:t>
      </w:r>
    </w:p>
    <w:p w:rsidR="00CE1F4C" w:rsidRDefault="00CE1F4C" w:rsidP="00653AE1">
      <w:pPr>
        <w:pStyle w:val="Odstavekseznama"/>
        <w:numPr>
          <w:ilvl w:val="0"/>
          <w:numId w:val="9"/>
        </w:numPr>
        <w:spacing w:line="260" w:lineRule="atLeast"/>
        <w:rPr>
          <w:rFonts w:ascii="Arial" w:hAnsi="Arial" w:cs="Arial"/>
          <w:sz w:val="20"/>
          <w:lang w:eastAsia="sl-SI"/>
        </w:rPr>
      </w:pPr>
      <w:r>
        <w:rPr>
          <w:rFonts w:ascii="Arial" w:hAnsi="Arial" w:cs="Arial"/>
          <w:sz w:val="20"/>
          <w:lang w:eastAsia="sl-SI"/>
        </w:rPr>
        <w:t>Služba Vlade Republike Slovenije za zakonodajo</w:t>
      </w:r>
    </w:p>
    <w:p w:rsidR="00CE1F4C" w:rsidRDefault="00CE1F4C" w:rsidP="00653AE1">
      <w:pPr>
        <w:pStyle w:val="Odstavekseznama"/>
        <w:numPr>
          <w:ilvl w:val="0"/>
          <w:numId w:val="9"/>
        </w:numPr>
        <w:spacing w:line="260" w:lineRule="atLeast"/>
        <w:rPr>
          <w:rFonts w:ascii="Arial" w:hAnsi="Arial" w:cs="Arial"/>
          <w:sz w:val="20"/>
          <w:lang w:eastAsia="sl-SI"/>
        </w:rPr>
      </w:pPr>
      <w:r>
        <w:rPr>
          <w:rFonts w:ascii="Arial" w:hAnsi="Arial" w:cs="Arial"/>
          <w:sz w:val="20"/>
          <w:lang w:eastAsia="sl-SI"/>
        </w:rPr>
        <w:t>Urad Vlade Republike Slovenije za komuniciranje</w:t>
      </w:r>
    </w:p>
    <w:p w:rsidR="00E7154B" w:rsidRPr="00596642" w:rsidRDefault="00E7154B" w:rsidP="00E7154B">
      <w:pPr>
        <w:pStyle w:val="Odstavekseznama"/>
        <w:numPr>
          <w:ilvl w:val="0"/>
          <w:numId w:val="9"/>
        </w:numPr>
        <w:spacing w:line="280" w:lineRule="atLeast"/>
        <w:rPr>
          <w:rFonts w:ascii="Arial" w:hAnsi="Arial" w:cs="Arial"/>
          <w:sz w:val="20"/>
          <w:lang w:eastAsia="sl-SI"/>
        </w:rPr>
      </w:pPr>
      <w:r>
        <w:rPr>
          <w:rFonts w:ascii="Arial" w:hAnsi="Arial" w:cs="Arial"/>
          <w:sz w:val="20"/>
          <w:lang w:eastAsia="sl-SI"/>
        </w:rPr>
        <w:t xml:space="preserve">Konfederacija sindikatov javnega sektorja </w:t>
      </w:r>
    </w:p>
    <w:p w:rsidR="00E7154B" w:rsidRPr="00596642" w:rsidRDefault="00E7154B" w:rsidP="00E7154B">
      <w:pPr>
        <w:pStyle w:val="Odstavekseznama"/>
        <w:numPr>
          <w:ilvl w:val="0"/>
          <w:numId w:val="9"/>
        </w:numPr>
        <w:spacing w:line="280" w:lineRule="atLeast"/>
        <w:rPr>
          <w:rFonts w:ascii="Arial" w:hAnsi="Arial" w:cs="Arial"/>
          <w:sz w:val="20"/>
          <w:lang w:eastAsia="sl-SI"/>
        </w:rPr>
      </w:pPr>
      <w:r>
        <w:rPr>
          <w:rFonts w:ascii="Arial" w:hAnsi="Arial" w:cs="Arial"/>
          <w:sz w:val="20"/>
          <w:lang w:eastAsia="sl-SI"/>
        </w:rPr>
        <w:t>Zveza svobodnih sindikatov Slovenije</w:t>
      </w:r>
    </w:p>
    <w:p w:rsidR="00E7154B" w:rsidRPr="00596642" w:rsidRDefault="00E7154B" w:rsidP="00E7154B">
      <w:pPr>
        <w:pStyle w:val="Odstavekseznama"/>
        <w:numPr>
          <w:ilvl w:val="0"/>
          <w:numId w:val="9"/>
        </w:numPr>
        <w:spacing w:line="280" w:lineRule="atLeast"/>
        <w:rPr>
          <w:rFonts w:ascii="Arial" w:hAnsi="Arial" w:cs="Arial"/>
          <w:sz w:val="20"/>
          <w:lang w:eastAsia="sl-SI"/>
        </w:rPr>
      </w:pPr>
      <w:r>
        <w:rPr>
          <w:rFonts w:ascii="Arial" w:hAnsi="Arial" w:cs="Arial"/>
          <w:sz w:val="20"/>
          <w:lang w:eastAsia="sl-SI"/>
        </w:rPr>
        <w:t>Gospodarska zbornica Slovenije</w:t>
      </w:r>
    </w:p>
    <w:p w:rsidR="008567DC" w:rsidRPr="00E7154B" w:rsidRDefault="00E7154B" w:rsidP="00E7154B">
      <w:pPr>
        <w:pStyle w:val="Odstavekseznama"/>
        <w:numPr>
          <w:ilvl w:val="0"/>
          <w:numId w:val="9"/>
        </w:numPr>
        <w:spacing w:line="260" w:lineRule="atLeast"/>
        <w:rPr>
          <w:rFonts w:ascii="Arial" w:hAnsi="Arial" w:cs="Arial"/>
          <w:sz w:val="20"/>
          <w:lang w:eastAsia="sl-SI"/>
        </w:rPr>
      </w:pPr>
      <w:r w:rsidRPr="00E7154B">
        <w:rPr>
          <w:rFonts w:ascii="Arial" w:hAnsi="Arial" w:cs="Arial"/>
          <w:sz w:val="20"/>
          <w:lang w:eastAsia="sl-SI"/>
        </w:rPr>
        <w:t>Združenje delodajalcev obrti in podjetnikov Slovenije</w:t>
      </w:r>
    </w:p>
    <w:p w:rsidR="008567DC" w:rsidRPr="00985EE5" w:rsidRDefault="008567DC" w:rsidP="00985EE5">
      <w:pPr>
        <w:pStyle w:val="pravnapodlaga1"/>
        <w:spacing w:before="0" w:line="260" w:lineRule="atLeast"/>
        <w:ind w:firstLine="0"/>
        <w:rPr>
          <w:sz w:val="20"/>
          <w:szCs w:val="20"/>
        </w:rPr>
      </w:pPr>
    </w:p>
    <w:p w:rsidR="008567DC" w:rsidRPr="00985EE5" w:rsidRDefault="008567DC" w:rsidP="00985EE5">
      <w:pPr>
        <w:pStyle w:val="pravnapodlaga1"/>
        <w:spacing w:before="0" w:line="260" w:lineRule="atLeast"/>
        <w:ind w:firstLine="0"/>
        <w:rPr>
          <w:sz w:val="20"/>
          <w:szCs w:val="20"/>
        </w:rPr>
      </w:pPr>
    </w:p>
    <w:p w:rsidR="008567DC" w:rsidRPr="00985EE5" w:rsidRDefault="008567DC" w:rsidP="00985EE5">
      <w:pPr>
        <w:pStyle w:val="pravnapodlaga1"/>
        <w:spacing w:before="0" w:line="260" w:lineRule="atLeast"/>
        <w:ind w:firstLine="0"/>
        <w:rPr>
          <w:sz w:val="20"/>
          <w:szCs w:val="20"/>
        </w:rPr>
      </w:pPr>
    </w:p>
    <w:p w:rsidR="008567DC" w:rsidRPr="00985EE5" w:rsidRDefault="008567DC" w:rsidP="00985EE5">
      <w:pPr>
        <w:pStyle w:val="pravnapodlaga1"/>
        <w:spacing w:before="0" w:line="260" w:lineRule="atLeast"/>
        <w:jc w:val="center"/>
        <w:rPr>
          <w:sz w:val="20"/>
          <w:szCs w:val="20"/>
        </w:rPr>
      </w:pPr>
    </w:p>
    <w:p w:rsidR="008567DC" w:rsidRPr="00985EE5" w:rsidRDefault="008567DC" w:rsidP="00985EE5">
      <w:pPr>
        <w:pStyle w:val="pravnapodlaga1"/>
        <w:spacing w:before="0" w:line="260" w:lineRule="atLeast"/>
        <w:jc w:val="center"/>
        <w:rPr>
          <w:sz w:val="20"/>
          <w:szCs w:val="20"/>
        </w:rPr>
      </w:pPr>
    </w:p>
    <w:p w:rsidR="00FB12BB" w:rsidRPr="00985EE5" w:rsidRDefault="00FB12BB" w:rsidP="00985EE5">
      <w:pPr>
        <w:pStyle w:val="pravnapodlaga1"/>
        <w:spacing w:before="0" w:line="260" w:lineRule="atLeast"/>
        <w:ind w:firstLine="0"/>
        <w:rPr>
          <w:sz w:val="20"/>
          <w:szCs w:val="20"/>
        </w:rPr>
      </w:pPr>
    </w:p>
    <w:p w:rsidR="00FB12BB" w:rsidRPr="00985EE5" w:rsidRDefault="00FB12BB" w:rsidP="00985EE5">
      <w:pPr>
        <w:pStyle w:val="pravnapodlaga1"/>
        <w:spacing w:before="0" w:line="260" w:lineRule="atLeast"/>
        <w:ind w:firstLine="0"/>
        <w:rPr>
          <w:sz w:val="20"/>
          <w:szCs w:val="20"/>
        </w:rPr>
      </w:pPr>
    </w:p>
    <w:p w:rsidR="00FB12BB" w:rsidRPr="00985EE5" w:rsidRDefault="00FB12BB" w:rsidP="00985EE5">
      <w:pPr>
        <w:pStyle w:val="pravnapodlaga1"/>
        <w:spacing w:before="0" w:line="260" w:lineRule="atLeast"/>
        <w:ind w:firstLine="0"/>
        <w:rPr>
          <w:sz w:val="20"/>
          <w:szCs w:val="20"/>
        </w:rPr>
      </w:pPr>
    </w:p>
    <w:p w:rsidR="00FB12BB" w:rsidRPr="00985EE5" w:rsidRDefault="00FB12BB" w:rsidP="00985EE5">
      <w:pPr>
        <w:pStyle w:val="pravnapodlaga1"/>
        <w:spacing w:before="0" w:line="260" w:lineRule="atLeast"/>
        <w:ind w:firstLine="0"/>
        <w:rPr>
          <w:sz w:val="20"/>
          <w:szCs w:val="20"/>
        </w:rPr>
      </w:pPr>
    </w:p>
    <w:p w:rsidR="00FB12BB" w:rsidRPr="00985EE5" w:rsidRDefault="00FB12BB" w:rsidP="00985EE5">
      <w:pPr>
        <w:pStyle w:val="pravnapodlaga1"/>
        <w:spacing w:before="0" w:line="260" w:lineRule="atLeast"/>
        <w:ind w:firstLine="0"/>
        <w:rPr>
          <w:sz w:val="20"/>
          <w:szCs w:val="20"/>
        </w:rPr>
      </w:pPr>
    </w:p>
    <w:p w:rsidR="00FB12BB" w:rsidRPr="00985EE5" w:rsidRDefault="00FB12BB" w:rsidP="00985EE5">
      <w:pPr>
        <w:pStyle w:val="pravnapodlaga1"/>
        <w:spacing w:before="0" w:line="260" w:lineRule="atLeast"/>
        <w:ind w:firstLine="0"/>
        <w:rPr>
          <w:sz w:val="20"/>
          <w:szCs w:val="20"/>
        </w:rPr>
      </w:pPr>
    </w:p>
    <w:p w:rsidR="00985EE5" w:rsidRDefault="00985EE5" w:rsidP="00C57E96">
      <w:pPr>
        <w:spacing w:line="260" w:lineRule="atLeast"/>
        <w:jc w:val="both"/>
        <w:rPr>
          <w:rFonts w:cs="Arial"/>
          <w:szCs w:val="20"/>
          <w:lang w:val="sl-SI" w:eastAsia="sl-SI"/>
        </w:rPr>
      </w:pPr>
    </w:p>
    <w:p w:rsidR="00EC71F2" w:rsidRDefault="00EC71F2" w:rsidP="00C57E96">
      <w:pPr>
        <w:spacing w:line="260" w:lineRule="atLeast"/>
        <w:jc w:val="both"/>
        <w:rPr>
          <w:rFonts w:cs="Arial"/>
          <w:szCs w:val="20"/>
          <w:lang w:val="sl-SI" w:eastAsia="sl-SI"/>
        </w:rPr>
      </w:pPr>
    </w:p>
    <w:p w:rsidR="00EC71F2" w:rsidRDefault="00EC71F2" w:rsidP="00C57E96">
      <w:pPr>
        <w:spacing w:line="260" w:lineRule="atLeast"/>
        <w:jc w:val="both"/>
        <w:rPr>
          <w:rFonts w:cs="Arial"/>
          <w:szCs w:val="20"/>
          <w:lang w:val="sl-SI" w:eastAsia="sl-SI"/>
        </w:rPr>
      </w:pPr>
    </w:p>
    <w:p w:rsidR="00EC71F2" w:rsidRDefault="00EC71F2" w:rsidP="00C57E96">
      <w:pPr>
        <w:spacing w:line="260" w:lineRule="atLeast"/>
        <w:jc w:val="both"/>
        <w:rPr>
          <w:rFonts w:cs="Arial"/>
          <w:szCs w:val="20"/>
          <w:lang w:val="sl-SI" w:eastAsia="sl-SI"/>
        </w:rPr>
      </w:pPr>
    </w:p>
    <w:p w:rsidR="00EC71F2" w:rsidRDefault="00EC71F2" w:rsidP="00C57E96">
      <w:pPr>
        <w:spacing w:line="260" w:lineRule="atLeast"/>
        <w:jc w:val="both"/>
        <w:rPr>
          <w:rFonts w:cs="Arial"/>
          <w:szCs w:val="20"/>
          <w:lang w:val="sl-SI" w:eastAsia="sl-SI"/>
        </w:rPr>
      </w:pPr>
    </w:p>
    <w:p w:rsidR="00EC71F2" w:rsidRDefault="00EC71F2" w:rsidP="00C57E96">
      <w:pPr>
        <w:spacing w:line="260" w:lineRule="atLeast"/>
        <w:jc w:val="both"/>
        <w:rPr>
          <w:rFonts w:cs="Arial"/>
          <w:szCs w:val="20"/>
          <w:lang w:val="sl-SI" w:eastAsia="sl-SI"/>
        </w:rPr>
      </w:pPr>
    </w:p>
    <w:p w:rsidR="00EC71F2" w:rsidRDefault="00EC71F2" w:rsidP="00C57E96">
      <w:pPr>
        <w:spacing w:line="260" w:lineRule="atLeast"/>
        <w:jc w:val="both"/>
        <w:rPr>
          <w:rFonts w:cs="Arial"/>
          <w:szCs w:val="20"/>
          <w:lang w:val="sl-SI" w:eastAsia="sl-SI"/>
        </w:rPr>
      </w:pPr>
    </w:p>
    <w:p w:rsidR="00EC71F2" w:rsidRDefault="00EC71F2" w:rsidP="00C57E96">
      <w:pPr>
        <w:spacing w:line="260" w:lineRule="atLeast"/>
        <w:jc w:val="both"/>
        <w:rPr>
          <w:rFonts w:cs="Arial"/>
          <w:szCs w:val="20"/>
          <w:lang w:val="sl-SI" w:eastAsia="sl-SI"/>
        </w:rPr>
      </w:pPr>
    </w:p>
    <w:p w:rsidR="00EC71F2" w:rsidRDefault="00EC71F2" w:rsidP="00C57E96">
      <w:pPr>
        <w:spacing w:line="260" w:lineRule="atLeast"/>
        <w:jc w:val="both"/>
        <w:rPr>
          <w:rFonts w:cs="Arial"/>
          <w:szCs w:val="20"/>
          <w:lang w:val="sl-SI" w:eastAsia="sl-SI"/>
        </w:rPr>
      </w:pPr>
    </w:p>
    <w:p w:rsidR="00EC71F2" w:rsidRDefault="00EC71F2" w:rsidP="00C57E96">
      <w:pPr>
        <w:spacing w:line="260" w:lineRule="atLeast"/>
        <w:jc w:val="both"/>
        <w:rPr>
          <w:rFonts w:cs="Arial"/>
          <w:szCs w:val="20"/>
          <w:lang w:val="sl-SI" w:eastAsia="sl-SI"/>
        </w:rPr>
      </w:pPr>
    </w:p>
    <w:p w:rsidR="00EC71F2" w:rsidRDefault="00EC71F2" w:rsidP="00C57E96">
      <w:pPr>
        <w:spacing w:line="260" w:lineRule="atLeast"/>
        <w:jc w:val="both"/>
        <w:rPr>
          <w:rFonts w:cs="Arial"/>
          <w:szCs w:val="20"/>
          <w:lang w:val="sl-SI" w:eastAsia="sl-SI"/>
        </w:rPr>
      </w:pPr>
    </w:p>
    <w:p w:rsidR="00EC71F2" w:rsidRDefault="00EC71F2" w:rsidP="00C57E96">
      <w:pPr>
        <w:spacing w:line="260" w:lineRule="atLeast"/>
        <w:jc w:val="both"/>
        <w:rPr>
          <w:rFonts w:cs="Arial"/>
          <w:szCs w:val="20"/>
          <w:lang w:val="sl-SI" w:eastAsia="sl-SI"/>
        </w:rPr>
      </w:pPr>
    </w:p>
    <w:p w:rsidR="00EC71F2" w:rsidRDefault="00EC71F2" w:rsidP="00C57E96">
      <w:pPr>
        <w:spacing w:line="260" w:lineRule="atLeast"/>
        <w:jc w:val="both"/>
        <w:rPr>
          <w:rFonts w:cs="Arial"/>
          <w:szCs w:val="20"/>
          <w:lang w:val="sl-SI" w:eastAsia="sl-SI"/>
        </w:rPr>
      </w:pPr>
    </w:p>
    <w:p w:rsidR="00EC71F2" w:rsidRDefault="00EC71F2" w:rsidP="00C57E96">
      <w:pPr>
        <w:spacing w:line="260" w:lineRule="atLeast"/>
        <w:jc w:val="both"/>
        <w:rPr>
          <w:rFonts w:cs="Arial"/>
          <w:szCs w:val="20"/>
          <w:lang w:val="sl-SI" w:eastAsia="sl-SI"/>
        </w:rPr>
      </w:pPr>
    </w:p>
    <w:p w:rsidR="00EC71F2" w:rsidRDefault="00EC71F2" w:rsidP="00C57E96">
      <w:pPr>
        <w:spacing w:line="260" w:lineRule="atLeast"/>
        <w:jc w:val="both"/>
        <w:rPr>
          <w:rFonts w:cs="Arial"/>
          <w:szCs w:val="20"/>
          <w:lang w:val="sl-SI" w:eastAsia="sl-SI"/>
        </w:rPr>
      </w:pPr>
    </w:p>
    <w:p w:rsidR="00BC332A" w:rsidRDefault="00BC332A" w:rsidP="00C57E96">
      <w:pPr>
        <w:spacing w:line="260" w:lineRule="atLeast"/>
        <w:jc w:val="both"/>
        <w:rPr>
          <w:rFonts w:cs="Arial"/>
          <w:szCs w:val="20"/>
          <w:lang w:val="sl-SI" w:eastAsia="sl-SI"/>
        </w:rPr>
      </w:pPr>
    </w:p>
    <w:p w:rsidR="00BC332A" w:rsidRDefault="00BC332A" w:rsidP="00C57E96">
      <w:pPr>
        <w:spacing w:line="260" w:lineRule="atLeast"/>
        <w:jc w:val="both"/>
        <w:rPr>
          <w:rFonts w:cs="Arial"/>
          <w:szCs w:val="20"/>
          <w:lang w:val="sl-SI" w:eastAsia="sl-SI"/>
        </w:rPr>
      </w:pPr>
    </w:p>
    <w:p w:rsidR="00FD7C93" w:rsidRDefault="00FD7C93" w:rsidP="00C57E96">
      <w:pPr>
        <w:spacing w:line="260" w:lineRule="atLeast"/>
        <w:jc w:val="both"/>
        <w:rPr>
          <w:rFonts w:cs="Arial"/>
          <w:szCs w:val="20"/>
          <w:lang w:val="sl-SI" w:eastAsia="sl-SI"/>
        </w:rPr>
      </w:pPr>
    </w:p>
    <w:p w:rsidR="00FD7C93" w:rsidRDefault="00FD7C93" w:rsidP="00C57E96">
      <w:pPr>
        <w:spacing w:line="260" w:lineRule="atLeast"/>
        <w:jc w:val="both"/>
        <w:rPr>
          <w:rFonts w:cs="Arial"/>
          <w:szCs w:val="20"/>
          <w:lang w:val="sl-SI" w:eastAsia="sl-SI"/>
        </w:rPr>
      </w:pPr>
    </w:p>
    <w:p w:rsidR="00FD7C93" w:rsidRDefault="00FD7C93" w:rsidP="00C57E96">
      <w:pPr>
        <w:spacing w:line="260" w:lineRule="atLeast"/>
        <w:jc w:val="both"/>
        <w:rPr>
          <w:rFonts w:cs="Arial"/>
          <w:szCs w:val="20"/>
          <w:lang w:val="sl-SI" w:eastAsia="sl-SI"/>
        </w:rPr>
      </w:pPr>
    </w:p>
    <w:p w:rsidR="00EC71F2" w:rsidRDefault="00EC71F2" w:rsidP="00C57E96">
      <w:pPr>
        <w:spacing w:line="260" w:lineRule="atLeast"/>
        <w:jc w:val="both"/>
        <w:rPr>
          <w:rFonts w:cs="Arial"/>
          <w:szCs w:val="20"/>
          <w:lang w:val="sl-SI" w:eastAsia="sl-SI"/>
        </w:rPr>
      </w:pPr>
    </w:p>
    <w:p w:rsidR="00EC71F2" w:rsidRPr="00480BB2" w:rsidRDefault="00EC71F2" w:rsidP="00EC71F2">
      <w:pPr>
        <w:tabs>
          <w:tab w:val="left" w:pos="1701"/>
        </w:tabs>
        <w:jc w:val="both"/>
        <w:rPr>
          <w:rFonts w:cs="Arial"/>
          <w:b/>
          <w:bCs/>
          <w:szCs w:val="20"/>
          <w:lang w:val="sl-SI"/>
        </w:rPr>
      </w:pPr>
      <w:r>
        <w:rPr>
          <w:rFonts w:cs="Arial"/>
          <w:b/>
          <w:bCs/>
          <w:szCs w:val="20"/>
          <w:lang w:val="sl-SI"/>
        </w:rPr>
        <w:lastRenderedPageBreak/>
        <w:t xml:space="preserve">Priloga I: </w:t>
      </w:r>
      <w:r w:rsidRPr="00480BB2">
        <w:rPr>
          <w:rFonts w:cs="Arial"/>
          <w:b/>
          <w:bCs/>
          <w:szCs w:val="20"/>
          <w:lang w:val="sl-SI"/>
        </w:rPr>
        <w:t>Izhodišča za udeležbo tripartitne deleg</w:t>
      </w:r>
      <w:r w:rsidR="00115B52">
        <w:rPr>
          <w:rFonts w:cs="Arial"/>
          <w:b/>
          <w:bCs/>
          <w:szCs w:val="20"/>
          <w:lang w:val="sl-SI"/>
        </w:rPr>
        <w:t>acije Republike Slovenije na 108</w:t>
      </w:r>
      <w:r>
        <w:rPr>
          <w:rFonts w:cs="Arial"/>
          <w:b/>
          <w:bCs/>
          <w:szCs w:val="20"/>
          <w:lang w:val="sl-SI"/>
        </w:rPr>
        <w:t xml:space="preserve">. rednem zasedanju </w:t>
      </w:r>
      <w:r w:rsidRPr="00480BB2">
        <w:rPr>
          <w:rFonts w:cs="Arial"/>
          <w:b/>
          <w:bCs/>
          <w:szCs w:val="20"/>
          <w:lang w:val="sl-SI"/>
        </w:rPr>
        <w:t xml:space="preserve">Mednarodne konference dela, ki bo </w:t>
      </w:r>
      <w:r w:rsidR="00115B52">
        <w:rPr>
          <w:rFonts w:cs="Arial"/>
          <w:b/>
          <w:bCs/>
          <w:szCs w:val="20"/>
          <w:lang w:val="sl-SI"/>
        </w:rPr>
        <w:t>potekalo v Ženevi med 10. in 21. junijem 2019</w:t>
      </w:r>
      <w:r w:rsidR="00506AD6">
        <w:rPr>
          <w:rFonts w:cs="Arial"/>
          <w:b/>
          <w:bCs/>
          <w:szCs w:val="20"/>
          <w:lang w:val="sl-SI"/>
        </w:rPr>
        <w:t> </w:t>
      </w:r>
    </w:p>
    <w:p w:rsidR="00EC71F2" w:rsidRPr="00480BB2" w:rsidRDefault="00EC71F2" w:rsidP="00EC71F2">
      <w:pPr>
        <w:tabs>
          <w:tab w:val="left" w:pos="1701"/>
        </w:tabs>
        <w:ind w:left="1701" w:hanging="1701"/>
        <w:jc w:val="both"/>
        <w:rPr>
          <w:rFonts w:cs="Arial"/>
          <w:b/>
          <w:bCs/>
          <w:szCs w:val="20"/>
          <w:lang w:val="sl-SI"/>
        </w:rPr>
      </w:pPr>
    </w:p>
    <w:p w:rsidR="00EC71F2" w:rsidRPr="00480BB2" w:rsidRDefault="00EC71F2" w:rsidP="00EC71F2">
      <w:pPr>
        <w:tabs>
          <w:tab w:val="left" w:pos="1701"/>
        </w:tabs>
        <w:ind w:left="1701" w:hanging="1701"/>
        <w:jc w:val="both"/>
        <w:rPr>
          <w:rFonts w:cs="Arial"/>
          <w:b/>
          <w:bCs/>
          <w:szCs w:val="20"/>
          <w:lang w:val="sl-SI"/>
        </w:rPr>
      </w:pPr>
    </w:p>
    <w:p w:rsidR="00EC71F2" w:rsidRPr="00584452" w:rsidRDefault="00EC71F2" w:rsidP="00EC71F2">
      <w:pPr>
        <w:tabs>
          <w:tab w:val="left" w:pos="1701"/>
        </w:tabs>
        <w:spacing w:line="276" w:lineRule="auto"/>
        <w:ind w:left="1701" w:hanging="1701"/>
        <w:jc w:val="both"/>
        <w:rPr>
          <w:rFonts w:cs="Arial"/>
          <w:b/>
          <w:bCs/>
          <w:szCs w:val="20"/>
          <w:lang w:val="sl-SI"/>
        </w:rPr>
      </w:pPr>
      <w:r w:rsidRPr="00584452">
        <w:rPr>
          <w:rFonts w:cs="Arial"/>
          <w:b/>
          <w:bCs/>
          <w:szCs w:val="20"/>
          <w:lang w:val="sl-SI"/>
        </w:rPr>
        <w:t>I. UVOD</w:t>
      </w:r>
    </w:p>
    <w:p w:rsidR="00EC71F2" w:rsidRPr="00584452" w:rsidRDefault="00EC71F2" w:rsidP="00EC71F2">
      <w:pPr>
        <w:tabs>
          <w:tab w:val="left" w:pos="1701"/>
        </w:tabs>
        <w:spacing w:line="276" w:lineRule="auto"/>
        <w:ind w:left="1701" w:hanging="1701"/>
        <w:jc w:val="both"/>
        <w:rPr>
          <w:rFonts w:cs="Arial"/>
          <w:b/>
          <w:bCs/>
          <w:szCs w:val="20"/>
          <w:lang w:val="sl-SI"/>
        </w:rPr>
      </w:pPr>
    </w:p>
    <w:p w:rsidR="00EC20AD" w:rsidRPr="00EC20AD" w:rsidRDefault="00EC20AD" w:rsidP="00EC20AD">
      <w:pPr>
        <w:spacing w:line="280" w:lineRule="exact"/>
        <w:contextualSpacing/>
        <w:jc w:val="both"/>
        <w:rPr>
          <w:rFonts w:cs="Arial"/>
          <w:szCs w:val="20"/>
          <w:lang w:val="sl-SI"/>
        </w:rPr>
      </w:pPr>
      <w:r w:rsidRPr="00EC20AD">
        <w:rPr>
          <w:rFonts w:cs="Arial"/>
          <w:szCs w:val="20"/>
          <w:lang w:val="sl-SI"/>
        </w:rPr>
        <w:t xml:space="preserve">V </w:t>
      </w:r>
      <w:r w:rsidRPr="00EC20AD">
        <w:rPr>
          <w:rFonts w:cs="Arial"/>
          <w:b/>
          <w:szCs w:val="20"/>
          <w:lang w:val="sl-SI"/>
        </w:rPr>
        <w:t>Ženevi</w:t>
      </w:r>
      <w:r w:rsidRPr="00EC20AD">
        <w:rPr>
          <w:rFonts w:cs="Arial"/>
          <w:szCs w:val="20"/>
          <w:lang w:val="sl-SI"/>
        </w:rPr>
        <w:t xml:space="preserve"> bo med </w:t>
      </w:r>
      <w:r w:rsidR="00115B52">
        <w:rPr>
          <w:rFonts w:cs="Arial"/>
          <w:b/>
          <w:szCs w:val="20"/>
          <w:lang w:val="sl-SI"/>
        </w:rPr>
        <w:t>10</w:t>
      </w:r>
      <w:r w:rsidRPr="00EC20AD">
        <w:rPr>
          <w:rFonts w:cs="Arial"/>
          <w:b/>
          <w:szCs w:val="20"/>
          <w:lang w:val="sl-SI"/>
        </w:rPr>
        <w:t>.</w:t>
      </w:r>
      <w:r w:rsidR="00BB4605">
        <w:rPr>
          <w:rFonts w:cs="Arial"/>
          <w:b/>
          <w:szCs w:val="20"/>
          <w:lang w:val="sl-SI"/>
        </w:rPr>
        <w:t> in </w:t>
      </w:r>
      <w:r w:rsidR="00115B52">
        <w:rPr>
          <w:rFonts w:cs="Arial"/>
          <w:b/>
          <w:szCs w:val="20"/>
          <w:lang w:val="sl-SI"/>
        </w:rPr>
        <w:t>21. junijem 2019</w:t>
      </w:r>
      <w:r w:rsidR="00115B52">
        <w:rPr>
          <w:rFonts w:cs="Arial"/>
          <w:szCs w:val="20"/>
          <w:lang w:val="sl-SI"/>
        </w:rPr>
        <w:t xml:space="preserve"> potekalo 108</w:t>
      </w:r>
      <w:r w:rsidRPr="00EC20AD">
        <w:rPr>
          <w:rFonts w:cs="Arial"/>
          <w:szCs w:val="20"/>
          <w:lang w:val="sl-SI"/>
        </w:rPr>
        <w:t xml:space="preserve">. redno zasedanje Mednarodne konference dela (v nadaljnjem besedilu: MKD), ki se ga vsako leto udeležujejo članice Mednarodne organizacije dela (v nadaljnjem besedilu: MOD) v tripartitni sestavi predstavnikov vlad, organizacij delojemalcev in organizacij delodajalcev. </w:t>
      </w:r>
    </w:p>
    <w:p w:rsidR="00EC20AD" w:rsidRPr="00EC20AD" w:rsidRDefault="00EC20AD" w:rsidP="00EC20AD">
      <w:pPr>
        <w:spacing w:line="280" w:lineRule="exact"/>
        <w:contextualSpacing/>
        <w:jc w:val="both"/>
        <w:rPr>
          <w:rFonts w:cs="Arial"/>
          <w:szCs w:val="20"/>
          <w:lang w:val="sl-SI"/>
        </w:rPr>
      </w:pPr>
    </w:p>
    <w:p w:rsidR="00EC20AD" w:rsidRPr="00EC20AD" w:rsidRDefault="00EC20AD" w:rsidP="00EC20AD">
      <w:pPr>
        <w:spacing w:line="280" w:lineRule="exact"/>
        <w:contextualSpacing/>
        <w:jc w:val="both"/>
        <w:rPr>
          <w:rFonts w:cs="Arial"/>
          <w:szCs w:val="20"/>
          <w:lang w:val="sl-SI"/>
        </w:rPr>
      </w:pPr>
      <w:r w:rsidRPr="00EC20AD">
        <w:rPr>
          <w:rFonts w:cs="Arial"/>
          <w:szCs w:val="20"/>
          <w:lang w:val="sl-SI"/>
        </w:rPr>
        <w:t xml:space="preserve">Dan pred začetkom Konference, to je </w:t>
      </w:r>
      <w:r w:rsidR="00CE44F6">
        <w:rPr>
          <w:rFonts w:cs="Arial"/>
          <w:b/>
          <w:szCs w:val="20"/>
          <w:lang w:val="sl-SI"/>
        </w:rPr>
        <w:t>9. junija</w:t>
      </w:r>
      <w:r w:rsidRPr="00EC20AD">
        <w:rPr>
          <w:rFonts w:cs="Arial"/>
          <w:szCs w:val="20"/>
          <w:lang w:val="sl-SI"/>
        </w:rPr>
        <w:t xml:space="preserve">, bodo potekala srečanja pripravljalnih skupin, na katerih sodelujejo člani tripartitnih nacionalnih delegacij.  </w:t>
      </w:r>
    </w:p>
    <w:p w:rsidR="00EC20AD" w:rsidRPr="00EC20AD" w:rsidRDefault="00EC20AD" w:rsidP="00EC20AD">
      <w:pPr>
        <w:spacing w:line="280" w:lineRule="exact"/>
        <w:contextualSpacing/>
        <w:jc w:val="both"/>
        <w:rPr>
          <w:rFonts w:cs="Arial"/>
          <w:szCs w:val="20"/>
          <w:lang w:val="sl-SI"/>
        </w:rPr>
      </w:pPr>
    </w:p>
    <w:p w:rsidR="00EC20AD" w:rsidRPr="0002537F" w:rsidRDefault="00EC20AD" w:rsidP="0002537F">
      <w:pPr>
        <w:spacing w:line="280" w:lineRule="exact"/>
        <w:contextualSpacing/>
        <w:jc w:val="both"/>
        <w:rPr>
          <w:rFonts w:cs="Arial"/>
          <w:bCs/>
          <w:szCs w:val="20"/>
          <w:lang w:val="sl-SI"/>
        </w:rPr>
      </w:pPr>
      <w:r w:rsidRPr="00EC20AD">
        <w:rPr>
          <w:rFonts w:cs="Arial"/>
          <w:bCs/>
          <w:szCs w:val="20"/>
          <w:lang w:val="sl-SI"/>
        </w:rPr>
        <w:t>Konferenco sestavljajo plenarna zasedanja in zasedanja v odborih. Plenarna zasedanja bodo potekala v Palači narodov, zasedanja odborov pa na sedežu MOD ter v Palači narodov.</w:t>
      </w:r>
      <w:r w:rsidR="00551431">
        <w:rPr>
          <w:rFonts w:cs="Arial"/>
          <w:bCs/>
          <w:szCs w:val="20"/>
          <w:lang w:val="sl-SI"/>
        </w:rPr>
        <w:t xml:space="preserve"> </w:t>
      </w:r>
    </w:p>
    <w:p w:rsidR="00EC71F2" w:rsidRPr="00584452" w:rsidRDefault="00EC71F2" w:rsidP="00EC71F2">
      <w:pPr>
        <w:spacing w:line="276" w:lineRule="auto"/>
        <w:contextualSpacing/>
        <w:jc w:val="both"/>
        <w:rPr>
          <w:rFonts w:cs="Arial"/>
          <w:bCs/>
          <w:szCs w:val="20"/>
          <w:lang w:val="sl-SI"/>
        </w:rPr>
      </w:pPr>
    </w:p>
    <w:p w:rsidR="00EC71F2" w:rsidRPr="00584452" w:rsidRDefault="00EC71F2" w:rsidP="00EC71F2">
      <w:pPr>
        <w:tabs>
          <w:tab w:val="left" w:pos="1701"/>
        </w:tabs>
        <w:spacing w:line="276" w:lineRule="auto"/>
        <w:ind w:left="1701" w:hanging="1701"/>
        <w:jc w:val="both"/>
        <w:rPr>
          <w:rFonts w:cs="Arial"/>
          <w:b/>
          <w:bCs/>
          <w:szCs w:val="20"/>
          <w:lang w:val="sl-SI"/>
        </w:rPr>
      </w:pPr>
    </w:p>
    <w:p w:rsidR="00EC71F2" w:rsidRPr="00584452" w:rsidRDefault="00EC71F2" w:rsidP="00EC71F2">
      <w:pPr>
        <w:tabs>
          <w:tab w:val="left" w:pos="8647"/>
          <w:tab w:val="left" w:pos="8789"/>
        </w:tabs>
        <w:spacing w:line="276" w:lineRule="auto"/>
        <w:ind w:right="633"/>
        <w:jc w:val="both"/>
        <w:rPr>
          <w:rFonts w:cs="Arial"/>
          <w:b/>
          <w:bCs/>
          <w:szCs w:val="20"/>
          <w:lang w:val="sl-SI"/>
        </w:rPr>
      </w:pPr>
      <w:r w:rsidRPr="00584452">
        <w:rPr>
          <w:rFonts w:cs="Arial"/>
          <w:b/>
          <w:bCs/>
          <w:szCs w:val="20"/>
          <w:lang w:val="sl-SI"/>
        </w:rPr>
        <w:t xml:space="preserve">II. VSEBINSKI OKVIR </w:t>
      </w:r>
    </w:p>
    <w:p w:rsidR="006B5E21" w:rsidRDefault="006B5E21" w:rsidP="00EC20AD">
      <w:pPr>
        <w:spacing w:line="280" w:lineRule="exact"/>
        <w:jc w:val="both"/>
        <w:rPr>
          <w:rFonts w:cs="Arial"/>
          <w:szCs w:val="20"/>
          <w:lang w:val="sl-SI"/>
        </w:rPr>
      </w:pPr>
    </w:p>
    <w:p w:rsidR="005261F3" w:rsidRPr="005261F3" w:rsidRDefault="005261F3" w:rsidP="005261F3">
      <w:pPr>
        <w:spacing w:line="280" w:lineRule="exact"/>
        <w:jc w:val="both"/>
        <w:rPr>
          <w:rFonts w:cs="Arial"/>
          <w:szCs w:val="20"/>
          <w:lang w:val="sl-SI"/>
        </w:rPr>
      </w:pPr>
      <w:r w:rsidRPr="008D4FAC">
        <w:rPr>
          <w:rFonts w:cs="Arial"/>
          <w:szCs w:val="20"/>
          <w:lang w:val="sl-SI"/>
        </w:rPr>
        <w:t xml:space="preserve">Letošnja MKD bo med drugim </w:t>
      </w:r>
      <w:r w:rsidRPr="008D4FAC">
        <w:rPr>
          <w:rFonts w:cs="Arial"/>
          <w:b/>
          <w:szCs w:val="20"/>
          <w:lang w:val="sl-SI"/>
        </w:rPr>
        <w:t xml:space="preserve">obeležila stoletnico obstoja in delovanja </w:t>
      </w:r>
      <w:r>
        <w:rPr>
          <w:rFonts w:cs="Arial"/>
          <w:b/>
          <w:szCs w:val="20"/>
          <w:lang w:val="sl-SI"/>
        </w:rPr>
        <w:t>MOD</w:t>
      </w:r>
      <w:r w:rsidRPr="008D4FAC">
        <w:rPr>
          <w:rFonts w:cs="Arial"/>
          <w:b/>
          <w:szCs w:val="20"/>
          <w:lang w:val="sl-SI"/>
        </w:rPr>
        <w:t xml:space="preserve">, </w:t>
      </w:r>
      <w:r w:rsidRPr="008D4FAC">
        <w:rPr>
          <w:rFonts w:cs="Arial"/>
          <w:szCs w:val="20"/>
          <w:lang w:val="sl-SI"/>
        </w:rPr>
        <w:t xml:space="preserve">ki v svetu mednarodnih organizacij velja za edinstven primer, in sicer tako po svoji dolgoživosti kakor tudi po svoji strukturi. Letošnje zasedanje bo posvečeno predvsem </w:t>
      </w:r>
      <w:r w:rsidRPr="008D4FAC">
        <w:rPr>
          <w:rFonts w:cs="Arial"/>
          <w:b/>
          <w:szCs w:val="20"/>
          <w:lang w:val="sl-SI"/>
        </w:rPr>
        <w:t>razpravi o</w:t>
      </w:r>
      <w:r w:rsidRPr="008D4FAC">
        <w:rPr>
          <w:rFonts w:cs="Arial"/>
          <w:szCs w:val="20"/>
          <w:lang w:val="sl-SI"/>
        </w:rPr>
        <w:t xml:space="preserve"> </w:t>
      </w:r>
      <w:r w:rsidRPr="008D4FAC">
        <w:rPr>
          <w:rFonts w:cs="Arial"/>
          <w:b/>
          <w:szCs w:val="20"/>
          <w:lang w:val="sl-SI"/>
        </w:rPr>
        <w:t>prihodnosti dela</w:t>
      </w:r>
      <w:r w:rsidRPr="008D4FAC">
        <w:rPr>
          <w:rFonts w:cs="Arial"/>
          <w:szCs w:val="20"/>
          <w:lang w:val="sl-SI"/>
        </w:rPr>
        <w:t>,</w:t>
      </w:r>
      <w:r w:rsidRPr="008D4FAC">
        <w:rPr>
          <w:rFonts w:cs="Arial"/>
          <w:b/>
          <w:szCs w:val="20"/>
          <w:lang w:val="sl-SI"/>
        </w:rPr>
        <w:t xml:space="preserve"> </w:t>
      </w:r>
      <w:r w:rsidRPr="008D4FAC">
        <w:rPr>
          <w:rFonts w:cs="Arial"/>
          <w:szCs w:val="20"/>
          <w:lang w:val="sl-SI"/>
        </w:rPr>
        <w:t>ki predstavlja osrednjo pobudo MOD ob njeni stoletnici. Tako bo v okviru odbora, ki bo zasedal kot celota (</w:t>
      </w:r>
      <w:r w:rsidRPr="008D4FAC">
        <w:rPr>
          <w:rFonts w:cs="Arial"/>
          <w:i/>
          <w:szCs w:val="20"/>
          <w:lang w:val="sl-SI"/>
        </w:rPr>
        <w:t>committee of the whole</w:t>
      </w:r>
      <w:r w:rsidRPr="008D4FAC">
        <w:rPr>
          <w:rFonts w:cs="Arial"/>
          <w:szCs w:val="20"/>
          <w:lang w:val="sl-SI"/>
        </w:rPr>
        <w:t xml:space="preserve">), potekalo </w:t>
      </w:r>
      <w:r w:rsidRPr="008D4FAC">
        <w:rPr>
          <w:rFonts w:cs="Arial"/>
          <w:b/>
          <w:szCs w:val="20"/>
          <w:lang w:val="sl-SI"/>
        </w:rPr>
        <w:t>osnovanje in sprejetje dokumenta ob stoletnici MOD</w:t>
      </w:r>
      <w:r w:rsidR="00AE2CEA">
        <w:rPr>
          <w:rFonts w:cs="Arial"/>
          <w:szCs w:val="20"/>
          <w:lang w:val="sl-SI"/>
        </w:rPr>
        <w:t xml:space="preserve">. </w:t>
      </w:r>
      <w:r w:rsidRPr="005261F3">
        <w:rPr>
          <w:rFonts w:cs="Arial"/>
          <w:szCs w:val="20"/>
          <w:lang w:val="sl-SI"/>
        </w:rPr>
        <w:t xml:space="preserve">Temeljni cilj dokumenta je opredeliti vlogo MOD v prihodnjem stoletju ter nasloviti ključne izzive prihodnosti dela. Prav tako bo na konferenci zasedal odbor za določanje standardov, v okviru katerega bo potekala </w:t>
      </w:r>
      <w:r w:rsidRPr="005261F3">
        <w:rPr>
          <w:rFonts w:cs="Arial"/>
          <w:b/>
          <w:szCs w:val="20"/>
          <w:lang w:val="sl-SI"/>
        </w:rPr>
        <w:t>druga razprava o nasilju in nadlegovanju v svetu dela z namenom sprejema konvencije dopolnjene s priporočilom</w:t>
      </w:r>
      <w:r w:rsidRPr="005261F3">
        <w:rPr>
          <w:rFonts w:cs="Arial"/>
          <w:szCs w:val="20"/>
          <w:lang w:val="sl-SI"/>
        </w:rPr>
        <w:t xml:space="preserve">, ter stalni odbor za izvajanje konvencij in priporočil </w:t>
      </w:r>
      <w:r w:rsidRPr="000C0794">
        <w:rPr>
          <w:rFonts w:cs="Arial"/>
          <w:szCs w:val="20"/>
          <w:lang w:val="sl-SI"/>
        </w:rPr>
        <w:t>(</w:t>
      </w:r>
      <w:r w:rsidRPr="005261F3">
        <w:rPr>
          <w:rFonts w:cs="Arial"/>
          <w:b/>
          <w:szCs w:val="20"/>
          <w:lang w:val="sl-SI"/>
        </w:rPr>
        <w:t>CAS</w:t>
      </w:r>
      <w:r w:rsidRPr="005261F3">
        <w:rPr>
          <w:rFonts w:cs="Arial"/>
          <w:szCs w:val="20"/>
          <w:lang w:val="sl-SI"/>
        </w:rPr>
        <w:t>).</w:t>
      </w:r>
    </w:p>
    <w:p w:rsidR="005261F3" w:rsidRPr="005261F3" w:rsidRDefault="005261F3" w:rsidP="005261F3">
      <w:pPr>
        <w:spacing w:line="280" w:lineRule="exact"/>
        <w:jc w:val="both"/>
        <w:rPr>
          <w:rFonts w:cs="Arial"/>
          <w:szCs w:val="20"/>
          <w:lang w:val="sl-SI"/>
        </w:rPr>
      </w:pPr>
    </w:p>
    <w:p w:rsidR="005261F3" w:rsidRPr="0003105F" w:rsidRDefault="005261F3" w:rsidP="0003105F">
      <w:pPr>
        <w:spacing w:line="280" w:lineRule="exact"/>
        <w:jc w:val="both"/>
        <w:rPr>
          <w:rFonts w:cs="Arial"/>
          <w:szCs w:val="20"/>
          <w:lang w:val="sl-SI"/>
        </w:rPr>
      </w:pPr>
      <w:r w:rsidRPr="005261F3">
        <w:rPr>
          <w:rFonts w:cs="Arial"/>
          <w:szCs w:val="20"/>
          <w:lang w:val="sl-SI"/>
        </w:rPr>
        <w:t xml:space="preserve">Poleg že omenjenih odborov, bodo tekom letošnje konference organizirane </w:t>
      </w:r>
      <w:r w:rsidRPr="005261F3">
        <w:rPr>
          <w:rFonts w:cs="Arial"/>
          <w:b/>
          <w:szCs w:val="20"/>
          <w:lang w:val="sl-SI"/>
        </w:rPr>
        <w:t>panelne razprave in dogodki, in sicer na temo prihodnosti dela ter ostalih pobud ob stoletnici MOD</w:t>
      </w:r>
      <w:r w:rsidRPr="005261F3">
        <w:rPr>
          <w:rFonts w:cs="Arial"/>
          <w:szCs w:val="20"/>
          <w:lang w:val="sl-SI"/>
        </w:rPr>
        <w:t xml:space="preserve">. Prav tako bodo potekala </w:t>
      </w:r>
      <w:r w:rsidRPr="005261F3">
        <w:rPr>
          <w:rFonts w:cs="Arial"/>
          <w:b/>
          <w:szCs w:val="20"/>
          <w:lang w:val="sl-SI"/>
        </w:rPr>
        <w:t>plenarna zasedanja na visoki ravni</w:t>
      </w:r>
      <w:r w:rsidRPr="005261F3">
        <w:rPr>
          <w:rFonts w:cs="Arial"/>
          <w:szCs w:val="20"/>
          <w:lang w:val="sl-SI"/>
        </w:rPr>
        <w:t xml:space="preserve">, v okviru katerih bodo vodje držav in/ali vlad ter drugi dostojanstveniki naslovili konferenco ob njeni stoletnici. Preostale dni bo plenarno zasedanje odprto za </w:t>
      </w:r>
      <w:r w:rsidRPr="005261F3">
        <w:rPr>
          <w:rFonts w:cs="Arial"/>
          <w:b/>
          <w:szCs w:val="20"/>
          <w:lang w:val="sl-SI"/>
        </w:rPr>
        <w:t xml:space="preserve">nagovore ministrov, državnih sekretarjev ter drugih delegatov, </w:t>
      </w:r>
      <w:r w:rsidRPr="005261F3">
        <w:rPr>
          <w:rFonts w:cs="Arial"/>
          <w:szCs w:val="20"/>
          <w:lang w:val="sl-SI"/>
        </w:rPr>
        <w:t>ki bodo kot vsako leto lahko podali govor na poročilo generalnega direktorja Mednarodnega urada za delo</w:t>
      </w:r>
      <w:r w:rsidR="00ED38FD">
        <w:rPr>
          <w:rFonts w:cs="Arial"/>
          <w:szCs w:val="20"/>
          <w:lang w:val="sl-SI"/>
        </w:rPr>
        <w:t xml:space="preserve"> (v nadaljnjem besedilu: Urad)</w:t>
      </w:r>
      <w:r w:rsidRPr="005261F3">
        <w:rPr>
          <w:rFonts w:cs="Arial"/>
          <w:szCs w:val="20"/>
          <w:lang w:val="sl-SI"/>
        </w:rPr>
        <w:t>.</w:t>
      </w:r>
      <w:r w:rsidR="0003105F">
        <w:rPr>
          <w:rFonts w:cs="Arial"/>
          <w:szCs w:val="20"/>
          <w:lang w:val="sl-SI"/>
        </w:rPr>
        <w:t xml:space="preserve"> </w:t>
      </w:r>
      <w:r w:rsidR="0003105F" w:rsidRPr="0003105F">
        <w:rPr>
          <w:rFonts w:cs="Arial"/>
          <w:szCs w:val="20"/>
          <w:lang w:val="sl-SI"/>
        </w:rPr>
        <w:t>Namesto običajnega tematskega poročila generalnega direktorja Urada je letos predloženo v razpravo na plenarnem zasedanju poročilo Globalne komisije za prihodnost dela, ki je naslovljeno: Delo za svetlejšo prihodnost.</w:t>
      </w:r>
    </w:p>
    <w:p w:rsidR="005261F3" w:rsidRPr="005261F3" w:rsidRDefault="005261F3" w:rsidP="005261F3">
      <w:pPr>
        <w:spacing w:line="280" w:lineRule="exact"/>
        <w:jc w:val="both"/>
        <w:rPr>
          <w:rFonts w:cs="Arial"/>
          <w:szCs w:val="20"/>
          <w:lang w:val="sl-SI"/>
        </w:rPr>
      </w:pPr>
    </w:p>
    <w:p w:rsidR="00EC20AD" w:rsidRPr="00EC20AD" w:rsidRDefault="00E16AD6" w:rsidP="00EC20AD">
      <w:pPr>
        <w:spacing w:line="280" w:lineRule="exact"/>
        <w:jc w:val="both"/>
        <w:rPr>
          <w:rFonts w:cs="Arial"/>
          <w:szCs w:val="20"/>
          <w:lang w:val="sl-SI"/>
        </w:rPr>
      </w:pPr>
      <w:r>
        <w:rPr>
          <w:rFonts w:cs="Arial"/>
          <w:szCs w:val="20"/>
          <w:lang w:val="sl-SI"/>
        </w:rPr>
        <w:t>Dnevni red letošnje k</w:t>
      </w:r>
      <w:r w:rsidR="00EC20AD" w:rsidRPr="00EC20AD">
        <w:rPr>
          <w:rFonts w:cs="Arial"/>
          <w:szCs w:val="20"/>
          <w:lang w:val="sl-SI"/>
        </w:rPr>
        <w:t xml:space="preserve">onference </w:t>
      </w:r>
      <w:r w:rsidR="00EC20AD" w:rsidRPr="001A105B">
        <w:rPr>
          <w:rFonts w:cs="Arial"/>
          <w:szCs w:val="20"/>
          <w:lang w:val="sl-SI"/>
        </w:rPr>
        <w:t xml:space="preserve">zajema </w:t>
      </w:r>
      <w:r w:rsidR="005261F3" w:rsidRPr="001A105B">
        <w:rPr>
          <w:rFonts w:cs="Arial"/>
          <w:szCs w:val="20"/>
          <w:lang w:val="sl-SI"/>
        </w:rPr>
        <w:t>šest</w:t>
      </w:r>
      <w:r w:rsidR="00EC20AD" w:rsidRPr="001A105B">
        <w:rPr>
          <w:rFonts w:cs="Arial"/>
          <w:szCs w:val="20"/>
          <w:lang w:val="sl-SI"/>
        </w:rPr>
        <w:t xml:space="preserve"> točk, od tega so tri točke dnevnega reda stalne</w:t>
      </w:r>
      <w:r w:rsidR="005261F3" w:rsidRPr="001A105B">
        <w:rPr>
          <w:rFonts w:cs="Arial"/>
          <w:szCs w:val="20"/>
          <w:lang w:val="sl-SI"/>
        </w:rPr>
        <w:t>.</w:t>
      </w:r>
      <w:r w:rsidR="005261F3">
        <w:rPr>
          <w:rFonts w:cs="Arial"/>
          <w:szCs w:val="20"/>
          <w:lang w:val="sl-SI"/>
        </w:rPr>
        <w:t xml:space="preserve"> </w:t>
      </w:r>
    </w:p>
    <w:p w:rsidR="00EC20AD" w:rsidRPr="00EC20AD" w:rsidRDefault="00EC20AD" w:rsidP="00EC20AD">
      <w:pPr>
        <w:spacing w:line="280" w:lineRule="exact"/>
        <w:jc w:val="both"/>
        <w:rPr>
          <w:rFonts w:cs="Arial"/>
          <w:szCs w:val="20"/>
          <w:lang w:val="sl-SI"/>
        </w:rPr>
      </w:pPr>
    </w:p>
    <w:p w:rsidR="00EC20AD" w:rsidRPr="00EC20AD" w:rsidRDefault="00EC20AD" w:rsidP="00EC20AD">
      <w:pPr>
        <w:spacing w:line="280" w:lineRule="exact"/>
        <w:jc w:val="both"/>
        <w:rPr>
          <w:rFonts w:cs="Arial"/>
          <w:b/>
          <w:szCs w:val="20"/>
          <w:lang w:val="sl-SI"/>
        </w:rPr>
      </w:pPr>
      <w:r w:rsidRPr="00EC20AD">
        <w:rPr>
          <w:rFonts w:cs="Arial"/>
          <w:b/>
          <w:szCs w:val="20"/>
          <w:lang w:val="sl-SI"/>
        </w:rPr>
        <w:t>A) Dnevni red</w:t>
      </w:r>
    </w:p>
    <w:p w:rsidR="00EC20AD" w:rsidRPr="00EC20AD" w:rsidRDefault="00EC20AD" w:rsidP="00EC20AD">
      <w:pPr>
        <w:spacing w:line="280" w:lineRule="exact"/>
        <w:jc w:val="both"/>
        <w:rPr>
          <w:rFonts w:cs="Arial"/>
          <w:szCs w:val="20"/>
          <w:lang w:val="sl-SI"/>
        </w:rPr>
      </w:pPr>
      <w:r w:rsidRPr="00EC20AD">
        <w:rPr>
          <w:rFonts w:cs="Arial"/>
          <w:szCs w:val="20"/>
          <w:lang w:val="sl-SI"/>
        </w:rPr>
        <w:t xml:space="preserve"> </w:t>
      </w:r>
    </w:p>
    <w:p w:rsidR="006B5E21" w:rsidRDefault="006B5E21" w:rsidP="006B5E21">
      <w:pPr>
        <w:pStyle w:val="Glava"/>
        <w:tabs>
          <w:tab w:val="right" w:pos="9180"/>
        </w:tabs>
        <w:spacing w:line="280" w:lineRule="exact"/>
        <w:jc w:val="both"/>
        <w:rPr>
          <w:rFonts w:cs="Arial"/>
          <w:szCs w:val="20"/>
          <w:lang w:val="sl-SI"/>
        </w:rPr>
      </w:pPr>
      <w:r>
        <w:rPr>
          <w:rFonts w:cs="Arial"/>
          <w:szCs w:val="20"/>
          <w:lang w:val="sl-SI"/>
        </w:rPr>
        <w:t>Konferenca bo na letošnjem zasedanju</w:t>
      </w:r>
      <w:r w:rsidRPr="00567A9C">
        <w:rPr>
          <w:rFonts w:cs="Arial"/>
          <w:szCs w:val="20"/>
          <w:lang w:val="sl-SI"/>
        </w:rPr>
        <w:t xml:space="preserve"> v okviru </w:t>
      </w:r>
      <w:r w:rsidRPr="00567A9C">
        <w:rPr>
          <w:rFonts w:cs="Arial"/>
          <w:b/>
          <w:szCs w:val="20"/>
          <w:lang w:val="sl-SI"/>
        </w:rPr>
        <w:t>odborov</w:t>
      </w:r>
      <w:r w:rsidRPr="00567A9C">
        <w:rPr>
          <w:rFonts w:cs="Arial"/>
          <w:szCs w:val="20"/>
          <w:lang w:val="sl-SI"/>
        </w:rPr>
        <w:t xml:space="preserve"> </w:t>
      </w:r>
      <w:r>
        <w:rPr>
          <w:rFonts w:cs="Arial"/>
          <w:szCs w:val="20"/>
          <w:lang w:val="sl-SI"/>
        </w:rPr>
        <w:t xml:space="preserve">in </w:t>
      </w:r>
      <w:r w:rsidRPr="002F4446">
        <w:rPr>
          <w:rFonts w:cs="Arial"/>
          <w:b/>
          <w:szCs w:val="20"/>
          <w:lang w:val="sl-SI"/>
        </w:rPr>
        <w:t>plenarnih zasedanj</w:t>
      </w:r>
      <w:r>
        <w:rPr>
          <w:rFonts w:cs="Arial"/>
          <w:szCs w:val="20"/>
          <w:lang w:val="sl-SI"/>
        </w:rPr>
        <w:t xml:space="preserve"> obravnavala naslednje teme:</w:t>
      </w:r>
      <w:r w:rsidRPr="00567A9C">
        <w:rPr>
          <w:rFonts w:cs="Arial"/>
          <w:szCs w:val="20"/>
          <w:lang w:val="sl-SI"/>
        </w:rPr>
        <w:t xml:space="preserve"> </w:t>
      </w:r>
    </w:p>
    <w:p w:rsidR="006B5E21" w:rsidRPr="00567A9C" w:rsidRDefault="006B5E21" w:rsidP="006B5E21">
      <w:pPr>
        <w:pStyle w:val="Glava"/>
        <w:tabs>
          <w:tab w:val="right" w:pos="9180"/>
        </w:tabs>
        <w:spacing w:line="280" w:lineRule="exact"/>
        <w:jc w:val="both"/>
        <w:rPr>
          <w:rFonts w:cs="Arial"/>
          <w:szCs w:val="20"/>
          <w:lang w:val="sl-SI"/>
        </w:rPr>
      </w:pPr>
    </w:p>
    <w:p w:rsidR="006B5E21" w:rsidRPr="0025473E" w:rsidRDefault="006B5E21" w:rsidP="006B5E21">
      <w:pPr>
        <w:spacing w:line="280" w:lineRule="exact"/>
        <w:jc w:val="both"/>
        <w:rPr>
          <w:rFonts w:cs="Arial"/>
          <w:szCs w:val="20"/>
          <w:lang w:val="sl-SI"/>
        </w:rPr>
      </w:pPr>
      <w:r>
        <w:rPr>
          <w:rFonts w:cs="Arial"/>
          <w:szCs w:val="20"/>
          <w:lang w:val="sl-SI"/>
        </w:rPr>
        <w:lastRenderedPageBreak/>
        <w:t>1. Poročili</w:t>
      </w:r>
      <w:r w:rsidRPr="00567A9C">
        <w:rPr>
          <w:rFonts w:cs="Arial"/>
          <w:szCs w:val="20"/>
          <w:lang w:val="sl-SI"/>
        </w:rPr>
        <w:t xml:space="preserve"> predsednika </w:t>
      </w:r>
      <w:r>
        <w:rPr>
          <w:rFonts w:cs="Arial"/>
          <w:szCs w:val="20"/>
          <w:lang w:val="sl-SI"/>
        </w:rPr>
        <w:t>Administrativnega sveta</w:t>
      </w:r>
      <w:r w:rsidRPr="00567A9C">
        <w:rPr>
          <w:rFonts w:cs="Arial"/>
          <w:szCs w:val="20"/>
          <w:lang w:val="sl-SI"/>
        </w:rPr>
        <w:t xml:space="preserve"> (</w:t>
      </w:r>
      <w:r w:rsidRPr="0025473E">
        <w:rPr>
          <w:rFonts w:cs="Arial"/>
          <w:i/>
          <w:szCs w:val="20"/>
          <w:lang w:val="sl-SI"/>
        </w:rPr>
        <w:t>Governing Body</w:t>
      </w:r>
      <w:r w:rsidRPr="00567A9C">
        <w:rPr>
          <w:rFonts w:cs="Arial"/>
          <w:szCs w:val="20"/>
          <w:lang w:val="sl-SI"/>
        </w:rPr>
        <w:t>) in generalnega direktorja</w:t>
      </w:r>
      <w:r>
        <w:rPr>
          <w:rFonts w:cs="Arial"/>
          <w:szCs w:val="20"/>
          <w:lang w:val="sl-SI"/>
        </w:rPr>
        <w:t xml:space="preserve"> </w:t>
      </w:r>
      <w:r w:rsidR="00ED38FD">
        <w:rPr>
          <w:rFonts w:cs="Arial"/>
          <w:szCs w:val="20"/>
          <w:lang w:val="sl-SI"/>
        </w:rPr>
        <w:t>Urada</w:t>
      </w:r>
      <w:r w:rsidR="001A105B">
        <w:rPr>
          <w:rFonts w:cs="Arial"/>
          <w:i/>
          <w:szCs w:val="20"/>
          <w:lang w:val="sl-SI"/>
        </w:rPr>
        <w:t xml:space="preserve">. </w:t>
      </w:r>
      <w:r w:rsidR="001A105B" w:rsidRPr="001A105B">
        <w:rPr>
          <w:rFonts w:cs="Arial"/>
          <w:szCs w:val="20"/>
          <w:lang w:val="sl-SI"/>
        </w:rPr>
        <w:t>Namesto običajnega tematskega poročila</w:t>
      </w:r>
      <w:r w:rsidR="00C95E1B">
        <w:rPr>
          <w:rFonts w:cs="Arial"/>
          <w:szCs w:val="20"/>
          <w:lang w:val="sl-SI"/>
        </w:rPr>
        <w:t xml:space="preserve"> generalnega direktorja Urada je</w:t>
      </w:r>
      <w:r w:rsidR="001A105B" w:rsidRPr="001A105B">
        <w:rPr>
          <w:rFonts w:cs="Arial"/>
          <w:szCs w:val="20"/>
          <w:lang w:val="sl-SI"/>
        </w:rPr>
        <w:t xml:space="preserve"> letos predloženo v razpravo na plenarnem zasedanju poročilo Globalne komisije za prihodnost dela, ki je naslovljen</w:t>
      </w:r>
      <w:r w:rsidR="001A105B">
        <w:rPr>
          <w:rFonts w:cs="Arial"/>
          <w:szCs w:val="20"/>
          <w:lang w:val="sl-SI"/>
        </w:rPr>
        <w:t xml:space="preserve">o: Delo za svetlejšo prihodnost. Slednje </w:t>
      </w:r>
      <w:r w:rsidR="001A105B" w:rsidRPr="001A105B">
        <w:rPr>
          <w:rFonts w:cs="Arial"/>
          <w:szCs w:val="20"/>
          <w:lang w:val="sl-SI"/>
        </w:rPr>
        <w:t xml:space="preserve">naslavlja ključne izzive </w:t>
      </w:r>
      <w:r w:rsidR="001A105B" w:rsidRPr="001A105B">
        <w:rPr>
          <w:rFonts w:cs="Arial"/>
          <w:b/>
          <w:szCs w:val="20"/>
          <w:lang w:val="sl-SI"/>
        </w:rPr>
        <w:t>prihodnosti dela</w:t>
      </w:r>
      <w:r w:rsidR="001A105B">
        <w:rPr>
          <w:rFonts w:cs="Arial"/>
          <w:szCs w:val="20"/>
          <w:lang w:val="sl-SI"/>
        </w:rPr>
        <w:t xml:space="preserve">. </w:t>
      </w:r>
      <w:r>
        <w:rPr>
          <w:rFonts w:cs="Arial"/>
          <w:i/>
          <w:szCs w:val="20"/>
          <w:lang w:val="sl-SI"/>
        </w:rPr>
        <w:t>(plenarno zasedanje);</w:t>
      </w:r>
    </w:p>
    <w:p w:rsidR="006B5E21" w:rsidRPr="00567A9C" w:rsidRDefault="006B5E21" w:rsidP="006B5E21">
      <w:pPr>
        <w:spacing w:line="280" w:lineRule="exact"/>
        <w:jc w:val="both"/>
        <w:rPr>
          <w:rFonts w:cs="Arial"/>
          <w:szCs w:val="20"/>
          <w:lang w:val="sl-SI"/>
        </w:rPr>
      </w:pPr>
      <w:r>
        <w:rPr>
          <w:rFonts w:cs="Arial"/>
          <w:szCs w:val="20"/>
          <w:lang w:val="sl-SI"/>
        </w:rPr>
        <w:t>2</w:t>
      </w:r>
      <w:r w:rsidRPr="00567A9C">
        <w:rPr>
          <w:rFonts w:cs="Arial"/>
          <w:szCs w:val="20"/>
          <w:lang w:val="sl-SI"/>
        </w:rPr>
        <w:t xml:space="preserve">. </w:t>
      </w:r>
      <w:r>
        <w:rPr>
          <w:rFonts w:cs="Arial"/>
          <w:szCs w:val="20"/>
          <w:lang w:val="sl-SI"/>
        </w:rPr>
        <w:t xml:space="preserve">Predlog programa in proračuna za obdobje 2020–21 </w:t>
      </w:r>
      <w:r>
        <w:rPr>
          <w:rFonts w:cs="Arial"/>
          <w:i/>
          <w:szCs w:val="20"/>
          <w:lang w:val="sl-SI"/>
        </w:rPr>
        <w:t>(finančni odbor vladnih predstavnikov);</w:t>
      </w:r>
    </w:p>
    <w:p w:rsidR="006B5E21" w:rsidRPr="00567A9C" w:rsidRDefault="006B5E21" w:rsidP="006B5E21">
      <w:pPr>
        <w:spacing w:line="280" w:lineRule="exact"/>
        <w:jc w:val="both"/>
        <w:rPr>
          <w:rFonts w:cs="Arial"/>
          <w:szCs w:val="20"/>
          <w:lang w:val="sl-SI"/>
        </w:rPr>
      </w:pPr>
      <w:r>
        <w:rPr>
          <w:rFonts w:cs="Arial"/>
          <w:szCs w:val="20"/>
          <w:lang w:val="sl-SI"/>
        </w:rPr>
        <w:t>3</w:t>
      </w:r>
      <w:r w:rsidRPr="00567A9C">
        <w:rPr>
          <w:rFonts w:cs="Arial"/>
          <w:szCs w:val="20"/>
          <w:lang w:val="sl-SI"/>
        </w:rPr>
        <w:t>. Informacije in poročila o izvajanju konvencij in priporočil</w:t>
      </w:r>
      <w:r>
        <w:rPr>
          <w:rFonts w:cs="Arial"/>
          <w:szCs w:val="20"/>
          <w:lang w:val="sl-SI"/>
        </w:rPr>
        <w:t xml:space="preserve"> – CAS</w:t>
      </w:r>
      <w:r w:rsidRPr="00567A9C">
        <w:rPr>
          <w:rFonts w:cs="Arial"/>
          <w:szCs w:val="20"/>
          <w:lang w:val="sl-SI"/>
        </w:rPr>
        <w:t xml:space="preserve"> </w:t>
      </w:r>
      <w:r w:rsidRPr="00567A9C">
        <w:rPr>
          <w:rFonts w:cs="Arial"/>
          <w:i/>
          <w:szCs w:val="20"/>
          <w:lang w:val="sl-SI"/>
        </w:rPr>
        <w:t>(stalni odbor)</w:t>
      </w:r>
      <w:r w:rsidRPr="00567A9C">
        <w:rPr>
          <w:rFonts w:cs="Arial"/>
          <w:szCs w:val="20"/>
          <w:lang w:val="sl-SI"/>
        </w:rPr>
        <w:t>.</w:t>
      </w:r>
    </w:p>
    <w:p w:rsidR="006B5E21" w:rsidRPr="00567A9C" w:rsidRDefault="006B5E21" w:rsidP="006B5E21">
      <w:pPr>
        <w:spacing w:line="280" w:lineRule="exact"/>
        <w:jc w:val="both"/>
        <w:rPr>
          <w:rFonts w:cs="Arial"/>
          <w:szCs w:val="20"/>
          <w:lang w:val="sl-SI"/>
        </w:rPr>
      </w:pPr>
    </w:p>
    <w:p w:rsidR="006B5E21" w:rsidRPr="00567A9C" w:rsidRDefault="006B5E21" w:rsidP="006B5E21">
      <w:pPr>
        <w:spacing w:line="280" w:lineRule="exact"/>
        <w:jc w:val="both"/>
        <w:rPr>
          <w:rFonts w:cs="Arial"/>
          <w:szCs w:val="20"/>
          <w:u w:val="single"/>
          <w:lang w:val="sl-SI"/>
        </w:rPr>
      </w:pPr>
      <w:r w:rsidRPr="009B138D">
        <w:rPr>
          <w:rFonts w:cs="Arial"/>
          <w:i/>
          <w:szCs w:val="20"/>
          <w:u w:val="single"/>
          <w:lang w:val="sl-SI"/>
        </w:rPr>
        <w:t>Točke dnevne</w:t>
      </w:r>
      <w:r>
        <w:rPr>
          <w:rFonts w:cs="Arial"/>
          <w:i/>
          <w:szCs w:val="20"/>
          <w:u w:val="single"/>
          <w:lang w:val="sl-SI"/>
        </w:rPr>
        <w:t>ga reda na predlog Konference ali Administrativnega sveta:</w:t>
      </w:r>
    </w:p>
    <w:p w:rsidR="006B5E21" w:rsidRPr="00A6431C" w:rsidRDefault="006B5E21" w:rsidP="006B5E21">
      <w:pPr>
        <w:spacing w:line="280" w:lineRule="exact"/>
        <w:jc w:val="both"/>
        <w:rPr>
          <w:rFonts w:cs="Arial"/>
          <w:szCs w:val="20"/>
          <w:lang w:val="sl-SI"/>
        </w:rPr>
      </w:pPr>
      <w:r>
        <w:rPr>
          <w:rFonts w:cs="Arial"/>
          <w:szCs w:val="20"/>
          <w:lang w:val="sl-SI"/>
        </w:rPr>
        <w:t>4</w:t>
      </w:r>
      <w:r w:rsidRPr="00A6431C">
        <w:rPr>
          <w:rFonts w:cs="Arial"/>
          <w:szCs w:val="20"/>
          <w:lang w:val="sl-SI"/>
        </w:rPr>
        <w:t>.</w:t>
      </w:r>
      <w:r w:rsidRPr="00A6431C">
        <w:rPr>
          <w:lang w:val="sl-SI"/>
        </w:rPr>
        <w:t xml:space="preserve"> Dokument ob stoletnici</w:t>
      </w:r>
      <w:r>
        <w:rPr>
          <w:lang w:val="sl-SI"/>
        </w:rPr>
        <w:t xml:space="preserve"> MOD</w:t>
      </w:r>
      <w:r w:rsidRPr="00A6431C">
        <w:rPr>
          <w:lang w:val="sl-SI"/>
        </w:rPr>
        <w:t xml:space="preserve"> </w:t>
      </w:r>
      <w:r w:rsidRPr="00A6431C">
        <w:rPr>
          <w:rFonts w:cs="Arial"/>
          <w:i/>
          <w:szCs w:val="20"/>
          <w:lang w:val="sl-SI"/>
        </w:rPr>
        <w:t>(</w:t>
      </w:r>
      <w:r>
        <w:rPr>
          <w:rFonts w:cs="Arial"/>
          <w:i/>
          <w:szCs w:val="20"/>
          <w:lang w:val="sl-SI"/>
        </w:rPr>
        <w:t xml:space="preserve">zasedanje odbora kot celote –  </w:t>
      </w:r>
      <w:r w:rsidRPr="00A6431C">
        <w:rPr>
          <w:rFonts w:cs="Arial"/>
          <w:i/>
          <w:szCs w:val="20"/>
          <w:lang w:val="sl-SI"/>
        </w:rPr>
        <w:t>tehnični odbor)</w:t>
      </w:r>
      <w:r w:rsidRPr="00A6431C">
        <w:rPr>
          <w:rFonts w:cs="Arial"/>
          <w:szCs w:val="20"/>
          <w:lang w:val="sl-SI"/>
        </w:rPr>
        <w:t>;</w:t>
      </w:r>
    </w:p>
    <w:p w:rsidR="006B5E21" w:rsidRPr="0078749B" w:rsidRDefault="006B5E21" w:rsidP="006B5E21">
      <w:pPr>
        <w:spacing w:line="280" w:lineRule="exact"/>
        <w:jc w:val="both"/>
        <w:rPr>
          <w:rFonts w:cs="Arial"/>
          <w:szCs w:val="20"/>
          <w:lang w:val="sl-SI"/>
        </w:rPr>
      </w:pPr>
      <w:r>
        <w:rPr>
          <w:rFonts w:cs="Arial"/>
          <w:szCs w:val="20"/>
          <w:lang w:val="sl-SI"/>
        </w:rPr>
        <w:t>5</w:t>
      </w:r>
      <w:r w:rsidRPr="0078749B">
        <w:rPr>
          <w:rFonts w:cs="Arial"/>
          <w:szCs w:val="20"/>
          <w:lang w:val="sl-SI"/>
        </w:rPr>
        <w:t xml:space="preserve">. </w:t>
      </w:r>
      <w:r w:rsidRPr="00233531">
        <w:rPr>
          <w:rFonts w:cs="Arial"/>
          <w:szCs w:val="20"/>
          <w:lang w:val="sl-SI"/>
        </w:rPr>
        <w:t>Nasilje in nadlego</w:t>
      </w:r>
      <w:r w:rsidR="00843556">
        <w:rPr>
          <w:rFonts w:cs="Arial"/>
          <w:szCs w:val="20"/>
          <w:lang w:val="sl-SI"/>
        </w:rPr>
        <w:t>vanje</w:t>
      </w:r>
      <w:r w:rsidRPr="00233531">
        <w:rPr>
          <w:rFonts w:cs="Arial"/>
          <w:szCs w:val="20"/>
          <w:lang w:val="sl-SI"/>
        </w:rPr>
        <w:t xml:space="preserve"> v svetu dela</w:t>
      </w:r>
      <w:r>
        <w:rPr>
          <w:rFonts w:cs="Arial"/>
          <w:szCs w:val="20"/>
          <w:lang w:val="sl-SI"/>
        </w:rPr>
        <w:t xml:space="preserve"> – </w:t>
      </w:r>
      <w:r>
        <w:rPr>
          <w:rFonts w:cs="Arial"/>
          <w:i/>
          <w:szCs w:val="20"/>
          <w:lang w:val="sl-SI"/>
        </w:rPr>
        <w:t>določanje standardov, druga</w:t>
      </w:r>
      <w:r w:rsidRPr="00BC5C46">
        <w:rPr>
          <w:rFonts w:cs="Arial"/>
          <w:i/>
          <w:szCs w:val="20"/>
          <w:lang w:val="sl-SI"/>
        </w:rPr>
        <w:t xml:space="preserve"> razprava</w:t>
      </w:r>
      <w:r>
        <w:rPr>
          <w:rFonts w:cs="Arial"/>
          <w:i/>
          <w:szCs w:val="20"/>
          <w:lang w:val="sl-SI"/>
        </w:rPr>
        <w:t xml:space="preserve"> (tehnični odbor)</w:t>
      </w:r>
      <w:r>
        <w:rPr>
          <w:rFonts w:cs="Arial"/>
          <w:szCs w:val="20"/>
          <w:lang w:val="sl-SI"/>
        </w:rPr>
        <w:t>;</w:t>
      </w:r>
      <w:r w:rsidRPr="0078749B">
        <w:rPr>
          <w:rFonts w:cs="Arial"/>
          <w:szCs w:val="20"/>
          <w:lang w:val="sl-SI"/>
        </w:rPr>
        <w:t xml:space="preserve"> </w:t>
      </w:r>
    </w:p>
    <w:p w:rsidR="006B5E21" w:rsidRDefault="006B5E21" w:rsidP="006B5E21">
      <w:pPr>
        <w:spacing w:line="280" w:lineRule="exact"/>
        <w:jc w:val="both"/>
        <w:rPr>
          <w:rFonts w:cs="Arial"/>
          <w:szCs w:val="20"/>
          <w:lang w:val="sl-SI"/>
        </w:rPr>
      </w:pPr>
      <w:r>
        <w:rPr>
          <w:rFonts w:cs="Arial"/>
          <w:szCs w:val="20"/>
          <w:lang w:val="sl-SI"/>
        </w:rPr>
        <w:t>6</w:t>
      </w:r>
      <w:r w:rsidRPr="0078749B">
        <w:rPr>
          <w:rFonts w:cs="Arial"/>
          <w:szCs w:val="20"/>
          <w:lang w:val="sl-SI"/>
        </w:rPr>
        <w:t xml:space="preserve">. </w:t>
      </w:r>
      <w:r>
        <w:rPr>
          <w:rFonts w:cs="Arial"/>
          <w:szCs w:val="20"/>
          <w:lang w:val="sl-SI"/>
        </w:rPr>
        <w:t>Razprave in dogodki na temo prihodnosti dela (vključno s številnimi pobudami ob stoletnici MOD).</w:t>
      </w:r>
    </w:p>
    <w:p w:rsidR="00EC20AD" w:rsidRPr="00EC20AD" w:rsidRDefault="00EC20AD" w:rsidP="00EC20AD">
      <w:pPr>
        <w:spacing w:line="280" w:lineRule="exact"/>
        <w:jc w:val="both"/>
        <w:rPr>
          <w:rFonts w:cs="Arial"/>
          <w:szCs w:val="20"/>
          <w:lang w:val="sl-SI"/>
        </w:rPr>
      </w:pPr>
    </w:p>
    <w:p w:rsidR="00EC20AD" w:rsidRDefault="00EC20AD" w:rsidP="00EC71F2">
      <w:pPr>
        <w:spacing w:line="276" w:lineRule="auto"/>
        <w:jc w:val="both"/>
        <w:rPr>
          <w:rFonts w:cs="Arial"/>
          <w:szCs w:val="20"/>
          <w:lang w:val="sl-SI"/>
        </w:rPr>
      </w:pPr>
    </w:p>
    <w:p w:rsidR="00E703BD" w:rsidRPr="00E703BD" w:rsidRDefault="00E703BD" w:rsidP="00E703BD">
      <w:pPr>
        <w:spacing w:line="280" w:lineRule="exact"/>
        <w:jc w:val="both"/>
        <w:rPr>
          <w:rFonts w:cs="Arial"/>
          <w:b/>
          <w:szCs w:val="20"/>
          <w:lang w:val="sl-SI"/>
        </w:rPr>
      </w:pPr>
      <w:r w:rsidRPr="00E703BD">
        <w:rPr>
          <w:rFonts w:cs="Arial"/>
          <w:b/>
          <w:szCs w:val="20"/>
          <w:lang w:val="sl-SI"/>
        </w:rPr>
        <w:t xml:space="preserve">1. Poročili generalnega direktorja Mednarodnega urada za delo in predsednika Administrativnega sveta – PLENARNO ZASEDANJE </w:t>
      </w:r>
    </w:p>
    <w:p w:rsidR="00E703BD" w:rsidRPr="00E703BD" w:rsidRDefault="00E703BD" w:rsidP="00E703BD">
      <w:pPr>
        <w:spacing w:line="280" w:lineRule="exact"/>
        <w:jc w:val="both"/>
        <w:rPr>
          <w:lang w:val="sl-SI"/>
        </w:rPr>
      </w:pPr>
    </w:p>
    <w:p w:rsidR="00B10C79" w:rsidRDefault="00E703BD" w:rsidP="00E703BD">
      <w:pPr>
        <w:spacing w:line="280" w:lineRule="exact"/>
        <w:jc w:val="both"/>
        <w:rPr>
          <w:rFonts w:cs="Arial"/>
          <w:szCs w:val="20"/>
          <w:lang w:val="sl-SI"/>
        </w:rPr>
      </w:pPr>
      <w:r w:rsidRPr="00E703BD">
        <w:rPr>
          <w:rFonts w:cs="Arial"/>
          <w:szCs w:val="20"/>
          <w:lang w:val="sl-SI"/>
        </w:rPr>
        <w:t>Na otvoritvenem zasedanju bo generalni direktor Urada Guy Ryder pr</w:t>
      </w:r>
      <w:r w:rsidR="00B10C79">
        <w:rPr>
          <w:rFonts w:cs="Arial"/>
          <w:szCs w:val="20"/>
          <w:lang w:val="sl-SI"/>
        </w:rPr>
        <w:t xml:space="preserve">edstavil poročilo h konferenci. </w:t>
      </w:r>
      <w:r w:rsidR="00B10C79" w:rsidRPr="00B10C79">
        <w:rPr>
          <w:rFonts w:cs="Arial"/>
          <w:szCs w:val="20"/>
          <w:lang w:val="sl-SI"/>
        </w:rPr>
        <w:t xml:space="preserve">Namesto običajnega tematskega poročila generalnega direktorja </w:t>
      </w:r>
      <w:r w:rsidR="00B10C79">
        <w:rPr>
          <w:rFonts w:cs="Arial"/>
          <w:szCs w:val="20"/>
          <w:lang w:val="sl-SI"/>
        </w:rPr>
        <w:t xml:space="preserve">Urada </w:t>
      </w:r>
      <w:r w:rsidR="00B10C79" w:rsidRPr="00B10C79">
        <w:rPr>
          <w:rFonts w:cs="Arial"/>
          <w:szCs w:val="20"/>
          <w:lang w:val="sl-SI"/>
        </w:rPr>
        <w:t xml:space="preserve">je </w:t>
      </w:r>
      <w:r w:rsidR="00B10C79">
        <w:rPr>
          <w:rFonts w:cs="Arial"/>
          <w:szCs w:val="20"/>
          <w:lang w:val="sl-SI"/>
        </w:rPr>
        <w:t xml:space="preserve">letos predloženo v </w:t>
      </w:r>
      <w:r w:rsidR="00B10C79" w:rsidRPr="00B10C79">
        <w:rPr>
          <w:rFonts w:cs="Arial"/>
          <w:szCs w:val="20"/>
          <w:lang w:val="sl-SI"/>
        </w:rPr>
        <w:t>razpravo na plenarnem zasedanju</w:t>
      </w:r>
      <w:r w:rsidR="00B10C79">
        <w:rPr>
          <w:rFonts w:cs="Arial"/>
          <w:szCs w:val="20"/>
          <w:lang w:val="sl-SI"/>
        </w:rPr>
        <w:t xml:space="preserve"> </w:t>
      </w:r>
      <w:r w:rsidR="00B10C79" w:rsidRPr="00B10C79">
        <w:rPr>
          <w:rFonts w:cs="Arial"/>
          <w:szCs w:val="20"/>
          <w:lang w:val="sl-SI"/>
        </w:rPr>
        <w:t xml:space="preserve">poročilo Globalne komisije za prihodnost dela, ki je naslovljeno: Delo za svetlejšo prihodnost. </w:t>
      </w:r>
      <w:r w:rsidR="00B10C79">
        <w:rPr>
          <w:rFonts w:cs="Arial"/>
          <w:szCs w:val="20"/>
          <w:lang w:val="sl-SI"/>
        </w:rPr>
        <w:t xml:space="preserve">Poročilo naslavlja ključne izzive prihodnosti dela, ki predstavlja osredno pobudo MOD ob njeni stoletnici. </w:t>
      </w:r>
    </w:p>
    <w:p w:rsidR="00E703BD" w:rsidRPr="00E703BD" w:rsidRDefault="00E703BD" w:rsidP="00E703BD">
      <w:pPr>
        <w:spacing w:line="280" w:lineRule="exact"/>
        <w:jc w:val="both"/>
        <w:rPr>
          <w:rFonts w:cs="Arial"/>
          <w:szCs w:val="20"/>
          <w:lang w:val="sl-SI"/>
        </w:rPr>
      </w:pPr>
    </w:p>
    <w:p w:rsidR="00E703BD" w:rsidRDefault="00203EE1" w:rsidP="00E703BD">
      <w:pPr>
        <w:spacing w:line="280" w:lineRule="exact"/>
        <w:jc w:val="both"/>
        <w:rPr>
          <w:rFonts w:cs="Arial"/>
          <w:szCs w:val="20"/>
          <w:lang w:val="sl-SI"/>
        </w:rPr>
      </w:pPr>
      <w:r>
        <w:rPr>
          <w:rFonts w:cs="Arial"/>
          <w:szCs w:val="20"/>
          <w:lang w:val="sl-SI"/>
        </w:rPr>
        <w:t>Predsednica</w:t>
      </w:r>
      <w:r w:rsidR="00E703BD" w:rsidRPr="00E703BD">
        <w:rPr>
          <w:rFonts w:cs="Arial"/>
          <w:szCs w:val="20"/>
          <w:lang w:val="sl-SI"/>
        </w:rPr>
        <w:t xml:space="preserve"> Administrativnega sveta</w:t>
      </w:r>
      <w:r>
        <w:rPr>
          <w:rFonts w:cs="Arial"/>
          <w:szCs w:val="20"/>
          <w:lang w:val="sl-SI"/>
        </w:rPr>
        <w:t xml:space="preserve"> </w:t>
      </w:r>
      <w:r w:rsidRPr="00203EE1">
        <w:rPr>
          <w:rFonts w:cs="Arial"/>
          <w:szCs w:val="20"/>
        </w:rPr>
        <w:t>Silvia Elena Alfaro Espinosa</w:t>
      </w:r>
      <w:r w:rsidR="00E703BD" w:rsidRPr="00E703BD">
        <w:rPr>
          <w:rFonts w:cs="Arial"/>
          <w:szCs w:val="20"/>
          <w:lang w:val="sl-SI"/>
        </w:rPr>
        <w:t xml:space="preserve"> bo predložil</w:t>
      </w:r>
      <w:r>
        <w:rPr>
          <w:rFonts w:cs="Arial"/>
          <w:szCs w:val="20"/>
          <w:lang w:val="sl-SI"/>
        </w:rPr>
        <w:t>a</w:t>
      </w:r>
      <w:r w:rsidR="00E703BD" w:rsidRPr="00E703BD">
        <w:rPr>
          <w:rFonts w:cs="Arial"/>
          <w:szCs w:val="20"/>
          <w:lang w:val="sl-SI"/>
        </w:rPr>
        <w:t xml:space="preserve"> poročilo o delu Administrativnega sve</w:t>
      </w:r>
      <w:r>
        <w:rPr>
          <w:rFonts w:cs="Arial"/>
          <w:szCs w:val="20"/>
          <w:lang w:val="sl-SI"/>
        </w:rPr>
        <w:t>ta od junija 2018 do junija 2019</w:t>
      </w:r>
      <w:r w:rsidR="00E703BD" w:rsidRPr="00E703BD">
        <w:rPr>
          <w:rFonts w:cs="Arial"/>
          <w:szCs w:val="20"/>
          <w:lang w:val="sl-SI"/>
        </w:rPr>
        <w:t>.</w:t>
      </w:r>
      <w:r w:rsidR="00C34367">
        <w:rPr>
          <w:rFonts w:cs="Arial"/>
          <w:szCs w:val="20"/>
          <w:lang w:val="sl-SI"/>
        </w:rPr>
        <w:t xml:space="preserve"> </w:t>
      </w:r>
    </w:p>
    <w:p w:rsidR="00B54F39" w:rsidRDefault="00B54F39" w:rsidP="00E703BD">
      <w:pPr>
        <w:spacing w:line="280" w:lineRule="exact"/>
        <w:jc w:val="both"/>
        <w:rPr>
          <w:rFonts w:cs="Arial"/>
          <w:szCs w:val="20"/>
          <w:lang w:val="sl-SI"/>
        </w:rPr>
      </w:pPr>
    </w:p>
    <w:p w:rsidR="00B54F39" w:rsidRPr="00B54F39" w:rsidRDefault="00815EF4" w:rsidP="00B54F39">
      <w:pPr>
        <w:spacing w:line="280" w:lineRule="exact"/>
        <w:jc w:val="both"/>
        <w:rPr>
          <w:rFonts w:cs="Arial"/>
          <w:szCs w:val="20"/>
          <w:lang w:val="sl-SI"/>
        </w:rPr>
      </w:pPr>
      <w:r>
        <w:rPr>
          <w:rFonts w:cs="Arial"/>
          <w:szCs w:val="20"/>
          <w:lang w:val="sl-SI"/>
        </w:rPr>
        <w:t>Ministrica za delo, družino, socialne zadeve in enake možnosti</w:t>
      </w:r>
      <w:r w:rsidR="00274B01">
        <w:rPr>
          <w:rFonts w:cs="Arial"/>
          <w:szCs w:val="20"/>
          <w:lang w:val="sl-SI"/>
        </w:rPr>
        <w:t xml:space="preserve"> mag. Ksenija Klampfer</w:t>
      </w:r>
      <w:r w:rsidR="00B54F39" w:rsidRPr="00B54F39">
        <w:rPr>
          <w:rFonts w:cs="Arial"/>
          <w:szCs w:val="20"/>
          <w:lang w:val="sl-SI"/>
        </w:rPr>
        <w:t xml:space="preserve"> bo na plenarnem zasedanju podal</w:t>
      </w:r>
      <w:r>
        <w:rPr>
          <w:rFonts w:cs="Arial"/>
          <w:szCs w:val="20"/>
          <w:lang w:val="sl-SI"/>
        </w:rPr>
        <w:t>a</w:t>
      </w:r>
      <w:r w:rsidR="00B54F39" w:rsidRPr="00B54F39">
        <w:rPr>
          <w:rFonts w:cs="Arial"/>
          <w:szCs w:val="20"/>
          <w:lang w:val="sl-SI"/>
        </w:rPr>
        <w:t xml:space="preserve"> govor na temo poročila</w:t>
      </w:r>
      <w:r w:rsidR="00C95E1B">
        <w:rPr>
          <w:rFonts w:cs="Arial"/>
          <w:szCs w:val="20"/>
          <w:lang w:val="sl-SI"/>
        </w:rPr>
        <w:t>, ki ga je</w:t>
      </w:r>
      <w:r w:rsidR="00727296">
        <w:rPr>
          <w:rFonts w:cs="Arial"/>
          <w:szCs w:val="20"/>
          <w:lang w:val="sl-SI"/>
        </w:rPr>
        <w:t xml:space="preserve"> predložil konferenci</w:t>
      </w:r>
      <w:r w:rsidR="00B54F39" w:rsidRPr="00B54F39">
        <w:rPr>
          <w:rFonts w:cs="Arial"/>
          <w:szCs w:val="20"/>
          <w:lang w:val="sl-SI"/>
        </w:rPr>
        <w:t xml:space="preserve"> g</w:t>
      </w:r>
      <w:r w:rsidR="00727296">
        <w:rPr>
          <w:rFonts w:cs="Arial"/>
          <w:szCs w:val="20"/>
          <w:lang w:val="sl-SI"/>
        </w:rPr>
        <w:t>eneralni  direktor Urada</w:t>
      </w:r>
      <w:r w:rsidR="00B54F39" w:rsidRPr="00B54F39">
        <w:rPr>
          <w:rFonts w:cs="Arial"/>
          <w:szCs w:val="20"/>
          <w:lang w:val="sl-SI"/>
        </w:rPr>
        <w:t>.</w:t>
      </w:r>
    </w:p>
    <w:p w:rsidR="00E703BD" w:rsidRDefault="00E703BD" w:rsidP="00E703BD">
      <w:pPr>
        <w:spacing w:line="280" w:lineRule="exact"/>
        <w:jc w:val="both"/>
        <w:rPr>
          <w:rFonts w:cs="Arial"/>
          <w:szCs w:val="20"/>
          <w:lang w:val="sl-SI"/>
        </w:rPr>
      </w:pPr>
    </w:p>
    <w:p w:rsidR="00F839B8" w:rsidRPr="00E703BD" w:rsidRDefault="00F839B8" w:rsidP="00E703BD">
      <w:pPr>
        <w:spacing w:line="280" w:lineRule="exact"/>
        <w:jc w:val="both"/>
        <w:rPr>
          <w:rFonts w:cs="Arial"/>
          <w:b/>
          <w:szCs w:val="20"/>
          <w:lang w:val="sl-SI"/>
        </w:rPr>
      </w:pPr>
    </w:p>
    <w:p w:rsidR="00E703BD" w:rsidRPr="00E703BD" w:rsidRDefault="00E703BD" w:rsidP="00E703BD">
      <w:pPr>
        <w:spacing w:line="280" w:lineRule="exact"/>
        <w:jc w:val="both"/>
        <w:rPr>
          <w:rFonts w:cs="Arial"/>
          <w:b/>
          <w:iCs/>
          <w:szCs w:val="20"/>
          <w:lang w:val="sl-SI"/>
        </w:rPr>
      </w:pPr>
      <w:r w:rsidRPr="00E703BD">
        <w:rPr>
          <w:rFonts w:cs="Arial"/>
          <w:b/>
          <w:iCs/>
          <w:szCs w:val="20"/>
          <w:lang w:val="sl-SI"/>
        </w:rPr>
        <w:t xml:space="preserve">2. </w:t>
      </w:r>
      <w:r w:rsidRPr="00E703BD">
        <w:rPr>
          <w:rFonts w:cs="Arial"/>
          <w:b/>
          <w:szCs w:val="20"/>
          <w:lang w:val="sl-SI"/>
        </w:rPr>
        <w:t>Proračunska, programska in druga vprašanja – ZASEDANJE STALNEGA ODBORA (Finančni odbor vladnih predstavnikov)</w:t>
      </w:r>
      <w:r w:rsidRPr="00E703BD">
        <w:rPr>
          <w:rFonts w:cs="Arial"/>
          <w:b/>
          <w:iCs/>
          <w:szCs w:val="20"/>
          <w:lang w:val="sl-SI"/>
        </w:rPr>
        <w:t xml:space="preserve"> </w:t>
      </w:r>
    </w:p>
    <w:p w:rsidR="00E703BD" w:rsidRPr="00E703BD" w:rsidRDefault="00E703BD" w:rsidP="00E703BD">
      <w:pPr>
        <w:spacing w:line="280" w:lineRule="exact"/>
        <w:jc w:val="both"/>
        <w:rPr>
          <w:rFonts w:cs="Arial"/>
          <w:szCs w:val="20"/>
          <w:lang w:val="sl-SI"/>
        </w:rPr>
      </w:pPr>
    </w:p>
    <w:p w:rsidR="00A00015" w:rsidRPr="00A00015" w:rsidRDefault="00E703BD" w:rsidP="00A00015">
      <w:pPr>
        <w:spacing w:line="280" w:lineRule="exact"/>
        <w:jc w:val="both"/>
        <w:rPr>
          <w:rFonts w:cs="Arial"/>
          <w:szCs w:val="20"/>
          <w:lang w:val="sl-SI"/>
        </w:rPr>
      </w:pPr>
      <w:r w:rsidRPr="00E703BD">
        <w:rPr>
          <w:rFonts w:cs="Arial"/>
          <w:szCs w:val="20"/>
          <w:lang w:val="sl-SI"/>
        </w:rPr>
        <w:t>Člani odbora bodo obravnaval</w:t>
      </w:r>
      <w:r w:rsidR="001A105B">
        <w:rPr>
          <w:rFonts w:cs="Arial"/>
          <w:szCs w:val="20"/>
          <w:lang w:val="sl-SI"/>
        </w:rPr>
        <w:t>i finančno po</w:t>
      </w:r>
      <w:r w:rsidR="00A00015">
        <w:rPr>
          <w:rFonts w:cs="Arial"/>
          <w:szCs w:val="20"/>
          <w:lang w:val="sl-SI"/>
        </w:rPr>
        <w:t xml:space="preserve">ročilo za leto 2018 ter program </w:t>
      </w:r>
      <w:r w:rsidR="001A105B">
        <w:rPr>
          <w:rFonts w:cs="Arial"/>
          <w:szCs w:val="20"/>
          <w:lang w:val="sl-SI"/>
        </w:rPr>
        <w:t>in proračun Mednarodne organizacije dela, in sicer za obdobje 2020–2021</w:t>
      </w:r>
      <w:r w:rsidRPr="00E703BD">
        <w:rPr>
          <w:rFonts w:cs="Arial"/>
          <w:szCs w:val="20"/>
          <w:lang w:val="sl-SI"/>
        </w:rPr>
        <w:t>. Odbor bo obravnaval tudi druge finančne in administrativne zadeve na predlog Administrativnega sveta.</w:t>
      </w:r>
      <w:r w:rsidR="00A00015">
        <w:rPr>
          <w:rFonts w:cs="Arial"/>
          <w:szCs w:val="20"/>
          <w:lang w:val="sl-SI"/>
        </w:rPr>
        <w:t xml:space="preserve"> Poročilo finančnega odbora bo predloženo konferenci v obravnavo, program in proračun za dveletno obdobje</w:t>
      </w:r>
      <w:r w:rsidR="00A94016">
        <w:rPr>
          <w:rFonts w:cs="Arial"/>
          <w:szCs w:val="20"/>
          <w:lang w:val="sl-SI"/>
        </w:rPr>
        <w:t>, kot sprejet s strani odbora,</w:t>
      </w:r>
      <w:r w:rsidR="00A00015">
        <w:rPr>
          <w:rFonts w:cs="Arial"/>
          <w:szCs w:val="20"/>
          <w:lang w:val="sl-SI"/>
        </w:rPr>
        <w:t xml:space="preserve"> pa v glasovanje.  </w:t>
      </w:r>
    </w:p>
    <w:p w:rsidR="00F3556D" w:rsidRDefault="00F3556D" w:rsidP="00E703BD">
      <w:pPr>
        <w:spacing w:line="280" w:lineRule="exact"/>
        <w:jc w:val="both"/>
        <w:rPr>
          <w:rFonts w:cs="Arial"/>
          <w:szCs w:val="20"/>
          <w:lang w:val="sl-SI"/>
        </w:rPr>
      </w:pPr>
    </w:p>
    <w:p w:rsidR="00E703BD" w:rsidRPr="00E703BD" w:rsidRDefault="00E703BD" w:rsidP="0055788D">
      <w:pPr>
        <w:spacing w:line="280" w:lineRule="exact"/>
        <w:jc w:val="both"/>
        <w:rPr>
          <w:rFonts w:cs="Arial"/>
          <w:szCs w:val="20"/>
          <w:lang w:val="sl-SI"/>
        </w:rPr>
      </w:pPr>
      <w:r w:rsidRPr="00E703BD">
        <w:rPr>
          <w:rFonts w:cs="Arial"/>
          <w:szCs w:val="20"/>
          <w:lang w:val="sl-SI"/>
        </w:rPr>
        <w:t>Ministrstvo za delo, družino, so</w:t>
      </w:r>
      <w:r w:rsidR="0055788D">
        <w:rPr>
          <w:rFonts w:cs="Arial"/>
          <w:szCs w:val="20"/>
          <w:lang w:val="sl-SI"/>
        </w:rPr>
        <w:t xml:space="preserve">cialne zadeve in enake možnosti </w:t>
      </w:r>
      <w:r w:rsidRPr="00E703BD">
        <w:rPr>
          <w:rFonts w:cs="Arial"/>
          <w:szCs w:val="20"/>
          <w:lang w:val="sl-SI"/>
        </w:rPr>
        <w:t xml:space="preserve">je poravnalo članarino </w:t>
      </w:r>
      <w:r w:rsidR="0055788D">
        <w:rPr>
          <w:rFonts w:cs="Arial"/>
          <w:szCs w:val="20"/>
          <w:lang w:val="sl-SI"/>
        </w:rPr>
        <w:t>Mednarodni organizaciji dela</w:t>
      </w:r>
      <w:r w:rsidR="00F3556D">
        <w:rPr>
          <w:rFonts w:cs="Arial"/>
          <w:szCs w:val="20"/>
          <w:lang w:val="sl-SI"/>
        </w:rPr>
        <w:t xml:space="preserve"> za leto 2019</w:t>
      </w:r>
      <w:r w:rsidRPr="00E703BD">
        <w:rPr>
          <w:rFonts w:cs="Arial"/>
          <w:szCs w:val="20"/>
          <w:lang w:val="sl-SI"/>
        </w:rPr>
        <w:t>.</w:t>
      </w:r>
    </w:p>
    <w:p w:rsidR="00E703BD" w:rsidRDefault="00E703BD" w:rsidP="00E703BD">
      <w:pPr>
        <w:tabs>
          <w:tab w:val="left" w:pos="900"/>
        </w:tabs>
        <w:autoSpaceDE w:val="0"/>
        <w:autoSpaceDN w:val="0"/>
        <w:adjustRightInd w:val="0"/>
        <w:spacing w:line="280" w:lineRule="exact"/>
        <w:jc w:val="both"/>
        <w:rPr>
          <w:rFonts w:cs="Arial"/>
          <w:color w:val="000000"/>
          <w:szCs w:val="20"/>
          <w:lang w:val="sl-SI"/>
        </w:rPr>
      </w:pPr>
    </w:p>
    <w:p w:rsidR="00A94016" w:rsidRDefault="00A94016" w:rsidP="00E703BD">
      <w:pPr>
        <w:tabs>
          <w:tab w:val="left" w:pos="900"/>
        </w:tabs>
        <w:autoSpaceDE w:val="0"/>
        <w:autoSpaceDN w:val="0"/>
        <w:adjustRightInd w:val="0"/>
        <w:spacing w:line="280" w:lineRule="exact"/>
        <w:jc w:val="both"/>
        <w:rPr>
          <w:rFonts w:cs="Arial"/>
          <w:color w:val="000000"/>
          <w:szCs w:val="20"/>
          <w:lang w:val="sl-SI"/>
        </w:rPr>
      </w:pPr>
    </w:p>
    <w:p w:rsidR="00383108" w:rsidRDefault="00383108" w:rsidP="00E703BD">
      <w:pPr>
        <w:tabs>
          <w:tab w:val="left" w:pos="900"/>
        </w:tabs>
        <w:autoSpaceDE w:val="0"/>
        <w:autoSpaceDN w:val="0"/>
        <w:adjustRightInd w:val="0"/>
        <w:spacing w:line="280" w:lineRule="exact"/>
        <w:jc w:val="both"/>
        <w:rPr>
          <w:rFonts w:cs="Arial"/>
          <w:color w:val="000000"/>
          <w:szCs w:val="20"/>
          <w:lang w:val="sl-SI"/>
        </w:rPr>
      </w:pPr>
    </w:p>
    <w:p w:rsidR="00383108" w:rsidRPr="00E703BD" w:rsidRDefault="00383108" w:rsidP="00E703BD">
      <w:pPr>
        <w:tabs>
          <w:tab w:val="left" w:pos="900"/>
        </w:tabs>
        <w:autoSpaceDE w:val="0"/>
        <w:autoSpaceDN w:val="0"/>
        <w:adjustRightInd w:val="0"/>
        <w:spacing w:line="280" w:lineRule="exact"/>
        <w:jc w:val="both"/>
        <w:rPr>
          <w:rFonts w:cs="Arial"/>
          <w:color w:val="000000"/>
          <w:szCs w:val="20"/>
          <w:lang w:val="sl-SI"/>
        </w:rPr>
      </w:pPr>
    </w:p>
    <w:p w:rsidR="00E703BD" w:rsidRPr="00E703BD" w:rsidRDefault="00E703BD" w:rsidP="00E703BD">
      <w:pPr>
        <w:spacing w:after="200" w:line="280" w:lineRule="exact"/>
        <w:jc w:val="both"/>
        <w:rPr>
          <w:rFonts w:cs="Arial"/>
          <w:b/>
          <w:szCs w:val="20"/>
          <w:lang w:val="sl-SI"/>
        </w:rPr>
      </w:pPr>
      <w:r w:rsidRPr="00E703BD">
        <w:rPr>
          <w:rFonts w:cs="Arial"/>
          <w:b/>
          <w:szCs w:val="20"/>
          <w:lang w:val="sl-SI"/>
        </w:rPr>
        <w:lastRenderedPageBreak/>
        <w:t xml:space="preserve">3. Informacije in poročila o izvajanju konvencij in priporočil – ZASEDANJE STALNEGA ODBORA </w:t>
      </w:r>
    </w:p>
    <w:p w:rsidR="00E703BD" w:rsidRPr="00E703BD" w:rsidRDefault="00E703BD" w:rsidP="00E703BD">
      <w:pPr>
        <w:spacing w:line="280" w:lineRule="exact"/>
        <w:contextualSpacing/>
        <w:jc w:val="both"/>
        <w:rPr>
          <w:rFonts w:cs="Arial"/>
          <w:szCs w:val="20"/>
          <w:lang w:val="sl-SI"/>
        </w:rPr>
      </w:pPr>
      <w:r w:rsidRPr="00E703BD">
        <w:rPr>
          <w:rFonts w:cs="Arial"/>
          <w:szCs w:val="20"/>
          <w:lang w:val="sl-SI"/>
        </w:rPr>
        <w:t xml:space="preserve">Odbor za izvajanje konvencij in priporočil </w:t>
      </w:r>
      <w:r w:rsidR="00F002C1">
        <w:rPr>
          <w:rFonts w:cs="Arial"/>
          <w:szCs w:val="20"/>
          <w:lang w:val="sl-SI"/>
        </w:rPr>
        <w:t xml:space="preserve">(CAS) </w:t>
      </w:r>
      <w:r w:rsidRPr="00E703BD">
        <w:rPr>
          <w:rFonts w:cs="Arial"/>
          <w:szCs w:val="20"/>
          <w:lang w:val="sl-SI"/>
        </w:rPr>
        <w:t>bo proučil informacije in poročila, ki so jih predložile države v skladu z 19., 22. in 35. členom Ustave MOD, ter Poročilo Odbora strokovnjakov za izvajanje konvencij in priporočil</w:t>
      </w:r>
      <w:r w:rsidR="00160B4D">
        <w:rPr>
          <w:rFonts w:cs="Arial"/>
          <w:szCs w:val="20"/>
          <w:lang w:val="sl-SI"/>
        </w:rPr>
        <w:t xml:space="preserve"> (CEACR)</w:t>
      </w:r>
      <w:r w:rsidRPr="00E703BD">
        <w:rPr>
          <w:rFonts w:cs="Arial"/>
          <w:szCs w:val="20"/>
          <w:lang w:val="sl-SI"/>
        </w:rPr>
        <w:t xml:space="preserve">. </w:t>
      </w:r>
    </w:p>
    <w:p w:rsidR="00E703BD" w:rsidRPr="00E703BD" w:rsidRDefault="00E703BD" w:rsidP="00E703BD">
      <w:pPr>
        <w:spacing w:line="280" w:lineRule="exact"/>
        <w:contextualSpacing/>
        <w:jc w:val="both"/>
        <w:rPr>
          <w:rFonts w:cs="Arial"/>
          <w:szCs w:val="20"/>
          <w:lang w:val="sl-SI"/>
        </w:rPr>
      </w:pPr>
    </w:p>
    <w:p w:rsidR="00F3556D" w:rsidRDefault="00E703BD" w:rsidP="00E703BD">
      <w:pPr>
        <w:spacing w:line="280" w:lineRule="exact"/>
        <w:contextualSpacing/>
        <w:jc w:val="both"/>
        <w:rPr>
          <w:rFonts w:cs="Arial"/>
          <w:szCs w:val="20"/>
          <w:lang w:val="sl-SI"/>
        </w:rPr>
      </w:pPr>
      <w:r w:rsidRPr="00E703BD">
        <w:rPr>
          <w:rFonts w:cs="Arial"/>
          <w:szCs w:val="20"/>
          <w:lang w:val="sl-SI"/>
        </w:rPr>
        <w:t>Slednje je sestavljeno iz dveh sklopov. Prvi del vsebuje opažanja o uresničevanju določil ratificiranih konvencij. Drugi del pa je splošna raziskava. Tokratna splošna raziskava</w:t>
      </w:r>
      <w:r w:rsidR="00F3556D">
        <w:rPr>
          <w:rFonts w:cs="Arial"/>
          <w:szCs w:val="20"/>
          <w:lang w:val="sl-SI"/>
        </w:rPr>
        <w:t xml:space="preserve">, ki </w:t>
      </w:r>
      <w:r w:rsidR="00B90BE1">
        <w:rPr>
          <w:rFonts w:cs="Arial"/>
          <w:szCs w:val="20"/>
          <w:lang w:val="sl-SI"/>
        </w:rPr>
        <w:t xml:space="preserve">je naslovljena Univerzalna socialna zaščita </w:t>
      </w:r>
      <w:r w:rsidR="00F3556D">
        <w:rPr>
          <w:rFonts w:cs="Arial"/>
          <w:szCs w:val="20"/>
          <w:lang w:val="sl-SI"/>
        </w:rPr>
        <w:t xml:space="preserve">za človekovo dostojanstvo, socialno pravičnost in trajnostni razvoj, obravnava Priporočilo MOD </w:t>
      </w:r>
      <w:r w:rsidR="00F002C1">
        <w:rPr>
          <w:rFonts w:cs="Arial"/>
          <w:szCs w:val="20"/>
          <w:lang w:val="sl-SI"/>
        </w:rPr>
        <w:t>št.</w:t>
      </w:r>
      <w:r w:rsidR="00F3556D" w:rsidRPr="00F3556D">
        <w:rPr>
          <w:rFonts w:cs="Arial"/>
          <w:szCs w:val="20"/>
          <w:lang w:val="sl-SI"/>
        </w:rPr>
        <w:t xml:space="preserve"> 202 o nacionalni osnovni ravni soc</w:t>
      </w:r>
      <w:r w:rsidR="00F3556D">
        <w:rPr>
          <w:rFonts w:cs="Arial"/>
          <w:szCs w:val="20"/>
          <w:lang w:val="sl-SI"/>
        </w:rPr>
        <w:t xml:space="preserve">ialne zaščite. </w:t>
      </w:r>
    </w:p>
    <w:p w:rsidR="00F3556D" w:rsidRDefault="00F3556D" w:rsidP="00E703BD">
      <w:pPr>
        <w:spacing w:line="280" w:lineRule="exact"/>
        <w:contextualSpacing/>
        <w:jc w:val="both"/>
        <w:rPr>
          <w:rFonts w:cs="Arial"/>
          <w:szCs w:val="20"/>
          <w:lang w:val="sl-SI"/>
        </w:rPr>
      </w:pPr>
    </w:p>
    <w:p w:rsidR="00E703BD" w:rsidRPr="00E703BD" w:rsidRDefault="00E703BD" w:rsidP="00E703BD">
      <w:pPr>
        <w:spacing w:line="280" w:lineRule="exact"/>
        <w:contextualSpacing/>
        <w:jc w:val="both"/>
        <w:rPr>
          <w:rFonts w:cs="Arial"/>
          <w:szCs w:val="20"/>
          <w:lang w:val="sl-SI"/>
        </w:rPr>
      </w:pPr>
      <w:r w:rsidRPr="00E703BD">
        <w:rPr>
          <w:rFonts w:cs="Arial"/>
          <w:szCs w:val="20"/>
          <w:lang w:val="sl-SI"/>
        </w:rPr>
        <w:t>Zasedanj</w:t>
      </w:r>
      <w:r w:rsidR="00F3556D">
        <w:rPr>
          <w:rFonts w:cs="Arial"/>
          <w:szCs w:val="20"/>
          <w:lang w:val="sl-SI"/>
        </w:rPr>
        <w:t>a</w:t>
      </w:r>
      <w:r w:rsidRPr="00E703BD">
        <w:rPr>
          <w:rFonts w:cs="Arial"/>
          <w:szCs w:val="20"/>
          <w:lang w:val="sl-SI"/>
        </w:rPr>
        <w:t xml:space="preserve"> odbora </w:t>
      </w:r>
      <w:r w:rsidR="00F3556D">
        <w:rPr>
          <w:rFonts w:cs="Arial"/>
          <w:szCs w:val="20"/>
          <w:lang w:val="sl-SI"/>
        </w:rPr>
        <w:t>bo spremljala</w:t>
      </w:r>
      <w:r w:rsidRPr="00E703BD">
        <w:rPr>
          <w:rFonts w:cs="Arial"/>
          <w:szCs w:val="20"/>
          <w:lang w:val="sl-SI"/>
        </w:rPr>
        <w:t xml:space="preserve"> vladna delegatka, predstavnica Ministrstva za delo, družino, socialne zadeve in enake možnosti.</w:t>
      </w:r>
    </w:p>
    <w:p w:rsidR="00E703BD" w:rsidRDefault="00E703BD" w:rsidP="00E703BD">
      <w:pPr>
        <w:tabs>
          <w:tab w:val="left" w:pos="1455"/>
        </w:tabs>
        <w:spacing w:line="280" w:lineRule="exact"/>
        <w:jc w:val="both"/>
        <w:rPr>
          <w:rFonts w:cs="Arial"/>
          <w:b/>
          <w:szCs w:val="20"/>
          <w:lang w:val="sl-SI"/>
        </w:rPr>
      </w:pPr>
    </w:p>
    <w:p w:rsidR="00F002C1" w:rsidRPr="00E703BD" w:rsidRDefault="00F002C1" w:rsidP="00E703BD">
      <w:pPr>
        <w:tabs>
          <w:tab w:val="left" w:pos="1455"/>
        </w:tabs>
        <w:spacing w:line="280" w:lineRule="exact"/>
        <w:jc w:val="both"/>
        <w:rPr>
          <w:rFonts w:cs="Arial"/>
          <w:b/>
          <w:szCs w:val="20"/>
          <w:lang w:val="sl-SI"/>
        </w:rPr>
      </w:pPr>
    </w:p>
    <w:p w:rsidR="00E703BD" w:rsidRPr="00E703BD" w:rsidRDefault="00E703BD" w:rsidP="00E703BD">
      <w:pPr>
        <w:tabs>
          <w:tab w:val="left" w:pos="1455"/>
        </w:tabs>
        <w:spacing w:line="280" w:lineRule="exact"/>
        <w:jc w:val="both"/>
        <w:rPr>
          <w:rFonts w:cs="Arial"/>
          <w:b/>
          <w:szCs w:val="20"/>
          <w:lang w:val="sl-SI"/>
        </w:rPr>
      </w:pPr>
      <w:r w:rsidRPr="00E703BD">
        <w:rPr>
          <w:rFonts w:cs="Arial"/>
          <w:b/>
          <w:szCs w:val="20"/>
          <w:lang w:val="sl-SI"/>
        </w:rPr>
        <w:t xml:space="preserve">4. </w:t>
      </w:r>
      <w:r w:rsidR="00F002C1">
        <w:rPr>
          <w:rFonts w:cs="Arial"/>
          <w:b/>
          <w:szCs w:val="20"/>
          <w:lang w:val="sl-SI"/>
        </w:rPr>
        <w:t xml:space="preserve">Dokument ob stoletnici MOD </w:t>
      </w:r>
      <w:r w:rsidRPr="00E703BD">
        <w:rPr>
          <w:rFonts w:cs="Arial"/>
          <w:b/>
          <w:szCs w:val="20"/>
          <w:lang w:val="sl-SI"/>
        </w:rPr>
        <w:t xml:space="preserve">– ZASEDANJE </w:t>
      </w:r>
      <w:r w:rsidR="00F002C1">
        <w:rPr>
          <w:rFonts w:cs="Arial"/>
          <w:b/>
          <w:szCs w:val="20"/>
          <w:lang w:val="sl-SI"/>
        </w:rPr>
        <w:t xml:space="preserve">ODBORA KOT CELOTE (TEHNIČNI ODBOR) </w:t>
      </w:r>
    </w:p>
    <w:p w:rsidR="00E703BD" w:rsidRPr="00E703BD" w:rsidRDefault="00E703BD" w:rsidP="00E703BD">
      <w:pPr>
        <w:tabs>
          <w:tab w:val="left" w:pos="1455"/>
        </w:tabs>
        <w:spacing w:line="280" w:lineRule="exact"/>
        <w:jc w:val="both"/>
        <w:rPr>
          <w:rFonts w:cs="Arial"/>
          <w:szCs w:val="20"/>
          <w:lang w:val="sl-SI"/>
        </w:rPr>
      </w:pPr>
    </w:p>
    <w:p w:rsidR="00673DE5" w:rsidRPr="00673DE5" w:rsidRDefault="00F002C1" w:rsidP="00673DE5">
      <w:pPr>
        <w:tabs>
          <w:tab w:val="left" w:pos="1455"/>
        </w:tabs>
        <w:spacing w:line="280" w:lineRule="exact"/>
        <w:jc w:val="both"/>
        <w:rPr>
          <w:rFonts w:cs="Arial"/>
          <w:szCs w:val="20"/>
          <w:lang w:val="sl-SI"/>
        </w:rPr>
      </w:pPr>
      <w:r w:rsidRPr="00F002C1">
        <w:rPr>
          <w:rFonts w:cs="Arial"/>
          <w:szCs w:val="20"/>
          <w:lang w:val="sl-SI"/>
        </w:rPr>
        <w:t xml:space="preserve">V skladu s priporočilom, ki ga je sprejel </w:t>
      </w:r>
      <w:r w:rsidR="00673DE5">
        <w:rPr>
          <w:rFonts w:cs="Arial"/>
          <w:szCs w:val="20"/>
          <w:lang w:val="sl-SI"/>
        </w:rPr>
        <w:t>Administrativni svet na svoji</w:t>
      </w:r>
      <w:r w:rsidRPr="00F002C1">
        <w:rPr>
          <w:rFonts w:cs="Arial"/>
          <w:szCs w:val="20"/>
          <w:lang w:val="sl-SI"/>
        </w:rPr>
        <w:t xml:space="preserve"> 335. </w:t>
      </w:r>
      <w:r w:rsidR="00673DE5">
        <w:rPr>
          <w:rFonts w:cs="Arial"/>
          <w:szCs w:val="20"/>
          <w:lang w:val="sl-SI"/>
        </w:rPr>
        <w:t>seji</w:t>
      </w:r>
      <w:r w:rsidRPr="00F002C1">
        <w:rPr>
          <w:rFonts w:cs="Arial"/>
          <w:szCs w:val="20"/>
          <w:lang w:val="sl-SI"/>
        </w:rPr>
        <w:t xml:space="preserve"> (marca 2019), </w:t>
      </w:r>
      <w:r w:rsidR="00673DE5">
        <w:rPr>
          <w:rFonts w:cs="Arial"/>
          <w:szCs w:val="20"/>
          <w:lang w:val="sl-SI"/>
        </w:rPr>
        <w:t xml:space="preserve">bo obravnava dokumenta ob stoletnici MOD potekala v okviru odbora, ki bo zasedal kot celota. Sam sklic zasedanja v okviru odbora kot celote poudarja </w:t>
      </w:r>
      <w:r w:rsidR="00673DE5" w:rsidRPr="00E10339">
        <w:rPr>
          <w:rFonts w:cs="Arial"/>
          <w:b/>
          <w:szCs w:val="20"/>
          <w:lang w:val="sl-SI"/>
        </w:rPr>
        <w:t>zgodovinski pomen njegove naloge</w:t>
      </w:r>
      <w:r w:rsidR="00673DE5">
        <w:rPr>
          <w:rFonts w:cs="Arial"/>
          <w:szCs w:val="20"/>
          <w:lang w:val="sl-SI"/>
        </w:rPr>
        <w:t xml:space="preserve">. </w:t>
      </w:r>
      <w:r w:rsidR="00E10339">
        <w:rPr>
          <w:rFonts w:cs="Arial"/>
          <w:szCs w:val="20"/>
          <w:lang w:val="sl-SI"/>
        </w:rPr>
        <w:t xml:space="preserve">V okviru omenjenega odbora bo namreč </w:t>
      </w:r>
      <w:r w:rsidR="00E10339" w:rsidRPr="00E10339">
        <w:rPr>
          <w:rFonts w:cs="Arial"/>
          <w:szCs w:val="20"/>
          <w:lang w:val="sl-SI"/>
        </w:rPr>
        <w:t xml:space="preserve">potekalo </w:t>
      </w:r>
      <w:r w:rsidR="00E10339" w:rsidRPr="00E10339">
        <w:rPr>
          <w:rFonts w:cs="Arial"/>
          <w:b/>
          <w:szCs w:val="20"/>
          <w:lang w:val="sl-SI"/>
        </w:rPr>
        <w:t>osnovanje dokumenta (najverjetneje deklaracije) ob stoletnici MOD.</w:t>
      </w:r>
    </w:p>
    <w:p w:rsidR="00673DE5" w:rsidRDefault="00673DE5" w:rsidP="00F002C1">
      <w:pPr>
        <w:tabs>
          <w:tab w:val="left" w:pos="1455"/>
        </w:tabs>
        <w:spacing w:line="280" w:lineRule="exact"/>
        <w:jc w:val="both"/>
        <w:rPr>
          <w:rFonts w:cs="Arial"/>
          <w:szCs w:val="20"/>
          <w:lang w:val="sl-SI"/>
        </w:rPr>
      </w:pPr>
    </w:p>
    <w:p w:rsidR="00673DE5" w:rsidRDefault="00673DE5" w:rsidP="00673DE5">
      <w:pPr>
        <w:tabs>
          <w:tab w:val="left" w:pos="1455"/>
        </w:tabs>
        <w:spacing w:line="280" w:lineRule="exact"/>
        <w:jc w:val="both"/>
        <w:rPr>
          <w:rFonts w:cs="Arial"/>
          <w:szCs w:val="20"/>
          <w:lang w:val="sl-SI"/>
        </w:rPr>
      </w:pPr>
      <w:r w:rsidRPr="00673DE5">
        <w:rPr>
          <w:rFonts w:cs="Arial"/>
          <w:szCs w:val="20"/>
          <w:lang w:val="sl-SI"/>
        </w:rPr>
        <w:t>Osnutek dokumenta</w:t>
      </w:r>
      <w:r w:rsidR="00E10339">
        <w:rPr>
          <w:rFonts w:cs="Arial"/>
          <w:szCs w:val="20"/>
          <w:lang w:val="sl-SI"/>
        </w:rPr>
        <w:t>, ki bo predložen v obravnavo,</w:t>
      </w:r>
      <w:r w:rsidRPr="00673DE5">
        <w:rPr>
          <w:rFonts w:cs="Arial"/>
          <w:szCs w:val="20"/>
          <w:lang w:val="sl-SI"/>
        </w:rPr>
        <w:t xml:space="preserve"> bo pripravljen na osnovi poročila Globalne</w:t>
      </w:r>
      <w:r>
        <w:rPr>
          <w:rFonts w:cs="Arial"/>
          <w:szCs w:val="20"/>
          <w:lang w:val="sl-SI"/>
        </w:rPr>
        <w:t xml:space="preserve"> komisije za prihodnost dela ter neformalnih tripartitnih konzultacij v februarju in aprilu ter </w:t>
      </w:r>
      <w:r w:rsidR="00E10339">
        <w:rPr>
          <w:rFonts w:cs="Arial"/>
          <w:szCs w:val="20"/>
          <w:lang w:val="sl-SI"/>
        </w:rPr>
        <w:t xml:space="preserve">bo </w:t>
      </w:r>
      <w:r>
        <w:rPr>
          <w:rFonts w:cs="Arial"/>
          <w:szCs w:val="20"/>
          <w:lang w:val="sl-SI"/>
        </w:rPr>
        <w:t xml:space="preserve">javno dostopen v začetku maja. </w:t>
      </w:r>
      <w:r w:rsidRPr="00673DE5">
        <w:rPr>
          <w:rFonts w:cs="Arial"/>
          <w:szCs w:val="20"/>
          <w:lang w:val="sl-SI"/>
        </w:rPr>
        <w:t xml:space="preserve">Temeljni cilj dokumenta </w:t>
      </w:r>
      <w:r w:rsidRPr="00E10339">
        <w:rPr>
          <w:rFonts w:cs="Arial"/>
          <w:szCs w:val="20"/>
          <w:lang w:val="sl-SI"/>
        </w:rPr>
        <w:t>bo</w:t>
      </w:r>
      <w:r w:rsidRPr="00E10339">
        <w:rPr>
          <w:rFonts w:cs="Arial"/>
          <w:b/>
          <w:szCs w:val="20"/>
          <w:lang w:val="sl-SI"/>
        </w:rPr>
        <w:t xml:space="preserve"> opredeliti vlogo MOD v prihodnjem stoletju ter nasloviti ključne izzive prihodnosti dela</w:t>
      </w:r>
      <w:r w:rsidRPr="00673DE5">
        <w:rPr>
          <w:rFonts w:cs="Arial"/>
          <w:szCs w:val="20"/>
          <w:lang w:val="sl-SI"/>
        </w:rPr>
        <w:t>.</w:t>
      </w:r>
    </w:p>
    <w:p w:rsidR="007E7E4D" w:rsidRDefault="007E7E4D" w:rsidP="00E703BD">
      <w:pPr>
        <w:spacing w:line="280" w:lineRule="exact"/>
        <w:jc w:val="both"/>
        <w:rPr>
          <w:rFonts w:cs="Arial"/>
          <w:szCs w:val="20"/>
          <w:lang w:val="sl-SI"/>
        </w:rPr>
      </w:pPr>
    </w:p>
    <w:p w:rsidR="007E7E4D" w:rsidRPr="00E703BD" w:rsidRDefault="00F002C1" w:rsidP="00E703BD">
      <w:pPr>
        <w:spacing w:line="280" w:lineRule="exact"/>
        <w:jc w:val="both"/>
        <w:rPr>
          <w:rFonts w:cs="Arial"/>
          <w:szCs w:val="20"/>
          <w:lang w:val="sl-SI"/>
        </w:rPr>
      </w:pPr>
      <w:r>
        <w:rPr>
          <w:rFonts w:cs="Arial"/>
          <w:szCs w:val="20"/>
          <w:lang w:val="sl-SI"/>
        </w:rPr>
        <w:t xml:space="preserve">Pri delu odbora bo sodelovala </w:t>
      </w:r>
      <w:r w:rsidR="007E7E4D" w:rsidRPr="0002537F">
        <w:rPr>
          <w:rFonts w:cs="Arial"/>
          <w:szCs w:val="20"/>
          <w:lang w:val="sl-SI"/>
        </w:rPr>
        <w:t>vladna delegatka, predstavnica Ministrstva za delo, družino, socialne zadeve in enake možnosti.</w:t>
      </w:r>
    </w:p>
    <w:p w:rsidR="00E703BD" w:rsidRDefault="00E703BD" w:rsidP="00E703BD">
      <w:pPr>
        <w:spacing w:line="280" w:lineRule="exact"/>
        <w:jc w:val="both"/>
        <w:rPr>
          <w:lang w:val="sl-SI"/>
        </w:rPr>
      </w:pPr>
    </w:p>
    <w:p w:rsidR="00E10339" w:rsidRPr="00E703BD" w:rsidRDefault="00E10339" w:rsidP="00E703BD">
      <w:pPr>
        <w:spacing w:line="280" w:lineRule="exact"/>
        <w:jc w:val="both"/>
        <w:rPr>
          <w:lang w:val="sl-SI"/>
        </w:rPr>
      </w:pPr>
    </w:p>
    <w:p w:rsidR="00E703BD" w:rsidRPr="00E703BD" w:rsidRDefault="00E703BD" w:rsidP="00E703BD">
      <w:pPr>
        <w:spacing w:line="280" w:lineRule="exact"/>
        <w:jc w:val="both"/>
        <w:rPr>
          <w:b/>
          <w:lang w:val="sl-SI"/>
        </w:rPr>
      </w:pPr>
      <w:r w:rsidRPr="00E703BD">
        <w:rPr>
          <w:b/>
          <w:lang w:val="sl-SI"/>
        </w:rPr>
        <w:t>5. Nasilje in nadlegovanje v svetu dela</w:t>
      </w:r>
      <w:r w:rsidR="007C7AA1">
        <w:rPr>
          <w:b/>
          <w:lang w:val="sl-SI"/>
        </w:rPr>
        <w:t xml:space="preserve"> (določanje standardov, druga</w:t>
      </w:r>
      <w:r w:rsidRPr="00E703BD">
        <w:rPr>
          <w:b/>
          <w:lang w:val="sl-SI"/>
        </w:rPr>
        <w:t xml:space="preserve"> razprava) – ZASEDANJE TEHNIČNEGA ODBORA</w:t>
      </w:r>
    </w:p>
    <w:p w:rsidR="00E703BD" w:rsidRPr="00E703BD" w:rsidRDefault="00E703BD" w:rsidP="00E703BD">
      <w:pPr>
        <w:spacing w:line="280" w:lineRule="exact"/>
        <w:jc w:val="both"/>
        <w:rPr>
          <w:lang w:val="sl-SI"/>
        </w:rPr>
      </w:pPr>
    </w:p>
    <w:p w:rsidR="007151BB" w:rsidRPr="007151BB" w:rsidRDefault="007151BB" w:rsidP="007151BB">
      <w:pPr>
        <w:spacing w:line="280" w:lineRule="exact"/>
        <w:jc w:val="both"/>
        <w:rPr>
          <w:lang w:val="sl-SI"/>
        </w:rPr>
      </w:pPr>
      <w:r w:rsidRPr="007151BB">
        <w:rPr>
          <w:lang w:val="sl-SI"/>
        </w:rPr>
        <w:t xml:space="preserve">Na 107. </w:t>
      </w:r>
      <w:r>
        <w:rPr>
          <w:lang w:val="sl-SI"/>
        </w:rPr>
        <w:t>zasedanju MKD</w:t>
      </w:r>
      <w:r w:rsidRPr="007151BB">
        <w:rPr>
          <w:lang w:val="sl-SI"/>
        </w:rPr>
        <w:t xml:space="preserve"> </w:t>
      </w:r>
      <w:r>
        <w:rPr>
          <w:lang w:val="sl-SI"/>
        </w:rPr>
        <w:t>(</w:t>
      </w:r>
      <w:r w:rsidRPr="007151BB">
        <w:rPr>
          <w:lang w:val="sl-SI"/>
        </w:rPr>
        <w:t>junija 2018</w:t>
      </w:r>
      <w:r>
        <w:rPr>
          <w:lang w:val="sl-SI"/>
        </w:rPr>
        <w:t>)</w:t>
      </w:r>
      <w:r w:rsidRPr="007151BB">
        <w:rPr>
          <w:lang w:val="sl-SI"/>
        </w:rPr>
        <w:t xml:space="preserve"> je potekala prva razprava o temi </w:t>
      </w:r>
      <w:r w:rsidRPr="007151BB">
        <w:rPr>
          <w:b/>
          <w:lang w:val="sl-SI"/>
        </w:rPr>
        <w:t>preprečevanja nasilja in nadlegovanja nad ženskami in moškimi v svetu dela</w:t>
      </w:r>
      <w:r w:rsidRPr="007151BB">
        <w:rPr>
          <w:lang w:val="sl-SI"/>
        </w:rPr>
        <w:t xml:space="preserve">, in sicer </w:t>
      </w:r>
      <w:r w:rsidRPr="007151BB">
        <w:rPr>
          <w:bCs/>
          <w:lang w:val="sl-SI"/>
        </w:rPr>
        <w:t xml:space="preserve">z namenom sprejetja mednarodne pravne norme. Ta točka dnevnega reda 107. zasedanja konference je pomenila eno izmed faz postopka dvojne razprave </w:t>
      </w:r>
      <w:r w:rsidRPr="007151BB">
        <w:rPr>
          <w:b/>
          <w:bCs/>
          <w:lang w:val="sl-SI"/>
        </w:rPr>
        <w:t>v dvoletnem procesu sprejemanja mednarodne pravne norme MOD</w:t>
      </w:r>
      <w:r w:rsidRPr="007151BB">
        <w:rPr>
          <w:bCs/>
          <w:lang w:val="sl-SI"/>
        </w:rPr>
        <w:t>.</w:t>
      </w:r>
      <w:r w:rsidRPr="007151BB">
        <w:rPr>
          <w:lang w:val="sl-SI"/>
        </w:rPr>
        <w:t xml:space="preserve"> Po razpravah v okviru zasedanj odbora ter usklajevanjih glede oblike in vsebine instrumenta oziroma instrumentov, ki so potekala znotraj in med posameznimi vladnimi regionalnimi skupinami ter delodajalsko in delavsko skupino, je konferenca na plenarnem zasedanju dne 8. junija 2018 z resolucijo odločila, da se točka uvrsti </w:t>
      </w:r>
      <w:r w:rsidRPr="007151BB">
        <w:rPr>
          <w:b/>
          <w:lang w:val="sl-SI"/>
        </w:rPr>
        <w:t>na dnevni red 108. MKD</w:t>
      </w:r>
      <w:r w:rsidRPr="007151BB">
        <w:rPr>
          <w:lang w:val="sl-SI"/>
        </w:rPr>
        <w:t xml:space="preserve"> </w:t>
      </w:r>
      <w:r w:rsidRPr="007151BB">
        <w:rPr>
          <w:b/>
          <w:lang w:val="sl-SI"/>
        </w:rPr>
        <w:t>za drugo razpravo</w:t>
      </w:r>
      <w:r w:rsidRPr="007151BB">
        <w:rPr>
          <w:lang w:val="sl-SI"/>
        </w:rPr>
        <w:t xml:space="preserve"> </w:t>
      </w:r>
      <w:r w:rsidRPr="007151BB">
        <w:rPr>
          <w:b/>
          <w:lang w:val="sl-SI"/>
        </w:rPr>
        <w:t>z namenom sprejema</w:t>
      </w:r>
      <w:r w:rsidRPr="007151BB">
        <w:rPr>
          <w:lang w:val="sl-SI"/>
        </w:rPr>
        <w:t xml:space="preserve"> </w:t>
      </w:r>
      <w:r w:rsidRPr="007151BB">
        <w:rPr>
          <w:b/>
          <w:lang w:val="sl-SI"/>
        </w:rPr>
        <w:t>konvencije, dopolnjene s priporočilom</w:t>
      </w:r>
      <w:r w:rsidRPr="007151BB">
        <w:rPr>
          <w:b/>
          <w:vertAlign w:val="superscript"/>
          <w:lang w:val="sl-SI"/>
        </w:rPr>
        <w:footnoteReference w:id="1"/>
      </w:r>
      <w:r w:rsidRPr="007151BB">
        <w:rPr>
          <w:lang w:val="sl-SI"/>
        </w:rPr>
        <w:t xml:space="preserve">. </w:t>
      </w:r>
    </w:p>
    <w:p w:rsidR="007151BB" w:rsidRPr="007151BB" w:rsidRDefault="007151BB" w:rsidP="007151BB">
      <w:pPr>
        <w:spacing w:line="280" w:lineRule="exact"/>
        <w:jc w:val="both"/>
        <w:rPr>
          <w:lang w:val="sl-SI"/>
        </w:rPr>
      </w:pPr>
    </w:p>
    <w:p w:rsidR="007151BB" w:rsidRPr="007151BB" w:rsidRDefault="00660308" w:rsidP="007151BB">
      <w:pPr>
        <w:spacing w:line="280" w:lineRule="exact"/>
        <w:jc w:val="both"/>
        <w:rPr>
          <w:lang w:val="sl-SI"/>
        </w:rPr>
      </w:pPr>
      <w:r>
        <w:rPr>
          <w:lang w:val="sl-SI"/>
        </w:rPr>
        <w:lastRenderedPageBreak/>
        <w:t>Letošnje leto</w:t>
      </w:r>
      <w:r w:rsidR="007151BB" w:rsidRPr="007151BB">
        <w:rPr>
          <w:lang w:val="sl-SI"/>
        </w:rPr>
        <w:t xml:space="preserve"> bo torej v okviru 108. zasedanja MKD potekala </w:t>
      </w:r>
      <w:r w:rsidR="007151BB" w:rsidRPr="007151BB">
        <w:rPr>
          <w:b/>
          <w:lang w:val="sl-SI"/>
        </w:rPr>
        <w:t>druga (in dokončna) razprava</w:t>
      </w:r>
      <w:r w:rsidR="007151BB" w:rsidRPr="007151BB">
        <w:rPr>
          <w:lang w:val="sl-SI"/>
        </w:rPr>
        <w:t xml:space="preserve"> o </w:t>
      </w:r>
      <w:r w:rsidR="00C778C1">
        <w:rPr>
          <w:lang w:val="sl-SI"/>
        </w:rPr>
        <w:t xml:space="preserve">preprečevanju nasilja in nadlegovanja v svetu dela. </w:t>
      </w:r>
      <w:r w:rsidR="007151BB" w:rsidRPr="007151BB">
        <w:rPr>
          <w:lang w:val="sl-SI"/>
        </w:rPr>
        <w:t>Določila osnutka konvencije in priporočila bodo ponovno odprta za razpravo in spremembe.</w:t>
      </w:r>
    </w:p>
    <w:p w:rsidR="007151BB" w:rsidRPr="007151BB" w:rsidRDefault="007151BB" w:rsidP="007151BB">
      <w:pPr>
        <w:spacing w:line="280" w:lineRule="exact"/>
        <w:jc w:val="both"/>
        <w:rPr>
          <w:lang w:val="sl-SI"/>
        </w:rPr>
      </w:pPr>
    </w:p>
    <w:p w:rsidR="007151BB" w:rsidRDefault="007151BB" w:rsidP="00113D09">
      <w:pPr>
        <w:spacing w:line="280" w:lineRule="exact"/>
        <w:jc w:val="both"/>
        <w:rPr>
          <w:lang w:val="sl-SI"/>
        </w:rPr>
      </w:pPr>
      <w:r w:rsidRPr="007151BB">
        <w:rPr>
          <w:lang w:val="sl-SI"/>
        </w:rPr>
        <w:t xml:space="preserve">V ta namen je </w:t>
      </w:r>
      <w:r w:rsidR="00660308">
        <w:rPr>
          <w:lang w:val="sl-SI"/>
        </w:rPr>
        <w:t>Urad</w:t>
      </w:r>
      <w:r w:rsidRPr="007151BB">
        <w:rPr>
          <w:lang w:val="sl-SI"/>
        </w:rPr>
        <w:t xml:space="preserve"> pripravil </w:t>
      </w:r>
      <w:r w:rsidRPr="00660308">
        <w:rPr>
          <w:b/>
          <w:lang w:val="sl-SI"/>
        </w:rPr>
        <w:t>poročilo</w:t>
      </w:r>
      <w:r w:rsidR="00660308" w:rsidRPr="00660308">
        <w:rPr>
          <w:b/>
          <w:lang w:val="sl-SI"/>
        </w:rPr>
        <w:t xml:space="preserve"> št. V</w:t>
      </w:r>
      <w:r w:rsidR="00974964">
        <w:rPr>
          <w:b/>
          <w:lang w:val="sl-SI"/>
        </w:rPr>
        <w:t xml:space="preserve"> </w:t>
      </w:r>
      <w:r w:rsidR="00660308" w:rsidRPr="00660308">
        <w:rPr>
          <w:b/>
          <w:lang w:val="sl-SI"/>
        </w:rPr>
        <w:t>(1)</w:t>
      </w:r>
      <w:r w:rsidRPr="007151BB">
        <w:rPr>
          <w:lang w:val="sl-SI"/>
        </w:rPr>
        <w:t xml:space="preserve">, ki vsebuje osnutek besedila konvencije in priporočila, kot je bilo sprejeto na 107. </w:t>
      </w:r>
      <w:r w:rsidR="00BC332A">
        <w:rPr>
          <w:lang w:val="sl-SI"/>
        </w:rPr>
        <w:t xml:space="preserve">zasedanju </w:t>
      </w:r>
      <w:r w:rsidRPr="007151BB">
        <w:rPr>
          <w:lang w:val="sl-SI"/>
        </w:rPr>
        <w:t xml:space="preserve">MKD. Urad je v prvotno besedilo vnesel nekaj redakcijskih popravkov, katere je v svojem komentarju obrazložil. Poleg tega je v komentarju predlagal še nekaj sprememb oziroma dopolnitev obstoječega osnutka z zaprosilom po opredelitvi. </w:t>
      </w:r>
      <w:r w:rsidR="00660308">
        <w:rPr>
          <w:lang w:val="sl-SI"/>
        </w:rPr>
        <w:t>Urad je pozval vlade</w:t>
      </w:r>
      <w:r w:rsidRPr="007151BB">
        <w:rPr>
          <w:lang w:val="sl-SI"/>
        </w:rPr>
        <w:t>, da po posvetovanju z najbolj reprezentativnimi organizacijami delodajalcev in delojemalcev v skladu z 39. členom Poslovnika MKD, predložijo svoje morebitne komentarje ali predloge na določila obstoječega osnutka konvencije in priporočila ter da se opredelijo do predlogov Urada</w:t>
      </w:r>
      <w:r w:rsidR="00113D09">
        <w:rPr>
          <w:lang w:val="sl-SI"/>
        </w:rPr>
        <w:t>.</w:t>
      </w:r>
    </w:p>
    <w:p w:rsidR="00660308" w:rsidRDefault="00660308" w:rsidP="007151BB">
      <w:pPr>
        <w:spacing w:line="280" w:lineRule="exact"/>
        <w:jc w:val="both"/>
        <w:rPr>
          <w:lang w:val="sl-SI"/>
        </w:rPr>
      </w:pPr>
    </w:p>
    <w:p w:rsidR="007151BB" w:rsidRDefault="00717234" w:rsidP="007151BB">
      <w:pPr>
        <w:spacing w:line="280" w:lineRule="exact"/>
        <w:jc w:val="both"/>
        <w:rPr>
          <w:lang w:val="sl-SI"/>
        </w:rPr>
      </w:pPr>
      <w:r>
        <w:rPr>
          <w:lang w:val="sl-SI"/>
        </w:rPr>
        <w:t xml:space="preserve">Ministrstvo za delo, družino, socialne zadeve in enake možnosti </w:t>
      </w:r>
      <w:r w:rsidR="00660308">
        <w:rPr>
          <w:lang w:val="sl-SI"/>
        </w:rPr>
        <w:t xml:space="preserve">je </w:t>
      </w:r>
      <w:r w:rsidR="00113D09">
        <w:rPr>
          <w:lang w:val="sl-SI"/>
        </w:rPr>
        <w:t>posredovalo vladni odziv na osnutek besedila konvencije in priporočila Uradu. Stališče je bilo oblikovano</w:t>
      </w:r>
      <w:r w:rsidR="00660308">
        <w:rPr>
          <w:lang w:val="sl-SI"/>
        </w:rPr>
        <w:t xml:space="preserve"> na podlagi usklajevanj z Ministrstvom za pravosodje. </w:t>
      </w:r>
      <w:r w:rsidR="00113D09">
        <w:rPr>
          <w:lang w:val="sl-SI"/>
        </w:rPr>
        <w:t>V skladu s Poslovnikom MKD je bilo u</w:t>
      </w:r>
      <w:r w:rsidR="00660308">
        <w:rPr>
          <w:lang w:val="sl-SI"/>
        </w:rPr>
        <w:t xml:space="preserve">sklajeno </w:t>
      </w:r>
      <w:r w:rsidR="00113D09">
        <w:rPr>
          <w:lang w:val="sl-SI"/>
        </w:rPr>
        <w:t xml:space="preserve">vladno </w:t>
      </w:r>
      <w:r w:rsidR="00660308">
        <w:rPr>
          <w:lang w:val="sl-SI"/>
        </w:rPr>
        <w:t xml:space="preserve">stališče </w:t>
      </w:r>
      <w:r w:rsidR="00113D09">
        <w:rPr>
          <w:lang w:val="sl-SI"/>
        </w:rPr>
        <w:t xml:space="preserve">pred predložitvijo Uradu </w:t>
      </w:r>
      <w:r w:rsidR="00660308">
        <w:rPr>
          <w:lang w:val="sl-SI"/>
        </w:rPr>
        <w:t xml:space="preserve">posredovano </w:t>
      </w:r>
      <w:r w:rsidR="00E0489A">
        <w:rPr>
          <w:lang w:val="sl-SI"/>
        </w:rPr>
        <w:t xml:space="preserve">predstavnikom </w:t>
      </w:r>
      <w:r>
        <w:rPr>
          <w:lang w:val="sl-SI"/>
        </w:rPr>
        <w:t xml:space="preserve">organizacij </w:t>
      </w:r>
      <w:r w:rsidR="00E0489A">
        <w:rPr>
          <w:lang w:val="sl-SI"/>
        </w:rPr>
        <w:t xml:space="preserve">delodajalcev in delojemalcev (članom Ekonomsko-socialnega sveta) </w:t>
      </w:r>
      <w:r w:rsidR="00660308">
        <w:rPr>
          <w:lang w:val="sl-SI"/>
        </w:rPr>
        <w:t xml:space="preserve">v pripombe. </w:t>
      </w:r>
      <w:r w:rsidR="00113D09">
        <w:rPr>
          <w:lang w:val="sl-SI"/>
        </w:rPr>
        <w:t xml:space="preserve">Pripomb nismo prejeli. </w:t>
      </w:r>
    </w:p>
    <w:p w:rsidR="007151BB" w:rsidRDefault="007151BB" w:rsidP="00E703BD">
      <w:pPr>
        <w:spacing w:line="280" w:lineRule="exact"/>
        <w:jc w:val="both"/>
        <w:rPr>
          <w:lang w:val="sl-SI"/>
        </w:rPr>
      </w:pPr>
    </w:p>
    <w:p w:rsidR="00113D09" w:rsidRDefault="00E703BD" w:rsidP="00E703BD">
      <w:pPr>
        <w:spacing w:line="280" w:lineRule="exact"/>
        <w:jc w:val="both"/>
        <w:rPr>
          <w:lang w:val="sl-SI"/>
        </w:rPr>
      </w:pPr>
      <w:r w:rsidRPr="00E703BD">
        <w:rPr>
          <w:lang w:val="sl-SI"/>
        </w:rPr>
        <w:t xml:space="preserve">Urad je kot podlago za </w:t>
      </w:r>
      <w:r w:rsidR="007151BB">
        <w:rPr>
          <w:lang w:val="sl-SI"/>
        </w:rPr>
        <w:t xml:space="preserve">drugo </w:t>
      </w:r>
      <w:r w:rsidR="00113D09">
        <w:rPr>
          <w:lang w:val="sl-SI"/>
        </w:rPr>
        <w:t>razpravo pripravil še dve</w:t>
      </w:r>
      <w:r w:rsidRPr="00E703BD">
        <w:rPr>
          <w:lang w:val="sl-SI"/>
        </w:rPr>
        <w:t xml:space="preserve"> poročili</w:t>
      </w:r>
      <w:r w:rsidR="00113D09">
        <w:rPr>
          <w:lang w:val="sl-SI"/>
        </w:rPr>
        <w:t>, in sicer V (2A) ter V (2B)</w:t>
      </w:r>
      <w:r w:rsidRPr="00E703BD">
        <w:rPr>
          <w:lang w:val="sl-SI"/>
        </w:rPr>
        <w:t xml:space="preserve">. V prvem </w:t>
      </w:r>
      <w:r w:rsidR="00113D09">
        <w:rPr>
          <w:lang w:val="sl-SI"/>
        </w:rPr>
        <w:t xml:space="preserve">so zbrani odzivi držav članic na poročilo V (1) s komentarjem Urada. Drugo poročilo pa vsebuje spremenjen osnutek besedila konvencije s priporočilom, ki je bil oblikovan na podlagi prejetih pripomb. </w:t>
      </w:r>
    </w:p>
    <w:p w:rsidR="00E703BD" w:rsidRDefault="00E703BD" w:rsidP="00E703BD">
      <w:pPr>
        <w:spacing w:line="280" w:lineRule="exact"/>
        <w:jc w:val="both"/>
        <w:rPr>
          <w:lang w:val="sl-SI"/>
        </w:rPr>
      </w:pPr>
    </w:p>
    <w:p w:rsidR="00E35881" w:rsidRPr="00E703BD" w:rsidRDefault="00E35881" w:rsidP="00E703BD">
      <w:pPr>
        <w:spacing w:line="280" w:lineRule="exact"/>
        <w:jc w:val="both"/>
        <w:rPr>
          <w:lang w:val="sl-SI"/>
        </w:rPr>
      </w:pPr>
      <w:r>
        <w:rPr>
          <w:lang w:val="sl-SI"/>
        </w:rPr>
        <w:t xml:space="preserve">Pri delu odbora bo sodelovala </w:t>
      </w:r>
      <w:r w:rsidRPr="00E35881">
        <w:rPr>
          <w:lang w:val="sl-SI"/>
        </w:rPr>
        <w:t>vladna delegatka, predstavnica Ministrstva za delo, družino, socialne zadeve in enake možnosti.</w:t>
      </w:r>
      <w:r>
        <w:rPr>
          <w:lang w:val="sl-SI"/>
        </w:rPr>
        <w:t xml:space="preserve"> </w:t>
      </w:r>
    </w:p>
    <w:p w:rsidR="00E703BD" w:rsidRDefault="00E703BD" w:rsidP="00E703BD">
      <w:pPr>
        <w:spacing w:line="280" w:lineRule="exact"/>
        <w:jc w:val="both"/>
        <w:rPr>
          <w:lang w:val="sl-SI"/>
        </w:rPr>
      </w:pPr>
    </w:p>
    <w:p w:rsidR="00E35881" w:rsidRPr="00E703BD" w:rsidRDefault="00E35881" w:rsidP="00E703BD">
      <w:pPr>
        <w:spacing w:line="280" w:lineRule="exact"/>
        <w:jc w:val="both"/>
        <w:rPr>
          <w:lang w:val="sl-SI"/>
        </w:rPr>
      </w:pPr>
    </w:p>
    <w:p w:rsidR="00182165" w:rsidRDefault="00EF1E8E" w:rsidP="00E703BD">
      <w:pPr>
        <w:spacing w:line="280" w:lineRule="exact"/>
        <w:jc w:val="both"/>
        <w:rPr>
          <w:rFonts w:eastAsia="Calibri" w:cs="Arial"/>
          <w:szCs w:val="20"/>
          <w:lang w:val="sl-SI"/>
        </w:rPr>
      </w:pPr>
      <w:r>
        <w:rPr>
          <w:rFonts w:eastAsia="Calibri" w:cs="Arial"/>
          <w:b/>
          <w:szCs w:val="20"/>
          <w:lang w:val="sl-SI"/>
        </w:rPr>
        <w:t>6</w:t>
      </w:r>
      <w:r w:rsidR="00E703BD" w:rsidRPr="00E703BD">
        <w:rPr>
          <w:rFonts w:eastAsia="Calibri" w:cs="Arial"/>
          <w:b/>
          <w:szCs w:val="20"/>
          <w:lang w:val="sl-SI"/>
        </w:rPr>
        <w:t>.</w:t>
      </w:r>
      <w:r w:rsidR="00E703BD" w:rsidRPr="00E703BD">
        <w:rPr>
          <w:rFonts w:eastAsia="Calibri" w:cs="Arial"/>
          <w:szCs w:val="20"/>
          <w:lang w:val="sl-SI"/>
        </w:rPr>
        <w:t xml:space="preserve"> </w:t>
      </w:r>
    </w:p>
    <w:p w:rsidR="003779F2" w:rsidRPr="00E703BD" w:rsidRDefault="003779F2" w:rsidP="00E703BD">
      <w:pPr>
        <w:spacing w:line="280" w:lineRule="exact"/>
        <w:jc w:val="both"/>
        <w:rPr>
          <w:rFonts w:eastAsia="Calibri" w:cs="Arial"/>
          <w:szCs w:val="20"/>
          <w:lang w:val="sl-SI"/>
        </w:rPr>
      </w:pPr>
    </w:p>
    <w:p w:rsidR="00E703BD" w:rsidRDefault="003B7565" w:rsidP="00E703BD">
      <w:pPr>
        <w:spacing w:line="280" w:lineRule="exact"/>
        <w:jc w:val="both"/>
        <w:rPr>
          <w:rFonts w:eastAsia="Calibri" w:cs="Arial"/>
          <w:szCs w:val="20"/>
          <w:lang w:val="sl-SI"/>
        </w:rPr>
      </w:pPr>
      <w:r>
        <w:rPr>
          <w:rFonts w:eastAsia="Calibri" w:cs="Arial"/>
          <w:szCs w:val="20"/>
          <w:lang w:val="sl-SI"/>
        </w:rPr>
        <w:t>Na k</w:t>
      </w:r>
      <w:r w:rsidR="00E703BD" w:rsidRPr="00E703BD">
        <w:rPr>
          <w:rFonts w:eastAsia="Calibri" w:cs="Arial"/>
          <w:szCs w:val="20"/>
          <w:lang w:val="sl-SI"/>
        </w:rPr>
        <w:t xml:space="preserve">onferenci bosta zasedala še dva stalna odbora, in sicer </w:t>
      </w:r>
      <w:r w:rsidR="00E703BD" w:rsidRPr="00E703BD">
        <w:rPr>
          <w:rFonts w:eastAsia="Calibri" w:cs="Arial"/>
          <w:b/>
          <w:szCs w:val="20"/>
          <w:lang w:val="sl-SI"/>
        </w:rPr>
        <w:t xml:space="preserve">Odbor za akreditacije </w:t>
      </w:r>
      <w:r w:rsidR="00E703BD" w:rsidRPr="00E703BD">
        <w:rPr>
          <w:rFonts w:eastAsia="Calibri" w:cs="Arial"/>
          <w:szCs w:val="20"/>
          <w:lang w:val="sl-SI"/>
        </w:rPr>
        <w:t>in</w:t>
      </w:r>
      <w:r w:rsidR="00E703BD" w:rsidRPr="00E703BD">
        <w:rPr>
          <w:rFonts w:eastAsia="Calibri" w:cs="Arial"/>
          <w:b/>
          <w:szCs w:val="20"/>
          <w:lang w:val="sl-SI"/>
        </w:rPr>
        <w:t xml:space="preserve"> Izbirni odbor</w:t>
      </w:r>
      <w:r w:rsidR="00E703BD" w:rsidRPr="00E703BD">
        <w:rPr>
          <w:rFonts w:eastAsia="Calibri" w:cs="Arial"/>
          <w:szCs w:val="20"/>
          <w:lang w:val="sl-SI"/>
        </w:rPr>
        <w:t xml:space="preserve">. </w:t>
      </w:r>
      <w:r w:rsidR="00A94016">
        <w:rPr>
          <w:rFonts w:eastAsia="Calibri" w:cs="Arial"/>
          <w:szCs w:val="20"/>
          <w:lang w:val="sl-SI"/>
        </w:rPr>
        <w:t xml:space="preserve">Slednji bo </w:t>
      </w:r>
      <w:r w:rsidR="00BC6250">
        <w:rPr>
          <w:rFonts w:eastAsia="Calibri" w:cs="Arial"/>
          <w:szCs w:val="20"/>
          <w:lang w:val="sl-SI"/>
        </w:rPr>
        <w:t xml:space="preserve">sklican le v primeru, če bo potrebno. Konferenca bo namreč v skladu </w:t>
      </w:r>
      <w:r w:rsidR="00A94016">
        <w:rPr>
          <w:rFonts w:eastAsia="Calibri" w:cs="Arial"/>
          <w:szCs w:val="20"/>
          <w:lang w:val="sl-SI"/>
        </w:rPr>
        <w:t>s priporočilom, ki ga je sprejel Administrativni svet na svoji 335. seji (marca 2019)</w:t>
      </w:r>
      <w:r w:rsidR="00BC6250">
        <w:rPr>
          <w:rFonts w:eastAsia="Calibri" w:cs="Arial"/>
          <w:szCs w:val="20"/>
          <w:lang w:val="sl-SI"/>
        </w:rPr>
        <w:t xml:space="preserve">, na začetku zasedanja izbirni odbor razrešila postopkovnih pristojnosti. </w:t>
      </w:r>
    </w:p>
    <w:p w:rsidR="00A94016" w:rsidRDefault="00A94016" w:rsidP="00E703BD">
      <w:pPr>
        <w:spacing w:line="280" w:lineRule="exact"/>
        <w:jc w:val="both"/>
        <w:rPr>
          <w:rFonts w:eastAsia="Calibri" w:cs="Arial"/>
          <w:szCs w:val="20"/>
          <w:lang w:val="sl-SI"/>
        </w:rPr>
      </w:pPr>
    </w:p>
    <w:p w:rsidR="00172847" w:rsidRDefault="00172847" w:rsidP="00E703BD">
      <w:pPr>
        <w:spacing w:line="280" w:lineRule="exact"/>
        <w:jc w:val="both"/>
        <w:rPr>
          <w:rFonts w:eastAsia="Calibri" w:cs="Arial"/>
          <w:szCs w:val="20"/>
          <w:lang w:val="sl-SI"/>
        </w:rPr>
      </w:pPr>
    </w:p>
    <w:p w:rsidR="0055788D" w:rsidRPr="00554B60" w:rsidRDefault="0055788D" w:rsidP="00554B60">
      <w:pPr>
        <w:spacing w:line="280" w:lineRule="exact"/>
        <w:jc w:val="both"/>
        <w:rPr>
          <w:rFonts w:eastAsia="Calibri" w:cs="Arial"/>
          <w:b/>
          <w:szCs w:val="20"/>
          <w:lang w:val="sl-SI"/>
        </w:rPr>
      </w:pPr>
      <w:r w:rsidRPr="00554B60">
        <w:rPr>
          <w:rFonts w:eastAsia="Calibri" w:cs="Arial"/>
          <w:b/>
          <w:szCs w:val="20"/>
          <w:lang w:val="sl-SI"/>
        </w:rPr>
        <w:t xml:space="preserve">7. </w:t>
      </w:r>
      <w:r w:rsidR="00554B60" w:rsidRPr="00554B60">
        <w:rPr>
          <w:rFonts w:eastAsia="Calibri" w:cs="Arial"/>
          <w:b/>
          <w:szCs w:val="20"/>
          <w:lang w:val="sl-SI"/>
        </w:rPr>
        <w:t>Razprave in dogodki na temo prihodnosti dela</w:t>
      </w:r>
    </w:p>
    <w:p w:rsidR="0055788D" w:rsidRDefault="0055788D" w:rsidP="00E703BD">
      <w:pPr>
        <w:spacing w:line="280" w:lineRule="exact"/>
        <w:jc w:val="both"/>
        <w:rPr>
          <w:rFonts w:eastAsia="Calibri" w:cs="Arial"/>
          <w:szCs w:val="20"/>
          <w:lang w:val="sl-SI"/>
        </w:rPr>
      </w:pPr>
    </w:p>
    <w:p w:rsidR="00554B60" w:rsidRDefault="009E77EC" w:rsidP="00554B60">
      <w:pPr>
        <w:spacing w:line="280" w:lineRule="exact"/>
        <w:jc w:val="both"/>
        <w:rPr>
          <w:rFonts w:eastAsia="Calibri" w:cs="Arial"/>
          <w:szCs w:val="20"/>
          <w:lang w:val="sl-SI"/>
        </w:rPr>
      </w:pPr>
      <w:r>
        <w:rPr>
          <w:rFonts w:eastAsia="Calibri" w:cs="Arial"/>
          <w:szCs w:val="20"/>
          <w:lang w:val="sl-SI"/>
        </w:rPr>
        <w:t xml:space="preserve">Tekom konference </w:t>
      </w:r>
      <w:r w:rsidR="00554B60">
        <w:rPr>
          <w:rFonts w:eastAsia="Calibri" w:cs="Arial"/>
          <w:szCs w:val="20"/>
          <w:lang w:val="sl-SI"/>
        </w:rPr>
        <w:t xml:space="preserve">bodo </w:t>
      </w:r>
      <w:r w:rsidR="00554B60" w:rsidRPr="00554B60">
        <w:rPr>
          <w:rFonts w:eastAsia="Calibri" w:cs="Arial"/>
          <w:szCs w:val="20"/>
          <w:lang w:val="sl-SI"/>
        </w:rPr>
        <w:t xml:space="preserve">organizirane </w:t>
      </w:r>
      <w:r w:rsidR="00554B60" w:rsidRPr="00554B60">
        <w:rPr>
          <w:rFonts w:eastAsia="Calibri" w:cs="Arial"/>
          <w:b/>
          <w:szCs w:val="20"/>
          <w:lang w:val="sl-SI"/>
        </w:rPr>
        <w:t>panelne razprave in dogodki, in sicer na temo prihodnosti dela ter ostalih pobud ob stoletnici MOD</w:t>
      </w:r>
      <w:r w:rsidR="00554B60" w:rsidRPr="00554B60">
        <w:rPr>
          <w:rFonts w:eastAsia="Calibri" w:cs="Arial"/>
          <w:szCs w:val="20"/>
          <w:lang w:val="sl-SI"/>
        </w:rPr>
        <w:t>.</w:t>
      </w:r>
      <w:r w:rsidR="00554B60">
        <w:rPr>
          <w:rFonts w:eastAsia="Calibri" w:cs="Arial"/>
          <w:szCs w:val="20"/>
          <w:lang w:val="sl-SI"/>
        </w:rPr>
        <w:t xml:space="preserve"> Odločitev o izvedbi omenjenih razprav in dogodkov je potrdil Administrativni svet na svoji 334. seji (oktobra/novembra 2018).</w:t>
      </w:r>
    </w:p>
    <w:p w:rsidR="00554B60" w:rsidRDefault="00554B60" w:rsidP="00554B60">
      <w:pPr>
        <w:spacing w:line="280" w:lineRule="exact"/>
        <w:jc w:val="both"/>
        <w:rPr>
          <w:rFonts w:eastAsia="Calibri" w:cs="Arial"/>
          <w:szCs w:val="20"/>
          <w:lang w:val="sl-SI"/>
        </w:rPr>
      </w:pPr>
    </w:p>
    <w:p w:rsidR="00554B60" w:rsidRDefault="00554B60" w:rsidP="00554B60">
      <w:pPr>
        <w:spacing w:line="280" w:lineRule="exact"/>
        <w:jc w:val="both"/>
        <w:rPr>
          <w:rFonts w:eastAsia="Calibri" w:cs="Arial"/>
          <w:szCs w:val="20"/>
          <w:lang w:val="sl-SI"/>
        </w:rPr>
      </w:pPr>
      <w:r>
        <w:rPr>
          <w:rFonts w:eastAsia="Calibri" w:cs="Arial"/>
          <w:szCs w:val="20"/>
          <w:lang w:val="sl-SI"/>
        </w:rPr>
        <w:t xml:space="preserve">Namen razprav in dogodkov </w:t>
      </w:r>
      <w:r w:rsidRPr="00554B60">
        <w:rPr>
          <w:rFonts w:eastAsia="Calibri" w:cs="Arial"/>
          <w:b/>
          <w:szCs w:val="20"/>
          <w:lang w:val="sl-SI"/>
        </w:rPr>
        <w:t xml:space="preserve">ni sprejetje </w:t>
      </w:r>
      <w:r w:rsidR="00DB7329">
        <w:rPr>
          <w:rFonts w:eastAsia="Calibri" w:cs="Arial"/>
          <w:b/>
          <w:szCs w:val="20"/>
          <w:lang w:val="sl-SI"/>
        </w:rPr>
        <w:t xml:space="preserve">zavezujočih </w:t>
      </w:r>
      <w:r w:rsidRPr="00554B60">
        <w:rPr>
          <w:rFonts w:eastAsia="Calibri" w:cs="Arial"/>
          <w:b/>
          <w:szCs w:val="20"/>
          <w:lang w:val="sl-SI"/>
        </w:rPr>
        <w:t>sklepov ali zaključkov</w:t>
      </w:r>
      <w:r>
        <w:rPr>
          <w:rFonts w:eastAsia="Calibri" w:cs="Arial"/>
          <w:szCs w:val="20"/>
          <w:lang w:val="sl-SI"/>
        </w:rPr>
        <w:t xml:space="preserve">, pač pa zagotoviti </w:t>
      </w:r>
      <w:r w:rsidR="00641012">
        <w:rPr>
          <w:rFonts w:eastAsia="Calibri" w:cs="Arial"/>
          <w:szCs w:val="20"/>
          <w:lang w:val="sl-SI"/>
        </w:rPr>
        <w:t xml:space="preserve">pomembno </w:t>
      </w:r>
      <w:r>
        <w:rPr>
          <w:rFonts w:eastAsia="Calibri" w:cs="Arial"/>
          <w:szCs w:val="20"/>
          <w:lang w:val="sl-SI"/>
        </w:rPr>
        <w:t xml:space="preserve">priložnost za </w:t>
      </w:r>
      <w:r w:rsidR="00F4101C">
        <w:rPr>
          <w:rFonts w:eastAsia="Calibri" w:cs="Arial"/>
          <w:b/>
          <w:szCs w:val="20"/>
          <w:lang w:val="sl-SI"/>
        </w:rPr>
        <w:t>široko</w:t>
      </w:r>
      <w:r w:rsidR="00172847">
        <w:rPr>
          <w:rFonts w:eastAsia="Calibri" w:cs="Arial"/>
          <w:b/>
          <w:szCs w:val="20"/>
          <w:lang w:val="sl-SI"/>
        </w:rPr>
        <w:t xml:space="preserve"> </w:t>
      </w:r>
      <w:r w:rsidR="00F4101C">
        <w:rPr>
          <w:rFonts w:eastAsia="Calibri" w:cs="Arial"/>
          <w:b/>
          <w:szCs w:val="20"/>
          <w:lang w:val="sl-SI"/>
        </w:rPr>
        <w:t>razpravo</w:t>
      </w:r>
      <w:r>
        <w:rPr>
          <w:rFonts w:eastAsia="Calibri" w:cs="Arial"/>
          <w:szCs w:val="20"/>
          <w:lang w:val="sl-SI"/>
        </w:rPr>
        <w:t xml:space="preserve"> </w:t>
      </w:r>
      <w:r w:rsidR="00182165">
        <w:rPr>
          <w:rFonts w:eastAsia="Calibri" w:cs="Arial"/>
          <w:szCs w:val="20"/>
          <w:lang w:val="sl-SI"/>
        </w:rPr>
        <w:t xml:space="preserve">in </w:t>
      </w:r>
      <w:r w:rsidR="00182165" w:rsidRPr="002C6779">
        <w:rPr>
          <w:rFonts w:eastAsia="Calibri" w:cs="Arial"/>
          <w:b/>
          <w:szCs w:val="20"/>
          <w:lang w:val="sl-SI"/>
        </w:rPr>
        <w:t xml:space="preserve">izmenjavo pogledov in idej </w:t>
      </w:r>
      <w:r w:rsidR="00172847" w:rsidRPr="002C6779">
        <w:rPr>
          <w:rFonts w:eastAsia="Calibri" w:cs="Arial"/>
          <w:b/>
          <w:szCs w:val="20"/>
          <w:lang w:val="sl-SI"/>
        </w:rPr>
        <w:t xml:space="preserve">o </w:t>
      </w:r>
      <w:r w:rsidR="00182165" w:rsidRPr="002C6779">
        <w:rPr>
          <w:rFonts w:eastAsia="Calibri" w:cs="Arial"/>
          <w:b/>
          <w:szCs w:val="20"/>
          <w:lang w:val="sl-SI"/>
        </w:rPr>
        <w:t>izzivih prihodnosti</w:t>
      </w:r>
      <w:r w:rsidR="00172847" w:rsidRPr="002C6779">
        <w:rPr>
          <w:rFonts w:eastAsia="Calibri" w:cs="Arial"/>
          <w:b/>
          <w:szCs w:val="20"/>
          <w:lang w:val="sl-SI"/>
        </w:rPr>
        <w:t xml:space="preserve"> dela</w:t>
      </w:r>
      <w:r w:rsidR="00F4101C">
        <w:rPr>
          <w:rFonts w:eastAsia="Calibri" w:cs="Arial"/>
          <w:b/>
          <w:szCs w:val="20"/>
          <w:lang w:val="sl-SI"/>
        </w:rPr>
        <w:t xml:space="preserve">. </w:t>
      </w:r>
      <w:r w:rsidR="00641012">
        <w:rPr>
          <w:rFonts w:eastAsia="Calibri" w:cs="Arial"/>
          <w:szCs w:val="20"/>
          <w:lang w:val="sl-SI"/>
        </w:rPr>
        <w:t>K razpravi bodo povabljeni</w:t>
      </w:r>
      <w:r w:rsidR="00F4101C">
        <w:rPr>
          <w:rFonts w:eastAsia="Calibri" w:cs="Arial"/>
          <w:b/>
          <w:szCs w:val="20"/>
          <w:lang w:val="sl-SI"/>
        </w:rPr>
        <w:t xml:space="preserve"> </w:t>
      </w:r>
      <w:r>
        <w:rPr>
          <w:rFonts w:eastAsia="Calibri" w:cs="Arial"/>
          <w:szCs w:val="20"/>
          <w:lang w:val="sl-SI"/>
        </w:rPr>
        <w:t>udeleženci konference, v</w:t>
      </w:r>
      <w:r w:rsidR="00641012">
        <w:rPr>
          <w:rFonts w:eastAsia="Calibri" w:cs="Arial"/>
          <w:szCs w:val="20"/>
          <w:lang w:val="sl-SI"/>
        </w:rPr>
        <w:t>odje</w:t>
      </w:r>
      <w:r>
        <w:rPr>
          <w:rFonts w:eastAsia="Calibri" w:cs="Arial"/>
          <w:szCs w:val="20"/>
          <w:lang w:val="sl-SI"/>
        </w:rPr>
        <w:t xml:space="preserve"> </w:t>
      </w:r>
      <w:r w:rsidRPr="00554B60">
        <w:rPr>
          <w:rFonts w:eastAsia="Calibri" w:cs="Arial"/>
          <w:szCs w:val="20"/>
          <w:lang w:val="sl-SI"/>
        </w:rPr>
        <w:t xml:space="preserve">mednarodnih organizacij, </w:t>
      </w:r>
      <w:r w:rsidR="00641012">
        <w:rPr>
          <w:rFonts w:eastAsia="Calibri" w:cs="Arial"/>
          <w:szCs w:val="20"/>
          <w:lang w:val="sl-SI"/>
        </w:rPr>
        <w:t xml:space="preserve">ključne osebe </w:t>
      </w:r>
      <w:r>
        <w:rPr>
          <w:rFonts w:eastAsia="Calibri" w:cs="Arial"/>
          <w:szCs w:val="20"/>
          <w:lang w:val="sl-SI"/>
        </w:rPr>
        <w:t>iz gospodarstva,</w:t>
      </w:r>
      <w:r w:rsidRPr="00554B60">
        <w:rPr>
          <w:rFonts w:eastAsia="Calibri" w:cs="Arial"/>
          <w:szCs w:val="20"/>
          <w:lang w:val="sl-SI"/>
        </w:rPr>
        <w:t xml:space="preserve"> sindikati, oblikovalci politik, strokovnjaki, predstavniki civ</w:t>
      </w:r>
      <w:r>
        <w:rPr>
          <w:rFonts w:eastAsia="Calibri" w:cs="Arial"/>
          <w:szCs w:val="20"/>
          <w:lang w:val="sl-SI"/>
        </w:rPr>
        <w:t>ilne družbe in akademske sfere</w:t>
      </w:r>
      <w:r w:rsidR="00182165">
        <w:rPr>
          <w:rFonts w:eastAsia="Calibri" w:cs="Arial"/>
          <w:szCs w:val="20"/>
          <w:lang w:val="sl-SI"/>
        </w:rPr>
        <w:t xml:space="preserve"> ter</w:t>
      </w:r>
      <w:r w:rsidRPr="00554B60">
        <w:rPr>
          <w:rFonts w:eastAsia="Calibri" w:cs="Arial"/>
          <w:szCs w:val="20"/>
          <w:lang w:val="sl-SI"/>
        </w:rPr>
        <w:t xml:space="preserve"> </w:t>
      </w:r>
      <w:r w:rsidR="00641012">
        <w:rPr>
          <w:rFonts w:eastAsia="Calibri" w:cs="Arial"/>
          <w:szCs w:val="20"/>
          <w:lang w:val="sl-SI"/>
        </w:rPr>
        <w:t>mladi</w:t>
      </w:r>
      <w:r>
        <w:rPr>
          <w:rFonts w:eastAsia="Calibri" w:cs="Arial"/>
          <w:szCs w:val="20"/>
          <w:lang w:val="sl-SI"/>
        </w:rPr>
        <w:t xml:space="preserve">. </w:t>
      </w:r>
    </w:p>
    <w:p w:rsidR="00554B60" w:rsidRDefault="00554B60" w:rsidP="00554B60">
      <w:pPr>
        <w:spacing w:line="280" w:lineRule="exact"/>
        <w:jc w:val="both"/>
        <w:rPr>
          <w:rFonts w:eastAsia="Calibri" w:cs="Arial"/>
          <w:szCs w:val="20"/>
          <w:lang w:val="sl-SI"/>
        </w:rPr>
      </w:pPr>
    </w:p>
    <w:p w:rsidR="00750A46" w:rsidRDefault="00750A46" w:rsidP="00EC71F2">
      <w:pPr>
        <w:spacing w:line="276" w:lineRule="auto"/>
        <w:contextualSpacing/>
        <w:jc w:val="both"/>
        <w:rPr>
          <w:rFonts w:cs="Arial"/>
          <w:color w:val="000000"/>
          <w:szCs w:val="20"/>
          <w:lang w:val="sl-SI"/>
        </w:rPr>
      </w:pPr>
    </w:p>
    <w:p w:rsidR="00F839B8" w:rsidRPr="00F839B8" w:rsidRDefault="00F839B8" w:rsidP="00F839B8">
      <w:pPr>
        <w:spacing w:line="280" w:lineRule="exact"/>
        <w:contextualSpacing/>
        <w:jc w:val="both"/>
        <w:rPr>
          <w:rFonts w:cs="Arial"/>
          <w:b/>
          <w:color w:val="000000"/>
          <w:szCs w:val="20"/>
          <w:lang w:val="sl-SI"/>
        </w:rPr>
      </w:pPr>
      <w:r w:rsidRPr="00F839B8">
        <w:rPr>
          <w:rFonts w:cs="Arial"/>
          <w:b/>
          <w:color w:val="000000"/>
          <w:szCs w:val="20"/>
          <w:lang w:val="sl-SI"/>
        </w:rPr>
        <w:lastRenderedPageBreak/>
        <w:t xml:space="preserve">B) </w:t>
      </w:r>
      <w:r w:rsidR="00E40AA7">
        <w:rPr>
          <w:rFonts w:cs="Arial"/>
          <w:b/>
          <w:color w:val="000000"/>
          <w:szCs w:val="20"/>
          <w:lang w:val="sl-SI"/>
        </w:rPr>
        <w:t>Zasedanja na visoki ravni</w:t>
      </w:r>
      <w:r w:rsidRPr="00F839B8">
        <w:rPr>
          <w:rFonts w:cs="Arial"/>
          <w:b/>
          <w:color w:val="000000"/>
          <w:szCs w:val="20"/>
          <w:lang w:val="sl-SI"/>
        </w:rPr>
        <w:t xml:space="preserve"> – PLENARNO ZASEDANJE</w:t>
      </w:r>
    </w:p>
    <w:p w:rsidR="00F839B8" w:rsidRPr="00F839B8" w:rsidRDefault="00F839B8" w:rsidP="00F839B8">
      <w:pPr>
        <w:spacing w:line="280" w:lineRule="exact"/>
        <w:contextualSpacing/>
        <w:jc w:val="both"/>
        <w:rPr>
          <w:rFonts w:cs="Arial"/>
          <w:b/>
          <w:color w:val="000000"/>
          <w:szCs w:val="20"/>
          <w:lang w:val="sl-SI"/>
        </w:rPr>
      </w:pPr>
    </w:p>
    <w:p w:rsidR="00F839B8" w:rsidRDefault="00C52B3C" w:rsidP="00C52B3C">
      <w:pPr>
        <w:spacing w:line="280" w:lineRule="exact"/>
        <w:jc w:val="both"/>
        <w:rPr>
          <w:rFonts w:cs="Arial"/>
          <w:szCs w:val="20"/>
          <w:lang w:val="sl-SI"/>
        </w:rPr>
      </w:pPr>
      <w:r>
        <w:rPr>
          <w:rFonts w:cs="Arial"/>
          <w:szCs w:val="20"/>
          <w:lang w:val="sl-SI"/>
        </w:rPr>
        <w:t>V</w:t>
      </w:r>
      <w:r w:rsidRPr="00C52B3C">
        <w:rPr>
          <w:rFonts w:cs="Arial"/>
          <w:szCs w:val="20"/>
          <w:lang w:val="sl-SI"/>
        </w:rPr>
        <w:t xml:space="preserve"> okviru </w:t>
      </w:r>
      <w:r>
        <w:rPr>
          <w:rFonts w:cs="Arial"/>
          <w:szCs w:val="20"/>
          <w:lang w:val="sl-SI"/>
        </w:rPr>
        <w:t xml:space="preserve">zasedanj na visoki ravni bodo </w:t>
      </w:r>
      <w:r w:rsidR="00581B55">
        <w:rPr>
          <w:rFonts w:cs="Arial"/>
          <w:szCs w:val="20"/>
          <w:lang w:val="sl-SI"/>
        </w:rPr>
        <w:t xml:space="preserve">številni </w:t>
      </w:r>
      <w:r w:rsidRPr="00C52B3C">
        <w:rPr>
          <w:rFonts w:cs="Arial"/>
          <w:szCs w:val="20"/>
          <w:lang w:val="sl-SI"/>
        </w:rPr>
        <w:t>vodje držav in/ali vlad ter drugi dostojanstveniki naslovili konferenco ob njeni stoletnici.</w:t>
      </w:r>
      <w:r>
        <w:rPr>
          <w:rFonts w:cs="Arial"/>
          <w:szCs w:val="20"/>
          <w:lang w:val="sl-SI"/>
        </w:rPr>
        <w:t xml:space="preserve"> Tema nagovorov bo </w:t>
      </w:r>
      <w:r w:rsidRPr="00D853D3">
        <w:rPr>
          <w:rFonts w:cs="Arial"/>
          <w:b/>
          <w:szCs w:val="20"/>
          <w:lang w:val="sl-SI"/>
        </w:rPr>
        <w:t>prihodnost dela</w:t>
      </w:r>
      <w:r>
        <w:rPr>
          <w:rFonts w:cs="Arial"/>
          <w:szCs w:val="20"/>
          <w:lang w:val="sl-SI"/>
        </w:rPr>
        <w:t>.</w:t>
      </w:r>
      <w:r w:rsidR="00B55447">
        <w:rPr>
          <w:rFonts w:cs="Arial"/>
          <w:szCs w:val="20"/>
          <w:lang w:val="sl-SI"/>
        </w:rPr>
        <w:t xml:space="preserve"> Konferenco bo v okviru zasedanja na visoki ravni predvidoma naslovil tudi </w:t>
      </w:r>
      <w:r w:rsidR="00581B55" w:rsidRPr="00581B55">
        <w:rPr>
          <w:rFonts w:cs="Arial"/>
          <w:szCs w:val="20"/>
          <w:lang w:val="sl-SI"/>
        </w:rPr>
        <w:t>predsednik Vlade Republike Slovenije Marjan Šarec</w:t>
      </w:r>
      <w:r w:rsidR="00581B55">
        <w:rPr>
          <w:rFonts w:cs="Arial"/>
          <w:szCs w:val="20"/>
          <w:lang w:val="sl-SI"/>
        </w:rPr>
        <w:t xml:space="preserve">. </w:t>
      </w:r>
    </w:p>
    <w:p w:rsidR="00C52B3C" w:rsidRDefault="00C52B3C" w:rsidP="00C52B3C">
      <w:pPr>
        <w:spacing w:line="280" w:lineRule="exact"/>
        <w:jc w:val="both"/>
        <w:rPr>
          <w:rFonts w:cs="Arial"/>
          <w:szCs w:val="20"/>
          <w:lang w:val="sl-SI"/>
        </w:rPr>
      </w:pPr>
    </w:p>
    <w:p w:rsidR="00EC71F2" w:rsidRPr="00584452" w:rsidRDefault="00EC71F2" w:rsidP="00EC71F2">
      <w:pPr>
        <w:spacing w:line="276" w:lineRule="auto"/>
        <w:contextualSpacing/>
        <w:jc w:val="both"/>
        <w:rPr>
          <w:rFonts w:cs="Arial"/>
          <w:color w:val="000000"/>
          <w:szCs w:val="20"/>
          <w:lang w:val="sl-SI"/>
        </w:rPr>
      </w:pPr>
    </w:p>
    <w:p w:rsidR="00EC71F2" w:rsidRPr="00584452" w:rsidRDefault="00EC71F2" w:rsidP="00EC71F2">
      <w:pPr>
        <w:spacing w:line="276" w:lineRule="auto"/>
        <w:jc w:val="both"/>
        <w:rPr>
          <w:rFonts w:cs="Arial"/>
          <w:b/>
          <w:szCs w:val="20"/>
          <w:lang w:val="sl-SI"/>
        </w:rPr>
      </w:pPr>
      <w:r w:rsidRPr="00584452">
        <w:rPr>
          <w:rFonts w:cs="Arial"/>
          <w:b/>
          <w:szCs w:val="20"/>
          <w:lang w:val="sl-SI"/>
        </w:rPr>
        <w:t>III. IMENOVANJE TRIPARTITNE DELEGACIJE</w:t>
      </w:r>
    </w:p>
    <w:p w:rsidR="00EC71F2" w:rsidRPr="00584452" w:rsidRDefault="00EC71F2" w:rsidP="00EC71F2">
      <w:pPr>
        <w:spacing w:line="276" w:lineRule="auto"/>
        <w:jc w:val="both"/>
        <w:rPr>
          <w:rFonts w:cs="Arial"/>
          <w:b/>
          <w:szCs w:val="20"/>
          <w:lang w:val="sl-SI"/>
        </w:rPr>
      </w:pPr>
    </w:p>
    <w:p w:rsidR="00F839B8" w:rsidRPr="00F839B8" w:rsidRDefault="00F839B8" w:rsidP="00F839B8">
      <w:pPr>
        <w:tabs>
          <w:tab w:val="left" w:pos="1455"/>
        </w:tabs>
        <w:spacing w:line="280" w:lineRule="exact"/>
        <w:jc w:val="both"/>
        <w:rPr>
          <w:rFonts w:cs="Arial"/>
          <w:szCs w:val="20"/>
          <w:lang w:val="sl-SI"/>
        </w:rPr>
      </w:pPr>
      <w:r w:rsidRPr="00F839B8">
        <w:rPr>
          <w:rFonts w:cs="Arial"/>
          <w:szCs w:val="20"/>
          <w:lang w:val="sl-SI"/>
        </w:rPr>
        <w:t xml:space="preserve">Vsaka država članica sestavi svojo delegacijo v skladu s prvim odstavkom 3. člena Ustave MOD. Po omenjeni določbi morajo delegacijo sestavljati </w:t>
      </w:r>
      <w:r w:rsidR="00453EC7">
        <w:rPr>
          <w:rFonts w:cs="Arial"/>
          <w:szCs w:val="20"/>
          <w:lang w:val="sl-SI"/>
        </w:rPr>
        <w:t>najmanj 4 predstavniki, in sicer</w:t>
      </w:r>
      <w:r w:rsidRPr="00F839B8">
        <w:rPr>
          <w:rFonts w:cs="Arial"/>
          <w:szCs w:val="20"/>
          <w:lang w:val="sl-SI"/>
        </w:rPr>
        <w:t xml:space="preserve"> dva delegata vlade, en delegat predstavnik </w:t>
      </w:r>
      <w:r w:rsidR="00453EC7">
        <w:rPr>
          <w:rFonts w:cs="Arial"/>
          <w:szCs w:val="20"/>
          <w:lang w:val="sl-SI"/>
        </w:rPr>
        <w:t>delojemalcev</w:t>
      </w:r>
      <w:r w:rsidRPr="00F839B8">
        <w:rPr>
          <w:rFonts w:cs="Arial"/>
          <w:szCs w:val="20"/>
          <w:lang w:val="sl-SI"/>
        </w:rPr>
        <w:t xml:space="preserve"> ter en delegat predstavnik delodajalcev. </w:t>
      </w:r>
    </w:p>
    <w:p w:rsidR="00F839B8" w:rsidRPr="00F839B8" w:rsidRDefault="00F839B8" w:rsidP="00F839B8">
      <w:pPr>
        <w:spacing w:line="280" w:lineRule="exact"/>
        <w:jc w:val="both"/>
        <w:rPr>
          <w:rFonts w:cs="Arial"/>
          <w:szCs w:val="20"/>
          <w:lang w:val="sl-SI"/>
        </w:rPr>
      </w:pPr>
    </w:p>
    <w:p w:rsidR="00F839B8" w:rsidRPr="005F20F1" w:rsidRDefault="00F839B8" w:rsidP="005F20F1">
      <w:pPr>
        <w:spacing w:line="280" w:lineRule="exact"/>
        <w:jc w:val="both"/>
        <w:rPr>
          <w:rFonts w:cs="Arial"/>
          <w:szCs w:val="20"/>
          <w:lang w:val="sl-SI"/>
        </w:rPr>
      </w:pPr>
      <w:r w:rsidRPr="00F839B8">
        <w:rPr>
          <w:rFonts w:cs="Arial"/>
          <w:szCs w:val="20"/>
          <w:lang w:val="sl-SI"/>
        </w:rPr>
        <w:t xml:space="preserve">V skladu z dosedanjo prakso, dogovorjeno s socialnimi partnerji, se konference udeležijo predstavniki vlade glede na vsebino, ki se obravnava na posameznih odborih, ter en predstavnik delodajalcev in en predstavnik </w:t>
      </w:r>
      <w:r w:rsidR="00453EC7">
        <w:rPr>
          <w:rFonts w:cs="Arial"/>
          <w:szCs w:val="20"/>
          <w:lang w:val="sl-SI"/>
        </w:rPr>
        <w:t>delojemalce</w:t>
      </w:r>
      <w:r w:rsidRPr="00F839B8">
        <w:rPr>
          <w:rFonts w:cs="Arial"/>
          <w:szCs w:val="20"/>
          <w:lang w:val="sl-SI"/>
        </w:rPr>
        <w:t>v oziroma štirje preds</w:t>
      </w:r>
      <w:r w:rsidR="00453EC7">
        <w:rPr>
          <w:rFonts w:cs="Arial"/>
          <w:szCs w:val="20"/>
          <w:lang w:val="sl-SI"/>
        </w:rPr>
        <w:t>tavniki delodajalcev in delojemalcev</w:t>
      </w:r>
      <w:r w:rsidRPr="00F839B8">
        <w:rPr>
          <w:rFonts w:cs="Arial"/>
          <w:color w:val="000000"/>
          <w:szCs w:val="20"/>
          <w:lang w:val="sl-SI"/>
        </w:rPr>
        <w:t>, če se zasedanja udeležijo izmenično</w:t>
      </w:r>
      <w:r w:rsidRPr="00F839B8">
        <w:rPr>
          <w:rFonts w:cs="Arial"/>
          <w:szCs w:val="20"/>
          <w:lang w:val="sl-SI"/>
        </w:rPr>
        <w:t>.</w:t>
      </w:r>
      <w:r w:rsidR="00AD3AAF">
        <w:rPr>
          <w:rFonts w:cs="Arial"/>
          <w:szCs w:val="20"/>
          <w:lang w:val="sl-SI"/>
        </w:rPr>
        <w:t xml:space="preserve"> </w:t>
      </w:r>
    </w:p>
    <w:p w:rsidR="00F839B8" w:rsidRPr="00F839B8" w:rsidRDefault="00F839B8" w:rsidP="00F839B8">
      <w:pPr>
        <w:spacing w:line="280" w:lineRule="exact"/>
        <w:jc w:val="both"/>
        <w:rPr>
          <w:rFonts w:cs="Arial"/>
          <w:szCs w:val="20"/>
          <w:lang w:val="sl-SI"/>
        </w:rPr>
      </w:pPr>
    </w:p>
    <w:p w:rsidR="00F839B8" w:rsidRPr="00F839B8" w:rsidRDefault="00B90BE1" w:rsidP="00F839B8">
      <w:pPr>
        <w:tabs>
          <w:tab w:val="center" w:pos="4320"/>
          <w:tab w:val="right" w:pos="8640"/>
        </w:tabs>
        <w:spacing w:line="280" w:lineRule="exact"/>
        <w:ind w:right="-142"/>
        <w:jc w:val="both"/>
        <w:rPr>
          <w:rFonts w:cs="Arial"/>
          <w:szCs w:val="20"/>
          <w:lang w:val="sl-SI"/>
        </w:rPr>
      </w:pPr>
      <w:r>
        <w:rPr>
          <w:rFonts w:cs="Arial"/>
          <w:bCs/>
          <w:szCs w:val="20"/>
          <w:lang w:val="sl-SI"/>
        </w:rPr>
        <w:t>108</w:t>
      </w:r>
      <w:r w:rsidR="00F839B8" w:rsidRPr="00F839B8">
        <w:rPr>
          <w:rFonts w:cs="Arial"/>
          <w:bCs/>
          <w:szCs w:val="20"/>
          <w:lang w:val="sl-SI"/>
        </w:rPr>
        <w:t>. rednega zasedanja MKD se bo udeležila delegacija Republike Slovenije v naslednji sestavi (v oklepajih je naveden čas udeležbe):</w:t>
      </w:r>
    </w:p>
    <w:p w:rsidR="00F839B8" w:rsidRPr="00F839B8" w:rsidRDefault="00F839B8" w:rsidP="00F839B8">
      <w:pPr>
        <w:spacing w:line="280" w:lineRule="exact"/>
        <w:jc w:val="both"/>
        <w:rPr>
          <w:rFonts w:cs="Arial"/>
          <w:bCs/>
          <w:szCs w:val="20"/>
          <w:lang w:val="sl-SI"/>
        </w:rPr>
      </w:pPr>
    </w:p>
    <w:p w:rsidR="00AD3AAF" w:rsidRPr="00277C0B" w:rsidRDefault="001D7888" w:rsidP="00AD3AAF">
      <w:pPr>
        <w:numPr>
          <w:ilvl w:val="0"/>
          <w:numId w:val="13"/>
        </w:numPr>
        <w:spacing w:line="280" w:lineRule="exact"/>
        <w:contextualSpacing/>
        <w:jc w:val="both"/>
        <w:rPr>
          <w:rFonts w:cs="Arial"/>
          <w:szCs w:val="20"/>
          <w:lang w:val="sl-SI"/>
        </w:rPr>
      </w:pPr>
      <w:r>
        <w:rPr>
          <w:rFonts w:cs="Arial"/>
          <w:szCs w:val="20"/>
          <w:lang w:val="sl-SI"/>
        </w:rPr>
        <w:t>m</w:t>
      </w:r>
      <w:r w:rsidR="00AD3AAF" w:rsidRPr="00AD3AAF">
        <w:rPr>
          <w:rFonts w:cs="Arial"/>
          <w:szCs w:val="20"/>
          <w:lang w:val="sl-SI"/>
        </w:rPr>
        <w:t xml:space="preserve">ag. Ksenija Klampfer, ministrica za delo, družino, socialne zadeve in enake možnosti, </w:t>
      </w:r>
      <w:r w:rsidR="00AD3AAF" w:rsidRPr="002349B7">
        <w:rPr>
          <w:rFonts w:cs="Arial"/>
          <w:szCs w:val="20"/>
          <w:lang w:val="sl-SI"/>
        </w:rPr>
        <w:t xml:space="preserve">kot vodja </w:t>
      </w:r>
      <w:r>
        <w:rPr>
          <w:rFonts w:cs="Arial"/>
          <w:szCs w:val="20"/>
          <w:lang w:val="sl-SI"/>
        </w:rPr>
        <w:t>delegacije (</w:t>
      </w:r>
      <w:r w:rsidR="007C4B27" w:rsidRPr="00277C0B">
        <w:rPr>
          <w:rFonts w:cs="Arial"/>
          <w:szCs w:val="20"/>
          <w:lang w:val="sl-SI"/>
        </w:rPr>
        <w:t>17. 6. 2019 in 18</w:t>
      </w:r>
      <w:r w:rsidR="00AD3AAF" w:rsidRPr="00277C0B">
        <w:rPr>
          <w:rFonts w:cs="Arial"/>
          <w:szCs w:val="20"/>
          <w:lang w:val="sl-SI"/>
        </w:rPr>
        <w:t>. 6. 2019),</w:t>
      </w:r>
    </w:p>
    <w:p w:rsidR="00BF0259" w:rsidRPr="00277C0B" w:rsidRDefault="00BF0259" w:rsidP="00BF0259">
      <w:pPr>
        <w:numPr>
          <w:ilvl w:val="0"/>
          <w:numId w:val="13"/>
        </w:numPr>
        <w:overflowPunct w:val="0"/>
        <w:autoSpaceDE w:val="0"/>
        <w:autoSpaceDN w:val="0"/>
        <w:adjustRightInd w:val="0"/>
        <w:spacing w:line="280" w:lineRule="exact"/>
        <w:jc w:val="both"/>
        <w:textAlignment w:val="baseline"/>
        <w:rPr>
          <w:rFonts w:cs="Arial"/>
          <w:szCs w:val="20"/>
          <w:lang w:val="sl-SI" w:eastAsia="sl-SI"/>
        </w:rPr>
      </w:pPr>
      <w:r w:rsidRPr="00277C0B">
        <w:rPr>
          <w:rFonts w:cs="Arial"/>
          <w:szCs w:val="20"/>
          <w:lang w:val="sl-SI" w:eastAsia="sl-SI"/>
        </w:rPr>
        <w:t>Nastia Flegar, vodja kabineta ministrice, kot os</w:t>
      </w:r>
      <w:r w:rsidR="001D7888">
        <w:rPr>
          <w:rFonts w:cs="Arial"/>
          <w:szCs w:val="20"/>
          <w:lang w:val="sl-SI" w:eastAsia="sl-SI"/>
        </w:rPr>
        <w:t>eba, ki spremlja ministrico (</w:t>
      </w:r>
      <w:r w:rsidR="007C4B27" w:rsidRPr="00277C0B">
        <w:rPr>
          <w:rFonts w:cs="Arial"/>
          <w:szCs w:val="20"/>
          <w:lang w:val="sl-SI" w:eastAsia="sl-SI"/>
        </w:rPr>
        <w:t>17. 6. 2019 in 18</w:t>
      </w:r>
      <w:r w:rsidRPr="00277C0B">
        <w:rPr>
          <w:rFonts w:cs="Arial"/>
          <w:szCs w:val="20"/>
          <w:lang w:val="sl-SI" w:eastAsia="sl-SI"/>
        </w:rPr>
        <w:t>. 6. 2019),</w:t>
      </w:r>
    </w:p>
    <w:p w:rsidR="00F839B8" w:rsidRPr="00F839B8" w:rsidRDefault="00F839B8" w:rsidP="00653AE1">
      <w:pPr>
        <w:numPr>
          <w:ilvl w:val="0"/>
          <w:numId w:val="13"/>
        </w:numPr>
        <w:spacing w:line="280" w:lineRule="exact"/>
        <w:contextualSpacing/>
        <w:jc w:val="both"/>
        <w:rPr>
          <w:rFonts w:cs="Arial"/>
          <w:szCs w:val="20"/>
          <w:lang w:val="sl-SI"/>
        </w:rPr>
      </w:pPr>
      <w:r w:rsidRPr="00F839B8">
        <w:rPr>
          <w:rFonts w:cs="Arial"/>
          <w:szCs w:val="20"/>
          <w:lang w:val="sl-SI"/>
        </w:rPr>
        <w:t>Urška Draksler, svetovalka na Ministrstvu za delo, družino, socialne zadeve in enake možnos</w:t>
      </w:r>
      <w:r w:rsidR="00AD3AAF">
        <w:rPr>
          <w:rFonts w:cs="Arial"/>
          <w:szCs w:val="20"/>
          <w:lang w:val="sl-SI"/>
        </w:rPr>
        <w:t>ti, kot vladna delegatka (med 9. 6. 2019 in 21. 6. 2019</w:t>
      </w:r>
      <w:r w:rsidRPr="00F839B8">
        <w:rPr>
          <w:rFonts w:cs="Arial"/>
          <w:szCs w:val="20"/>
          <w:lang w:val="sl-SI"/>
        </w:rPr>
        <w:t>),</w:t>
      </w:r>
    </w:p>
    <w:p w:rsidR="00F839B8" w:rsidRDefault="001D7888" w:rsidP="00653AE1">
      <w:pPr>
        <w:numPr>
          <w:ilvl w:val="0"/>
          <w:numId w:val="13"/>
        </w:numPr>
        <w:spacing w:line="280" w:lineRule="exact"/>
        <w:contextualSpacing/>
        <w:jc w:val="both"/>
        <w:rPr>
          <w:rFonts w:cs="Arial"/>
          <w:szCs w:val="20"/>
          <w:lang w:val="sl-SI"/>
        </w:rPr>
      </w:pPr>
      <w:r>
        <w:rPr>
          <w:rFonts w:cs="Arial"/>
          <w:szCs w:val="20"/>
          <w:lang w:val="sl-SI"/>
        </w:rPr>
        <w:t>d</w:t>
      </w:r>
      <w:r w:rsidR="00F839B8" w:rsidRPr="00F839B8">
        <w:rPr>
          <w:rFonts w:cs="Arial"/>
          <w:szCs w:val="20"/>
          <w:lang w:val="sl-SI"/>
        </w:rPr>
        <w:t xml:space="preserve">r. Magda Zupančič, sekretarka na Ministrstvu za delo, družino, socialne zadeve in enake možnosti, kot </w:t>
      </w:r>
      <w:r w:rsidR="00AD3AAF">
        <w:rPr>
          <w:rFonts w:cs="Arial"/>
          <w:szCs w:val="20"/>
          <w:lang w:val="sl-SI"/>
        </w:rPr>
        <w:t>vladna delegatka (med 14. 6. 2019 in 21. 6. 2019</w:t>
      </w:r>
      <w:r w:rsidR="00F839B8" w:rsidRPr="00F839B8">
        <w:rPr>
          <w:rFonts w:cs="Arial"/>
          <w:szCs w:val="20"/>
          <w:lang w:val="sl-SI"/>
        </w:rPr>
        <w:t>),</w:t>
      </w:r>
    </w:p>
    <w:p w:rsidR="00AD3AAF" w:rsidRPr="00F839B8" w:rsidRDefault="00AD3AAF" w:rsidP="00653AE1">
      <w:pPr>
        <w:numPr>
          <w:ilvl w:val="0"/>
          <w:numId w:val="13"/>
        </w:numPr>
        <w:spacing w:line="280" w:lineRule="exact"/>
        <w:contextualSpacing/>
        <w:jc w:val="both"/>
        <w:rPr>
          <w:rFonts w:cs="Arial"/>
          <w:szCs w:val="20"/>
          <w:lang w:val="sl-SI"/>
        </w:rPr>
      </w:pPr>
      <w:r w:rsidRPr="00AD3AAF">
        <w:rPr>
          <w:rFonts w:cs="Arial"/>
          <w:iCs/>
          <w:szCs w:val="20"/>
          <w:lang w:val="sl-SI"/>
        </w:rPr>
        <w:t>Tatjana Čerin, izvršna direktorica za socialni dialog pri Gospodarski zbornici Slovenije, kot predstavnica organizacij delodajalcev (med 9. 6. 2019 in 15. 6. 2019),</w:t>
      </w:r>
    </w:p>
    <w:p w:rsidR="00AD3AAF" w:rsidRDefault="0011367A" w:rsidP="00653AE1">
      <w:pPr>
        <w:numPr>
          <w:ilvl w:val="0"/>
          <w:numId w:val="13"/>
        </w:numPr>
        <w:spacing w:line="280" w:lineRule="exact"/>
        <w:jc w:val="both"/>
        <w:rPr>
          <w:rFonts w:cs="Arial"/>
          <w:iCs/>
          <w:szCs w:val="20"/>
          <w:lang w:val="sl-SI"/>
        </w:rPr>
      </w:pPr>
      <w:r>
        <w:rPr>
          <w:rFonts w:cs="Arial"/>
          <w:iCs/>
          <w:szCs w:val="20"/>
          <w:lang w:val="sl-SI"/>
        </w:rPr>
        <w:t xml:space="preserve">predstavnik </w:t>
      </w:r>
      <w:r w:rsidR="00AD3AAF" w:rsidRPr="00AD3AAF">
        <w:rPr>
          <w:rFonts w:cs="Arial"/>
          <w:iCs/>
          <w:szCs w:val="20"/>
          <w:lang w:val="sl-SI"/>
        </w:rPr>
        <w:t>Združenja delodajalcev obrti in podjetnikov Slovenije</w:t>
      </w:r>
      <w:r>
        <w:rPr>
          <w:rFonts w:cs="Arial"/>
          <w:iCs/>
          <w:szCs w:val="20"/>
          <w:lang w:val="sl-SI"/>
        </w:rPr>
        <w:t xml:space="preserve"> GIZ</w:t>
      </w:r>
      <w:r w:rsidR="00AD3AAF" w:rsidRPr="00AD3AAF">
        <w:rPr>
          <w:rFonts w:cs="Arial"/>
          <w:iCs/>
          <w:szCs w:val="20"/>
          <w:lang w:val="sl-SI"/>
        </w:rPr>
        <w:t>, kot predstavnik organizacij delodajalcev (med 16. 6. 2019 in 21. 6. 2019),</w:t>
      </w:r>
    </w:p>
    <w:p w:rsidR="00AD3AAF" w:rsidRDefault="0011367A" w:rsidP="00F839B8">
      <w:pPr>
        <w:numPr>
          <w:ilvl w:val="0"/>
          <w:numId w:val="13"/>
        </w:numPr>
        <w:spacing w:line="280" w:lineRule="exact"/>
        <w:jc w:val="both"/>
        <w:rPr>
          <w:rFonts w:cs="Arial"/>
          <w:iCs/>
          <w:szCs w:val="20"/>
          <w:lang w:val="sl-SI"/>
        </w:rPr>
      </w:pPr>
      <w:r>
        <w:rPr>
          <w:rFonts w:cs="Arial"/>
          <w:iCs/>
          <w:szCs w:val="20"/>
          <w:lang w:val="sl-SI"/>
        </w:rPr>
        <w:t>predstavnik Zveze</w:t>
      </w:r>
      <w:r w:rsidR="00AD3AAF" w:rsidRPr="00AD3AAF">
        <w:rPr>
          <w:rFonts w:cs="Arial"/>
          <w:iCs/>
          <w:szCs w:val="20"/>
          <w:lang w:val="sl-SI"/>
        </w:rPr>
        <w:t xml:space="preserve"> svobodnih sindik</w:t>
      </w:r>
      <w:r>
        <w:rPr>
          <w:rFonts w:cs="Arial"/>
          <w:iCs/>
          <w:szCs w:val="20"/>
          <w:lang w:val="sl-SI"/>
        </w:rPr>
        <w:t>atov Slovenije, kot predstavnik</w:t>
      </w:r>
      <w:r w:rsidR="00AD3AAF" w:rsidRPr="00AD3AAF">
        <w:rPr>
          <w:rFonts w:cs="Arial"/>
          <w:iCs/>
          <w:szCs w:val="20"/>
          <w:lang w:val="sl-SI"/>
        </w:rPr>
        <w:t xml:space="preserve"> organizacij delojemalcev (med 9. 6. 2019 in 15. 6. 2019),</w:t>
      </w:r>
    </w:p>
    <w:p w:rsidR="00F839B8" w:rsidRPr="00AD3AAF" w:rsidRDefault="00AD3AAF" w:rsidP="00F839B8">
      <w:pPr>
        <w:numPr>
          <w:ilvl w:val="0"/>
          <w:numId w:val="13"/>
        </w:numPr>
        <w:spacing w:line="280" w:lineRule="exact"/>
        <w:jc w:val="both"/>
        <w:rPr>
          <w:rFonts w:cs="Arial"/>
          <w:iCs/>
          <w:szCs w:val="20"/>
          <w:lang w:val="sl-SI"/>
        </w:rPr>
      </w:pPr>
      <w:r w:rsidRPr="00AD3AAF">
        <w:rPr>
          <w:rFonts w:cs="Arial"/>
          <w:iCs/>
          <w:szCs w:val="20"/>
          <w:lang w:val="sl-SI"/>
        </w:rPr>
        <w:t>Irena Ilešič Čujovič, vodja pravne pomoči pri Sindikatu zdravstva in socialnega varstva Slovenije, Konfederacija sindikatov javnega sektorja</w:t>
      </w:r>
      <w:r w:rsidR="00AE2EC0">
        <w:rPr>
          <w:rFonts w:cs="Arial"/>
          <w:iCs/>
          <w:szCs w:val="20"/>
          <w:lang w:val="sl-SI"/>
        </w:rPr>
        <w:t xml:space="preserve"> Slovenije</w:t>
      </w:r>
      <w:r w:rsidRPr="00AD3AAF">
        <w:rPr>
          <w:rFonts w:cs="Arial"/>
          <w:iCs/>
          <w:szCs w:val="20"/>
          <w:lang w:val="sl-SI"/>
        </w:rPr>
        <w:t>, kot predstavnica organizacij delojemalcev (med 16. 6. 2019 in 21. 6. 2019).</w:t>
      </w:r>
    </w:p>
    <w:p w:rsidR="00AD3AAF" w:rsidRPr="00F839B8" w:rsidRDefault="00AD3AAF" w:rsidP="00F839B8">
      <w:pPr>
        <w:spacing w:line="280" w:lineRule="exact"/>
        <w:jc w:val="both"/>
        <w:rPr>
          <w:rFonts w:cs="Arial"/>
          <w:iCs/>
          <w:szCs w:val="20"/>
          <w:highlight w:val="yellow"/>
          <w:lang w:val="sl-SI"/>
        </w:rPr>
      </w:pPr>
    </w:p>
    <w:p w:rsidR="00F839B8" w:rsidRPr="00F839B8" w:rsidRDefault="007C7AA1" w:rsidP="00F839B8">
      <w:pPr>
        <w:spacing w:line="280" w:lineRule="exact"/>
        <w:jc w:val="both"/>
        <w:rPr>
          <w:rFonts w:cs="Arial"/>
          <w:iCs/>
          <w:szCs w:val="20"/>
          <w:lang w:val="sl-SI"/>
        </w:rPr>
      </w:pPr>
      <w:r>
        <w:rPr>
          <w:rFonts w:cs="Arial"/>
          <w:iCs/>
          <w:szCs w:val="20"/>
          <w:lang w:val="sl-SI"/>
        </w:rPr>
        <w:t>Poleg tega bo</w:t>
      </w:r>
      <w:r w:rsidR="00F839B8" w:rsidRPr="00F839B8">
        <w:rPr>
          <w:rFonts w:cs="Arial"/>
          <w:iCs/>
          <w:szCs w:val="20"/>
          <w:lang w:val="sl-SI"/>
        </w:rPr>
        <w:t xml:space="preserve"> s strani Stalnega predstavništva Republike Slovenije pri Uradu Združenih narodov in drugih mednarodnih organizacijah v Ženevi v delegacijo vključena:</w:t>
      </w:r>
    </w:p>
    <w:p w:rsidR="00F839B8" w:rsidRDefault="0012000D" w:rsidP="00653AE1">
      <w:pPr>
        <w:numPr>
          <w:ilvl w:val="0"/>
          <w:numId w:val="14"/>
        </w:numPr>
        <w:spacing w:line="280" w:lineRule="exact"/>
        <w:contextualSpacing/>
        <w:jc w:val="both"/>
        <w:rPr>
          <w:rFonts w:cs="Arial"/>
          <w:szCs w:val="20"/>
          <w:lang w:val="sl-SI"/>
        </w:rPr>
      </w:pPr>
      <w:r>
        <w:rPr>
          <w:rFonts w:cs="Arial"/>
          <w:szCs w:val="20"/>
          <w:lang w:val="sl-SI"/>
        </w:rPr>
        <w:t>m</w:t>
      </w:r>
      <w:r w:rsidR="00F839B8" w:rsidRPr="00F839B8">
        <w:rPr>
          <w:rFonts w:cs="Arial"/>
          <w:szCs w:val="20"/>
          <w:lang w:val="sl-SI"/>
        </w:rPr>
        <w:t xml:space="preserve">ag. Jelka Travnik, </w:t>
      </w:r>
      <w:r w:rsidR="007C7AA1">
        <w:rPr>
          <w:rFonts w:cs="Arial"/>
          <w:szCs w:val="20"/>
          <w:lang w:val="sl-SI"/>
        </w:rPr>
        <w:t>začasna odpravnica poslov</w:t>
      </w:r>
      <w:r w:rsidR="00F839B8" w:rsidRPr="00F839B8">
        <w:rPr>
          <w:rFonts w:cs="Arial"/>
          <w:szCs w:val="20"/>
          <w:lang w:val="sl-SI"/>
        </w:rPr>
        <w:t xml:space="preserve">, pooblaščena ministrica v Stalnem predstavništvu Republike Slovenije pri Uradu Združenih narodov in drugih mednarodnih organizacijah v Ženevi, kot </w:t>
      </w:r>
      <w:r w:rsidR="00104937">
        <w:rPr>
          <w:rFonts w:cs="Arial"/>
          <w:szCs w:val="20"/>
          <w:lang w:val="sl-SI"/>
        </w:rPr>
        <w:t>nadomestna vladna delegatka</w:t>
      </w:r>
      <w:r w:rsidR="00F839B8" w:rsidRPr="00F839B8">
        <w:rPr>
          <w:rFonts w:cs="Arial"/>
          <w:szCs w:val="20"/>
          <w:lang w:val="sl-SI"/>
        </w:rPr>
        <w:t>.</w:t>
      </w:r>
    </w:p>
    <w:p w:rsidR="00E36A1F" w:rsidRDefault="00E36A1F" w:rsidP="00E36A1F">
      <w:pPr>
        <w:spacing w:line="280" w:lineRule="exact"/>
        <w:contextualSpacing/>
        <w:jc w:val="both"/>
        <w:rPr>
          <w:rFonts w:cs="Arial"/>
          <w:szCs w:val="20"/>
          <w:lang w:val="sl-SI"/>
        </w:rPr>
      </w:pPr>
    </w:p>
    <w:p w:rsidR="00E36A1F" w:rsidRDefault="00E36A1F" w:rsidP="00E36A1F">
      <w:pPr>
        <w:spacing w:line="280" w:lineRule="exact"/>
        <w:contextualSpacing/>
        <w:jc w:val="both"/>
        <w:rPr>
          <w:rFonts w:cs="Arial"/>
          <w:szCs w:val="20"/>
          <w:lang w:val="sl-SI"/>
        </w:rPr>
      </w:pPr>
    </w:p>
    <w:p w:rsidR="00E36A1F" w:rsidRDefault="00E36A1F" w:rsidP="00E36A1F">
      <w:pPr>
        <w:spacing w:line="280" w:lineRule="exact"/>
        <w:contextualSpacing/>
        <w:jc w:val="both"/>
        <w:rPr>
          <w:rFonts w:cs="Arial"/>
          <w:szCs w:val="20"/>
          <w:lang w:val="sl-SI"/>
        </w:rPr>
      </w:pPr>
    </w:p>
    <w:p w:rsidR="005B5556" w:rsidRDefault="005B5556" w:rsidP="00E36A1F">
      <w:pPr>
        <w:spacing w:line="280" w:lineRule="exact"/>
        <w:contextualSpacing/>
        <w:jc w:val="both"/>
        <w:rPr>
          <w:rFonts w:cs="Arial"/>
          <w:szCs w:val="20"/>
          <w:lang w:val="sl-SI"/>
        </w:rPr>
      </w:pPr>
    </w:p>
    <w:p w:rsidR="00EC71F2" w:rsidRPr="005F604F" w:rsidRDefault="00EC71F2" w:rsidP="00EC71F2">
      <w:pPr>
        <w:overflowPunct w:val="0"/>
        <w:autoSpaceDE w:val="0"/>
        <w:autoSpaceDN w:val="0"/>
        <w:adjustRightInd w:val="0"/>
        <w:spacing w:line="260" w:lineRule="atLeast"/>
        <w:jc w:val="both"/>
        <w:textAlignment w:val="baseline"/>
        <w:rPr>
          <w:rFonts w:cs="Arial"/>
          <w:b/>
          <w:szCs w:val="20"/>
          <w:lang w:val="sl-SI"/>
        </w:rPr>
      </w:pPr>
      <w:r w:rsidRPr="005F604F">
        <w:rPr>
          <w:rFonts w:cs="Arial"/>
          <w:b/>
          <w:szCs w:val="20"/>
          <w:lang w:val="sl-SI"/>
        </w:rPr>
        <w:lastRenderedPageBreak/>
        <w:t>Priloga II: Tabela ocene stroškov udeležbe deleg</w:t>
      </w:r>
      <w:r w:rsidR="002C4454">
        <w:rPr>
          <w:rFonts w:cs="Arial"/>
          <w:b/>
          <w:szCs w:val="20"/>
          <w:lang w:val="sl-SI"/>
        </w:rPr>
        <w:t>acije Republike Slovenije na 108</w:t>
      </w:r>
      <w:r w:rsidRPr="005F604F">
        <w:rPr>
          <w:rFonts w:cs="Arial"/>
          <w:b/>
          <w:szCs w:val="20"/>
          <w:lang w:val="sl-SI"/>
        </w:rPr>
        <w:t>. rednem zasedanju Mednarodne konference dela</w:t>
      </w:r>
    </w:p>
    <w:p w:rsidR="00EC71F2" w:rsidRPr="005F604F" w:rsidRDefault="00EC71F2" w:rsidP="00EC71F2">
      <w:pPr>
        <w:overflowPunct w:val="0"/>
        <w:autoSpaceDE w:val="0"/>
        <w:autoSpaceDN w:val="0"/>
        <w:adjustRightInd w:val="0"/>
        <w:spacing w:line="260" w:lineRule="atLeast"/>
        <w:jc w:val="right"/>
        <w:textAlignment w:val="baseline"/>
        <w:rPr>
          <w:rFonts w:cs="Arial"/>
          <w:szCs w:val="20"/>
          <w:lang w:val="sl-SI"/>
        </w:rPr>
      </w:pPr>
    </w:p>
    <w:p w:rsidR="00EC71F2" w:rsidRPr="005F604F" w:rsidRDefault="00EC71F2" w:rsidP="00F839B8">
      <w:pPr>
        <w:overflowPunct w:val="0"/>
        <w:autoSpaceDE w:val="0"/>
        <w:autoSpaceDN w:val="0"/>
        <w:adjustRightInd w:val="0"/>
        <w:spacing w:line="280" w:lineRule="atLeast"/>
        <w:jc w:val="both"/>
        <w:textAlignment w:val="baseline"/>
        <w:rPr>
          <w:rFonts w:cs="Arial"/>
          <w:szCs w:val="20"/>
          <w:lang w:val="sl-SI"/>
        </w:rPr>
      </w:pPr>
      <w:r w:rsidRPr="005F604F">
        <w:rPr>
          <w:rFonts w:cs="Arial"/>
          <w:szCs w:val="20"/>
          <w:lang w:val="sl-SI"/>
        </w:rPr>
        <w:t>V skladu s točko a) druge</w:t>
      </w:r>
      <w:r w:rsidR="006B5505">
        <w:rPr>
          <w:rFonts w:cs="Arial"/>
          <w:szCs w:val="20"/>
          <w:lang w:val="sl-SI"/>
        </w:rPr>
        <w:t>ga odstavka 13. člena Ustave Mednarodne organizacije dela (v nadaljnjem besedilu: MOD)</w:t>
      </w:r>
      <w:r w:rsidRPr="005F604F">
        <w:rPr>
          <w:rFonts w:cs="Arial"/>
          <w:szCs w:val="20"/>
          <w:lang w:val="sl-SI"/>
        </w:rPr>
        <w:t xml:space="preserve"> stroške potovanja in bivanja svojih delegatov in njihovih svetovalcev na zasedanjih </w:t>
      </w:r>
      <w:r w:rsidR="006B5505">
        <w:rPr>
          <w:rFonts w:cs="Arial"/>
          <w:szCs w:val="20"/>
          <w:lang w:val="sl-SI"/>
        </w:rPr>
        <w:t>Mednarodne konference dela (v nadaljnjem besedilu: MKD)</w:t>
      </w:r>
      <w:r w:rsidRPr="005F604F">
        <w:rPr>
          <w:rFonts w:cs="Arial"/>
          <w:szCs w:val="20"/>
          <w:lang w:val="sl-SI"/>
        </w:rPr>
        <w:t xml:space="preserve"> poravnajo vlade držav članic. Izhajajoč iz te določbe bo Vlada Republike Slovenije tripartitni slovenski delegaciji zagotovila potrebna fina</w:t>
      </w:r>
      <w:r w:rsidR="00F839B8" w:rsidRPr="005F604F">
        <w:rPr>
          <w:rFonts w:cs="Arial"/>
          <w:szCs w:val="20"/>
          <w:lang w:val="sl-SI"/>
        </w:rPr>
        <w:t>nčna sredstva za</w:t>
      </w:r>
      <w:r w:rsidR="007C7AA1">
        <w:rPr>
          <w:rFonts w:cs="Arial"/>
          <w:szCs w:val="20"/>
          <w:lang w:val="sl-SI"/>
        </w:rPr>
        <w:t xml:space="preserve"> udeležbo na 108</w:t>
      </w:r>
      <w:r w:rsidRPr="005F604F">
        <w:rPr>
          <w:rFonts w:cs="Arial"/>
          <w:szCs w:val="20"/>
          <w:lang w:val="sl-SI"/>
        </w:rPr>
        <w:t>. rednem zasedanju MKD. Stroške udeležbe članov delegacije krije Ministrstvo za delo, družino, socialne zadeve in enake možnosti s proračunske postavke 7172 – mednarodno sodelovanje.</w:t>
      </w:r>
    </w:p>
    <w:p w:rsidR="00EC71F2" w:rsidRPr="005F604F" w:rsidRDefault="00EC71F2" w:rsidP="00F839B8">
      <w:pPr>
        <w:overflowPunct w:val="0"/>
        <w:autoSpaceDE w:val="0"/>
        <w:autoSpaceDN w:val="0"/>
        <w:adjustRightInd w:val="0"/>
        <w:spacing w:line="280" w:lineRule="atLeast"/>
        <w:jc w:val="both"/>
        <w:textAlignment w:val="baseline"/>
        <w:rPr>
          <w:rFonts w:cs="Arial"/>
          <w:szCs w:val="20"/>
          <w:lang w:val="sl-SI"/>
        </w:rPr>
      </w:pPr>
    </w:p>
    <w:p w:rsidR="00EC71F2" w:rsidRPr="005F604F" w:rsidRDefault="00EC71F2" w:rsidP="00F839B8">
      <w:pPr>
        <w:overflowPunct w:val="0"/>
        <w:autoSpaceDE w:val="0"/>
        <w:autoSpaceDN w:val="0"/>
        <w:adjustRightInd w:val="0"/>
        <w:spacing w:line="280" w:lineRule="atLeast"/>
        <w:jc w:val="both"/>
        <w:textAlignment w:val="baseline"/>
        <w:rPr>
          <w:rFonts w:cs="Arial"/>
          <w:szCs w:val="20"/>
          <w:lang w:val="sl-SI"/>
        </w:rPr>
      </w:pPr>
      <w:r w:rsidRPr="005F604F">
        <w:rPr>
          <w:rFonts w:cs="Arial"/>
          <w:szCs w:val="20"/>
          <w:lang w:val="sl-SI"/>
        </w:rPr>
        <w:t xml:space="preserve">Ocena skupnih stroškov udeležbe slovenske delegacije na </w:t>
      </w:r>
      <w:r w:rsidR="00A65DD3">
        <w:rPr>
          <w:rFonts w:cs="Arial"/>
          <w:szCs w:val="20"/>
          <w:lang w:val="sl-SI"/>
        </w:rPr>
        <w:t xml:space="preserve">letošnjem </w:t>
      </w:r>
      <w:r w:rsidRPr="005F604F">
        <w:rPr>
          <w:rFonts w:cs="Arial"/>
          <w:szCs w:val="20"/>
          <w:lang w:val="sl-SI"/>
        </w:rPr>
        <w:t xml:space="preserve">zasedanju </w:t>
      </w:r>
      <w:r w:rsidR="00A65DD3">
        <w:rPr>
          <w:rFonts w:cs="Arial"/>
          <w:szCs w:val="20"/>
          <w:lang w:val="sl-SI"/>
        </w:rPr>
        <w:t>MKD</w:t>
      </w:r>
      <w:r w:rsidRPr="005F604F">
        <w:rPr>
          <w:rFonts w:cs="Arial"/>
          <w:szCs w:val="20"/>
          <w:lang w:val="sl-SI"/>
        </w:rPr>
        <w:t xml:space="preserve"> </w:t>
      </w:r>
      <w:r w:rsidRPr="00A83E42">
        <w:rPr>
          <w:rFonts w:cs="Arial"/>
          <w:szCs w:val="20"/>
          <w:lang w:val="sl-SI"/>
        </w:rPr>
        <w:t xml:space="preserve">znaša </w:t>
      </w:r>
      <w:r w:rsidR="009A10F8" w:rsidRPr="009A10F8">
        <w:rPr>
          <w:rFonts w:cs="Arial"/>
          <w:szCs w:val="20"/>
          <w:lang w:val="sl-SI"/>
        </w:rPr>
        <w:t>11.770</w:t>
      </w:r>
      <w:r w:rsidRPr="009A10F8">
        <w:rPr>
          <w:rFonts w:cs="Arial"/>
          <w:szCs w:val="20"/>
          <w:lang w:val="sl-SI"/>
        </w:rPr>
        <w:t xml:space="preserve"> evrov. Skupni stroški se lahko spremenijo glede na cene letalskih vozovnic na dan nakupa</w:t>
      </w:r>
      <w:r w:rsidRPr="005F604F">
        <w:rPr>
          <w:rFonts w:cs="Arial"/>
          <w:szCs w:val="20"/>
          <w:lang w:val="sl-SI"/>
        </w:rPr>
        <w:t xml:space="preserve"> ter glede na menjalni tečaj. </w:t>
      </w:r>
    </w:p>
    <w:p w:rsidR="00EC71F2" w:rsidRPr="005F604F" w:rsidRDefault="00EC71F2" w:rsidP="00F839B8">
      <w:pPr>
        <w:overflowPunct w:val="0"/>
        <w:autoSpaceDE w:val="0"/>
        <w:autoSpaceDN w:val="0"/>
        <w:adjustRightInd w:val="0"/>
        <w:spacing w:line="280" w:lineRule="atLeast"/>
        <w:jc w:val="both"/>
        <w:textAlignment w:val="baseline"/>
        <w:rPr>
          <w:rFonts w:cs="Arial"/>
          <w:szCs w:val="20"/>
          <w:lang w:val="sl-SI"/>
        </w:rPr>
      </w:pPr>
    </w:p>
    <w:p w:rsidR="00EC71F2" w:rsidRPr="005F604F" w:rsidRDefault="00EC71F2" w:rsidP="00F839B8">
      <w:pPr>
        <w:overflowPunct w:val="0"/>
        <w:autoSpaceDE w:val="0"/>
        <w:autoSpaceDN w:val="0"/>
        <w:adjustRightInd w:val="0"/>
        <w:spacing w:line="280" w:lineRule="atLeast"/>
        <w:jc w:val="both"/>
        <w:textAlignment w:val="baseline"/>
        <w:rPr>
          <w:rFonts w:cs="Arial"/>
          <w:szCs w:val="20"/>
          <w:lang w:val="sl-SI"/>
        </w:rPr>
      </w:pPr>
      <w:r w:rsidRPr="005F604F">
        <w:rPr>
          <w:rFonts w:cs="Arial"/>
          <w:szCs w:val="20"/>
          <w:lang w:val="sl-SI"/>
        </w:rPr>
        <w:t>Izračun vključuje stroške nastanitve (nočitev z zajtrkom) z dnevno takso, strošek povratne letalske vozovnice ter strošek dnevnic. Okvirna cena povratne letal</w:t>
      </w:r>
      <w:r w:rsidR="00B81C13">
        <w:rPr>
          <w:rFonts w:cs="Arial"/>
          <w:szCs w:val="20"/>
          <w:lang w:val="sl-SI"/>
        </w:rPr>
        <w:t xml:space="preserve">ske vozovnice znaša na dan </w:t>
      </w:r>
      <w:r w:rsidR="00FA4BE1" w:rsidRPr="006E77AC">
        <w:rPr>
          <w:rFonts w:cs="Arial"/>
          <w:szCs w:val="20"/>
          <w:lang w:val="sl-SI"/>
        </w:rPr>
        <w:t>18</w:t>
      </w:r>
      <w:r w:rsidR="008D116A" w:rsidRPr="006E77AC">
        <w:rPr>
          <w:rFonts w:cs="Arial"/>
          <w:szCs w:val="20"/>
          <w:lang w:val="sl-SI"/>
        </w:rPr>
        <w:t>. 4. 2019</w:t>
      </w:r>
      <w:r w:rsidR="00FA4BE1" w:rsidRPr="006E77AC">
        <w:rPr>
          <w:rFonts w:cs="Arial"/>
          <w:szCs w:val="20"/>
          <w:lang w:val="sl-SI"/>
        </w:rPr>
        <w:t xml:space="preserve"> 390</w:t>
      </w:r>
      <w:r w:rsidRPr="006E77AC">
        <w:rPr>
          <w:rFonts w:cs="Arial"/>
          <w:szCs w:val="20"/>
          <w:lang w:val="sl-SI"/>
        </w:rPr>
        <w:t xml:space="preserve"> evrov</w:t>
      </w:r>
      <w:r w:rsidRPr="005F604F">
        <w:rPr>
          <w:rFonts w:cs="Arial"/>
          <w:szCs w:val="20"/>
          <w:lang w:val="sl-SI"/>
        </w:rPr>
        <w:t>. Znesek dnevnice za Švico je opredeljen v prilogi Uredbe o povračilu stroškov za službena potovanja v tujino (Uradni list RS, št. 38/94, 63/94, 24/96, 96/00, 35/02, 86/02, 66/04, 73/04, 16/07, 30/09 in 51/12) in znaša 44 evrov, pri čemer se v skladu z drugim odstavkom 8. člena Uredbe v primeru zagotovljenega brezplačnega zajtrka odšteje 10 odstotka zneska dnevnice. Cena nastanitve z</w:t>
      </w:r>
      <w:r w:rsidR="008C44EB">
        <w:rPr>
          <w:rFonts w:cs="Arial"/>
          <w:szCs w:val="20"/>
          <w:lang w:val="sl-SI"/>
        </w:rPr>
        <w:t xml:space="preserve"> zajt</w:t>
      </w:r>
      <w:r w:rsidR="000445D7">
        <w:rPr>
          <w:rFonts w:cs="Arial"/>
          <w:szCs w:val="20"/>
          <w:lang w:val="sl-SI"/>
        </w:rPr>
        <w:t xml:space="preserve">rkom znaša </w:t>
      </w:r>
      <w:r w:rsidR="00A5512F" w:rsidRPr="00A5512F">
        <w:rPr>
          <w:rFonts w:cs="Arial"/>
          <w:szCs w:val="20"/>
          <w:lang w:val="sl-SI"/>
        </w:rPr>
        <w:t>163,51</w:t>
      </w:r>
      <w:r w:rsidR="000445D7" w:rsidRPr="00A5512F">
        <w:rPr>
          <w:rFonts w:cs="Arial"/>
          <w:szCs w:val="20"/>
          <w:lang w:val="sl-SI"/>
        </w:rPr>
        <w:t xml:space="preserve"> evrov</w:t>
      </w:r>
      <w:r w:rsidR="00036037" w:rsidRPr="00A5512F">
        <w:rPr>
          <w:rFonts w:cs="Arial"/>
          <w:szCs w:val="20"/>
          <w:lang w:val="sl-SI"/>
        </w:rPr>
        <w:t xml:space="preserve"> oz</w:t>
      </w:r>
      <w:r w:rsidRPr="00A5512F">
        <w:rPr>
          <w:rFonts w:cs="Arial"/>
          <w:szCs w:val="20"/>
          <w:lang w:val="sl-SI"/>
        </w:rPr>
        <w:t>.</w:t>
      </w:r>
      <w:r w:rsidR="00036037">
        <w:rPr>
          <w:rFonts w:cs="Arial"/>
          <w:szCs w:val="20"/>
          <w:lang w:val="sl-SI"/>
        </w:rPr>
        <w:t xml:space="preserve"> </w:t>
      </w:r>
      <w:r w:rsidR="00A5512F" w:rsidRPr="00A5512F">
        <w:rPr>
          <w:rFonts w:cs="Arial"/>
          <w:szCs w:val="20"/>
          <w:lang w:val="sl-SI"/>
        </w:rPr>
        <w:t>123.07</w:t>
      </w:r>
      <w:r w:rsidR="00A5512F">
        <w:rPr>
          <w:rFonts w:cs="Arial"/>
          <w:szCs w:val="20"/>
          <w:lang w:val="sl-SI"/>
        </w:rPr>
        <w:t xml:space="preserve"> evrov. </w:t>
      </w:r>
    </w:p>
    <w:p w:rsidR="00EC71F2" w:rsidRDefault="00EC71F2" w:rsidP="00EC71F2">
      <w:pPr>
        <w:overflowPunct w:val="0"/>
        <w:autoSpaceDE w:val="0"/>
        <w:autoSpaceDN w:val="0"/>
        <w:adjustRightInd w:val="0"/>
        <w:spacing w:line="260" w:lineRule="atLeast"/>
        <w:jc w:val="both"/>
        <w:textAlignment w:val="baseline"/>
        <w:rPr>
          <w:rFonts w:cs="Arial"/>
          <w:szCs w:val="20"/>
          <w:lang w:val="sl-SI"/>
        </w:rPr>
      </w:pPr>
    </w:p>
    <w:tbl>
      <w:tblPr>
        <w:tblStyle w:val="Tabelamrea"/>
        <w:tblW w:w="0" w:type="auto"/>
        <w:tblLook w:val="04A0" w:firstRow="1" w:lastRow="0" w:firstColumn="1" w:lastColumn="0" w:noHBand="0" w:noVBand="1"/>
      </w:tblPr>
      <w:tblGrid>
        <w:gridCol w:w="2263"/>
        <w:gridCol w:w="1701"/>
        <w:gridCol w:w="1701"/>
        <w:gridCol w:w="1772"/>
        <w:gridCol w:w="1051"/>
      </w:tblGrid>
      <w:tr w:rsidR="00EC71F2" w:rsidTr="00564B69">
        <w:tc>
          <w:tcPr>
            <w:tcW w:w="2263" w:type="dxa"/>
          </w:tcPr>
          <w:p w:rsidR="00EC71F2" w:rsidRDefault="00EC71F2" w:rsidP="00F109FD">
            <w:pPr>
              <w:overflowPunct w:val="0"/>
              <w:autoSpaceDE w:val="0"/>
              <w:autoSpaceDN w:val="0"/>
              <w:adjustRightInd w:val="0"/>
              <w:spacing w:line="260" w:lineRule="atLeast"/>
              <w:jc w:val="both"/>
              <w:textAlignment w:val="baseline"/>
              <w:rPr>
                <w:rFonts w:cs="Arial"/>
                <w:szCs w:val="20"/>
                <w:lang w:val="sl-SI"/>
              </w:rPr>
            </w:pPr>
          </w:p>
        </w:tc>
        <w:tc>
          <w:tcPr>
            <w:tcW w:w="1701" w:type="dxa"/>
          </w:tcPr>
          <w:p w:rsidR="00EC71F2" w:rsidRPr="00135338" w:rsidRDefault="0027535F" w:rsidP="00F109FD">
            <w:pPr>
              <w:overflowPunct w:val="0"/>
              <w:autoSpaceDE w:val="0"/>
              <w:autoSpaceDN w:val="0"/>
              <w:adjustRightInd w:val="0"/>
              <w:spacing w:line="260" w:lineRule="atLeast"/>
              <w:textAlignment w:val="baseline"/>
              <w:rPr>
                <w:rFonts w:cs="Arial"/>
                <w:b/>
                <w:szCs w:val="20"/>
                <w:lang w:val="sl-SI"/>
              </w:rPr>
            </w:pPr>
            <w:r>
              <w:rPr>
                <w:rFonts w:cs="Arial"/>
                <w:b/>
                <w:szCs w:val="20"/>
                <w:lang w:val="sl-SI"/>
              </w:rPr>
              <w:t>Cena povratne letalske vozovnice</w:t>
            </w:r>
            <w:r w:rsidR="00EC71F2">
              <w:rPr>
                <w:rStyle w:val="Sprotnaopomba-sklic"/>
                <w:b/>
                <w:szCs w:val="20"/>
                <w:lang w:val="sl-SI"/>
              </w:rPr>
              <w:footnoteReference w:id="2"/>
            </w:r>
            <w:r w:rsidR="00EC71F2" w:rsidRPr="00135338">
              <w:rPr>
                <w:rFonts w:cs="Arial"/>
                <w:b/>
                <w:szCs w:val="20"/>
                <w:lang w:val="sl-SI"/>
              </w:rPr>
              <w:t xml:space="preserve"> (v EUR)</w:t>
            </w:r>
          </w:p>
        </w:tc>
        <w:tc>
          <w:tcPr>
            <w:tcW w:w="1701" w:type="dxa"/>
          </w:tcPr>
          <w:p w:rsidR="00EC71F2" w:rsidRPr="00135338" w:rsidRDefault="00EC71F2" w:rsidP="00F109FD">
            <w:pPr>
              <w:overflowPunct w:val="0"/>
              <w:autoSpaceDE w:val="0"/>
              <w:autoSpaceDN w:val="0"/>
              <w:adjustRightInd w:val="0"/>
              <w:spacing w:line="260" w:lineRule="atLeast"/>
              <w:textAlignment w:val="baseline"/>
              <w:rPr>
                <w:rFonts w:cs="Arial"/>
                <w:b/>
                <w:szCs w:val="20"/>
                <w:lang w:val="sl-SI"/>
              </w:rPr>
            </w:pPr>
            <w:r w:rsidRPr="00135338">
              <w:rPr>
                <w:rFonts w:cs="Arial"/>
                <w:b/>
                <w:szCs w:val="20"/>
                <w:lang w:val="sl-SI"/>
              </w:rPr>
              <w:t>Cena nastanitve z zajtrkom (v EUR)</w:t>
            </w:r>
            <w:r>
              <w:rPr>
                <w:rStyle w:val="Sprotnaopomba-sklic"/>
                <w:b/>
                <w:szCs w:val="20"/>
                <w:lang w:val="sl-SI"/>
              </w:rPr>
              <w:footnoteReference w:id="3"/>
            </w:r>
          </w:p>
        </w:tc>
        <w:tc>
          <w:tcPr>
            <w:tcW w:w="1772" w:type="dxa"/>
          </w:tcPr>
          <w:p w:rsidR="00EC71F2" w:rsidRPr="00135338" w:rsidRDefault="00EC71F2" w:rsidP="00F109FD">
            <w:pPr>
              <w:overflowPunct w:val="0"/>
              <w:autoSpaceDE w:val="0"/>
              <w:autoSpaceDN w:val="0"/>
              <w:adjustRightInd w:val="0"/>
              <w:spacing w:line="260" w:lineRule="atLeast"/>
              <w:textAlignment w:val="baseline"/>
              <w:rPr>
                <w:rFonts w:cs="Arial"/>
                <w:b/>
                <w:szCs w:val="20"/>
                <w:lang w:val="sl-SI"/>
              </w:rPr>
            </w:pPr>
            <w:r w:rsidRPr="00135338">
              <w:rPr>
                <w:rFonts w:cs="Arial"/>
                <w:b/>
                <w:szCs w:val="20"/>
                <w:lang w:val="sl-SI"/>
              </w:rPr>
              <w:t>Stroški za 90 % dnevnice (v EUR)</w:t>
            </w:r>
            <w:r>
              <w:rPr>
                <w:rStyle w:val="Sprotnaopomba-sklic"/>
                <w:b/>
                <w:szCs w:val="20"/>
                <w:lang w:val="sl-SI"/>
              </w:rPr>
              <w:footnoteReference w:id="4"/>
            </w:r>
          </w:p>
        </w:tc>
        <w:tc>
          <w:tcPr>
            <w:tcW w:w="1051" w:type="dxa"/>
          </w:tcPr>
          <w:p w:rsidR="00EC71F2" w:rsidRPr="00135338" w:rsidRDefault="00EC71F2" w:rsidP="00F109FD">
            <w:pPr>
              <w:overflowPunct w:val="0"/>
              <w:autoSpaceDE w:val="0"/>
              <w:autoSpaceDN w:val="0"/>
              <w:adjustRightInd w:val="0"/>
              <w:spacing w:line="260" w:lineRule="atLeast"/>
              <w:textAlignment w:val="baseline"/>
              <w:rPr>
                <w:rFonts w:cs="Arial"/>
                <w:b/>
                <w:szCs w:val="20"/>
                <w:lang w:val="sl-SI"/>
              </w:rPr>
            </w:pPr>
            <w:r>
              <w:rPr>
                <w:rFonts w:cs="Arial"/>
                <w:b/>
                <w:szCs w:val="20"/>
                <w:lang w:val="sl-SI"/>
              </w:rPr>
              <w:t>SKUPAJ</w:t>
            </w:r>
          </w:p>
        </w:tc>
      </w:tr>
      <w:tr w:rsidR="00EC71F2" w:rsidTr="00564B69">
        <w:tc>
          <w:tcPr>
            <w:tcW w:w="2263" w:type="dxa"/>
          </w:tcPr>
          <w:p w:rsidR="00EC71F2" w:rsidRPr="00CB1044" w:rsidRDefault="00D166DB" w:rsidP="00F109FD">
            <w:pPr>
              <w:overflowPunct w:val="0"/>
              <w:autoSpaceDE w:val="0"/>
              <w:autoSpaceDN w:val="0"/>
              <w:adjustRightInd w:val="0"/>
              <w:spacing w:line="260" w:lineRule="atLeast"/>
              <w:jc w:val="both"/>
              <w:textAlignment w:val="baseline"/>
              <w:rPr>
                <w:rFonts w:cs="Arial"/>
                <w:szCs w:val="20"/>
                <w:lang w:val="sl-SI"/>
              </w:rPr>
            </w:pPr>
            <w:r w:rsidRPr="00D166DB">
              <w:rPr>
                <w:rFonts w:cs="Arial"/>
                <w:szCs w:val="20"/>
                <w:lang w:val="sl-SI"/>
              </w:rPr>
              <w:t>m</w:t>
            </w:r>
            <w:r w:rsidR="00716D3B" w:rsidRPr="00D166DB">
              <w:rPr>
                <w:rFonts w:cs="Arial"/>
                <w:szCs w:val="20"/>
                <w:lang w:val="sl-SI"/>
              </w:rPr>
              <w:t>ag.</w:t>
            </w:r>
            <w:r w:rsidR="00716D3B" w:rsidRPr="00CB1044">
              <w:rPr>
                <w:rFonts w:cs="Arial"/>
                <w:szCs w:val="20"/>
                <w:lang w:val="sl-SI"/>
              </w:rPr>
              <w:t xml:space="preserve"> Ksenija Klampfer </w:t>
            </w:r>
          </w:p>
          <w:p w:rsidR="00EC71F2" w:rsidRPr="00CB1044" w:rsidRDefault="00716D3B" w:rsidP="00F109FD">
            <w:pPr>
              <w:overflowPunct w:val="0"/>
              <w:autoSpaceDE w:val="0"/>
              <w:autoSpaceDN w:val="0"/>
              <w:adjustRightInd w:val="0"/>
              <w:spacing w:line="260" w:lineRule="atLeast"/>
              <w:jc w:val="both"/>
              <w:textAlignment w:val="baseline"/>
              <w:rPr>
                <w:rFonts w:cs="Arial"/>
                <w:sz w:val="16"/>
                <w:szCs w:val="16"/>
                <w:lang w:val="sl-SI"/>
              </w:rPr>
            </w:pPr>
            <w:r w:rsidRPr="00CB1044">
              <w:rPr>
                <w:rFonts w:cs="Arial"/>
                <w:sz w:val="16"/>
                <w:szCs w:val="16"/>
                <w:lang w:val="sl-SI"/>
              </w:rPr>
              <w:t>(</w:t>
            </w:r>
            <w:r w:rsidR="004B5921" w:rsidRPr="00CB1044">
              <w:rPr>
                <w:rFonts w:cs="Arial"/>
                <w:sz w:val="16"/>
                <w:szCs w:val="16"/>
                <w:lang w:val="sl-SI"/>
              </w:rPr>
              <w:t>17. 6. 2019 – 18</w:t>
            </w:r>
            <w:r w:rsidRPr="00CB1044">
              <w:rPr>
                <w:rFonts w:cs="Arial"/>
                <w:sz w:val="16"/>
                <w:szCs w:val="16"/>
                <w:lang w:val="sl-SI"/>
              </w:rPr>
              <w:t>. 6. 2019</w:t>
            </w:r>
            <w:r w:rsidR="00EC71F2" w:rsidRPr="00CB1044">
              <w:rPr>
                <w:rFonts w:cs="Arial"/>
                <w:sz w:val="16"/>
                <w:szCs w:val="16"/>
                <w:lang w:val="sl-SI"/>
              </w:rPr>
              <w:t>)</w:t>
            </w:r>
          </w:p>
        </w:tc>
        <w:tc>
          <w:tcPr>
            <w:tcW w:w="1701" w:type="dxa"/>
          </w:tcPr>
          <w:p w:rsidR="00EC71F2" w:rsidRPr="005C73E1" w:rsidRDefault="00E91F5A" w:rsidP="00F109FD">
            <w:pPr>
              <w:overflowPunct w:val="0"/>
              <w:autoSpaceDE w:val="0"/>
              <w:autoSpaceDN w:val="0"/>
              <w:adjustRightInd w:val="0"/>
              <w:spacing w:line="260" w:lineRule="atLeast"/>
              <w:jc w:val="both"/>
              <w:textAlignment w:val="baseline"/>
              <w:rPr>
                <w:rFonts w:cs="Arial"/>
                <w:szCs w:val="20"/>
                <w:lang w:val="sl-SI"/>
              </w:rPr>
            </w:pPr>
            <w:r w:rsidRPr="005C73E1">
              <w:rPr>
                <w:rFonts w:cs="Arial"/>
                <w:szCs w:val="20"/>
                <w:lang w:val="sl-SI"/>
              </w:rPr>
              <w:t>390</w:t>
            </w:r>
          </w:p>
        </w:tc>
        <w:tc>
          <w:tcPr>
            <w:tcW w:w="1701" w:type="dxa"/>
          </w:tcPr>
          <w:p w:rsidR="00EC71F2" w:rsidRPr="00CB1044" w:rsidRDefault="005C73E1" w:rsidP="00F109FD">
            <w:pPr>
              <w:overflowPunct w:val="0"/>
              <w:autoSpaceDE w:val="0"/>
              <w:autoSpaceDN w:val="0"/>
              <w:adjustRightInd w:val="0"/>
              <w:spacing w:line="260" w:lineRule="atLeast"/>
              <w:jc w:val="both"/>
              <w:textAlignment w:val="baseline"/>
              <w:rPr>
                <w:rFonts w:cs="Arial"/>
                <w:szCs w:val="20"/>
                <w:lang w:val="sl-SI"/>
              </w:rPr>
            </w:pPr>
            <w:r w:rsidRPr="00CB1044">
              <w:rPr>
                <w:rFonts w:cs="Arial"/>
                <w:szCs w:val="20"/>
                <w:lang w:val="sl-SI"/>
              </w:rPr>
              <w:t>166,4</w:t>
            </w:r>
            <w:r w:rsidR="00D853D3">
              <w:rPr>
                <w:rFonts w:cs="Arial"/>
                <w:szCs w:val="20"/>
                <w:lang w:val="sl-SI"/>
              </w:rPr>
              <w:t>0</w:t>
            </w:r>
          </w:p>
        </w:tc>
        <w:tc>
          <w:tcPr>
            <w:tcW w:w="1772" w:type="dxa"/>
          </w:tcPr>
          <w:p w:rsidR="00EC71F2" w:rsidRPr="00CB1044" w:rsidRDefault="005C73E1" w:rsidP="00F109FD">
            <w:pPr>
              <w:overflowPunct w:val="0"/>
              <w:autoSpaceDE w:val="0"/>
              <w:autoSpaceDN w:val="0"/>
              <w:adjustRightInd w:val="0"/>
              <w:spacing w:line="260" w:lineRule="atLeast"/>
              <w:jc w:val="both"/>
              <w:textAlignment w:val="baseline"/>
              <w:rPr>
                <w:rFonts w:cs="Arial"/>
                <w:szCs w:val="20"/>
                <w:lang w:val="sl-SI"/>
              </w:rPr>
            </w:pPr>
            <w:r w:rsidRPr="00CB1044">
              <w:rPr>
                <w:rFonts w:cs="Arial"/>
                <w:szCs w:val="20"/>
                <w:lang w:val="sl-SI"/>
              </w:rPr>
              <w:t>79,2</w:t>
            </w:r>
            <w:r w:rsidR="00D853D3">
              <w:rPr>
                <w:rFonts w:cs="Arial"/>
                <w:szCs w:val="20"/>
                <w:lang w:val="sl-SI"/>
              </w:rPr>
              <w:t>0</w:t>
            </w:r>
          </w:p>
        </w:tc>
        <w:tc>
          <w:tcPr>
            <w:tcW w:w="1051" w:type="dxa"/>
          </w:tcPr>
          <w:p w:rsidR="00EC71F2" w:rsidRPr="00CB1044" w:rsidRDefault="004479CC" w:rsidP="00637B5C">
            <w:pPr>
              <w:overflowPunct w:val="0"/>
              <w:autoSpaceDE w:val="0"/>
              <w:autoSpaceDN w:val="0"/>
              <w:adjustRightInd w:val="0"/>
              <w:spacing w:line="260" w:lineRule="atLeast"/>
              <w:jc w:val="both"/>
              <w:textAlignment w:val="baseline"/>
              <w:rPr>
                <w:rFonts w:cs="Arial"/>
                <w:szCs w:val="20"/>
                <w:lang w:val="sl-SI"/>
              </w:rPr>
            </w:pPr>
            <w:r w:rsidRPr="00CB1044">
              <w:rPr>
                <w:rFonts w:cs="Arial"/>
                <w:szCs w:val="20"/>
                <w:lang w:val="sl-SI"/>
              </w:rPr>
              <w:t>635,6</w:t>
            </w:r>
            <w:r w:rsidR="00D853D3">
              <w:rPr>
                <w:rFonts w:cs="Arial"/>
                <w:szCs w:val="20"/>
                <w:lang w:val="sl-SI"/>
              </w:rPr>
              <w:t>0</w:t>
            </w:r>
          </w:p>
        </w:tc>
      </w:tr>
      <w:tr w:rsidR="00491A93" w:rsidTr="00491A93">
        <w:tc>
          <w:tcPr>
            <w:tcW w:w="2263" w:type="dxa"/>
          </w:tcPr>
          <w:p w:rsidR="00491A93" w:rsidRPr="00CB1044" w:rsidRDefault="00491A93" w:rsidP="00CF7C47">
            <w:pPr>
              <w:overflowPunct w:val="0"/>
              <w:autoSpaceDE w:val="0"/>
              <w:autoSpaceDN w:val="0"/>
              <w:adjustRightInd w:val="0"/>
              <w:spacing w:line="260" w:lineRule="atLeast"/>
              <w:jc w:val="both"/>
              <w:textAlignment w:val="baseline"/>
              <w:rPr>
                <w:rFonts w:cs="Arial"/>
                <w:szCs w:val="20"/>
                <w:lang w:val="sl-SI"/>
              </w:rPr>
            </w:pPr>
            <w:r w:rsidRPr="00CB1044">
              <w:rPr>
                <w:rFonts w:cs="Arial"/>
                <w:szCs w:val="20"/>
                <w:lang w:val="sl-SI"/>
              </w:rPr>
              <w:t>Nastia Flegar</w:t>
            </w:r>
          </w:p>
          <w:p w:rsidR="00491A93" w:rsidRPr="00CB1044" w:rsidRDefault="00491A93" w:rsidP="00CF7C47">
            <w:pPr>
              <w:overflowPunct w:val="0"/>
              <w:autoSpaceDE w:val="0"/>
              <w:autoSpaceDN w:val="0"/>
              <w:adjustRightInd w:val="0"/>
              <w:spacing w:line="260" w:lineRule="atLeast"/>
              <w:jc w:val="both"/>
              <w:textAlignment w:val="baseline"/>
              <w:rPr>
                <w:rFonts w:cs="Arial"/>
                <w:sz w:val="16"/>
                <w:szCs w:val="16"/>
                <w:lang w:val="sl-SI"/>
              </w:rPr>
            </w:pPr>
            <w:r w:rsidRPr="00CB1044">
              <w:rPr>
                <w:rFonts w:cs="Arial"/>
                <w:sz w:val="16"/>
                <w:szCs w:val="16"/>
                <w:lang w:val="sl-SI"/>
              </w:rPr>
              <w:t>(</w:t>
            </w:r>
            <w:r w:rsidR="004B5921" w:rsidRPr="00CB1044">
              <w:rPr>
                <w:rFonts w:cs="Arial"/>
                <w:sz w:val="16"/>
                <w:szCs w:val="16"/>
                <w:lang w:val="sl-SI"/>
              </w:rPr>
              <w:t>17. 6. 2019 – 18</w:t>
            </w:r>
            <w:r w:rsidRPr="00CB1044">
              <w:rPr>
                <w:rFonts w:cs="Arial"/>
                <w:sz w:val="16"/>
                <w:szCs w:val="16"/>
                <w:lang w:val="sl-SI"/>
              </w:rPr>
              <w:t>. 6. 2019)</w:t>
            </w:r>
          </w:p>
        </w:tc>
        <w:tc>
          <w:tcPr>
            <w:tcW w:w="1701" w:type="dxa"/>
          </w:tcPr>
          <w:p w:rsidR="00491A93" w:rsidRPr="005C73E1" w:rsidRDefault="00491A93" w:rsidP="00CF7C47">
            <w:pPr>
              <w:overflowPunct w:val="0"/>
              <w:autoSpaceDE w:val="0"/>
              <w:autoSpaceDN w:val="0"/>
              <w:adjustRightInd w:val="0"/>
              <w:spacing w:line="260" w:lineRule="atLeast"/>
              <w:jc w:val="both"/>
              <w:textAlignment w:val="baseline"/>
              <w:rPr>
                <w:rFonts w:cs="Arial"/>
                <w:szCs w:val="20"/>
                <w:lang w:val="sl-SI"/>
              </w:rPr>
            </w:pPr>
            <w:r w:rsidRPr="005C73E1">
              <w:rPr>
                <w:rFonts w:cs="Arial"/>
                <w:szCs w:val="20"/>
                <w:lang w:val="sl-SI"/>
              </w:rPr>
              <w:t>390</w:t>
            </w:r>
          </w:p>
        </w:tc>
        <w:tc>
          <w:tcPr>
            <w:tcW w:w="1701" w:type="dxa"/>
          </w:tcPr>
          <w:p w:rsidR="00491A93" w:rsidRPr="00CB1044" w:rsidRDefault="005C73E1" w:rsidP="00CF7C47">
            <w:pPr>
              <w:overflowPunct w:val="0"/>
              <w:autoSpaceDE w:val="0"/>
              <w:autoSpaceDN w:val="0"/>
              <w:adjustRightInd w:val="0"/>
              <w:spacing w:line="260" w:lineRule="atLeast"/>
              <w:jc w:val="both"/>
              <w:textAlignment w:val="baseline"/>
              <w:rPr>
                <w:rFonts w:cs="Arial"/>
                <w:szCs w:val="20"/>
                <w:lang w:val="sl-SI"/>
              </w:rPr>
            </w:pPr>
            <w:r w:rsidRPr="00CB1044">
              <w:rPr>
                <w:rFonts w:cs="Arial"/>
                <w:szCs w:val="20"/>
                <w:lang w:val="sl-SI"/>
              </w:rPr>
              <w:t>166,4</w:t>
            </w:r>
            <w:r w:rsidR="00D853D3">
              <w:rPr>
                <w:rFonts w:cs="Arial"/>
                <w:szCs w:val="20"/>
                <w:lang w:val="sl-SI"/>
              </w:rPr>
              <w:t>0</w:t>
            </w:r>
          </w:p>
        </w:tc>
        <w:tc>
          <w:tcPr>
            <w:tcW w:w="1772" w:type="dxa"/>
          </w:tcPr>
          <w:p w:rsidR="00491A93" w:rsidRPr="00CB1044" w:rsidRDefault="005C73E1" w:rsidP="00CF7C47">
            <w:pPr>
              <w:overflowPunct w:val="0"/>
              <w:autoSpaceDE w:val="0"/>
              <w:autoSpaceDN w:val="0"/>
              <w:adjustRightInd w:val="0"/>
              <w:spacing w:line="260" w:lineRule="atLeast"/>
              <w:jc w:val="both"/>
              <w:textAlignment w:val="baseline"/>
              <w:rPr>
                <w:rFonts w:cs="Arial"/>
                <w:szCs w:val="20"/>
                <w:lang w:val="sl-SI"/>
              </w:rPr>
            </w:pPr>
            <w:r w:rsidRPr="00CB1044">
              <w:rPr>
                <w:rFonts w:cs="Arial"/>
                <w:szCs w:val="20"/>
                <w:lang w:val="sl-SI"/>
              </w:rPr>
              <w:t>79,2</w:t>
            </w:r>
            <w:r w:rsidR="00D853D3">
              <w:rPr>
                <w:rFonts w:cs="Arial"/>
                <w:szCs w:val="20"/>
                <w:lang w:val="sl-SI"/>
              </w:rPr>
              <w:t>0</w:t>
            </w:r>
          </w:p>
        </w:tc>
        <w:tc>
          <w:tcPr>
            <w:tcW w:w="1051" w:type="dxa"/>
          </w:tcPr>
          <w:p w:rsidR="00491A93" w:rsidRPr="00CB1044" w:rsidRDefault="004479CC" w:rsidP="00CF7C47">
            <w:pPr>
              <w:overflowPunct w:val="0"/>
              <w:autoSpaceDE w:val="0"/>
              <w:autoSpaceDN w:val="0"/>
              <w:adjustRightInd w:val="0"/>
              <w:spacing w:line="260" w:lineRule="atLeast"/>
              <w:jc w:val="both"/>
              <w:textAlignment w:val="baseline"/>
              <w:rPr>
                <w:rFonts w:cs="Arial"/>
                <w:szCs w:val="20"/>
                <w:lang w:val="sl-SI"/>
              </w:rPr>
            </w:pPr>
            <w:r w:rsidRPr="00CB1044">
              <w:rPr>
                <w:rFonts w:cs="Arial"/>
                <w:szCs w:val="20"/>
                <w:lang w:val="sl-SI"/>
              </w:rPr>
              <w:t>635,6</w:t>
            </w:r>
            <w:r w:rsidR="00D853D3">
              <w:rPr>
                <w:rFonts w:cs="Arial"/>
                <w:szCs w:val="20"/>
                <w:lang w:val="sl-SI"/>
              </w:rPr>
              <w:t>0</w:t>
            </w:r>
          </w:p>
        </w:tc>
      </w:tr>
      <w:tr w:rsidR="00EC71F2" w:rsidTr="00564B69">
        <w:tc>
          <w:tcPr>
            <w:tcW w:w="2263" w:type="dxa"/>
          </w:tcPr>
          <w:p w:rsidR="00F839B8" w:rsidRDefault="00F839B8" w:rsidP="00F839B8">
            <w:pPr>
              <w:overflowPunct w:val="0"/>
              <w:autoSpaceDE w:val="0"/>
              <w:autoSpaceDN w:val="0"/>
              <w:adjustRightInd w:val="0"/>
              <w:spacing w:line="260" w:lineRule="atLeast"/>
              <w:jc w:val="both"/>
              <w:textAlignment w:val="baseline"/>
              <w:rPr>
                <w:rFonts w:cs="Arial"/>
                <w:szCs w:val="20"/>
                <w:lang w:val="sl-SI"/>
              </w:rPr>
            </w:pPr>
            <w:r>
              <w:rPr>
                <w:rFonts w:cs="Arial"/>
                <w:szCs w:val="20"/>
                <w:lang w:val="sl-SI"/>
              </w:rPr>
              <w:t xml:space="preserve">Urška Draksler </w:t>
            </w:r>
          </w:p>
          <w:p w:rsidR="00EC71F2" w:rsidRDefault="007C7AA1" w:rsidP="00F839B8">
            <w:pPr>
              <w:overflowPunct w:val="0"/>
              <w:autoSpaceDE w:val="0"/>
              <w:autoSpaceDN w:val="0"/>
              <w:adjustRightInd w:val="0"/>
              <w:spacing w:line="260" w:lineRule="atLeast"/>
              <w:jc w:val="both"/>
              <w:textAlignment w:val="baseline"/>
              <w:rPr>
                <w:rFonts w:cs="Arial"/>
                <w:szCs w:val="20"/>
                <w:lang w:val="sl-SI"/>
              </w:rPr>
            </w:pPr>
            <w:r>
              <w:rPr>
                <w:rFonts w:cs="Arial"/>
                <w:sz w:val="16"/>
                <w:szCs w:val="16"/>
                <w:lang w:val="sl-SI"/>
              </w:rPr>
              <w:t>(9. 6. 2019</w:t>
            </w:r>
            <w:r w:rsidR="00F839B8" w:rsidRPr="00B52389">
              <w:rPr>
                <w:rFonts w:cs="Arial"/>
                <w:sz w:val="16"/>
                <w:szCs w:val="16"/>
                <w:lang w:val="sl-SI"/>
              </w:rPr>
              <w:t xml:space="preserve"> –</w:t>
            </w:r>
            <w:r>
              <w:rPr>
                <w:rFonts w:cs="Arial"/>
                <w:sz w:val="16"/>
                <w:szCs w:val="16"/>
                <w:lang w:val="sl-SI"/>
              </w:rPr>
              <w:t xml:space="preserve"> 21. 6. 2019</w:t>
            </w:r>
            <w:r w:rsidR="00F839B8" w:rsidRPr="00B52389">
              <w:rPr>
                <w:rFonts w:cs="Arial"/>
                <w:sz w:val="16"/>
                <w:szCs w:val="16"/>
                <w:lang w:val="sl-SI"/>
              </w:rPr>
              <w:t>)</w:t>
            </w:r>
          </w:p>
        </w:tc>
        <w:tc>
          <w:tcPr>
            <w:tcW w:w="1701" w:type="dxa"/>
          </w:tcPr>
          <w:p w:rsidR="00EC71F2" w:rsidRPr="00E91F5A" w:rsidRDefault="00E91F5A" w:rsidP="00F109FD">
            <w:pPr>
              <w:overflowPunct w:val="0"/>
              <w:autoSpaceDE w:val="0"/>
              <w:autoSpaceDN w:val="0"/>
              <w:adjustRightInd w:val="0"/>
              <w:spacing w:line="260" w:lineRule="atLeast"/>
              <w:jc w:val="both"/>
              <w:textAlignment w:val="baseline"/>
              <w:rPr>
                <w:rFonts w:cs="Arial"/>
                <w:szCs w:val="20"/>
                <w:lang w:val="sl-SI"/>
              </w:rPr>
            </w:pPr>
            <w:r w:rsidRPr="00E91F5A">
              <w:rPr>
                <w:rFonts w:cs="Arial"/>
                <w:szCs w:val="20"/>
                <w:lang w:val="sl-SI"/>
              </w:rPr>
              <w:t>390</w:t>
            </w:r>
          </w:p>
        </w:tc>
        <w:tc>
          <w:tcPr>
            <w:tcW w:w="1701" w:type="dxa"/>
          </w:tcPr>
          <w:p w:rsidR="00EC71F2" w:rsidRPr="000C3655" w:rsidRDefault="00E91F5A" w:rsidP="00F109FD">
            <w:pPr>
              <w:overflowPunct w:val="0"/>
              <w:autoSpaceDE w:val="0"/>
              <w:autoSpaceDN w:val="0"/>
              <w:adjustRightInd w:val="0"/>
              <w:spacing w:line="260" w:lineRule="atLeast"/>
              <w:jc w:val="both"/>
              <w:textAlignment w:val="baseline"/>
              <w:rPr>
                <w:rFonts w:cs="Arial"/>
                <w:szCs w:val="20"/>
                <w:highlight w:val="yellow"/>
                <w:lang w:val="sl-SI"/>
              </w:rPr>
            </w:pPr>
            <w:r>
              <w:rPr>
                <w:rFonts w:cs="Arial"/>
                <w:szCs w:val="20"/>
                <w:lang w:val="sl-SI"/>
              </w:rPr>
              <w:t>1835,</w:t>
            </w:r>
            <w:r w:rsidR="000F4C66" w:rsidRPr="000F4C66">
              <w:rPr>
                <w:rFonts w:cs="Arial"/>
                <w:szCs w:val="20"/>
                <w:lang w:val="sl-SI"/>
              </w:rPr>
              <w:t>18</w:t>
            </w:r>
          </w:p>
        </w:tc>
        <w:tc>
          <w:tcPr>
            <w:tcW w:w="1772" w:type="dxa"/>
          </w:tcPr>
          <w:p w:rsidR="00EC71F2" w:rsidRPr="000C3655" w:rsidRDefault="00362B5A" w:rsidP="00F109FD">
            <w:pPr>
              <w:overflowPunct w:val="0"/>
              <w:autoSpaceDE w:val="0"/>
              <w:autoSpaceDN w:val="0"/>
              <w:adjustRightInd w:val="0"/>
              <w:spacing w:line="260" w:lineRule="atLeast"/>
              <w:jc w:val="both"/>
              <w:textAlignment w:val="baseline"/>
              <w:rPr>
                <w:rFonts w:cs="Arial"/>
                <w:szCs w:val="20"/>
                <w:highlight w:val="yellow"/>
                <w:lang w:val="sl-SI"/>
              </w:rPr>
            </w:pPr>
            <w:r w:rsidRPr="00897A82">
              <w:rPr>
                <w:rFonts w:cs="Arial"/>
                <w:szCs w:val="20"/>
                <w:lang w:val="sl-SI"/>
              </w:rPr>
              <w:t>514,8</w:t>
            </w:r>
            <w:r w:rsidR="003B0DFA" w:rsidRPr="00897A82">
              <w:rPr>
                <w:rFonts w:cs="Arial"/>
                <w:szCs w:val="20"/>
                <w:lang w:val="sl-SI"/>
              </w:rPr>
              <w:t>0</w:t>
            </w:r>
          </w:p>
        </w:tc>
        <w:tc>
          <w:tcPr>
            <w:tcW w:w="1051" w:type="dxa"/>
          </w:tcPr>
          <w:p w:rsidR="00EC71F2" w:rsidRPr="000C3655" w:rsidRDefault="00665A36" w:rsidP="00F109FD">
            <w:pPr>
              <w:overflowPunct w:val="0"/>
              <w:autoSpaceDE w:val="0"/>
              <w:autoSpaceDN w:val="0"/>
              <w:adjustRightInd w:val="0"/>
              <w:spacing w:line="260" w:lineRule="atLeast"/>
              <w:jc w:val="both"/>
              <w:textAlignment w:val="baseline"/>
              <w:rPr>
                <w:rFonts w:cs="Arial"/>
                <w:szCs w:val="20"/>
                <w:highlight w:val="yellow"/>
                <w:lang w:val="sl-SI"/>
              </w:rPr>
            </w:pPr>
            <w:r w:rsidRPr="00665A36">
              <w:rPr>
                <w:rFonts w:cs="Arial"/>
                <w:szCs w:val="20"/>
                <w:lang w:val="sl-SI"/>
              </w:rPr>
              <w:t>2739,98</w:t>
            </w:r>
          </w:p>
        </w:tc>
      </w:tr>
      <w:tr w:rsidR="00EC71F2" w:rsidTr="00564B69">
        <w:tc>
          <w:tcPr>
            <w:tcW w:w="2263" w:type="dxa"/>
          </w:tcPr>
          <w:p w:rsidR="00EC71F2" w:rsidRDefault="00D166DB" w:rsidP="00F109FD">
            <w:pPr>
              <w:overflowPunct w:val="0"/>
              <w:autoSpaceDE w:val="0"/>
              <w:autoSpaceDN w:val="0"/>
              <w:adjustRightInd w:val="0"/>
              <w:spacing w:line="260" w:lineRule="atLeast"/>
              <w:jc w:val="both"/>
              <w:textAlignment w:val="baseline"/>
              <w:rPr>
                <w:rFonts w:cs="Arial"/>
                <w:szCs w:val="20"/>
                <w:lang w:val="sl-SI"/>
              </w:rPr>
            </w:pPr>
            <w:r w:rsidRPr="00D166DB">
              <w:rPr>
                <w:rFonts w:cs="Arial"/>
                <w:szCs w:val="20"/>
                <w:lang w:val="sl-SI"/>
              </w:rPr>
              <w:t>d</w:t>
            </w:r>
            <w:r w:rsidR="00F839B8" w:rsidRPr="00D166DB">
              <w:rPr>
                <w:rFonts w:cs="Arial"/>
                <w:szCs w:val="20"/>
                <w:lang w:val="sl-SI"/>
              </w:rPr>
              <w:t>r.</w:t>
            </w:r>
            <w:r w:rsidR="00F839B8" w:rsidRPr="00B52389">
              <w:rPr>
                <w:rFonts w:cs="Arial"/>
                <w:szCs w:val="20"/>
                <w:lang w:val="sl-SI"/>
              </w:rPr>
              <w:t xml:space="preserve"> Magda Zupančič</w:t>
            </w:r>
            <w:r w:rsidR="00F839B8">
              <w:rPr>
                <w:rFonts w:cs="Arial"/>
                <w:szCs w:val="20"/>
                <w:lang w:val="sl-SI"/>
              </w:rPr>
              <w:t xml:space="preserve"> </w:t>
            </w:r>
            <w:r w:rsidR="007C7AA1">
              <w:rPr>
                <w:rFonts w:cs="Arial"/>
                <w:sz w:val="16"/>
                <w:szCs w:val="16"/>
                <w:lang w:val="sl-SI"/>
              </w:rPr>
              <w:t xml:space="preserve">(14. 6. 2019 – </w:t>
            </w:r>
            <w:r w:rsidR="00716D3B">
              <w:rPr>
                <w:rFonts w:cs="Arial"/>
                <w:sz w:val="16"/>
                <w:szCs w:val="16"/>
                <w:lang w:val="sl-SI"/>
              </w:rPr>
              <w:t>21. </w:t>
            </w:r>
            <w:r w:rsidR="00F839B8">
              <w:rPr>
                <w:rFonts w:cs="Arial"/>
                <w:sz w:val="16"/>
                <w:szCs w:val="16"/>
                <w:lang w:val="sl-SI"/>
              </w:rPr>
              <w:t>6</w:t>
            </w:r>
            <w:r w:rsidR="00716D3B">
              <w:rPr>
                <w:rFonts w:cs="Arial"/>
                <w:sz w:val="16"/>
                <w:szCs w:val="16"/>
                <w:lang w:val="sl-SI"/>
              </w:rPr>
              <w:t>. 2019</w:t>
            </w:r>
            <w:r w:rsidR="00F839B8" w:rsidRPr="00B52389">
              <w:rPr>
                <w:rFonts w:cs="Arial"/>
                <w:sz w:val="16"/>
                <w:szCs w:val="16"/>
                <w:lang w:val="sl-SI"/>
              </w:rPr>
              <w:t>)</w:t>
            </w:r>
          </w:p>
        </w:tc>
        <w:tc>
          <w:tcPr>
            <w:tcW w:w="1701" w:type="dxa"/>
          </w:tcPr>
          <w:p w:rsidR="00EC71F2" w:rsidRPr="00E91F5A" w:rsidRDefault="00E91F5A" w:rsidP="00F109FD">
            <w:pPr>
              <w:overflowPunct w:val="0"/>
              <w:autoSpaceDE w:val="0"/>
              <w:autoSpaceDN w:val="0"/>
              <w:adjustRightInd w:val="0"/>
              <w:spacing w:line="260" w:lineRule="atLeast"/>
              <w:jc w:val="both"/>
              <w:textAlignment w:val="baseline"/>
              <w:rPr>
                <w:rFonts w:cs="Arial"/>
                <w:szCs w:val="20"/>
                <w:lang w:val="sl-SI"/>
              </w:rPr>
            </w:pPr>
            <w:r w:rsidRPr="00E91F5A">
              <w:rPr>
                <w:rFonts w:cs="Arial"/>
                <w:szCs w:val="20"/>
                <w:lang w:val="sl-SI"/>
              </w:rPr>
              <w:t>390</w:t>
            </w:r>
          </w:p>
        </w:tc>
        <w:tc>
          <w:tcPr>
            <w:tcW w:w="1701" w:type="dxa"/>
          </w:tcPr>
          <w:p w:rsidR="00EC71F2" w:rsidRPr="000C3655" w:rsidRDefault="00DD1A40" w:rsidP="00DD1A40">
            <w:pPr>
              <w:overflowPunct w:val="0"/>
              <w:autoSpaceDE w:val="0"/>
              <w:autoSpaceDN w:val="0"/>
              <w:adjustRightInd w:val="0"/>
              <w:spacing w:line="260" w:lineRule="atLeast"/>
              <w:jc w:val="both"/>
              <w:textAlignment w:val="baseline"/>
              <w:rPr>
                <w:rFonts w:cs="Arial"/>
                <w:szCs w:val="20"/>
                <w:highlight w:val="yellow"/>
                <w:lang w:val="sl-SI"/>
              </w:rPr>
            </w:pPr>
            <w:r>
              <w:rPr>
                <w:rFonts w:cs="Arial"/>
                <w:szCs w:val="20"/>
                <w:lang w:val="sl-SI"/>
              </w:rPr>
              <w:t>1043,57</w:t>
            </w:r>
          </w:p>
        </w:tc>
        <w:tc>
          <w:tcPr>
            <w:tcW w:w="1772" w:type="dxa"/>
          </w:tcPr>
          <w:p w:rsidR="00EC71F2" w:rsidRPr="000C3655" w:rsidRDefault="00362B5A" w:rsidP="00F109FD">
            <w:pPr>
              <w:overflowPunct w:val="0"/>
              <w:autoSpaceDE w:val="0"/>
              <w:autoSpaceDN w:val="0"/>
              <w:adjustRightInd w:val="0"/>
              <w:spacing w:line="260" w:lineRule="atLeast"/>
              <w:jc w:val="both"/>
              <w:textAlignment w:val="baseline"/>
              <w:rPr>
                <w:rFonts w:cs="Arial"/>
                <w:szCs w:val="20"/>
                <w:highlight w:val="yellow"/>
                <w:lang w:val="sl-SI"/>
              </w:rPr>
            </w:pPr>
            <w:r w:rsidRPr="00897A82">
              <w:rPr>
                <w:rFonts w:cs="Arial"/>
                <w:szCs w:val="20"/>
                <w:lang w:val="sl-SI"/>
              </w:rPr>
              <w:t>316,8</w:t>
            </w:r>
            <w:r w:rsidR="003B0DFA" w:rsidRPr="00897A82">
              <w:rPr>
                <w:rFonts w:cs="Arial"/>
                <w:szCs w:val="20"/>
                <w:lang w:val="sl-SI"/>
              </w:rPr>
              <w:t>0</w:t>
            </w:r>
          </w:p>
        </w:tc>
        <w:tc>
          <w:tcPr>
            <w:tcW w:w="1051" w:type="dxa"/>
          </w:tcPr>
          <w:p w:rsidR="00EC71F2" w:rsidRPr="000C3655" w:rsidRDefault="00665A36" w:rsidP="00F109FD">
            <w:pPr>
              <w:overflowPunct w:val="0"/>
              <w:autoSpaceDE w:val="0"/>
              <w:autoSpaceDN w:val="0"/>
              <w:adjustRightInd w:val="0"/>
              <w:spacing w:line="260" w:lineRule="atLeast"/>
              <w:jc w:val="both"/>
              <w:textAlignment w:val="baseline"/>
              <w:rPr>
                <w:rFonts w:cs="Arial"/>
                <w:szCs w:val="20"/>
                <w:highlight w:val="yellow"/>
                <w:lang w:val="sl-SI"/>
              </w:rPr>
            </w:pPr>
            <w:r w:rsidRPr="00665A36">
              <w:rPr>
                <w:rFonts w:cs="Arial"/>
                <w:szCs w:val="20"/>
                <w:lang w:val="sl-SI"/>
              </w:rPr>
              <w:t>1750,37</w:t>
            </w:r>
          </w:p>
        </w:tc>
      </w:tr>
      <w:tr w:rsidR="00EC71F2" w:rsidTr="00564B69">
        <w:tc>
          <w:tcPr>
            <w:tcW w:w="2263" w:type="dxa"/>
          </w:tcPr>
          <w:p w:rsidR="00EC71F2" w:rsidRDefault="00716D3B" w:rsidP="00F109FD">
            <w:pPr>
              <w:overflowPunct w:val="0"/>
              <w:autoSpaceDE w:val="0"/>
              <w:autoSpaceDN w:val="0"/>
              <w:adjustRightInd w:val="0"/>
              <w:spacing w:line="260" w:lineRule="atLeast"/>
              <w:jc w:val="both"/>
              <w:textAlignment w:val="baseline"/>
              <w:rPr>
                <w:rFonts w:cs="Arial"/>
                <w:szCs w:val="20"/>
                <w:lang w:val="sl-SI"/>
              </w:rPr>
            </w:pPr>
            <w:r>
              <w:rPr>
                <w:rFonts w:cs="Arial"/>
                <w:szCs w:val="20"/>
                <w:lang w:val="sl-SI"/>
              </w:rPr>
              <w:t>Tatjana Čerin</w:t>
            </w:r>
            <w:r w:rsidR="00EC71F2">
              <w:rPr>
                <w:rFonts w:cs="Arial"/>
                <w:szCs w:val="20"/>
                <w:lang w:val="sl-SI"/>
              </w:rPr>
              <w:t xml:space="preserve"> </w:t>
            </w:r>
          </w:p>
          <w:p w:rsidR="00EC71F2" w:rsidRDefault="00716D3B" w:rsidP="00F109FD">
            <w:pPr>
              <w:overflowPunct w:val="0"/>
              <w:autoSpaceDE w:val="0"/>
              <w:autoSpaceDN w:val="0"/>
              <w:adjustRightInd w:val="0"/>
              <w:spacing w:line="260" w:lineRule="atLeast"/>
              <w:jc w:val="both"/>
              <w:textAlignment w:val="baseline"/>
              <w:rPr>
                <w:rFonts w:cs="Arial"/>
                <w:szCs w:val="20"/>
                <w:lang w:val="sl-SI"/>
              </w:rPr>
            </w:pPr>
            <w:r>
              <w:rPr>
                <w:rFonts w:cs="Arial"/>
                <w:sz w:val="16"/>
                <w:szCs w:val="16"/>
                <w:lang w:val="sl-SI"/>
              </w:rPr>
              <w:t>(9. 6. 2019</w:t>
            </w:r>
            <w:r w:rsidR="00EC71F2" w:rsidRPr="00B52389">
              <w:rPr>
                <w:rFonts w:cs="Arial"/>
                <w:sz w:val="16"/>
                <w:szCs w:val="16"/>
                <w:lang w:val="sl-SI"/>
              </w:rPr>
              <w:t xml:space="preserve"> –</w:t>
            </w:r>
            <w:r>
              <w:rPr>
                <w:rFonts w:cs="Arial"/>
                <w:sz w:val="16"/>
                <w:szCs w:val="16"/>
                <w:lang w:val="sl-SI"/>
              </w:rPr>
              <w:t xml:space="preserve"> 15</w:t>
            </w:r>
            <w:r w:rsidR="00EC71F2">
              <w:rPr>
                <w:rFonts w:cs="Arial"/>
                <w:sz w:val="16"/>
                <w:szCs w:val="16"/>
                <w:lang w:val="sl-SI"/>
              </w:rPr>
              <w:t>. 6. </w:t>
            </w:r>
            <w:r>
              <w:rPr>
                <w:rFonts w:cs="Arial"/>
                <w:sz w:val="16"/>
                <w:szCs w:val="16"/>
                <w:lang w:val="sl-SI"/>
              </w:rPr>
              <w:t>2019</w:t>
            </w:r>
            <w:r w:rsidR="00EC71F2" w:rsidRPr="00B52389">
              <w:rPr>
                <w:rFonts w:cs="Arial"/>
                <w:sz w:val="16"/>
                <w:szCs w:val="16"/>
                <w:lang w:val="sl-SI"/>
              </w:rPr>
              <w:t>)</w:t>
            </w:r>
          </w:p>
        </w:tc>
        <w:tc>
          <w:tcPr>
            <w:tcW w:w="1701" w:type="dxa"/>
          </w:tcPr>
          <w:p w:rsidR="00EC71F2" w:rsidRPr="00E91F5A" w:rsidRDefault="00E91F5A" w:rsidP="00F109FD">
            <w:pPr>
              <w:overflowPunct w:val="0"/>
              <w:autoSpaceDE w:val="0"/>
              <w:autoSpaceDN w:val="0"/>
              <w:adjustRightInd w:val="0"/>
              <w:spacing w:line="260" w:lineRule="atLeast"/>
              <w:jc w:val="both"/>
              <w:textAlignment w:val="baseline"/>
              <w:rPr>
                <w:rFonts w:cs="Arial"/>
                <w:szCs w:val="20"/>
                <w:lang w:val="sl-SI"/>
              </w:rPr>
            </w:pPr>
            <w:r w:rsidRPr="00E91F5A">
              <w:rPr>
                <w:rFonts w:cs="Arial"/>
                <w:szCs w:val="20"/>
                <w:lang w:val="sl-SI"/>
              </w:rPr>
              <w:t>390</w:t>
            </w:r>
          </w:p>
        </w:tc>
        <w:tc>
          <w:tcPr>
            <w:tcW w:w="1701" w:type="dxa"/>
          </w:tcPr>
          <w:p w:rsidR="00EC71F2" w:rsidRPr="000C3655" w:rsidRDefault="00AC5298" w:rsidP="00AC5298">
            <w:pPr>
              <w:overflowPunct w:val="0"/>
              <w:autoSpaceDE w:val="0"/>
              <w:autoSpaceDN w:val="0"/>
              <w:adjustRightInd w:val="0"/>
              <w:spacing w:line="260" w:lineRule="atLeast"/>
              <w:jc w:val="both"/>
              <w:textAlignment w:val="baseline"/>
              <w:rPr>
                <w:rFonts w:cs="Arial"/>
                <w:szCs w:val="20"/>
                <w:highlight w:val="yellow"/>
                <w:lang w:val="sl-SI"/>
              </w:rPr>
            </w:pPr>
            <w:r>
              <w:rPr>
                <w:rFonts w:cs="Arial"/>
                <w:szCs w:val="20"/>
                <w:lang w:val="sl-SI"/>
              </w:rPr>
              <w:t>917</w:t>
            </w:r>
            <w:r w:rsidR="00E91F5A">
              <w:rPr>
                <w:rFonts w:cs="Arial"/>
                <w:szCs w:val="20"/>
                <w:lang w:val="sl-SI"/>
              </w:rPr>
              <w:t>,</w:t>
            </w:r>
            <w:r>
              <w:rPr>
                <w:rFonts w:cs="Arial"/>
                <w:szCs w:val="20"/>
                <w:lang w:val="sl-SI"/>
              </w:rPr>
              <w:t>59</w:t>
            </w:r>
            <w:r w:rsidR="00E91F5A" w:rsidRPr="00E91F5A">
              <w:rPr>
                <w:rFonts w:cs="Arial"/>
                <w:szCs w:val="20"/>
                <w:lang w:val="sl-SI"/>
              </w:rPr>
              <w:t xml:space="preserve"> </w:t>
            </w:r>
          </w:p>
        </w:tc>
        <w:tc>
          <w:tcPr>
            <w:tcW w:w="1772" w:type="dxa"/>
          </w:tcPr>
          <w:p w:rsidR="00EC71F2" w:rsidRPr="00897A82" w:rsidRDefault="00362B5A" w:rsidP="00F109FD">
            <w:pPr>
              <w:overflowPunct w:val="0"/>
              <w:autoSpaceDE w:val="0"/>
              <w:autoSpaceDN w:val="0"/>
              <w:adjustRightInd w:val="0"/>
              <w:spacing w:line="260" w:lineRule="atLeast"/>
              <w:jc w:val="both"/>
              <w:textAlignment w:val="baseline"/>
              <w:rPr>
                <w:rFonts w:cs="Arial"/>
                <w:szCs w:val="20"/>
                <w:lang w:val="sl-SI"/>
              </w:rPr>
            </w:pPr>
            <w:r w:rsidRPr="00897A82">
              <w:rPr>
                <w:rFonts w:cs="Arial"/>
                <w:szCs w:val="20"/>
                <w:lang w:val="sl-SI"/>
              </w:rPr>
              <w:t>277,2</w:t>
            </w:r>
            <w:r w:rsidR="003B0DFA" w:rsidRPr="00897A82">
              <w:rPr>
                <w:rFonts w:cs="Arial"/>
                <w:szCs w:val="20"/>
                <w:lang w:val="sl-SI"/>
              </w:rPr>
              <w:t>0</w:t>
            </w:r>
          </w:p>
        </w:tc>
        <w:tc>
          <w:tcPr>
            <w:tcW w:w="1051" w:type="dxa"/>
          </w:tcPr>
          <w:p w:rsidR="00EC71F2" w:rsidRPr="000C3655" w:rsidRDefault="00665A36" w:rsidP="00F109FD">
            <w:pPr>
              <w:overflowPunct w:val="0"/>
              <w:autoSpaceDE w:val="0"/>
              <w:autoSpaceDN w:val="0"/>
              <w:adjustRightInd w:val="0"/>
              <w:spacing w:line="260" w:lineRule="atLeast"/>
              <w:jc w:val="both"/>
              <w:textAlignment w:val="baseline"/>
              <w:rPr>
                <w:rFonts w:cs="Arial"/>
                <w:szCs w:val="20"/>
                <w:highlight w:val="yellow"/>
                <w:lang w:val="sl-SI"/>
              </w:rPr>
            </w:pPr>
            <w:r w:rsidRPr="00665A36">
              <w:rPr>
                <w:rFonts w:cs="Arial"/>
                <w:szCs w:val="20"/>
                <w:lang w:val="sl-SI"/>
              </w:rPr>
              <w:t>1584,79</w:t>
            </w:r>
          </w:p>
        </w:tc>
      </w:tr>
      <w:tr w:rsidR="00EC71F2" w:rsidTr="00564B69">
        <w:tc>
          <w:tcPr>
            <w:tcW w:w="2263" w:type="dxa"/>
          </w:tcPr>
          <w:p w:rsidR="00EC71F2" w:rsidRDefault="000B5098" w:rsidP="00F109FD">
            <w:pPr>
              <w:overflowPunct w:val="0"/>
              <w:autoSpaceDE w:val="0"/>
              <w:autoSpaceDN w:val="0"/>
              <w:adjustRightInd w:val="0"/>
              <w:spacing w:line="260" w:lineRule="atLeast"/>
              <w:jc w:val="both"/>
              <w:textAlignment w:val="baseline"/>
              <w:rPr>
                <w:rFonts w:cs="Arial"/>
                <w:szCs w:val="20"/>
                <w:lang w:val="sl-SI"/>
              </w:rPr>
            </w:pPr>
            <w:r>
              <w:rPr>
                <w:rFonts w:cs="Arial"/>
                <w:szCs w:val="20"/>
                <w:lang w:val="sl-SI"/>
              </w:rPr>
              <w:t>p</w:t>
            </w:r>
            <w:r w:rsidR="0011367A">
              <w:rPr>
                <w:rFonts w:cs="Arial"/>
                <w:szCs w:val="20"/>
                <w:lang w:val="sl-SI"/>
              </w:rPr>
              <w:t>redstavnik ZDOPS</w:t>
            </w:r>
          </w:p>
          <w:p w:rsidR="00EC71F2" w:rsidRPr="00B52389" w:rsidRDefault="00716D3B" w:rsidP="00F109FD">
            <w:pPr>
              <w:overflowPunct w:val="0"/>
              <w:autoSpaceDE w:val="0"/>
              <w:autoSpaceDN w:val="0"/>
              <w:adjustRightInd w:val="0"/>
              <w:spacing w:line="260" w:lineRule="atLeast"/>
              <w:jc w:val="both"/>
              <w:textAlignment w:val="baseline"/>
              <w:rPr>
                <w:rFonts w:cs="Arial"/>
                <w:sz w:val="16"/>
                <w:szCs w:val="16"/>
                <w:lang w:val="sl-SI"/>
              </w:rPr>
            </w:pPr>
            <w:r>
              <w:rPr>
                <w:rFonts w:cs="Arial"/>
                <w:sz w:val="16"/>
                <w:szCs w:val="16"/>
                <w:lang w:val="sl-SI"/>
              </w:rPr>
              <w:t>(16. 6. 2019</w:t>
            </w:r>
            <w:r w:rsidR="00EC71F2" w:rsidRPr="00B52389">
              <w:rPr>
                <w:rFonts w:cs="Arial"/>
                <w:sz w:val="16"/>
                <w:szCs w:val="16"/>
                <w:lang w:val="sl-SI"/>
              </w:rPr>
              <w:t xml:space="preserve"> –</w:t>
            </w:r>
            <w:r>
              <w:rPr>
                <w:rFonts w:cs="Arial"/>
                <w:sz w:val="16"/>
                <w:szCs w:val="16"/>
                <w:lang w:val="sl-SI"/>
              </w:rPr>
              <w:t xml:space="preserve"> 21</w:t>
            </w:r>
            <w:r w:rsidR="00EC71F2">
              <w:rPr>
                <w:rFonts w:cs="Arial"/>
                <w:sz w:val="16"/>
                <w:szCs w:val="16"/>
                <w:lang w:val="sl-SI"/>
              </w:rPr>
              <w:t>. 6. </w:t>
            </w:r>
            <w:r>
              <w:rPr>
                <w:rFonts w:cs="Arial"/>
                <w:sz w:val="16"/>
                <w:szCs w:val="16"/>
                <w:lang w:val="sl-SI"/>
              </w:rPr>
              <w:t>2019</w:t>
            </w:r>
            <w:r w:rsidR="00EC71F2" w:rsidRPr="00B52389">
              <w:rPr>
                <w:rFonts w:cs="Arial"/>
                <w:sz w:val="16"/>
                <w:szCs w:val="16"/>
                <w:lang w:val="sl-SI"/>
              </w:rPr>
              <w:t>)</w:t>
            </w:r>
          </w:p>
        </w:tc>
        <w:tc>
          <w:tcPr>
            <w:tcW w:w="1701" w:type="dxa"/>
          </w:tcPr>
          <w:p w:rsidR="00EC71F2" w:rsidRPr="000C3655" w:rsidRDefault="00E91F5A" w:rsidP="00F109FD">
            <w:pPr>
              <w:overflowPunct w:val="0"/>
              <w:autoSpaceDE w:val="0"/>
              <w:autoSpaceDN w:val="0"/>
              <w:adjustRightInd w:val="0"/>
              <w:spacing w:line="260" w:lineRule="atLeast"/>
              <w:jc w:val="both"/>
              <w:textAlignment w:val="baseline"/>
              <w:rPr>
                <w:rFonts w:cs="Arial"/>
                <w:szCs w:val="20"/>
                <w:highlight w:val="yellow"/>
                <w:lang w:val="sl-SI"/>
              </w:rPr>
            </w:pPr>
            <w:r w:rsidRPr="00E91F5A">
              <w:rPr>
                <w:rFonts w:cs="Arial"/>
                <w:szCs w:val="20"/>
                <w:lang w:val="sl-SI"/>
              </w:rPr>
              <w:t>390</w:t>
            </w:r>
          </w:p>
        </w:tc>
        <w:tc>
          <w:tcPr>
            <w:tcW w:w="1701" w:type="dxa"/>
          </w:tcPr>
          <w:p w:rsidR="00EC71F2" w:rsidRPr="000C3655" w:rsidRDefault="0079262D" w:rsidP="0079262D">
            <w:pPr>
              <w:overflowPunct w:val="0"/>
              <w:autoSpaceDE w:val="0"/>
              <w:autoSpaceDN w:val="0"/>
              <w:adjustRightInd w:val="0"/>
              <w:spacing w:line="260" w:lineRule="atLeast"/>
              <w:jc w:val="both"/>
              <w:textAlignment w:val="baseline"/>
              <w:rPr>
                <w:rFonts w:cs="Arial"/>
                <w:szCs w:val="20"/>
                <w:highlight w:val="yellow"/>
                <w:lang w:val="sl-SI"/>
              </w:rPr>
            </w:pPr>
            <w:r>
              <w:rPr>
                <w:rFonts w:cs="Arial"/>
                <w:szCs w:val="20"/>
                <w:lang w:val="sl-SI"/>
              </w:rPr>
              <w:t>791,61</w:t>
            </w:r>
          </w:p>
        </w:tc>
        <w:tc>
          <w:tcPr>
            <w:tcW w:w="1772" w:type="dxa"/>
          </w:tcPr>
          <w:p w:rsidR="00EC71F2" w:rsidRPr="00897A82" w:rsidRDefault="00362B5A" w:rsidP="00F109FD">
            <w:pPr>
              <w:overflowPunct w:val="0"/>
              <w:autoSpaceDE w:val="0"/>
              <w:autoSpaceDN w:val="0"/>
              <w:adjustRightInd w:val="0"/>
              <w:spacing w:line="260" w:lineRule="atLeast"/>
              <w:jc w:val="both"/>
              <w:textAlignment w:val="baseline"/>
              <w:rPr>
                <w:rFonts w:cs="Arial"/>
                <w:szCs w:val="20"/>
                <w:lang w:val="sl-SI"/>
              </w:rPr>
            </w:pPr>
            <w:r w:rsidRPr="00897A82">
              <w:rPr>
                <w:rFonts w:cs="Arial"/>
                <w:szCs w:val="20"/>
                <w:lang w:val="sl-SI"/>
              </w:rPr>
              <w:t>237,6</w:t>
            </w:r>
            <w:r w:rsidR="003B0DFA" w:rsidRPr="00897A82">
              <w:rPr>
                <w:rFonts w:cs="Arial"/>
                <w:szCs w:val="20"/>
                <w:lang w:val="sl-SI"/>
              </w:rPr>
              <w:t>0</w:t>
            </w:r>
          </w:p>
        </w:tc>
        <w:tc>
          <w:tcPr>
            <w:tcW w:w="1051" w:type="dxa"/>
          </w:tcPr>
          <w:p w:rsidR="00EC71F2" w:rsidRPr="000C3655" w:rsidRDefault="00665A36" w:rsidP="00F109FD">
            <w:pPr>
              <w:overflowPunct w:val="0"/>
              <w:autoSpaceDE w:val="0"/>
              <w:autoSpaceDN w:val="0"/>
              <w:adjustRightInd w:val="0"/>
              <w:spacing w:line="260" w:lineRule="atLeast"/>
              <w:jc w:val="both"/>
              <w:textAlignment w:val="baseline"/>
              <w:rPr>
                <w:rFonts w:cs="Arial"/>
                <w:szCs w:val="20"/>
                <w:highlight w:val="yellow"/>
                <w:lang w:val="sl-SI"/>
              </w:rPr>
            </w:pPr>
            <w:r w:rsidRPr="00665A36">
              <w:rPr>
                <w:rFonts w:cs="Arial"/>
                <w:szCs w:val="20"/>
                <w:lang w:val="sl-SI"/>
              </w:rPr>
              <w:t>1419,21</w:t>
            </w:r>
          </w:p>
        </w:tc>
      </w:tr>
      <w:tr w:rsidR="00EC71F2" w:rsidTr="00564B69">
        <w:tc>
          <w:tcPr>
            <w:tcW w:w="2263" w:type="dxa"/>
          </w:tcPr>
          <w:p w:rsidR="00FA1E38" w:rsidRDefault="000B5098" w:rsidP="00F109FD">
            <w:pPr>
              <w:overflowPunct w:val="0"/>
              <w:autoSpaceDE w:val="0"/>
              <w:autoSpaceDN w:val="0"/>
              <w:adjustRightInd w:val="0"/>
              <w:spacing w:line="260" w:lineRule="atLeast"/>
              <w:jc w:val="both"/>
              <w:textAlignment w:val="baseline"/>
              <w:rPr>
                <w:rFonts w:cs="Arial"/>
                <w:szCs w:val="20"/>
                <w:lang w:val="sl-SI"/>
              </w:rPr>
            </w:pPr>
            <w:r>
              <w:rPr>
                <w:rFonts w:cs="Arial"/>
                <w:szCs w:val="20"/>
                <w:lang w:val="sl-SI"/>
              </w:rPr>
              <w:t>p</w:t>
            </w:r>
            <w:r w:rsidR="0011367A">
              <w:rPr>
                <w:rFonts w:cs="Arial"/>
                <w:szCs w:val="20"/>
                <w:lang w:val="sl-SI"/>
              </w:rPr>
              <w:t>redstavnik ZSSS</w:t>
            </w:r>
          </w:p>
          <w:p w:rsidR="00EC71F2" w:rsidRDefault="00716D3B" w:rsidP="00F109FD">
            <w:pPr>
              <w:overflowPunct w:val="0"/>
              <w:autoSpaceDE w:val="0"/>
              <w:autoSpaceDN w:val="0"/>
              <w:adjustRightInd w:val="0"/>
              <w:spacing w:line="260" w:lineRule="atLeast"/>
              <w:jc w:val="both"/>
              <w:textAlignment w:val="baseline"/>
              <w:rPr>
                <w:rFonts w:cs="Arial"/>
                <w:szCs w:val="20"/>
                <w:lang w:val="sl-SI"/>
              </w:rPr>
            </w:pPr>
            <w:r>
              <w:rPr>
                <w:rFonts w:cs="Arial"/>
                <w:sz w:val="16"/>
                <w:szCs w:val="16"/>
                <w:lang w:val="sl-SI"/>
              </w:rPr>
              <w:t>(9. 6. 2019 – 15. 6. 2019</w:t>
            </w:r>
            <w:r w:rsidR="00EC71F2" w:rsidRPr="004A345A">
              <w:rPr>
                <w:rFonts w:cs="Arial"/>
                <w:sz w:val="16"/>
                <w:szCs w:val="16"/>
                <w:lang w:val="sl-SI"/>
              </w:rPr>
              <w:t>)</w:t>
            </w:r>
          </w:p>
        </w:tc>
        <w:tc>
          <w:tcPr>
            <w:tcW w:w="1701" w:type="dxa"/>
          </w:tcPr>
          <w:p w:rsidR="00EC71F2" w:rsidRPr="000C3655" w:rsidRDefault="00E91F5A" w:rsidP="00F109FD">
            <w:pPr>
              <w:overflowPunct w:val="0"/>
              <w:autoSpaceDE w:val="0"/>
              <w:autoSpaceDN w:val="0"/>
              <w:adjustRightInd w:val="0"/>
              <w:spacing w:line="260" w:lineRule="atLeast"/>
              <w:jc w:val="both"/>
              <w:textAlignment w:val="baseline"/>
              <w:rPr>
                <w:rFonts w:cs="Arial"/>
                <w:szCs w:val="20"/>
                <w:highlight w:val="yellow"/>
                <w:lang w:val="sl-SI"/>
              </w:rPr>
            </w:pPr>
            <w:r w:rsidRPr="00E91F5A">
              <w:rPr>
                <w:rFonts w:cs="Arial"/>
                <w:szCs w:val="20"/>
                <w:lang w:val="sl-SI"/>
              </w:rPr>
              <w:t>390</w:t>
            </w:r>
          </w:p>
        </w:tc>
        <w:tc>
          <w:tcPr>
            <w:tcW w:w="1701" w:type="dxa"/>
          </w:tcPr>
          <w:p w:rsidR="00EC71F2" w:rsidRPr="000C3655" w:rsidRDefault="003B06F4" w:rsidP="00F109FD">
            <w:pPr>
              <w:overflowPunct w:val="0"/>
              <w:autoSpaceDE w:val="0"/>
              <w:autoSpaceDN w:val="0"/>
              <w:adjustRightInd w:val="0"/>
              <w:spacing w:line="260" w:lineRule="atLeast"/>
              <w:jc w:val="both"/>
              <w:textAlignment w:val="baseline"/>
              <w:rPr>
                <w:rFonts w:cs="Arial"/>
                <w:szCs w:val="20"/>
                <w:highlight w:val="yellow"/>
                <w:lang w:val="sl-SI"/>
              </w:rPr>
            </w:pPr>
            <w:r w:rsidRPr="00DD1A40">
              <w:rPr>
                <w:rFonts w:cs="Arial"/>
                <w:szCs w:val="20"/>
                <w:lang w:val="sl-SI"/>
              </w:rPr>
              <w:t>917,59</w:t>
            </w:r>
          </w:p>
        </w:tc>
        <w:tc>
          <w:tcPr>
            <w:tcW w:w="1772" w:type="dxa"/>
          </w:tcPr>
          <w:p w:rsidR="00EC71F2" w:rsidRPr="00897A82" w:rsidRDefault="00362B5A" w:rsidP="00F109FD">
            <w:pPr>
              <w:overflowPunct w:val="0"/>
              <w:autoSpaceDE w:val="0"/>
              <w:autoSpaceDN w:val="0"/>
              <w:adjustRightInd w:val="0"/>
              <w:spacing w:line="260" w:lineRule="atLeast"/>
              <w:jc w:val="both"/>
              <w:textAlignment w:val="baseline"/>
              <w:rPr>
                <w:rFonts w:cs="Arial"/>
                <w:szCs w:val="20"/>
                <w:lang w:val="sl-SI"/>
              </w:rPr>
            </w:pPr>
            <w:r w:rsidRPr="00897A82">
              <w:rPr>
                <w:rFonts w:cs="Arial"/>
                <w:szCs w:val="20"/>
                <w:lang w:val="sl-SI"/>
              </w:rPr>
              <w:t>277,2</w:t>
            </w:r>
            <w:r w:rsidR="003B0DFA" w:rsidRPr="00897A82">
              <w:rPr>
                <w:rFonts w:cs="Arial"/>
                <w:szCs w:val="20"/>
                <w:lang w:val="sl-SI"/>
              </w:rPr>
              <w:t>0</w:t>
            </w:r>
          </w:p>
        </w:tc>
        <w:tc>
          <w:tcPr>
            <w:tcW w:w="1051" w:type="dxa"/>
          </w:tcPr>
          <w:p w:rsidR="00EC71F2" w:rsidRPr="000C3655" w:rsidRDefault="00665A36" w:rsidP="00F109FD">
            <w:pPr>
              <w:overflowPunct w:val="0"/>
              <w:autoSpaceDE w:val="0"/>
              <w:autoSpaceDN w:val="0"/>
              <w:adjustRightInd w:val="0"/>
              <w:spacing w:line="260" w:lineRule="atLeast"/>
              <w:jc w:val="both"/>
              <w:textAlignment w:val="baseline"/>
              <w:rPr>
                <w:rFonts w:cs="Arial"/>
                <w:szCs w:val="20"/>
                <w:highlight w:val="yellow"/>
                <w:lang w:val="sl-SI"/>
              </w:rPr>
            </w:pPr>
            <w:r w:rsidRPr="00665A36">
              <w:rPr>
                <w:rFonts w:cs="Arial"/>
                <w:szCs w:val="20"/>
                <w:lang w:val="sl-SI"/>
              </w:rPr>
              <w:t>1584,79</w:t>
            </w:r>
          </w:p>
        </w:tc>
      </w:tr>
      <w:tr w:rsidR="00EC71F2" w:rsidTr="00564B69">
        <w:tc>
          <w:tcPr>
            <w:tcW w:w="2263" w:type="dxa"/>
          </w:tcPr>
          <w:p w:rsidR="00EC71F2" w:rsidRDefault="001453AC" w:rsidP="00F109FD">
            <w:pPr>
              <w:overflowPunct w:val="0"/>
              <w:autoSpaceDE w:val="0"/>
              <w:autoSpaceDN w:val="0"/>
              <w:adjustRightInd w:val="0"/>
              <w:spacing w:line="260" w:lineRule="atLeast"/>
              <w:jc w:val="both"/>
              <w:textAlignment w:val="baseline"/>
              <w:rPr>
                <w:rFonts w:cs="Arial"/>
                <w:szCs w:val="20"/>
                <w:lang w:val="sl-SI"/>
              </w:rPr>
            </w:pPr>
            <w:r>
              <w:rPr>
                <w:rFonts w:cs="Arial"/>
                <w:szCs w:val="20"/>
                <w:lang w:val="sl-SI"/>
              </w:rPr>
              <w:t>Irena Ilešič Č</w:t>
            </w:r>
            <w:r w:rsidR="00716D3B">
              <w:rPr>
                <w:rFonts w:cs="Arial"/>
                <w:szCs w:val="20"/>
                <w:lang w:val="sl-SI"/>
              </w:rPr>
              <w:t>ujovič</w:t>
            </w:r>
          </w:p>
          <w:p w:rsidR="00EC71F2" w:rsidRDefault="00716D3B" w:rsidP="00F109FD">
            <w:pPr>
              <w:overflowPunct w:val="0"/>
              <w:autoSpaceDE w:val="0"/>
              <w:autoSpaceDN w:val="0"/>
              <w:adjustRightInd w:val="0"/>
              <w:spacing w:line="260" w:lineRule="atLeast"/>
              <w:jc w:val="both"/>
              <w:textAlignment w:val="baseline"/>
              <w:rPr>
                <w:rFonts w:cs="Arial"/>
                <w:szCs w:val="20"/>
                <w:lang w:val="sl-SI"/>
              </w:rPr>
            </w:pPr>
            <w:r>
              <w:rPr>
                <w:rFonts w:cs="Arial"/>
                <w:sz w:val="16"/>
                <w:szCs w:val="16"/>
                <w:lang w:val="sl-SI"/>
              </w:rPr>
              <w:t>(16. 6. 2019 – 21. 6. 2019</w:t>
            </w:r>
            <w:r w:rsidR="00EC71F2" w:rsidRPr="004A345A">
              <w:rPr>
                <w:rFonts w:cs="Arial"/>
                <w:sz w:val="16"/>
                <w:szCs w:val="16"/>
                <w:lang w:val="sl-SI"/>
              </w:rPr>
              <w:t>)</w:t>
            </w:r>
          </w:p>
        </w:tc>
        <w:tc>
          <w:tcPr>
            <w:tcW w:w="1701" w:type="dxa"/>
          </w:tcPr>
          <w:p w:rsidR="00EC71F2" w:rsidRPr="000C3655" w:rsidRDefault="00E91F5A" w:rsidP="00F109FD">
            <w:pPr>
              <w:overflowPunct w:val="0"/>
              <w:autoSpaceDE w:val="0"/>
              <w:autoSpaceDN w:val="0"/>
              <w:adjustRightInd w:val="0"/>
              <w:spacing w:line="260" w:lineRule="atLeast"/>
              <w:jc w:val="both"/>
              <w:textAlignment w:val="baseline"/>
              <w:rPr>
                <w:rFonts w:cs="Arial"/>
                <w:szCs w:val="20"/>
                <w:highlight w:val="yellow"/>
                <w:lang w:val="sl-SI"/>
              </w:rPr>
            </w:pPr>
            <w:r w:rsidRPr="00E91F5A">
              <w:rPr>
                <w:rFonts w:cs="Arial"/>
                <w:szCs w:val="20"/>
                <w:lang w:val="sl-SI"/>
              </w:rPr>
              <w:t>390</w:t>
            </w:r>
          </w:p>
        </w:tc>
        <w:tc>
          <w:tcPr>
            <w:tcW w:w="1701" w:type="dxa"/>
          </w:tcPr>
          <w:p w:rsidR="00EC71F2" w:rsidRPr="000C3655" w:rsidRDefault="0079262D" w:rsidP="00F109FD">
            <w:pPr>
              <w:overflowPunct w:val="0"/>
              <w:autoSpaceDE w:val="0"/>
              <w:autoSpaceDN w:val="0"/>
              <w:adjustRightInd w:val="0"/>
              <w:spacing w:line="260" w:lineRule="atLeast"/>
              <w:jc w:val="both"/>
              <w:textAlignment w:val="baseline"/>
              <w:rPr>
                <w:rFonts w:cs="Arial"/>
                <w:szCs w:val="20"/>
                <w:highlight w:val="yellow"/>
                <w:lang w:val="sl-SI"/>
              </w:rPr>
            </w:pPr>
            <w:r w:rsidRPr="0079262D">
              <w:rPr>
                <w:rFonts w:cs="Arial"/>
                <w:szCs w:val="20"/>
                <w:lang w:val="sl-SI"/>
              </w:rPr>
              <w:t>791,61</w:t>
            </w:r>
          </w:p>
        </w:tc>
        <w:tc>
          <w:tcPr>
            <w:tcW w:w="1772" w:type="dxa"/>
          </w:tcPr>
          <w:p w:rsidR="00EC71F2" w:rsidRPr="000C3655" w:rsidRDefault="0079262D" w:rsidP="00F109FD">
            <w:pPr>
              <w:overflowPunct w:val="0"/>
              <w:autoSpaceDE w:val="0"/>
              <w:autoSpaceDN w:val="0"/>
              <w:adjustRightInd w:val="0"/>
              <w:spacing w:line="260" w:lineRule="atLeast"/>
              <w:jc w:val="both"/>
              <w:textAlignment w:val="baseline"/>
              <w:rPr>
                <w:rFonts w:cs="Arial"/>
                <w:szCs w:val="20"/>
                <w:highlight w:val="yellow"/>
                <w:lang w:val="sl-SI"/>
              </w:rPr>
            </w:pPr>
            <w:r w:rsidRPr="00897A82">
              <w:rPr>
                <w:rFonts w:cs="Arial"/>
                <w:szCs w:val="20"/>
                <w:lang w:val="sl-SI"/>
              </w:rPr>
              <w:t>237,6</w:t>
            </w:r>
            <w:r w:rsidR="00D853D3">
              <w:rPr>
                <w:rFonts w:cs="Arial"/>
                <w:szCs w:val="20"/>
                <w:lang w:val="sl-SI"/>
              </w:rPr>
              <w:t>0</w:t>
            </w:r>
          </w:p>
        </w:tc>
        <w:tc>
          <w:tcPr>
            <w:tcW w:w="1051" w:type="dxa"/>
          </w:tcPr>
          <w:p w:rsidR="00EC71F2" w:rsidRPr="000C3655" w:rsidRDefault="00665A36" w:rsidP="00F109FD">
            <w:pPr>
              <w:overflowPunct w:val="0"/>
              <w:autoSpaceDE w:val="0"/>
              <w:autoSpaceDN w:val="0"/>
              <w:adjustRightInd w:val="0"/>
              <w:spacing w:line="260" w:lineRule="atLeast"/>
              <w:jc w:val="both"/>
              <w:textAlignment w:val="baseline"/>
              <w:rPr>
                <w:rFonts w:cs="Arial"/>
                <w:szCs w:val="20"/>
                <w:highlight w:val="yellow"/>
                <w:lang w:val="sl-SI"/>
              </w:rPr>
            </w:pPr>
            <w:r w:rsidRPr="00665A36">
              <w:rPr>
                <w:rFonts w:cs="Arial"/>
                <w:szCs w:val="20"/>
                <w:lang w:val="sl-SI"/>
              </w:rPr>
              <w:t>1419,21</w:t>
            </w:r>
          </w:p>
        </w:tc>
      </w:tr>
      <w:tr w:rsidR="00EC71F2" w:rsidTr="00564B69">
        <w:tc>
          <w:tcPr>
            <w:tcW w:w="2263" w:type="dxa"/>
          </w:tcPr>
          <w:p w:rsidR="00EC71F2" w:rsidRPr="00135338" w:rsidRDefault="00EC71F2" w:rsidP="00F109FD">
            <w:pPr>
              <w:overflowPunct w:val="0"/>
              <w:autoSpaceDE w:val="0"/>
              <w:autoSpaceDN w:val="0"/>
              <w:adjustRightInd w:val="0"/>
              <w:spacing w:line="260" w:lineRule="atLeast"/>
              <w:jc w:val="both"/>
              <w:textAlignment w:val="baseline"/>
              <w:rPr>
                <w:rFonts w:cs="Arial"/>
                <w:b/>
                <w:szCs w:val="20"/>
                <w:lang w:val="sl-SI"/>
              </w:rPr>
            </w:pPr>
            <w:r w:rsidRPr="00135338">
              <w:rPr>
                <w:rFonts w:cs="Arial"/>
                <w:b/>
                <w:szCs w:val="20"/>
                <w:lang w:val="sl-SI"/>
              </w:rPr>
              <w:t>SKUPAJ</w:t>
            </w:r>
          </w:p>
        </w:tc>
        <w:tc>
          <w:tcPr>
            <w:tcW w:w="1701" w:type="dxa"/>
          </w:tcPr>
          <w:p w:rsidR="00EC71F2" w:rsidRPr="000C3655" w:rsidRDefault="00CB1044" w:rsidP="00F109FD">
            <w:pPr>
              <w:overflowPunct w:val="0"/>
              <w:autoSpaceDE w:val="0"/>
              <w:autoSpaceDN w:val="0"/>
              <w:adjustRightInd w:val="0"/>
              <w:spacing w:line="260" w:lineRule="atLeast"/>
              <w:jc w:val="both"/>
              <w:textAlignment w:val="baseline"/>
              <w:rPr>
                <w:rFonts w:cs="Arial"/>
                <w:b/>
                <w:szCs w:val="20"/>
                <w:highlight w:val="yellow"/>
                <w:lang w:val="sl-SI"/>
              </w:rPr>
            </w:pPr>
            <w:r w:rsidRPr="00CB1044">
              <w:rPr>
                <w:rFonts w:cs="Arial"/>
                <w:b/>
                <w:szCs w:val="20"/>
                <w:lang w:val="sl-SI"/>
              </w:rPr>
              <w:t>3120</w:t>
            </w:r>
          </w:p>
        </w:tc>
        <w:tc>
          <w:tcPr>
            <w:tcW w:w="1701" w:type="dxa"/>
          </w:tcPr>
          <w:p w:rsidR="00EC71F2" w:rsidRPr="000C3655" w:rsidRDefault="00CB1044" w:rsidP="00F109FD">
            <w:pPr>
              <w:overflowPunct w:val="0"/>
              <w:autoSpaceDE w:val="0"/>
              <w:autoSpaceDN w:val="0"/>
              <w:adjustRightInd w:val="0"/>
              <w:spacing w:line="260" w:lineRule="atLeast"/>
              <w:jc w:val="both"/>
              <w:textAlignment w:val="baseline"/>
              <w:rPr>
                <w:rFonts w:cs="Arial"/>
                <w:b/>
                <w:szCs w:val="20"/>
                <w:highlight w:val="yellow"/>
                <w:lang w:val="sl-SI"/>
              </w:rPr>
            </w:pPr>
            <w:r w:rsidRPr="00CB1044">
              <w:rPr>
                <w:rFonts w:cs="Arial"/>
                <w:b/>
                <w:szCs w:val="20"/>
                <w:lang w:val="sl-SI"/>
              </w:rPr>
              <w:t>6629,95</w:t>
            </w:r>
          </w:p>
        </w:tc>
        <w:tc>
          <w:tcPr>
            <w:tcW w:w="1772" w:type="dxa"/>
          </w:tcPr>
          <w:p w:rsidR="00EC71F2" w:rsidRPr="000C3655" w:rsidRDefault="00CB1044" w:rsidP="00F109FD">
            <w:pPr>
              <w:overflowPunct w:val="0"/>
              <w:autoSpaceDE w:val="0"/>
              <w:autoSpaceDN w:val="0"/>
              <w:adjustRightInd w:val="0"/>
              <w:spacing w:line="260" w:lineRule="atLeast"/>
              <w:jc w:val="both"/>
              <w:textAlignment w:val="baseline"/>
              <w:rPr>
                <w:rFonts w:cs="Arial"/>
                <w:b/>
                <w:szCs w:val="20"/>
                <w:highlight w:val="yellow"/>
                <w:lang w:val="sl-SI"/>
              </w:rPr>
            </w:pPr>
            <w:r w:rsidRPr="00CB1044">
              <w:rPr>
                <w:rFonts w:cs="Arial"/>
                <w:b/>
                <w:szCs w:val="20"/>
                <w:lang w:val="sl-SI"/>
              </w:rPr>
              <w:t>2019,6</w:t>
            </w:r>
            <w:r w:rsidR="00613A25">
              <w:rPr>
                <w:rFonts w:cs="Arial"/>
                <w:b/>
                <w:szCs w:val="20"/>
                <w:lang w:val="sl-SI"/>
              </w:rPr>
              <w:t>0</w:t>
            </w:r>
          </w:p>
        </w:tc>
        <w:tc>
          <w:tcPr>
            <w:tcW w:w="1051" w:type="dxa"/>
          </w:tcPr>
          <w:p w:rsidR="00EC71F2" w:rsidRPr="000C3655" w:rsidRDefault="00CB1044" w:rsidP="00F109FD">
            <w:pPr>
              <w:overflowPunct w:val="0"/>
              <w:autoSpaceDE w:val="0"/>
              <w:autoSpaceDN w:val="0"/>
              <w:adjustRightInd w:val="0"/>
              <w:spacing w:line="260" w:lineRule="atLeast"/>
              <w:jc w:val="both"/>
              <w:textAlignment w:val="baseline"/>
              <w:rPr>
                <w:rFonts w:cs="Arial"/>
                <w:b/>
                <w:szCs w:val="20"/>
                <w:highlight w:val="yellow"/>
                <w:lang w:val="sl-SI"/>
              </w:rPr>
            </w:pPr>
            <w:r w:rsidRPr="00CB1044">
              <w:rPr>
                <w:rFonts w:cs="Arial"/>
                <w:b/>
                <w:szCs w:val="20"/>
                <w:lang w:val="sl-SI"/>
              </w:rPr>
              <w:t>11769,55</w:t>
            </w:r>
          </w:p>
        </w:tc>
      </w:tr>
    </w:tbl>
    <w:p w:rsidR="00716D3B" w:rsidRPr="00876CDE" w:rsidRDefault="00716D3B" w:rsidP="005108CD">
      <w:pPr>
        <w:spacing w:line="260" w:lineRule="atLeast"/>
        <w:jc w:val="both"/>
        <w:rPr>
          <w:rFonts w:cs="Arial"/>
          <w:szCs w:val="20"/>
          <w:lang w:val="sl-SI" w:eastAsia="sl-SI"/>
        </w:rPr>
      </w:pPr>
    </w:p>
    <w:sectPr w:rsidR="00716D3B" w:rsidRPr="00876CDE" w:rsidSect="00254B3D">
      <w:headerReference w:type="default" r:id="rId9"/>
      <w:headerReference w:type="first" r:id="rId10"/>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2B" w:rsidRDefault="0016592B">
      <w:r>
        <w:separator/>
      </w:r>
    </w:p>
  </w:endnote>
  <w:endnote w:type="continuationSeparator" w:id="0">
    <w:p w:rsidR="0016592B" w:rsidRDefault="0016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2B" w:rsidRDefault="0016592B">
      <w:r>
        <w:separator/>
      </w:r>
    </w:p>
  </w:footnote>
  <w:footnote w:type="continuationSeparator" w:id="0">
    <w:p w:rsidR="0016592B" w:rsidRDefault="0016592B">
      <w:r>
        <w:continuationSeparator/>
      </w:r>
    </w:p>
  </w:footnote>
  <w:footnote w:id="1">
    <w:p w:rsidR="007151BB" w:rsidRPr="001C6FB7" w:rsidRDefault="007151BB" w:rsidP="007151BB">
      <w:pPr>
        <w:pStyle w:val="Sprotnaopomba-besedilo"/>
        <w:rPr>
          <w:sz w:val="18"/>
          <w:szCs w:val="18"/>
          <w:lang w:val="sl-SI"/>
        </w:rPr>
      </w:pPr>
      <w:r w:rsidRPr="001C6FB7">
        <w:rPr>
          <w:rStyle w:val="Sprotnaopomba-sklic"/>
          <w:sz w:val="18"/>
          <w:szCs w:val="18"/>
        </w:rPr>
        <w:footnoteRef/>
      </w:r>
      <w:r w:rsidRPr="001C6FB7">
        <w:rPr>
          <w:sz w:val="18"/>
          <w:szCs w:val="18"/>
        </w:rPr>
        <w:t xml:space="preserve"> </w:t>
      </w:r>
      <w:r w:rsidRPr="001C6FB7">
        <w:rPr>
          <w:sz w:val="18"/>
          <w:szCs w:val="18"/>
          <w:lang w:val="sl-SI"/>
        </w:rPr>
        <w:t xml:space="preserve">Dostopno na: </w:t>
      </w:r>
      <w:hyperlink r:id="rId1" w:history="1">
        <w:r w:rsidRPr="001C6FB7">
          <w:rPr>
            <w:rStyle w:val="Hiperpovezava"/>
            <w:sz w:val="18"/>
            <w:szCs w:val="18"/>
            <w:lang w:val="sl-SI"/>
          </w:rPr>
          <w:t>https://www.ilo.org/wcmsp5/groups/public/---ed_norm/---relconf/documents/meetingdocument/wcms_633141.pdf</w:t>
        </w:r>
      </w:hyperlink>
      <w:r w:rsidRPr="001C6FB7">
        <w:rPr>
          <w:sz w:val="18"/>
          <w:szCs w:val="18"/>
          <w:lang w:val="sl-SI"/>
        </w:rPr>
        <w:t xml:space="preserve"> </w:t>
      </w:r>
    </w:p>
  </w:footnote>
  <w:footnote w:id="2">
    <w:p w:rsidR="001A105B" w:rsidRPr="00FA1E38" w:rsidRDefault="001A105B" w:rsidP="004D1BF5">
      <w:pPr>
        <w:pStyle w:val="Sprotnaopomba-besedilo"/>
        <w:spacing w:line="240" w:lineRule="exact"/>
        <w:rPr>
          <w:sz w:val="16"/>
          <w:szCs w:val="16"/>
          <w:lang w:val="sl-SI"/>
        </w:rPr>
      </w:pPr>
      <w:r w:rsidRPr="00172006">
        <w:rPr>
          <w:rStyle w:val="Sprotnaopomba-sklic"/>
          <w:sz w:val="16"/>
          <w:szCs w:val="16"/>
          <w:lang w:val="sl-SI"/>
        </w:rPr>
        <w:footnoteRef/>
      </w:r>
      <w:r w:rsidR="0015148D" w:rsidRPr="00172006">
        <w:rPr>
          <w:sz w:val="16"/>
          <w:szCs w:val="16"/>
          <w:lang w:val="sl-SI"/>
        </w:rPr>
        <w:t xml:space="preserve"> Cena na dan 18. 4. 2019:</w:t>
      </w:r>
      <w:r w:rsidRPr="00172006">
        <w:rPr>
          <w:sz w:val="16"/>
          <w:szCs w:val="16"/>
          <w:lang w:val="sl-SI"/>
        </w:rPr>
        <w:t xml:space="preserve"> cca.</w:t>
      </w:r>
      <w:r w:rsidR="005C0640" w:rsidRPr="00172006">
        <w:rPr>
          <w:sz w:val="16"/>
          <w:szCs w:val="16"/>
          <w:lang w:val="sl-SI"/>
        </w:rPr>
        <w:t xml:space="preserve"> 390</w:t>
      </w:r>
      <w:r w:rsidRPr="00172006">
        <w:rPr>
          <w:sz w:val="16"/>
          <w:szCs w:val="16"/>
          <w:lang w:val="sl-SI"/>
        </w:rPr>
        <w:t xml:space="preserve"> EUR.</w:t>
      </w:r>
    </w:p>
  </w:footnote>
  <w:footnote w:id="3">
    <w:p w:rsidR="00FA3A15" w:rsidRPr="00FA1E38" w:rsidRDefault="001A105B" w:rsidP="004D1BF5">
      <w:pPr>
        <w:pStyle w:val="Sprotnaopomba-besedilo"/>
        <w:spacing w:line="240" w:lineRule="exact"/>
        <w:rPr>
          <w:sz w:val="16"/>
          <w:szCs w:val="16"/>
          <w:lang w:val="sl-SI"/>
        </w:rPr>
      </w:pPr>
      <w:r w:rsidRPr="00FA1E38">
        <w:rPr>
          <w:rStyle w:val="Sprotnaopomba-sklic"/>
          <w:sz w:val="16"/>
          <w:szCs w:val="16"/>
          <w:lang w:val="sl-SI"/>
        </w:rPr>
        <w:footnoteRef/>
      </w:r>
      <w:r w:rsidRPr="00FA1E38">
        <w:rPr>
          <w:sz w:val="16"/>
          <w:szCs w:val="16"/>
          <w:lang w:val="sl-SI"/>
        </w:rPr>
        <w:t xml:space="preserve"> Stroški nastanitve z zajtrkom (standardna soba)</w:t>
      </w:r>
      <w:r>
        <w:rPr>
          <w:sz w:val="16"/>
          <w:szCs w:val="16"/>
          <w:lang w:val="sl-SI"/>
        </w:rPr>
        <w:t xml:space="preserve"> vključno </w:t>
      </w:r>
      <w:r w:rsidR="00FA3A15">
        <w:rPr>
          <w:sz w:val="16"/>
          <w:szCs w:val="16"/>
          <w:lang w:val="sl-SI"/>
        </w:rPr>
        <w:t xml:space="preserve">z </w:t>
      </w:r>
      <w:r>
        <w:rPr>
          <w:sz w:val="16"/>
          <w:szCs w:val="16"/>
          <w:lang w:val="sl-SI"/>
        </w:rPr>
        <w:t>DDV</w:t>
      </w:r>
      <w:r w:rsidRPr="00FA1E38">
        <w:rPr>
          <w:sz w:val="16"/>
          <w:szCs w:val="16"/>
          <w:lang w:val="sl-SI"/>
        </w:rPr>
        <w:t>: 186</w:t>
      </w:r>
      <w:r>
        <w:rPr>
          <w:sz w:val="16"/>
          <w:szCs w:val="16"/>
          <w:lang w:val="sl-SI"/>
        </w:rPr>
        <w:t xml:space="preserve"> CHF</w:t>
      </w:r>
      <w:r w:rsidR="00DD0245">
        <w:rPr>
          <w:sz w:val="16"/>
          <w:szCs w:val="16"/>
          <w:lang w:val="sl-SI"/>
        </w:rPr>
        <w:t xml:space="preserve"> (10.–</w:t>
      </w:r>
      <w:r w:rsidR="007F186E">
        <w:rPr>
          <w:sz w:val="16"/>
          <w:szCs w:val="16"/>
          <w:lang w:val="sl-SI"/>
        </w:rPr>
        <w:t>14. 6. 2019</w:t>
      </w:r>
      <w:r w:rsidR="00DD0245">
        <w:rPr>
          <w:sz w:val="16"/>
          <w:szCs w:val="16"/>
          <w:lang w:val="sl-SI"/>
        </w:rPr>
        <w:t xml:space="preserve"> ter 17.– 21. 6. 2019)</w:t>
      </w:r>
      <w:r w:rsidRPr="00FA1E38">
        <w:rPr>
          <w:sz w:val="16"/>
          <w:szCs w:val="16"/>
          <w:lang w:val="sl-SI"/>
        </w:rPr>
        <w:t xml:space="preserve"> </w:t>
      </w:r>
      <w:r w:rsidR="00DD0245">
        <w:rPr>
          <w:sz w:val="16"/>
          <w:szCs w:val="16"/>
          <w:lang w:val="sl-SI"/>
        </w:rPr>
        <w:t>oz. 140 CHF (9.–10. 6. 2019 in 14.–17. 6. 2019)</w:t>
      </w:r>
      <w:r w:rsidR="00FA3A15">
        <w:rPr>
          <w:sz w:val="16"/>
          <w:szCs w:val="16"/>
          <w:lang w:val="sl-SI"/>
        </w:rPr>
        <w:t xml:space="preserve">. </w:t>
      </w:r>
      <w:r w:rsidR="000009EC">
        <w:rPr>
          <w:sz w:val="16"/>
          <w:szCs w:val="16"/>
          <w:lang w:val="sl-SI"/>
        </w:rPr>
        <w:t>Stroški turistične takse</w:t>
      </w:r>
      <w:r w:rsidR="00AB18E7">
        <w:rPr>
          <w:sz w:val="16"/>
          <w:szCs w:val="16"/>
          <w:lang w:val="sl-SI"/>
        </w:rPr>
        <w:t>:</w:t>
      </w:r>
      <w:r w:rsidR="00FA3A15">
        <w:rPr>
          <w:sz w:val="16"/>
          <w:szCs w:val="16"/>
          <w:lang w:val="sl-SI"/>
        </w:rPr>
        <w:t xml:space="preserve"> 3,3 CHF</w:t>
      </w:r>
      <w:r w:rsidR="00AB18E7">
        <w:rPr>
          <w:sz w:val="16"/>
          <w:szCs w:val="16"/>
          <w:lang w:val="sl-SI"/>
        </w:rPr>
        <w:t xml:space="preserve"> na nočitev.</w:t>
      </w:r>
    </w:p>
    <w:p w:rsidR="001A105B" w:rsidRPr="00FA1E38" w:rsidRDefault="001A105B" w:rsidP="004D1BF5">
      <w:pPr>
        <w:pStyle w:val="Sprotnaopomba-besedilo"/>
        <w:spacing w:line="240" w:lineRule="exact"/>
        <w:rPr>
          <w:sz w:val="16"/>
          <w:szCs w:val="16"/>
          <w:lang w:val="sl-SI"/>
        </w:rPr>
      </w:pPr>
      <w:r w:rsidRPr="00FA1E38">
        <w:rPr>
          <w:sz w:val="16"/>
          <w:szCs w:val="16"/>
          <w:lang w:val="sl-SI"/>
        </w:rPr>
        <w:t xml:space="preserve">  </w:t>
      </w:r>
      <w:r w:rsidRPr="00036037">
        <w:rPr>
          <w:sz w:val="16"/>
          <w:szCs w:val="16"/>
          <w:lang w:val="sl-SI"/>
        </w:rPr>
        <w:t>Menjalni tečaj n</w:t>
      </w:r>
      <w:r w:rsidR="00036037" w:rsidRPr="00036037">
        <w:rPr>
          <w:sz w:val="16"/>
          <w:szCs w:val="16"/>
          <w:lang w:val="sl-SI"/>
        </w:rPr>
        <w:t>a dan 19. 4. 2019</w:t>
      </w:r>
      <w:r w:rsidR="005A7FDB">
        <w:rPr>
          <w:sz w:val="16"/>
          <w:szCs w:val="16"/>
          <w:lang w:val="sl-SI"/>
        </w:rPr>
        <w:t>: 1 CHF = 0,879</w:t>
      </w:r>
      <w:r w:rsidRPr="00036037">
        <w:rPr>
          <w:sz w:val="16"/>
          <w:szCs w:val="16"/>
          <w:lang w:val="sl-SI"/>
        </w:rPr>
        <w:t xml:space="preserve"> EUR.</w:t>
      </w:r>
    </w:p>
  </w:footnote>
  <w:footnote w:id="4">
    <w:p w:rsidR="001A105B" w:rsidRPr="00FA1E38" w:rsidRDefault="001A105B" w:rsidP="004D1BF5">
      <w:pPr>
        <w:pStyle w:val="Sprotnaopomba-besedilo"/>
        <w:spacing w:line="240" w:lineRule="exact"/>
        <w:rPr>
          <w:sz w:val="16"/>
          <w:szCs w:val="16"/>
          <w:lang w:val="sl-SI"/>
        </w:rPr>
      </w:pPr>
      <w:r w:rsidRPr="00FA1E38">
        <w:rPr>
          <w:rStyle w:val="Sprotnaopomba-sklic"/>
          <w:sz w:val="16"/>
          <w:szCs w:val="16"/>
          <w:lang w:val="sl-SI"/>
        </w:rPr>
        <w:footnoteRef/>
      </w:r>
      <w:r w:rsidRPr="00FA1E38">
        <w:rPr>
          <w:sz w:val="16"/>
          <w:szCs w:val="16"/>
          <w:lang w:val="sl-SI"/>
        </w:rPr>
        <w:t xml:space="preserve"> Dnevnica upoštevaje zagotovljen zajtrk (90 % celotne dnevnice): 39,6 EUR.</w:t>
      </w:r>
    </w:p>
    <w:p w:rsidR="001A105B" w:rsidRPr="0033626C" w:rsidRDefault="001A105B" w:rsidP="00EC71F2">
      <w:pPr>
        <w:pStyle w:val="Sprotnaopomba-besedilo"/>
        <w:rPr>
          <w:sz w:val="16"/>
          <w:szCs w:val="16"/>
          <w:lang w:val="sl-S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5B" w:rsidRPr="00110CBD" w:rsidRDefault="001A105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A105B" w:rsidRPr="008F3500">
      <w:trPr>
        <w:cantSplit/>
        <w:trHeight w:hRule="exact" w:val="847"/>
      </w:trPr>
      <w:tc>
        <w:tcPr>
          <w:tcW w:w="567" w:type="dxa"/>
        </w:tcPr>
        <w:p w:rsidR="001A105B" w:rsidRPr="008F3500" w:rsidRDefault="001A105B"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7FA9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1A105B" w:rsidRPr="008F3500" w:rsidRDefault="001A105B"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349625" cy="1453515"/>
          <wp:effectExtent l="19050" t="0" r="3175"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sidR="00765FF7">
      <w:rPr>
        <w:rFonts w:cs="Arial"/>
        <w:sz w:val="16"/>
        <w:lang w:val="sl-SI"/>
      </w:rPr>
      <w:t>Štukljeva cesta 44</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01 369 77 00</w:t>
    </w:r>
  </w:p>
  <w:p w:rsidR="001A105B" w:rsidRPr="008F3500" w:rsidRDefault="001A105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01 369 78 32</w:t>
    </w:r>
    <w:r w:rsidRPr="008F3500">
      <w:rPr>
        <w:rFonts w:cs="Arial"/>
        <w:sz w:val="16"/>
        <w:lang w:val="sl-SI"/>
      </w:rPr>
      <w:t xml:space="preserve"> </w:t>
    </w:r>
  </w:p>
  <w:p w:rsidR="001A105B" w:rsidRPr="008F3500" w:rsidRDefault="001A105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gp.mddsz@gov.si</w:t>
    </w:r>
  </w:p>
  <w:p w:rsidR="001A105B" w:rsidRPr="008F3500" w:rsidRDefault="001A105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www.mddsz.gov.si</w:t>
    </w:r>
  </w:p>
  <w:p w:rsidR="001A105B" w:rsidRPr="008F3500" w:rsidRDefault="001A105B"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2DDC"/>
    <w:multiLevelType w:val="hybridMultilevel"/>
    <w:tmpl w:val="176CE6EC"/>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50151B"/>
    <w:multiLevelType w:val="hybridMultilevel"/>
    <w:tmpl w:val="AFAE3E52"/>
    <w:lvl w:ilvl="0" w:tplc="62049502">
      <w:start w:val="1"/>
      <w:numFmt w:val="bullet"/>
      <w:lvlText w:val=""/>
      <w:lvlJc w:val="left"/>
      <w:pPr>
        <w:ind w:left="720" w:hanging="72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B31E2A"/>
    <w:multiLevelType w:val="hybridMultilevel"/>
    <w:tmpl w:val="BB7AE19A"/>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6C4B8E"/>
    <w:multiLevelType w:val="hybridMultilevel"/>
    <w:tmpl w:val="994699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720B3F"/>
    <w:multiLevelType w:val="hybridMultilevel"/>
    <w:tmpl w:val="333A9A80"/>
    <w:lvl w:ilvl="0" w:tplc="21B0A576">
      <w:start w:val="49"/>
      <w:numFmt w:val="bullet"/>
      <w:lvlText w:val=""/>
      <w:lvlJc w:val="left"/>
      <w:pPr>
        <w:ind w:left="720" w:hanging="72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F42AA2"/>
    <w:multiLevelType w:val="hybridMultilevel"/>
    <w:tmpl w:val="9CBECD98"/>
    <w:lvl w:ilvl="0" w:tplc="FAF8AAC8">
      <w:start w:val="1"/>
      <w:numFmt w:val="bullet"/>
      <w:lvlText w:val=""/>
      <w:lvlJc w:val="left"/>
      <w:pPr>
        <w:tabs>
          <w:tab w:val="num" w:pos="720"/>
        </w:tabs>
        <w:ind w:left="1134" w:hanging="414"/>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813FE6"/>
    <w:multiLevelType w:val="hybridMultilevel"/>
    <w:tmpl w:val="14B81D06"/>
    <w:lvl w:ilvl="0" w:tplc="0424000F">
      <w:start w:val="1"/>
      <w:numFmt w:val="decimal"/>
      <w:lvlText w:val="%1."/>
      <w:lvlJc w:val="left"/>
      <w:pPr>
        <w:tabs>
          <w:tab w:val="num" w:pos="720"/>
        </w:tabs>
        <w:ind w:left="1134" w:hanging="414"/>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F426057"/>
    <w:multiLevelType w:val="hybridMultilevel"/>
    <w:tmpl w:val="F022DF7C"/>
    <w:lvl w:ilvl="0" w:tplc="4FF4A654">
      <w:start w:val="1"/>
      <w:numFmt w:val="decimal"/>
      <w:lvlText w:val="%1."/>
      <w:lvlJc w:val="left"/>
      <w:pPr>
        <w:ind w:left="720" w:hanging="72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77C049A"/>
    <w:multiLevelType w:val="hybridMultilevel"/>
    <w:tmpl w:val="574C88D2"/>
    <w:lvl w:ilvl="0" w:tplc="FAF8AAC8">
      <w:start w:val="1"/>
      <w:numFmt w:val="bullet"/>
      <w:lvlText w:val=""/>
      <w:lvlJc w:val="left"/>
      <w:pPr>
        <w:tabs>
          <w:tab w:val="num" w:pos="720"/>
        </w:tabs>
        <w:ind w:left="1134" w:hanging="414"/>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8404AB3"/>
    <w:multiLevelType w:val="hybridMultilevel"/>
    <w:tmpl w:val="0600AA6A"/>
    <w:lvl w:ilvl="0" w:tplc="FAF8AAC8">
      <w:start w:val="1"/>
      <w:numFmt w:val="bullet"/>
      <w:lvlText w:val=""/>
      <w:lvlJc w:val="left"/>
      <w:pPr>
        <w:tabs>
          <w:tab w:val="num" w:pos="720"/>
        </w:tabs>
        <w:ind w:left="1134" w:hanging="414"/>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B501BA5"/>
    <w:multiLevelType w:val="hybridMultilevel"/>
    <w:tmpl w:val="9E20C142"/>
    <w:lvl w:ilvl="0" w:tplc="8A7AE556">
      <w:start w:val="49"/>
      <w:numFmt w:val="bullet"/>
      <w:lvlText w:val=""/>
      <w:lvlJc w:val="left"/>
      <w:pPr>
        <w:ind w:left="720" w:hanging="72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C7739C6"/>
    <w:multiLevelType w:val="hybridMultilevel"/>
    <w:tmpl w:val="3B882152"/>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4"/>
  </w:num>
  <w:num w:numId="5">
    <w:abstractNumId w:val="17"/>
  </w:num>
  <w:num w:numId="6">
    <w:abstractNumId w:val="9"/>
  </w:num>
  <w:num w:numId="7">
    <w:abstractNumId w:val="7"/>
  </w:num>
  <w:num w:numId="8">
    <w:abstractNumId w:val="5"/>
  </w:num>
  <w:num w:numId="9">
    <w:abstractNumId w:val="15"/>
  </w:num>
  <w:num w:numId="10">
    <w:abstractNumId w:val="1"/>
  </w:num>
  <w:num w:numId="11">
    <w:abstractNumId w:val="3"/>
  </w:num>
  <w:num w:numId="12">
    <w:abstractNumId w:val="10"/>
  </w:num>
  <w:num w:numId="13">
    <w:abstractNumId w:val="0"/>
  </w:num>
  <w:num w:numId="14">
    <w:abstractNumId w:val="16"/>
  </w:num>
  <w:num w:numId="15">
    <w:abstractNumId w:val="11"/>
  </w:num>
  <w:num w:numId="16">
    <w:abstractNumId w:val="12"/>
  </w:num>
  <w:num w:numId="17">
    <w:abstractNumId w:val="6"/>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990"/>
    <w:rsid w:val="000009EC"/>
    <w:rsid w:val="000015F8"/>
    <w:rsid w:val="00002148"/>
    <w:rsid w:val="00003516"/>
    <w:rsid w:val="00004AE4"/>
    <w:rsid w:val="00011136"/>
    <w:rsid w:val="00013A5C"/>
    <w:rsid w:val="0002099B"/>
    <w:rsid w:val="00020AB8"/>
    <w:rsid w:val="00023A88"/>
    <w:rsid w:val="0002537F"/>
    <w:rsid w:val="00030202"/>
    <w:rsid w:val="0003105F"/>
    <w:rsid w:val="00032D53"/>
    <w:rsid w:val="00036037"/>
    <w:rsid w:val="00040BB2"/>
    <w:rsid w:val="000413A0"/>
    <w:rsid w:val="000445D7"/>
    <w:rsid w:val="00044E03"/>
    <w:rsid w:val="00051A55"/>
    <w:rsid w:val="0005700B"/>
    <w:rsid w:val="00057DBA"/>
    <w:rsid w:val="000665F0"/>
    <w:rsid w:val="00070253"/>
    <w:rsid w:val="00070D48"/>
    <w:rsid w:val="00082C6C"/>
    <w:rsid w:val="0008359A"/>
    <w:rsid w:val="00090F09"/>
    <w:rsid w:val="000928EA"/>
    <w:rsid w:val="000A0A68"/>
    <w:rsid w:val="000A2C5C"/>
    <w:rsid w:val="000A3C8D"/>
    <w:rsid w:val="000A7238"/>
    <w:rsid w:val="000A7FF9"/>
    <w:rsid w:val="000B5098"/>
    <w:rsid w:val="000B65F3"/>
    <w:rsid w:val="000C0794"/>
    <w:rsid w:val="000C3655"/>
    <w:rsid w:val="000C4D98"/>
    <w:rsid w:val="000C5AE3"/>
    <w:rsid w:val="000C6C68"/>
    <w:rsid w:val="000D3A27"/>
    <w:rsid w:val="000E2434"/>
    <w:rsid w:val="000E2458"/>
    <w:rsid w:val="000E2462"/>
    <w:rsid w:val="000E281A"/>
    <w:rsid w:val="000F4C66"/>
    <w:rsid w:val="000F6B59"/>
    <w:rsid w:val="00104937"/>
    <w:rsid w:val="00105769"/>
    <w:rsid w:val="0011367A"/>
    <w:rsid w:val="00113D09"/>
    <w:rsid w:val="00115B52"/>
    <w:rsid w:val="0012000D"/>
    <w:rsid w:val="00122A59"/>
    <w:rsid w:val="001231ED"/>
    <w:rsid w:val="00125A07"/>
    <w:rsid w:val="00132947"/>
    <w:rsid w:val="00135338"/>
    <w:rsid w:val="001357B2"/>
    <w:rsid w:val="00137139"/>
    <w:rsid w:val="00137722"/>
    <w:rsid w:val="0014153E"/>
    <w:rsid w:val="00141F15"/>
    <w:rsid w:val="00144DE2"/>
    <w:rsid w:val="00145019"/>
    <w:rsid w:val="001453AC"/>
    <w:rsid w:val="001461EE"/>
    <w:rsid w:val="00147103"/>
    <w:rsid w:val="0015148D"/>
    <w:rsid w:val="00154249"/>
    <w:rsid w:val="001562BC"/>
    <w:rsid w:val="00160B4D"/>
    <w:rsid w:val="00162B1C"/>
    <w:rsid w:val="00164EF6"/>
    <w:rsid w:val="0016592B"/>
    <w:rsid w:val="00165BE7"/>
    <w:rsid w:val="00171D1F"/>
    <w:rsid w:val="00172006"/>
    <w:rsid w:val="001725C3"/>
    <w:rsid w:val="00172847"/>
    <w:rsid w:val="00173674"/>
    <w:rsid w:val="0017478F"/>
    <w:rsid w:val="00182165"/>
    <w:rsid w:val="00187B1A"/>
    <w:rsid w:val="001953F8"/>
    <w:rsid w:val="001A0921"/>
    <w:rsid w:val="001A105B"/>
    <w:rsid w:val="001A159D"/>
    <w:rsid w:val="001B4009"/>
    <w:rsid w:val="001B567F"/>
    <w:rsid w:val="001C2C8F"/>
    <w:rsid w:val="001C6B89"/>
    <w:rsid w:val="001C7FD3"/>
    <w:rsid w:val="001D44DA"/>
    <w:rsid w:val="001D4C4E"/>
    <w:rsid w:val="001D5294"/>
    <w:rsid w:val="001D7888"/>
    <w:rsid w:val="001E11B2"/>
    <w:rsid w:val="001E5DCB"/>
    <w:rsid w:val="001E6D2B"/>
    <w:rsid w:val="001F3491"/>
    <w:rsid w:val="00200E76"/>
    <w:rsid w:val="00202A77"/>
    <w:rsid w:val="00203EE1"/>
    <w:rsid w:val="0020556B"/>
    <w:rsid w:val="00224CF2"/>
    <w:rsid w:val="0023104B"/>
    <w:rsid w:val="00231D31"/>
    <w:rsid w:val="002349B7"/>
    <w:rsid w:val="0025080E"/>
    <w:rsid w:val="00252023"/>
    <w:rsid w:val="00254B3D"/>
    <w:rsid w:val="002564ED"/>
    <w:rsid w:val="00256DFA"/>
    <w:rsid w:val="00256FBE"/>
    <w:rsid w:val="00267F18"/>
    <w:rsid w:val="00271CE5"/>
    <w:rsid w:val="00272B9A"/>
    <w:rsid w:val="00274B01"/>
    <w:rsid w:val="0027535F"/>
    <w:rsid w:val="00276949"/>
    <w:rsid w:val="00277C0B"/>
    <w:rsid w:val="002813A3"/>
    <w:rsid w:val="00282020"/>
    <w:rsid w:val="00290D1C"/>
    <w:rsid w:val="00291D9F"/>
    <w:rsid w:val="002A1A14"/>
    <w:rsid w:val="002A2B69"/>
    <w:rsid w:val="002A4AC2"/>
    <w:rsid w:val="002A68A7"/>
    <w:rsid w:val="002B497D"/>
    <w:rsid w:val="002B761A"/>
    <w:rsid w:val="002C4454"/>
    <w:rsid w:val="002C6779"/>
    <w:rsid w:val="002D382D"/>
    <w:rsid w:val="002D5313"/>
    <w:rsid w:val="002D63EB"/>
    <w:rsid w:val="002E4BF1"/>
    <w:rsid w:val="002E7B53"/>
    <w:rsid w:val="002F5059"/>
    <w:rsid w:val="0031350A"/>
    <w:rsid w:val="00320A78"/>
    <w:rsid w:val="00320D80"/>
    <w:rsid w:val="00323EE6"/>
    <w:rsid w:val="003307F0"/>
    <w:rsid w:val="0033626C"/>
    <w:rsid w:val="00337E90"/>
    <w:rsid w:val="00347A4E"/>
    <w:rsid w:val="00355F9D"/>
    <w:rsid w:val="00362B5A"/>
    <w:rsid w:val="003636BF"/>
    <w:rsid w:val="003640D0"/>
    <w:rsid w:val="00371442"/>
    <w:rsid w:val="003742C1"/>
    <w:rsid w:val="003779F2"/>
    <w:rsid w:val="00383108"/>
    <w:rsid w:val="00383833"/>
    <w:rsid w:val="003845B4"/>
    <w:rsid w:val="00387B1A"/>
    <w:rsid w:val="00391147"/>
    <w:rsid w:val="00393C0D"/>
    <w:rsid w:val="003975CA"/>
    <w:rsid w:val="003A0E1A"/>
    <w:rsid w:val="003A6DD0"/>
    <w:rsid w:val="003B06F4"/>
    <w:rsid w:val="003B0DFA"/>
    <w:rsid w:val="003B2B15"/>
    <w:rsid w:val="003B4D5C"/>
    <w:rsid w:val="003B7565"/>
    <w:rsid w:val="003C0F0B"/>
    <w:rsid w:val="003C25FA"/>
    <w:rsid w:val="003C302F"/>
    <w:rsid w:val="003C5EE5"/>
    <w:rsid w:val="003D0D6F"/>
    <w:rsid w:val="003D6686"/>
    <w:rsid w:val="003D6B8B"/>
    <w:rsid w:val="003D7119"/>
    <w:rsid w:val="003E1C74"/>
    <w:rsid w:val="003E2255"/>
    <w:rsid w:val="003E53DC"/>
    <w:rsid w:val="003E6376"/>
    <w:rsid w:val="003E7698"/>
    <w:rsid w:val="004013DB"/>
    <w:rsid w:val="00402683"/>
    <w:rsid w:val="004071B5"/>
    <w:rsid w:val="00407C1B"/>
    <w:rsid w:val="0041131C"/>
    <w:rsid w:val="00420EF8"/>
    <w:rsid w:val="00422CFC"/>
    <w:rsid w:val="004239A0"/>
    <w:rsid w:val="00441E25"/>
    <w:rsid w:val="00442689"/>
    <w:rsid w:val="0044450C"/>
    <w:rsid w:val="00444852"/>
    <w:rsid w:val="004479CC"/>
    <w:rsid w:val="00453EC7"/>
    <w:rsid w:val="004657EE"/>
    <w:rsid w:val="0047530A"/>
    <w:rsid w:val="00477B7C"/>
    <w:rsid w:val="00480BB2"/>
    <w:rsid w:val="00486621"/>
    <w:rsid w:val="00491A93"/>
    <w:rsid w:val="004A1119"/>
    <w:rsid w:val="004A2009"/>
    <w:rsid w:val="004A345A"/>
    <w:rsid w:val="004B08FD"/>
    <w:rsid w:val="004B5764"/>
    <w:rsid w:val="004B5921"/>
    <w:rsid w:val="004B63E0"/>
    <w:rsid w:val="004D1BF5"/>
    <w:rsid w:val="004D3030"/>
    <w:rsid w:val="004D3D71"/>
    <w:rsid w:val="004D5264"/>
    <w:rsid w:val="004D782B"/>
    <w:rsid w:val="004E4D1D"/>
    <w:rsid w:val="004E79AB"/>
    <w:rsid w:val="004F009F"/>
    <w:rsid w:val="004F67DC"/>
    <w:rsid w:val="005011EF"/>
    <w:rsid w:val="005040F0"/>
    <w:rsid w:val="005067FC"/>
    <w:rsid w:val="00506AD6"/>
    <w:rsid w:val="005079D4"/>
    <w:rsid w:val="005108CD"/>
    <w:rsid w:val="00520995"/>
    <w:rsid w:val="00520A7C"/>
    <w:rsid w:val="005231A7"/>
    <w:rsid w:val="005261F3"/>
    <w:rsid w:val="00526246"/>
    <w:rsid w:val="005364CD"/>
    <w:rsid w:val="0054039C"/>
    <w:rsid w:val="00543613"/>
    <w:rsid w:val="00550E6B"/>
    <w:rsid w:val="00551431"/>
    <w:rsid w:val="00553251"/>
    <w:rsid w:val="00554B60"/>
    <w:rsid w:val="0055616E"/>
    <w:rsid w:val="0055788D"/>
    <w:rsid w:val="005641CD"/>
    <w:rsid w:val="00564B69"/>
    <w:rsid w:val="00566CD8"/>
    <w:rsid w:val="00567106"/>
    <w:rsid w:val="005706CD"/>
    <w:rsid w:val="00570B6F"/>
    <w:rsid w:val="005722BB"/>
    <w:rsid w:val="00577612"/>
    <w:rsid w:val="00577D1A"/>
    <w:rsid w:val="0058030B"/>
    <w:rsid w:val="00581B55"/>
    <w:rsid w:val="00584452"/>
    <w:rsid w:val="00593DDF"/>
    <w:rsid w:val="00594DAF"/>
    <w:rsid w:val="00596642"/>
    <w:rsid w:val="005A72FE"/>
    <w:rsid w:val="005A7FDB"/>
    <w:rsid w:val="005B1EC1"/>
    <w:rsid w:val="005B4EE6"/>
    <w:rsid w:val="005B5556"/>
    <w:rsid w:val="005C0640"/>
    <w:rsid w:val="005C3CA1"/>
    <w:rsid w:val="005C694E"/>
    <w:rsid w:val="005C73E1"/>
    <w:rsid w:val="005D4B46"/>
    <w:rsid w:val="005E0B79"/>
    <w:rsid w:val="005E1D3C"/>
    <w:rsid w:val="005F20F1"/>
    <w:rsid w:val="005F604F"/>
    <w:rsid w:val="005F6CC3"/>
    <w:rsid w:val="0060114C"/>
    <w:rsid w:val="00610E8E"/>
    <w:rsid w:val="00613A25"/>
    <w:rsid w:val="006171CA"/>
    <w:rsid w:val="0062126A"/>
    <w:rsid w:val="00621341"/>
    <w:rsid w:val="006239BF"/>
    <w:rsid w:val="00625AE6"/>
    <w:rsid w:val="00627BB7"/>
    <w:rsid w:val="00632253"/>
    <w:rsid w:val="00637B5C"/>
    <w:rsid w:val="00641012"/>
    <w:rsid w:val="00642714"/>
    <w:rsid w:val="006455CE"/>
    <w:rsid w:val="00646672"/>
    <w:rsid w:val="00646CE5"/>
    <w:rsid w:val="00647B47"/>
    <w:rsid w:val="00650C8B"/>
    <w:rsid w:val="00653AE1"/>
    <w:rsid w:val="00655841"/>
    <w:rsid w:val="00660308"/>
    <w:rsid w:val="00661FB8"/>
    <w:rsid w:val="00665A36"/>
    <w:rsid w:val="00667E23"/>
    <w:rsid w:val="0067231B"/>
    <w:rsid w:val="00673DE5"/>
    <w:rsid w:val="006811D3"/>
    <w:rsid w:val="006870B7"/>
    <w:rsid w:val="00690C0F"/>
    <w:rsid w:val="0069231B"/>
    <w:rsid w:val="00695245"/>
    <w:rsid w:val="0069593D"/>
    <w:rsid w:val="006A5549"/>
    <w:rsid w:val="006B165B"/>
    <w:rsid w:val="006B5505"/>
    <w:rsid w:val="006B5E21"/>
    <w:rsid w:val="006C3919"/>
    <w:rsid w:val="006E3B66"/>
    <w:rsid w:val="006E77AC"/>
    <w:rsid w:val="006F2354"/>
    <w:rsid w:val="006F446C"/>
    <w:rsid w:val="00702DBD"/>
    <w:rsid w:val="007151BB"/>
    <w:rsid w:val="00716D3B"/>
    <w:rsid w:val="00717234"/>
    <w:rsid w:val="007229EF"/>
    <w:rsid w:val="007240E4"/>
    <w:rsid w:val="00725A2B"/>
    <w:rsid w:val="00726916"/>
    <w:rsid w:val="00727296"/>
    <w:rsid w:val="00733017"/>
    <w:rsid w:val="00750A46"/>
    <w:rsid w:val="00765A63"/>
    <w:rsid w:val="00765FF7"/>
    <w:rsid w:val="00782085"/>
    <w:rsid w:val="00782171"/>
    <w:rsid w:val="00783310"/>
    <w:rsid w:val="0079216E"/>
    <w:rsid w:val="0079262D"/>
    <w:rsid w:val="007960AC"/>
    <w:rsid w:val="007A03D1"/>
    <w:rsid w:val="007A4A6D"/>
    <w:rsid w:val="007A4F2B"/>
    <w:rsid w:val="007A50B1"/>
    <w:rsid w:val="007A7526"/>
    <w:rsid w:val="007B1717"/>
    <w:rsid w:val="007B257B"/>
    <w:rsid w:val="007B5DE0"/>
    <w:rsid w:val="007C02D2"/>
    <w:rsid w:val="007C1B40"/>
    <w:rsid w:val="007C41CB"/>
    <w:rsid w:val="007C4B27"/>
    <w:rsid w:val="007C7AA1"/>
    <w:rsid w:val="007C7CD9"/>
    <w:rsid w:val="007D05C2"/>
    <w:rsid w:val="007D1BCF"/>
    <w:rsid w:val="007D2F96"/>
    <w:rsid w:val="007D5DB0"/>
    <w:rsid w:val="007D75CF"/>
    <w:rsid w:val="007E0440"/>
    <w:rsid w:val="007E0F01"/>
    <w:rsid w:val="007E6DC5"/>
    <w:rsid w:val="007E7265"/>
    <w:rsid w:val="007E7E4D"/>
    <w:rsid w:val="007F1361"/>
    <w:rsid w:val="007F13EB"/>
    <w:rsid w:val="007F186E"/>
    <w:rsid w:val="007F4217"/>
    <w:rsid w:val="00800C60"/>
    <w:rsid w:val="008049F0"/>
    <w:rsid w:val="00815EF4"/>
    <w:rsid w:val="00823C19"/>
    <w:rsid w:val="00826EBC"/>
    <w:rsid w:val="00841062"/>
    <w:rsid w:val="0084202C"/>
    <w:rsid w:val="00843556"/>
    <w:rsid w:val="00846262"/>
    <w:rsid w:val="0084753C"/>
    <w:rsid w:val="0085272D"/>
    <w:rsid w:val="0085401B"/>
    <w:rsid w:val="008567DC"/>
    <w:rsid w:val="0086023D"/>
    <w:rsid w:val="00862C35"/>
    <w:rsid w:val="0086570B"/>
    <w:rsid w:val="0086636E"/>
    <w:rsid w:val="00870B4C"/>
    <w:rsid w:val="00870F9D"/>
    <w:rsid w:val="00876CDE"/>
    <w:rsid w:val="0088043C"/>
    <w:rsid w:val="008836EA"/>
    <w:rsid w:val="00884889"/>
    <w:rsid w:val="0089050B"/>
    <w:rsid w:val="008906C9"/>
    <w:rsid w:val="00897A82"/>
    <w:rsid w:val="008A077A"/>
    <w:rsid w:val="008A6D4C"/>
    <w:rsid w:val="008A7503"/>
    <w:rsid w:val="008B79EB"/>
    <w:rsid w:val="008C05E2"/>
    <w:rsid w:val="008C12BB"/>
    <w:rsid w:val="008C44EB"/>
    <w:rsid w:val="008C5738"/>
    <w:rsid w:val="008C5C7E"/>
    <w:rsid w:val="008C68CE"/>
    <w:rsid w:val="008D04F0"/>
    <w:rsid w:val="008D116A"/>
    <w:rsid w:val="008D4BA5"/>
    <w:rsid w:val="008D4FAC"/>
    <w:rsid w:val="008F06E8"/>
    <w:rsid w:val="008F3500"/>
    <w:rsid w:val="008F3FBF"/>
    <w:rsid w:val="008F6546"/>
    <w:rsid w:val="009055F6"/>
    <w:rsid w:val="009063C0"/>
    <w:rsid w:val="00911BF7"/>
    <w:rsid w:val="009132F1"/>
    <w:rsid w:val="00915DFA"/>
    <w:rsid w:val="0092048B"/>
    <w:rsid w:val="00924E3C"/>
    <w:rsid w:val="009300CD"/>
    <w:rsid w:val="0093070A"/>
    <w:rsid w:val="00936167"/>
    <w:rsid w:val="00943647"/>
    <w:rsid w:val="009529F4"/>
    <w:rsid w:val="00953B58"/>
    <w:rsid w:val="009612BB"/>
    <w:rsid w:val="00962610"/>
    <w:rsid w:val="00963245"/>
    <w:rsid w:val="009638BD"/>
    <w:rsid w:val="009711BE"/>
    <w:rsid w:val="00974964"/>
    <w:rsid w:val="009764A0"/>
    <w:rsid w:val="009778E7"/>
    <w:rsid w:val="00985EE5"/>
    <w:rsid w:val="009912A2"/>
    <w:rsid w:val="00991479"/>
    <w:rsid w:val="00992962"/>
    <w:rsid w:val="009932EA"/>
    <w:rsid w:val="009949FD"/>
    <w:rsid w:val="009A10F8"/>
    <w:rsid w:val="009B2C35"/>
    <w:rsid w:val="009B4184"/>
    <w:rsid w:val="009B4698"/>
    <w:rsid w:val="009C3A98"/>
    <w:rsid w:val="009C740A"/>
    <w:rsid w:val="009D131D"/>
    <w:rsid w:val="009E2A0F"/>
    <w:rsid w:val="009E407D"/>
    <w:rsid w:val="009E77EC"/>
    <w:rsid w:val="009F0F2C"/>
    <w:rsid w:val="009F31D6"/>
    <w:rsid w:val="009F3EAE"/>
    <w:rsid w:val="009F7476"/>
    <w:rsid w:val="00A00015"/>
    <w:rsid w:val="00A01009"/>
    <w:rsid w:val="00A06446"/>
    <w:rsid w:val="00A070B3"/>
    <w:rsid w:val="00A125C5"/>
    <w:rsid w:val="00A2451C"/>
    <w:rsid w:val="00A27A99"/>
    <w:rsid w:val="00A35F3F"/>
    <w:rsid w:val="00A41768"/>
    <w:rsid w:val="00A54EF2"/>
    <w:rsid w:val="00A54FF4"/>
    <w:rsid w:val="00A5512F"/>
    <w:rsid w:val="00A65DD3"/>
    <w:rsid w:val="00A65EE7"/>
    <w:rsid w:val="00A666A1"/>
    <w:rsid w:val="00A66E87"/>
    <w:rsid w:val="00A66FC0"/>
    <w:rsid w:val="00A70133"/>
    <w:rsid w:val="00A71219"/>
    <w:rsid w:val="00A761C2"/>
    <w:rsid w:val="00A770A6"/>
    <w:rsid w:val="00A813B1"/>
    <w:rsid w:val="00A814E3"/>
    <w:rsid w:val="00A82C77"/>
    <w:rsid w:val="00A833C9"/>
    <w:rsid w:val="00A8378A"/>
    <w:rsid w:val="00A83E42"/>
    <w:rsid w:val="00A85803"/>
    <w:rsid w:val="00A92A2E"/>
    <w:rsid w:val="00A94016"/>
    <w:rsid w:val="00A947BA"/>
    <w:rsid w:val="00A952D6"/>
    <w:rsid w:val="00AA0BF9"/>
    <w:rsid w:val="00AB18E7"/>
    <w:rsid w:val="00AB36C4"/>
    <w:rsid w:val="00AB66C2"/>
    <w:rsid w:val="00AC285A"/>
    <w:rsid w:val="00AC32B2"/>
    <w:rsid w:val="00AC5298"/>
    <w:rsid w:val="00AD3AAF"/>
    <w:rsid w:val="00AD752B"/>
    <w:rsid w:val="00AE0C89"/>
    <w:rsid w:val="00AE2B4B"/>
    <w:rsid w:val="00AE2CEA"/>
    <w:rsid w:val="00AE2EC0"/>
    <w:rsid w:val="00AE78CC"/>
    <w:rsid w:val="00AF028B"/>
    <w:rsid w:val="00AF2177"/>
    <w:rsid w:val="00B01054"/>
    <w:rsid w:val="00B012F0"/>
    <w:rsid w:val="00B01822"/>
    <w:rsid w:val="00B021EA"/>
    <w:rsid w:val="00B02E6C"/>
    <w:rsid w:val="00B04D16"/>
    <w:rsid w:val="00B05FF9"/>
    <w:rsid w:val="00B068B6"/>
    <w:rsid w:val="00B071E9"/>
    <w:rsid w:val="00B10C79"/>
    <w:rsid w:val="00B13DD1"/>
    <w:rsid w:val="00B17141"/>
    <w:rsid w:val="00B23B6D"/>
    <w:rsid w:val="00B31575"/>
    <w:rsid w:val="00B349C6"/>
    <w:rsid w:val="00B36044"/>
    <w:rsid w:val="00B424C2"/>
    <w:rsid w:val="00B43C56"/>
    <w:rsid w:val="00B520A4"/>
    <w:rsid w:val="00B52389"/>
    <w:rsid w:val="00B54F39"/>
    <w:rsid w:val="00B55447"/>
    <w:rsid w:val="00B6089A"/>
    <w:rsid w:val="00B63CE2"/>
    <w:rsid w:val="00B71DE2"/>
    <w:rsid w:val="00B80ECB"/>
    <w:rsid w:val="00B81C13"/>
    <w:rsid w:val="00B8233E"/>
    <w:rsid w:val="00B8547D"/>
    <w:rsid w:val="00B90BE1"/>
    <w:rsid w:val="00B90C6C"/>
    <w:rsid w:val="00B92BBF"/>
    <w:rsid w:val="00BB0BD2"/>
    <w:rsid w:val="00BB1DC9"/>
    <w:rsid w:val="00BB1F66"/>
    <w:rsid w:val="00BB4605"/>
    <w:rsid w:val="00BB556B"/>
    <w:rsid w:val="00BB79C2"/>
    <w:rsid w:val="00BC0ECF"/>
    <w:rsid w:val="00BC3097"/>
    <w:rsid w:val="00BC332A"/>
    <w:rsid w:val="00BC455E"/>
    <w:rsid w:val="00BC6250"/>
    <w:rsid w:val="00BD074C"/>
    <w:rsid w:val="00BD43DB"/>
    <w:rsid w:val="00BD597D"/>
    <w:rsid w:val="00BE0207"/>
    <w:rsid w:val="00BE28D0"/>
    <w:rsid w:val="00BF0259"/>
    <w:rsid w:val="00BF2766"/>
    <w:rsid w:val="00BF2CCD"/>
    <w:rsid w:val="00C0021A"/>
    <w:rsid w:val="00C07E8C"/>
    <w:rsid w:val="00C17D2E"/>
    <w:rsid w:val="00C250D5"/>
    <w:rsid w:val="00C3186B"/>
    <w:rsid w:val="00C34367"/>
    <w:rsid w:val="00C35666"/>
    <w:rsid w:val="00C3747D"/>
    <w:rsid w:val="00C426B8"/>
    <w:rsid w:val="00C452EE"/>
    <w:rsid w:val="00C45904"/>
    <w:rsid w:val="00C47079"/>
    <w:rsid w:val="00C471B4"/>
    <w:rsid w:val="00C52B3C"/>
    <w:rsid w:val="00C53D86"/>
    <w:rsid w:val="00C571A4"/>
    <w:rsid w:val="00C57E96"/>
    <w:rsid w:val="00C72A6F"/>
    <w:rsid w:val="00C74767"/>
    <w:rsid w:val="00C778C1"/>
    <w:rsid w:val="00C92898"/>
    <w:rsid w:val="00C95E1B"/>
    <w:rsid w:val="00CA4340"/>
    <w:rsid w:val="00CA5370"/>
    <w:rsid w:val="00CB1044"/>
    <w:rsid w:val="00CB491F"/>
    <w:rsid w:val="00CC45B5"/>
    <w:rsid w:val="00CC5B17"/>
    <w:rsid w:val="00CD2C3F"/>
    <w:rsid w:val="00CD3939"/>
    <w:rsid w:val="00CE09E4"/>
    <w:rsid w:val="00CE1F4C"/>
    <w:rsid w:val="00CE2381"/>
    <w:rsid w:val="00CE44F6"/>
    <w:rsid w:val="00CE5238"/>
    <w:rsid w:val="00CE7514"/>
    <w:rsid w:val="00CF5465"/>
    <w:rsid w:val="00D04605"/>
    <w:rsid w:val="00D04C7E"/>
    <w:rsid w:val="00D05281"/>
    <w:rsid w:val="00D1217F"/>
    <w:rsid w:val="00D14006"/>
    <w:rsid w:val="00D166DB"/>
    <w:rsid w:val="00D22375"/>
    <w:rsid w:val="00D230D1"/>
    <w:rsid w:val="00D248DE"/>
    <w:rsid w:val="00D34670"/>
    <w:rsid w:val="00D36F37"/>
    <w:rsid w:val="00D418A1"/>
    <w:rsid w:val="00D453B3"/>
    <w:rsid w:val="00D508E9"/>
    <w:rsid w:val="00D5730E"/>
    <w:rsid w:val="00D64A8D"/>
    <w:rsid w:val="00D662C5"/>
    <w:rsid w:val="00D738AF"/>
    <w:rsid w:val="00D763C8"/>
    <w:rsid w:val="00D837E7"/>
    <w:rsid w:val="00D853D3"/>
    <w:rsid w:val="00D8542D"/>
    <w:rsid w:val="00D92720"/>
    <w:rsid w:val="00DB0B2E"/>
    <w:rsid w:val="00DB41A7"/>
    <w:rsid w:val="00DB7329"/>
    <w:rsid w:val="00DC21C9"/>
    <w:rsid w:val="00DC6A71"/>
    <w:rsid w:val="00DD0245"/>
    <w:rsid w:val="00DD1A40"/>
    <w:rsid w:val="00DE055C"/>
    <w:rsid w:val="00DE0D47"/>
    <w:rsid w:val="00DE50F8"/>
    <w:rsid w:val="00DE7EB8"/>
    <w:rsid w:val="00E0357D"/>
    <w:rsid w:val="00E0489A"/>
    <w:rsid w:val="00E05945"/>
    <w:rsid w:val="00E10339"/>
    <w:rsid w:val="00E16AD6"/>
    <w:rsid w:val="00E16C51"/>
    <w:rsid w:val="00E2622D"/>
    <w:rsid w:val="00E327E2"/>
    <w:rsid w:val="00E334AE"/>
    <w:rsid w:val="00E34032"/>
    <w:rsid w:val="00E35881"/>
    <w:rsid w:val="00E358D0"/>
    <w:rsid w:val="00E36A1F"/>
    <w:rsid w:val="00E377DB"/>
    <w:rsid w:val="00E40AA7"/>
    <w:rsid w:val="00E41857"/>
    <w:rsid w:val="00E5110A"/>
    <w:rsid w:val="00E52217"/>
    <w:rsid w:val="00E54D32"/>
    <w:rsid w:val="00E54D9E"/>
    <w:rsid w:val="00E63A73"/>
    <w:rsid w:val="00E64570"/>
    <w:rsid w:val="00E703BD"/>
    <w:rsid w:val="00E7132B"/>
    <w:rsid w:val="00E7154B"/>
    <w:rsid w:val="00E7187C"/>
    <w:rsid w:val="00E71B03"/>
    <w:rsid w:val="00E8070F"/>
    <w:rsid w:val="00E81B1B"/>
    <w:rsid w:val="00E85E35"/>
    <w:rsid w:val="00E91F5A"/>
    <w:rsid w:val="00E926E5"/>
    <w:rsid w:val="00E94AF8"/>
    <w:rsid w:val="00E94D12"/>
    <w:rsid w:val="00EA1BDC"/>
    <w:rsid w:val="00EB341B"/>
    <w:rsid w:val="00EB3449"/>
    <w:rsid w:val="00EB74D6"/>
    <w:rsid w:val="00EC20AD"/>
    <w:rsid w:val="00EC233D"/>
    <w:rsid w:val="00EC71F2"/>
    <w:rsid w:val="00ED1542"/>
    <w:rsid w:val="00ED1C3E"/>
    <w:rsid w:val="00ED2B75"/>
    <w:rsid w:val="00ED2C56"/>
    <w:rsid w:val="00ED33D9"/>
    <w:rsid w:val="00ED38FD"/>
    <w:rsid w:val="00EE0213"/>
    <w:rsid w:val="00EE0A19"/>
    <w:rsid w:val="00EE194B"/>
    <w:rsid w:val="00EF1E8E"/>
    <w:rsid w:val="00EF7369"/>
    <w:rsid w:val="00F002C1"/>
    <w:rsid w:val="00F0169B"/>
    <w:rsid w:val="00F02A9C"/>
    <w:rsid w:val="00F0560B"/>
    <w:rsid w:val="00F07CCD"/>
    <w:rsid w:val="00F109FD"/>
    <w:rsid w:val="00F240BB"/>
    <w:rsid w:val="00F30A0B"/>
    <w:rsid w:val="00F3556D"/>
    <w:rsid w:val="00F405AF"/>
    <w:rsid w:val="00F4101C"/>
    <w:rsid w:val="00F46BED"/>
    <w:rsid w:val="00F51DB4"/>
    <w:rsid w:val="00F52EFE"/>
    <w:rsid w:val="00F54F72"/>
    <w:rsid w:val="00F57596"/>
    <w:rsid w:val="00F57FED"/>
    <w:rsid w:val="00F60744"/>
    <w:rsid w:val="00F707E3"/>
    <w:rsid w:val="00F743B6"/>
    <w:rsid w:val="00F76FEA"/>
    <w:rsid w:val="00F839B8"/>
    <w:rsid w:val="00F869A7"/>
    <w:rsid w:val="00F871EE"/>
    <w:rsid w:val="00F91742"/>
    <w:rsid w:val="00F931FF"/>
    <w:rsid w:val="00F94446"/>
    <w:rsid w:val="00F95028"/>
    <w:rsid w:val="00FA1E38"/>
    <w:rsid w:val="00FA3935"/>
    <w:rsid w:val="00FA3A15"/>
    <w:rsid w:val="00FA4BE1"/>
    <w:rsid w:val="00FA682D"/>
    <w:rsid w:val="00FB12BB"/>
    <w:rsid w:val="00FB32DA"/>
    <w:rsid w:val="00FB5DDF"/>
    <w:rsid w:val="00FB5EDA"/>
    <w:rsid w:val="00FC0846"/>
    <w:rsid w:val="00FC4B7E"/>
    <w:rsid w:val="00FC75F8"/>
    <w:rsid w:val="00FD15AA"/>
    <w:rsid w:val="00FD446F"/>
    <w:rsid w:val="00FD7C93"/>
    <w:rsid w:val="00FF2E8A"/>
    <w:rsid w:val="00FF5F7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9657E204-1975-4C4C-A391-25376AB5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1A93"/>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5">
    <w:name w:val="heading 5"/>
    <w:basedOn w:val="Navaden"/>
    <w:next w:val="Navaden"/>
    <w:link w:val="Naslov5Znak"/>
    <w:semiHidden/>
    <w:unhideWhenUsed/>
    <w:qFormat/>
    <w:rsid w:val="00407C1B"/>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8567DC"/>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67DC"/>
    <w:rPr>
      <w:rFonts w:ascii="Arial" w:hAnsi="Arial" w:cs="Arial"/>
      <w:b/>
      <w:sz w:val="22"/>
      <w:szCs w:val="22"/>
    </w:rPr>
  </w:style>
  <w:style w:type="paragraph" w:customStyle="1" w:styleId="Poglavje">
    <w:name w:val="Poglavje"/>
    <w:basedOn w:val="Navaden"/>
    <w:qFormat/>
    <w:rsid w:val="008567D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67DC"/>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67DC"/>
    <w:rPr>
      <w:rFonts w:ascii="Arial" w:hAnsi="Arial" w:cs="Arial"/>
      <w:sz w:val="22"/>
      <w:szCs w:val="22"/>
    </w:rPr>
  </w:style>
  <w:style w:type="paragraph" w:customStyle="1" w:styleId="Oddelek">
    <w:name w:val="Oddelek"/>
    <w:basedOn w:val="Navaden"/>
    <w:link w:val="OddelekZnak1"/>
    <w:qFormat/>
    <w:rsid w:val="008567DC"/>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67DC"/>
    <w:rPr>
      <w:rFonts w:ascii="Arial" w:hAnsi="Arial" w:cs="Arial"/>
      <w:b/>
      <w:sz w:val="22"/>
      <w:szCs w:val="22"/>
    </w:rPr>
  </w:style>
  <w:style w:type="paragraph" w:customStyle="1" w:styleId="Vrstapredpisa">
    <w:name w:val="Vrsta predpisa"/>
    <w:basedOn w:val="Navaden"/>
    <w:link w:val="VrstapredpisaZnak"/>
    <w:qFormat/>
    <w:rsid w:val="008567DC"/>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67DC"/>
    <w:rPr>
      <w:rFonts w:ascii="Arial" w:hAnsi="Arial" w:cs="Arial"/>
      <w:b/>
      <w:bCs/>
      <w:color w:val="000000"/>
      <w:spacing w:val="40"/>
      <w:sz w:val="22"/>
      <w:szCs w:val="22"/>
    </w:rPr>
  </w:style>
  <w:style w:type="character" w:customStyle="1" w:styleId="Naslov1Znak">
    <w:name w:val="Naslov 1 Znak"/>
    <w:aliases w:val="NASLOV Znak"/>
    <w:link w:val="Naslov1"/>
    <w:rsid w:val="008567DC"/>
    <w:rPr>
      <w:rFonts w:ascii="Arial" w:hAnsi="Arial"/>
      <w:b/>
      <w:kern w:val="32"/>
      <w:sz w:val="28"/>
      <w:szCs w:val="32"/>
    </w:rPr>
  </w:style>
  <w:style w:type="paragraph" w:styleId="Odstavekseznama">
    <w:name w:val="List Paragraph"/>
    <w:basedOn w:val="Navaden"/>
    <w:link w:val="OdstavekseznamaZnak"/>
    <w:uiPriority w:val="99"/>
    <w:qFormat/>
    <w:rsid w:val="008567DC"/>
    <w:pPr>
      <w:overflowPunct w:val="0"/>
      <w:autoSpaceDE w:val="0"/>
      <w:autoSpaceDN w:val="0"/>
      <w:adjustRightInd w:val="0"/>
      <w:spacing w:line="240" w:lineRule="auto"/>
      <w:ind w:left="708"/>
      <w:jc w:val="both"/>
      <w:textAlignment w:val="baseline"/>
    </w:pPr>
    <w:rPr>
      <w:rFonts w:ascii="Times New Roman" w:hAnsi="Times New Roman"/>
      <w:sz w:val="24"/>
      <w:szCs w:val="20"/>
      <w:lang w:val="sl-SI"/>
    </w:rPr>
  </w:style>
  <w:style w:type="character" w:customStyle="1" w:styleId="OdstavekseznamaZnak">
    <w:name w:val="Odstavek seznama Znak"/>
    <w:link w:val="Odstavekseznama"/>
    <w:uiPriority w:val="34"/>
    <w:rsid w:val="008567DC"/>
    <w:rPr>
      <w:sz w:val="24"/>
      <w:lang w:eastAsia="en-US"/>
    </w:rPr>
  </w:style>
  <w:style w:type="paragraph" w:customStyle="1" w:styleId="pravnapodlaga1">
    <w:name w:val="pravnapodlaga1"/>
    <w:basedOn w:val="Navaden"/>
    <w:rsid w:val="008567DC"/>
    <w:pPr>
      <w:spacing w:before="480" w:line="240" w:lineRule="auto"/>
      <w:ind w:firstLine="1021"/>
      <w:jc w:val="both"/>
    </w:pPr>
    <w:rPr>
      <w:rFonts w:cs="Arial"/>
      <w:sz w:val="22"/>
      <w:szCs w:val="22"/>
      <w:lang w:val="sl-SI" w:eastAsia="sl-SI"/>
    </w:rPr>
  </w:style>
  <w:style w:type="paragraph" w:styleId="Sprotnaopomba-besedilo">
    <w:name w:val="footnote text"/>
    <w:basedOn w:val="Navaden"/>
    <w:link w:val="Sprotnaopomba-besediloZnak"/>
    <w:uiPriority w:val="99"/>
    <w:unhideWhenUsed/>
    <w:rsid w:val="00480BB2"/>
    <w:pPr>
      <w:spacing w:line="240" w:lineRule="auto"/>
    </w:pPr>
    <w:rPr>
      <w:szCs w:val="20"/>
    </w:rPr>
  </w:style>
  <w:style w:type="character" w:customStyle="1" w:styleId="Sprotnaopomba-besediloZnak">
    <w:name w:val="Sprotna opomba - besedilo Znak"/>
    <w:basedOn w:val="Privzetapisavaodstavka"/>
    <w:link w:val="Sprotnaopomba-besedilo"/>
    <w:semiHidden/>
    <w:rsid w:val="00480BB2"/>
    <w:rPr>
      <w:rFonts w:ascii="Arial" w:hAnsi="Arial"/>
      <w:lang w:val="en-US" w:eastAsia="en-US"/>
    </w:rPr>
  </w:style>
  <w:style w:type="paragraph" w:customStyle="1" w:styleId="Odstavekseznama1">
    <w:name w:val="Odstavek seznama1"/>
    <w:basedOn w:val="Navaden"/>
    <w:uiPriority w:val="99"/>
    <w:rsid w:val="00480BB2"/>
    <w:pPr>
      <w:ind w:left="720"/>
      <w:contextualSpacing/>
    </w:pPr>
  </w:style>
  <w:style w:type="character" w:styleId="Sprotnaopomba-sklic">
    <w:name w:val="footnote reference"/>
    <w:basedOn w:val="Privzetapisavaodstavka"/>
    <w:uiPriority w:val="99"/>
    <w:semiHidden/>
    <w:rsid w:val="00480BB2"/>
    <w:rPr>
      <w:rFonts w:cs="Times New Roman"/>
      <w:vertAlign w:val="superscript"/>
    </w:rPr>
  </w:style>
  <w:style w:type="character" w:customStyle="1" w:styleId="exchangeinfo">
    <w:name w:val="exchange_info"/>
    <w:basedOn w:val="Privzetapisavaodstavka"/>
    <w:uiPriority w:val="99"/>
    <w:rsid w:val="00480BB2"/>
    <w:rPr>
      <w:rFonts w:cs="Times New Roman"/>
    </w:rPr>
  </w:style>
  <w:style w:type="table" w:customStyle="1" w:styleId="Tabelamrea1">
    <w:name w:val="Tabela – mreža1"/>
    <w:basedOn w:val="Navadnatabela"/>
    <w:next w:val="Tabelamrea"/>
    <w:uiPriority w:val="39"/>
    <w:rsid w:val="00480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912A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9912A2"/>
    <w:rPr>
      <w:rFonts w:ascii="Segoe UI" w:hAnsi="Segoe UI" w:cs="Segoe UI"/>
      <w:sz w:val="18"/>
      <w:szCs w:val="18"/>
      <w:lang w:val="en-US" w:eastAsia="en-US"/>
    </w:rPr>
  </w:style>
  <w:style w:type="character" w:customStyle="1" w:styleId="GlavaZnak">
    <w:name w:val="Glava Znak"/>
    <w:basedOn w:val="Privzetapisavaodstavka"/>
    <w:link w:val="Glava"/>
    <w:locked/>
    <w:rsid w:val="006B5E21"/>
    <w:rPr>
      <w:rFonts w:ascii="Arial" w:hAnsi="Arial"/>
      <w:szCs w:val="24"/>
      <w:lang w:val="en-US" w:eastAsia="en-US"/>
    </w:rPr>
  </w:style>
  <w:style w:type="character" w:customStyle="1" w:styleId="Naslov5Znak">
    <w:name w:val="Naslov 5 Znak"/>
    <w:basedOn w:val="Privzetapisavaodstavka"/>
    <w:link w:val="Naslov5"/>
    <w:semiHidden/>
    <w:rsid w:val="00407C1B"/>
    <w:rPr>
      <w:rFonts w:asciiTheme="majorHAnsi" w:eastAsiaTheme="majorEastAsia" w:hAnsiTheme="majorHAnsi" w:cstheme="majorBidi"/>
      <w:color w:val="365F91" w:themeColor="accent1" w:themeShade="B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762020687">
      <w:bodyDiv w:val="1"/>
      <w:marLeft w:val="0"/>
      <w:marRight w:val="0"/>
      <w:marTop w:val="0"/>
      <w:marBottom w:val="0"/>
      <w:divBdr>
        <w:top w:val="none" w:sz="0" w:space="0" w:color="auto"/>
        <w:left w:val="none" w:sz="0" w:space="0" w:color="auto"/>
        <w:bottom w:val="none" w:sz="0" w:space="0" w:color="auto"/>
        <w:right w:val="none" w:sz="0" w:space="0" w:color="auto"/>
      </w:divBdr>
      <w:divsChild>
        <w:div w:id="616450397">
          <w:marLeft w:val="0"/>
          <w:marRight w:val="0"/>
          <w:marTop w:val="0"/>
          <w:marBottom w:val="0"/>
          <w:divBdr>
            <w:top w:val="none" w:sz="0" w:space="0" w:color="auto"/>
            <w:left w:val="none" w:sz="0" w:space="0" w:color="auto"/>
            <w:bottom w:val="none" w:sz="0" w:space="0" w:color="auto"/>
            <w:right w:val="none" w:sz="0" w:space="0" w:color="auto"/>
          </w:divBdr>
          <w:divsChild>
            <w:div w:id="60912092">
              <w:marLeft w:val="0"/>
              <w:marRight w:val="0"/>
              <w:marTop w:val="0"/>
              <w:marBottom w:val="0"/>
              <w:divBdr>
                <w:top w:val="none" w:sz="0" w:space="0" w:color="auto"/>
                <w:left w:val="none" w:sz="0" w:space="0" w:color="auto"/>
                <w:bottom w:val="none" w:sz="0" w:space="0" w:color="auto"/>
                <w:right w:val="none" w:sz="0" w:space="0" w:color="auto"/>
              </w:divBdr>
              <w:divsChild>
                <w:div w:id="508910965">
                  <w:marLeft w:val="0"/>
                  <w:marRight w:val="0"/>
                  <w:marTop w:val="0"/>
                  <w:marBottom w:val="0"/>
                  <w:divBdr>
                    <w:top w:val="none" w:sz="0" w:space="0" w:color="auto"/>
                    <w:left w:val="none" w:sz="0" w:space="0" w:color="auto"/>
                    <w:bottom w:val="none" w:sz="0" w:space="0" w:color="auto"/>
                    <w:right w:val="none" w:sz="0" w:space="0" w:color="auto"/>
                  </w:divBdr>
                  <w:divsChild>
                    <w:div w:id="1227759509">
                      <w:marLeft w:val="0"/>
                      <w:marRight w:val="0"/>
                      <w:marTop w:val="0"/>
                      <w:marBottom w:val="0"/>
                      <w:divBdr>
                        <w:top w:val="none" w:sz="0" w:space="0" w:color="auto"/>
                        <w:left w:val="none" w:sz="0" w:space="0" w:color="auto"/>
                        <w:bottom w:val="none" w:sz="0" w:space="0" w:color="auto"/>
                        <w:right w:val="none" w:sz="0" w:space="0" w:color="auto"/>
                      </w:divBdr>
                      <w:divsChild>
                        <w:div w:id="1303998320">
                          <w:marLeft w:val="0"/>
                          <w:marRight w:val="0"/>
                          <w:marTop w:val="0"/>
                          <w:marBottom w:val="0"/>
                          <w:divBdr>
                            <w:top w:val="none" w:sz="0" w:space="0" w:color="auto"/>
                            <w:left w:val="none" w:sz="0" w:space="0" w:color="auto"/>
                            <w:bottom w:val="none" w:sz="0" w:space="0" w:color="auto"/>
                            <w:right w:val="none" w:sz="0" w:space="0" w:color="auto"/>
                          </w:divBdr>
                          <w:divsChild>
                            <w:div w:id="140393034">
                              <w:marLeft w:val="0"/>
                              <w:marRight w:val="300"/>
                              <w:marTop w:val="180"/>
                              <w:marBottom w:val="0"/>
                              <w:divBdr>
                                <w:top w:val="none" w:sz="0" w:space="0" w:color="auto"/>
                                <w:left w:val="none" w:sz="0" w:space="0" w:color="auto"/>
                                <w:bottom w:val="none" w:sz="0" w:space="0" w:color="auto"/>
                                <w:right w:val="none" w:sz="0" w:space="0" w:color="auto"/>
                              </w:divBdr>
                              <w:divsChild>
                                <w:div w:id="21247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400481">
          <w:marLeft w:val="0"/>
          <w:marRight w:val="0"/>
          <w:marTop w:val="0"/>
          <w:marBottom w:val="0"/>
          <w:divBdr>
            <w:top w:val="none" w:sz="0" w:space="0" w:color="auto"/>
            <w:left w:val="none" w:sz="0" w:space="0" w:color="auto"/>
            <w:bottom w:val="none" w:sz="0" w:space="0" w:color="auto"/>
            <w:right w:val="none" w:sz="0" w:space="0" w:color="auto"/>
          </w:divBdr>
          <w:divsChild>
            <w:div w:id="1310329137">
              <w:marLeft w:val="0"/>
              <w:marRight w:val="0"/>
              <w:marTop w:val="0"/>
              <w:marBottom w:val="0"/>
              <w:divBdr>
                <w:top w:val="none" w:sz="0" w:space="0" w:color="auto"/>
                <w:left w:val="none" w:sz="0" w:space="0" w:color="auto"/>
                <w:bottom w:val="none" w:sz="0" w:space="0" w:color="auto"/>
                <w:right w:val="none" w:sz="0" w:space="0" w:color="auto"/>
              </w:divBdr>
              <w:divsChild>
                <w:div w:id="1130244107">
                  <w:marLeft w:val="0"/>
                  <w:marRight w:val="0"/>
                  <w:marTop w:val="0"/>
                  <w:marBottom w:val="0"/>
                  <w:divBdr>
                    <w:top w:val="none" w:sz="0" w:space="0" w:color="auto"/>
                    <w:left w:val="none" w:sz="0" w:space="0" w:color="auto"/>
                    <w:bottom w:val="none" w:sz="0" w:space="0" w:color="auto"/>
                    <w:right w:val="none" w:sz="0" w:space="0" w:color="auto"/>
                  </w:divBdr>
                  <w:divsChild>
                    <w:div w:id="1780561689">
                      <w:marLeft w:val="0"/>
                      <w:marRight w:val="0"/>
                      <w:marTop w:val="0"/>
                      <w:marBottom w:val="0"/>
                      <w:divBdr>
                        <w:top w:val="none" w:sz="0" w:space="0" w:color="auto"/>
                        <w:left w:val="none" w:sz="0" w:space="0" w:color="auto"/>
                        <w:bottom w:val="none" w:sz="0" w:space="0" w:color="auto"/>
                        <w:right w:val="none" w:sz="0" w:space="0" w:color="auto"/>
                      </w:divBdr>
                      <w:divsChild>
                        <w:div w:id="1372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wcmsp5/groups/public/---ed_norm/---relconf/documents/meetingdocument/wcms_63314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EBA1892-81DD-4C12-97EC-8CA8B96D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4728</Words>
  <Characters>26951</Characters>
  <Application>Microsoft Office Word</Application>
  <DocSecurity>0</DocSecurity>
  <Lines>224</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DMasera</dc:creator>
  <cp:lastModifiedBy>Administrator</cp:lastModifiedBy>
  <cp:revision>2</cp:revision>
  <cp:lastPrinted>2019-04-26T09:08:00Z</cp:lastPrinted>
  <dcterms:created xsi:type="dcterms:W3CDTF">2019-05-23T06:52:00Z</dcterms:created>
  <dcterms:modified xsi:type="dcterms:W3CDTF">2019-05-23T06:52:00Z</dcterms:modified>
</cp:coreProperties>
</file>