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EB65D8" w:rsidRPr="00D03A49" w:rsidTr="002A3768">
        <w:trPr>
          <w:gridAfter w:val="2"/>
          <w:wAfter w:w="3067" w:type="dxa"/>
        </w:trPr>
        <w:tc>
          <w:tcPr>
            <w:tcW w:w="6096" w:type="dxa"/>
            <w:gridSpan w:val="2"/>
          </w:tcPr>
          <w:p w:rsidR="00EB65D8" w:rsidRPr="00D03A49" w:rsidRDefault="00EB65D8" w:rsidP="00B6307A">
            <w:pPr>
              <w:overflowPunct w:val="0"/>
              <w:autoSpaceDE w:val="0"/>
              <w:autoSpaceDN w:val="0"/>
              <w:adjustRightInd w:val="0"/>
              <w:spacing w:line="260" w:lineRule="exact"/>
              <w:textAlignment w:val="baseline"/>
              <w:rPr>
                <w:rFonts w:cs="Arial"/>
                <w:szCs w:val="20"/>
                <w:lang w:val="sl-SI" w:eastAsia="sl-SI"/>
              </w:rPr>
            </w:pPr>
            <w:r w:rsidRPr="00D03A49">
              <w:rPr>
                <w:rFonts w:cs="Arial"/>
                <w:szCs w:val="20"/>
                <w:lang w:val="sl-SI" w:eastAsia="sl-SI"/>
              </w:rPr>
              <w:t xml:space="preserve">Številka: </w:t>
            </w:r>
            <w:r w:rsidR="00BB7226" w:rsidRPr="00A17AF9">
              <w:rPr>
                <w:rFonts w:cs="Arial"/>
                <w:szCs w:val="20"/>
                <w:lang w:val="sl-SI" w:eastAsia="sl-SI"/>
              </w:rPr>
              <w:t xml:space="preserve">IPP </w:t>
            </w:r>
            <w:r w:rsidR="00A17AF9" w:rsidRPr="00A17AF9">
              <w:rPr>
                <w:rFonts w:cs="Arial"/>
                <w:szCs w:val="20"/>
                <w:lang w:val="sl-SI" w:eastAsia="sl-SI"/>
              </w:rPr>
              <w:t>007-625/2018</w:t>
            </w:r>
            <w:r w:rsidR="00BB7226" w:rsidRPr="00A17AF9">
              <w:rPr>
                <w:rFonts w:cs="Arial"/>
                <w:szCs w:val="20"/>
                <w:lang w:val="sl-SI" w:eastAsia="sl-SI"/>
              </w:rPr>
              <w:t>/</w:t>
            </w:r>
            <w:r w:rsidR="000E6672">
              <w:rPr>
                <w:rFonts w:cs="Arial"/>
                <w:szCs w:val="20"/>
                <w:lang w:val="sl-SI" w:eastAsia="sl-SI"/>
              </w:rPr>
              <w:t>9</w:t>
            </w:r>
          </w:p>
        </w:tc>
      </w:tr>
      <w:tr w:rsidR="00EB65D8" w:rsidRPr="00D03A49" w:rsidTr="002A3768">
        <w:trPr>
          <w:gridAfter w:val="2"/>
          <w:wAfter w:w="3067" w:type="dxa"/>
        </w:trPr>
        <w:tc>
          <w:tcPr>
            <w:tcW w:w="6096" w:type="dxa"/>
            <w:gridSpan w:val="2"/>
          </w:tcPr>
          <w:p w:rsidR="00EB65D8" w:rsidRPr="00D03A49" w:rsidRDefault="00EB65D8" w:rsidP="00F7692A">
            <w:pPr>
              <w:overflowPunct w:val="0"/>
              <w:autoSpaceDE w:val="0"/>
              <w:autoSpaceDN w:val="0"/>
              <w:adjustRightInd w:val="0"/>
              <w:spacing w:line="260" w:lineRule="exact"/>
              <w:textAlignment w:val="baseline"/>
              <w:rPr>
                <w:rFonts w:cs="Arial"/>
                <w:szCs w:val="20"/>
                <w:lang w:val="sl-SI" w:eastAsia="sl-SI"/>
              </w:rPr>
            </w:pPr>
            <w:r w:rsidRPr="00D03A49">
              <w:rPr>
                <w:rFonts w:cs="Arial"/>
                <w:szCs w:val="20"/>
                <w:lang w:val="sl-SI" w:eastAsia="sl-SI"/>
              </w:rPr>
              <w:t xml:space="preserve">Ljubljana, </w:t>
            </w:r>
            <w:r w:rsidR="00365F47">
              <w:rPr>
                <w:rFonts w:cs="Arial"/>
                <w:szCs w:val="20"/>
                <w:lang w:val="sl-SI" w:eastAsia="sl-SI"/>
              </w:rPr>
              <w:t>2</w:t>
            </w:r>
            <w:r w:rsidR="00F7692A">
              <w:rPr>
                <w:rFonts w:cs="Arial"/>
                <w:szCs w:val="20"/>
                <w:lang w:val="sl-SI" w:eastAsia="sl-SI"/>
              </w:rPr>
              <w:t>3</w:t>
            </w:r>
            <w:bookmarkStart w:id="0" w:name="_GoBack"/>
            <w:bookmarkEnd w:id="0"/>
            <w:r w:rsidR="00D03A49" w:rsidRPr="00D03A49">
              <w:rPr>
                <w:rFonts w:cs="Arial"/>
                <w:szCs w:val="20"/>
                <w:lang w:val="sl-SI" w:eastAsia="sl-SI"/>
              </w:rPr>
              <w:t xml:space="preserve">. </w:t>
            </w:r>
            <w:r w:rsidR="0028300F">
              <w:rPr>
                <w:rFonts w:cs="Arial"/>
                <w:szCs w:val="20"/>
                <w:lang w:val="sl-SI" w:eastAsia="sl-SI"/>
              </w:rPr>
              <w:t>11</w:t>
            </w:r>
            <w:r w:rsidR="00D03A49" w:rsidRPr="00D03A49">
              <w:rPr>
                <w:rFonts w:cs="Arial"/>
                <w:szCs w:val="20"/>
                <w:lang w:val="sl-SI" w:eastAsia="sl-SI"/>
              </w:rPr>
              <w:t>. 2018</w:t>
            </w:r>
          </w:p>
        </w:tc>
      </w:tr>
      <w:tr w:rsidR="00EB65D8" w:rsidRPr="00D03A49" w:rsidTr="002A3768">
        <w:trPr>
          <w:gridAfter w:val="2"/>
          <w:wAfter w:w="3067" w:type="dxa"/>
        </w:trPr>
        <w:tc>
          <w:tcPr>
            <w:tcW w:w="6096" w:type="dxa"/>
            <w:gridSpan w:val="2"/>
          </w:tcPr>
          <w:p w:rsidR="00EB65D8" w:rsidRPr="00D03A49" w:rsidRDefault="00EB65D8" w:rsidP="00B6307A">
            <w:pPr>
              <w:overflowPunct w:val="0"/>
              <w:autoSpaceDE w:val="0"/>
              <w:autoSpaceDN w:val="0"/>
              <w:adjustRightInd w:val="0"/>
              <w:spacing w:line="260" w:lineRule="exact"/>
              <w:textAlignment w:val="baseline"/>
              <w:rPr>
                <w:rFonts w:cs="Arial"/>
                <w:szCs w:val="20"/>
                <w:lang w:val="sl-SI" w:eastAsia="sl-SI"/>
              </w:rPr>
            </w:pPr>
            <w:r w:rsidRPr="00D03A49">
              <w:rPr>
                <w:rFonts w:cs="Arial"/>
                <w:iCs/>
                <w:szCs w:val="20"/>
                <w:lang w:val="sl-SI" w:eastAsia="sl-SI"/>
              </w:rPr>
              <w:t>EVA</w:t>
            </w:r>
            <w:r w:rsidR="00D03A49" w:rsidRPr="00D03A49">
              <w:rPr>
                <w:rFonts w:cs="Arial"/>
                <w:iCs/>
                <w:szCs w:val="20"/>
                <w:lang w:val="sl-SI" w:eastAsia="sl-SI"/>
              </w:rPr>
              <w:t>:</w:t>
            </w:r>
            <w:r w:rsidRPr="00D03A49">
              <w:rPr>
                <w:rFonts w:cs="Arial"/>
                <w:iCs/>
                <w:szCs w:val="20"/>
                <w:lang w:val="sl-SI" w:eastAsia="sl-SI"/>
              </w:rPr>
              <w:t xml:space="preserve"> </w:t>
            </w:r>
            <w:r w:rsidR="00D03A49" w:rsidRPr="00D03A49">
              <w:rPr>
                <w:rFonts w:cs="Arial"/>
                <w:szCs w:val="20"/>
                <w:lang w:val="sl-SI"/>
              </w:rPr>
              <w:t>2018-1611-0068</w:t>
            </w:r>
          </w:p>
        </w:tc>
      </w:tr>
      <w:tr w:rsidR="00EB65D8" w:rsidRPr="00D03A49" w:rsidTr="002A3768">
        <w:trPr>
          <w:gridAfter w:val="2"/>
          <w:wAfter w:w="3067" w:type="dxa"/>
        </w:trPr>
        <w:tc>
          <w:tcPr>
            <w:tcW w:w="6096" w:type="dxa"/>
            <w:gridSpan w:val="2"/>
          </w:tcPr>
          <w:p w:rsidR="00EB65D8" w:rsidRPr="00D03A49" w:rsidRDefault="00EB65D8" w:rsidP="002A3768">
            <w:pPr>
              <w:spacing w:line="260" w:lineRule="exact"/>
              <w:rPr>
                <w:rFonts w:cs="Arial"/>
                <w:szCs w:val="20"/>
                <w:lang w:val="sl-SI"/>
              </w:rPr>
            </w:pPr>
          </w:p>
          <w:p w:rsidR="00EB65D8" w:rsidRPr="00D03A49" w:rsidRDefault="00EB65D8" w:rsidP="002A3768">
            <w:pPr>
              <w:spacing w:line="260" w:lineRule="exact"/>
              <w:rPr>
                <w:rFonts w:cs="Arial"/>
                <w:szCs w:val="20"/>
                <w:lang w:val="sl-SI"/>
              </w:rPr>
            </w:pPr>
            <w:r w:rsidRPr="00D03A49">
              <w:rPr>
                <w:rFonts w:cs="Arial"/>
                <w:szCs w:val="20"/>
                <w:lang w:val="sl-SI"/>
              </w:rPr>
              <w:t>GENERALNI SEKRETARIAT VLADE REPUBLIKE SLOVENIJE</w:t>
            </w:r>
          </w:p>
          <w:p w:rsidR="00EB65D8" w:rsidRPr="00D03A49" w:rsidRDefault="00300FA9" w:rsidP="002A3768">
            <w:pPr>
              <w:spacing w:line="260" w:lineRule="exact"/>
              <w:rPr>
                <w:rFonts w:cs="Arial"/>
                <w:szCs w:val="20"/>
                <w:lang w:val="sl-SI"/>
              </w:rPr>
            </w:pPr>
            <w:hyperlink r:id="rId9" w:history="1">
              <w:r w:rsidR="00EB65D8" w:rsidRPr="00D03A49">
                <w:rPr>
                  <w:color w:val="0000FF"/>
                  <w:szCs w:val="20"/>
                  <w:u w:val="single"/>
                  <w:lang w:val="sl-SI"/>
                </w:rPr>
                <w:t>Gp.gs@gov.si</w:t>
              </w:r>
            </w:hyperlink>
          </w:p>
          <w:p w:rsidR="00EB65D8" w:rsidRPr="00D03A49" w:rsidRDefault="00EB65D8" w:rsidP="002A3768">
            <w:pPr>
              <w:spacing w:line="260" w:lineRule="exact"/>
              <w:rPr>
                <w:rFonts w:cs="Arial"/>
                <w:szCs w:val="20"/>
                <w:lang w:val="sl-SI"/>
              </w:rPr>
            </w:pPr>
          </w:p>
        </w:tc>
      </w:tr>
      <w:tr w:rsidR="00EB65D8" w:rsidRPr="00D03A49" w:rsidTr="002A3768">
        <w:tc>
          <w:tcPr>
            <w:tcW w:w="9163" w:type="dxa"/>
            <w:gridSpan w:val="4"/>
          </w:tcPr>
          <w:p w:rsidR="00EB65D8" w:rsidRPr="00D03A49" w:rsidRDefault="00EB65D8" w:rsidP="00D03A49">
            <w:pPr>
              <w:suppressAutoHyphens/>
              <w:overflowPunct w:val="0"/>
              <w:autoSpaceDE w:val="0"/>
              <w:autoSpaceDN w:val="0"/>
              <w:adjustRightInd w:val="0"/>
              <w:spacing w:line="260" w:lineRule="exact"/>
              <w:textAlignment w:val="baseline"/>
              <w:rPr>
                <w:rFonts w:cs="Arial"/>
                <w:b/>
                <w:szCs w:val="20"/>
                <w:lang w:val="sl-SI" w:eastAsia="sl-SI"/>
              </w:rPr>
            </w:pPr>
            <w:r w:rsidRPr="00D03A49">
              <w:rPr>
                <w:rFonts w:cs="Arial"/>
                <w:b/>
                <w:szCs w:val="20"/>
                <w:lang w:val="sl-SI" w:eastAsia="sl-SI"/>
              </w:rPr>
              <w:t xml:space="preserve">ZADEVA: </w:t>
            </w:r>
            <w:r w:rsidR="00BB7226" w:rsidRPr="00D03A49">
              <w:rPr>
                <w:rFonts w:cs="Arial"/>
                <w:b/>
                <w:szCs w:val="20"/>
                <w:lang w:val="sl-SI" w:eastAsia="sl-SI"/>
              </w:rPr>
              <w:t xml:space="preserve">Predlog Zakona o </w:t>
            </w:r>
            <w:r w:rsidR="00D03A49" w:rsidRPr="00D03A49">
              <w:rPr>
                <w:rFonts w:cs="Arial"/>
                <w:b/>
                <w:szCs w:val="20"/>
                <w:lang w:val="sl-SI" w:eastAsia="sl-SI"/>
              </w:rPr>
              <w:t xml:space="preserve">nekaterih koncesijskih pogodbah </w:t>
            </w:r>
            <w:r w:rsidRPr="00D03A49">
              <w:rPr>
                <w:rFonts w:cs="Arial"/>
                <w:b/>
                <w:szCs w:val="20"/>
                <w:lang w:val="sl-SI" w:eastAsia="sl-SI"/>
              </w:rPr>
              <w:t xml:space="preserve">– predlog za obravnavo </w:t>
            </w:r>
            <w:r w:rsidR="00BC7419">
              <w:rPr>
                <w:rFonts w:cs="Arial"/>
                <w:b/>
                <w:szCs w:val="20"/>
                <w:lang w:val="sl-SI" w:eastAsia="sl-SI"/>
              </w:rPr>
              <w:t>– NUJNI POSTOPEK</w:t>
            </w:r>
          </w:p>
        </w:tc>
      </w:tr>
      <w:tr w:rsidR="00EB65D8" w:rsidRPr="00D03A49" w:rsidTr="002A3768">
        <w:tc>
          <w:tcPr>
            <w:tcW w:w="9163" w:type="dxa"/>
            <w:gridSpan w:val="4"/>
          </w:tcPr>
          <w:p w:rsidR="00EB65D8" w:rsidRPr="00D03A49" w:rsidRDefault="00EB65D8" w:rsidP="002A3768">
            <w:pPr>
              <w:suppressAutoHyphens/>
              <w:overflowPunct w:val="0"/>
              <w:autoSpaceDE w:val="0"/>
              <w:autoSpaceDN w:val="0"/>
              <w:adjustRightInd w:val="0"/>
              <w:spacing w:line="260" w:lineRule="exact"/>
              <w:textAlignment w:val="baseline"/>
              <w:outlineLvl w:val="3"/>
              <w:rPr>
                <w:rFonts w:cs="Arial"/>
                <w:b/>
                <w:szCs w:val="20"/>
                <w:lang w:val="sl-SI" w:eastAsia="sl-SI"/>
              </w:rPr>
            </w:pPr>
            <w:r w:rsidRPr="00D03A49">
              <w:rPr>
                <w:rFonts w:cs="Arial"/>
                <w:b/>
                <w:szCs w:val="20"/>
                <w:lang w:val="sl-SI" w:eastAsia="sl-SI"/>
              </w:rPr>
              <w:t>1. Predlog sklepov vlade:</w:t>
            </w:r>
          </w:p>
        </w:tc>
      </w:tr>
      <w:tr w:rsidR="00EB65D8" w:rsidRPr="00F7692A" w:rsidTr="002A3768">
        <w:tc>
          <w:tcPr>
            <w:tcW w:w="9163" w:type="dxa"/>
            <w:gridSpan w:val="4"/>
          </w:tcPr>
          <w:p w:rsidR="00BB7226" w:rsidRPr="00D03A49" w:rsidRDefault="00BB7226" w:rsidP="00BB7226">
            <w:pPr>
              <w:spacing w:line="240" w:lineRule="auto"/>
              <w:jc w:val="both"/>
              <w:rPr>
                <w:lang w:val="sl-SI"/>
              </w:rPr>
            </w:pPr>
          </w:p>
          <w:p w:rsidR="00BB7226" w:rsidRPr="00D03A49" w:rsidRDefault="00BB7226" w:rsidP="00BB7226">
            <w:pPr>
              <w:spacing w:line="240" w:lineRule="auto"/>
              <w:jc w:val="both"/>
              <w:rPr>
                <w:lang w:val="sl-SI"/>
              </w:rPr>
            </w:pPr>
            <w:r w:rsidRPr="00D03A49">
              <w:rPr>
                <w:lang w:val="sl-SI"/>
              </w:rPr>
              <w:t xml:space="preserve">Na podlagi drugega odstavka 2. člena Zakona o Vladi Republike Slovenije (Uradni list RS, št. 24/05 – uradno prečiščeno besedilo, 109/08, 38/10-ZUKN, 8/12, 21/13, 47/13 – ZDU-1G, 65/14 in 55/17) je Vlada Republike Slovenije na ....seji dne....sprejela naslednji </w:t>
            </w:r>
          </w:p>
          <w:p w:rsidR="00BB7226" w:rsidRPr="00D03A49" w:rsidRDefault="00BB7226" w:rsidP="00BB7226">
            <w:pPr>
              <w:spacing w:line="240" w:lineRule="auto"/>
              <w:rPr>
                <w:lang w:val="sl-SI"/>
              </w:rPr>
            </w:pPr>
          </w:p>
          <w:p w:rsidR="00BB7226" w:rsidRPr="00D03A49" w:rsidRDefault="00BB7226" w:rsidP="00BB7226">
            <w:pPr>
              <w:spacing w:line="240" w:lineRule="auto"/>
              <w:jc w:val="center"/>
              <w:rPr>
                <w:lang w:val="sl-SI"/>
              </w:rPr>
            </w:pPr>
            <w:r w:rsidRPr="00D03A49">
              <w:rPr>
                <w:lang w:val="sl-SI"/>
              </w:rPr>
              <w:t>S K L E P</w:t>
            </w:r>
          </w:p>
          <w:p w:rsidR="00BB7226" w:rsidRPr="00D03A49" w:rsidRDefault="00BB7226" w:rsidP="00BB7226">
            <w:pPr>
              <w:spacing w:line="240" w:lineRule="auto"/>
              <w:rPr>
                <w:lang w:val="sl-SI"/>
              </w:rPr>
            </w:pPr>
          </w:p>
          <w:p w:rsidR="00BB7226" w:rsidRPr="00D03A49" w:rsidRDefault="00BB7226" w:rsidP="00BB7226">
            <w:pPr>
              <w:spacing w:line="240" w:lineRule="auto"/>
              <w:jc w:val="both"/>
              <w:rPr>
                <w:lang w:val="sl-SI"/>
              </w:rPr>
            </w:pPr>
            <w:r w:rsidRPr="00D03A49">
              <w:rPr>
                <w:lang w:val="sl-SI"/>
              </w:rPr>
              <w:t xml:space="preserve">Vlada Republike Slovenije je določila besedilo predloga Zakona </w:t>
            </w:r>
            <w:r w:rsidR="00B6307A" w:rsidRPr="00D03A49">
              <w:rPr>
                <w:lang w:val="sl-SI"/>
              </w:rPr>
              <w:t xml:space="preserve">o </w:t>
            </w:r>
            <w:r w:rsidR="00D03A49" w:rsidRPr="00D03A49">
              <w:rPr>
                <w:lang w:val="sl-SI"/>
              </w:rPr>
              <w:t>nekaterih koncesijskih pogodbah ter ga pošilja v obravnavo in sprejem Državnemu zboru Republike Slovenije po nujnem postopku.</w:t>
            </w:r>
            <w:r w:rsidRPr="00D03A49">
              <w:rPr>
                <w:lang w:val="sl-SI"/>
              </w:rPr>
              <w:t xml:space="preserve"> </w:t>
            </w:r>
          </w:p>
          <w:p w:rsidR="00BB7226" w:rsidRPr="00D03A49" w:rsidRDefault="00BB7226" w:rsidP="00BB7226">
            <w:pPr>
              <w:spacing w:line="240" w:lineRule="auto"/>
              <w:rPr>
                <w:lang w:val="sl-SI"/>
              </w:rPr>
            </w:pPr>
          </w:p>
          <w:p w:rsidR="00BB7226" w:rsidRPr="00D03A49" w:rsidRDefault="00BB7226" w:rsidP="00BB7226">
            <w:pPr>
              <w:spacing w:line="240" w:lineRule="auto"/>
              <w:rPr>
                <w:lang w:val="sl-SI"/>
              </w:rPr>
            </w:pPr>
          </w:p>
          <w:p w:rsidR="00D03A49" w:rsidRPr="00D03A49" w:rsidRDefault="00BB7226" w:rsidP="00D03A49">
            <w:pPr>
              <w:spacing w:line="240" w:lineRule="auto"/>
              <w:rPr>
                <w:lang w:val="sl-SI"/>
              </w:rPr>
            </w:pPr>
            <w:r w:rsidRPr="00D03A49">
              <w:rPr>
                <w:lang w:val="sl-SI"/>
              </w:rPr>
              <w:t xml:space="preserve">                                                                                          </w:t>
            </w:r>
            <w:r w:rsidR="00D03A49" w:rsidRPr="00D03A49">
              <w:rPr>
                <w:lang w:val="sl-SI"/>
              </w:rPr>
              <w:t>Stojan Tramte</w:t>
            </w:r>
          </w:p>
          <w:p w:rsidR="00BB7226" w:rsidRPr="00D03A49" w:rsidRDefault="00D03A49" w:rsidP="00D03A49">
            <w:pPr>
              <w:spacing w:line="240" w:lineRule="auto"/>
              <w:rPr>
                <w:lang w:val="sl-SI"/>
              </w:rPr>
            </w:pPr>
            <w:r w:rsidRPr="00D03A49">
              <w:rPr>
                <w:lang w:val="sl-SI"/>
              </w:rPr>
              <w:t xml:space="preserve">                                                                                  GENERALNI SEKRETAR </w:t>
            </w:r>
          </w:p>
          <w:p w:rsidR="00BB7226" w:rsidRPr="00D03A49" w:rsidRDefault="00BB7226" w:rsidP="00BB7226">
            <w:pPr>
              <w:spacing w:line="240" w:lineRule="auto"/>
              <w:rPr>
                <w:lang w:val="sl-SI"/>
              </w:rPr>
            </w:pPr>
          </w:p>
          <w:p w:rsidR="00BB7226" w:rsidRPr="00D03A49" w:rsidRDefault="00BB7226" w:rsidP="00BB7226">
            <w:pPr>
              <w:spacing w:line="240" w:lineRule="auto"/>
              <w:rPr>
                <w:lang w:val="sl-SI"/>
              </w:rPr>
            </w:pPr>
            <w:r w:rsidRPr="00D03A49">
              <w:rPr>
                <w:lang w:val="sl-SI"/>
              </w:rPr>
              <w:t>Priloga sklepa:</w:t>
            </w:r>
          </w:p>
          <w:p w:rsidR="00BB7226" w:rsidRPr="00D03A49" w:rsidRDefault="00BB7226" w:rsidP="00BB7226">
            <w:pPr>
              <w:spacing w:line="240" w:lineRule="auto"/>
              <w:rPr>
                <w:lang w:val="sl-SI"/>
              </w:rPr>
            </w:pPr>
            <w:r w:rsidRPr="00D03A49">
              <w:rPr>
                <w:lang w:val="sl-SI"/>
              </w:rPr>
              <w:t>–</w:t>
            </w:r>
            <w:r w:rsidRPr="00D03A49">
              <w:rPr>
                <w:lang w:val="sl-SI"/>
              </w:rPr>
              <w:tab/>
              <w:t xml:space="preserve">predlog Zakona </w:t>
            </w:r>
            <w:r w:rsidR="00B6307A" w:rsidRPr="00D03A49">
              <w:rPr>
                <w:lang w:val="sl-SI"/>
              </w:rPr>
              <w:t xml:space="preserve">o </w:t>
            </w:r>
            <w:r w:rsidR="00D03A49" w:rsidRPr="00D03A49">
              <w:rPr>
                <w:lang w:val="sl-SI"/>
              </w:rPr>
              <w:t>nekaterih koncesijskih pogodbah</w:t>
            </w:r>
          </w:p>
          <w:p w:rsidR="00BB7226" w:rsidRPr="00D03A49" w:rsidRDefault="00BB7226" w:rsidP="00BB7226">
            <w:pPr>
              <w:spacing w:line="240" w:lineRule="auto"/>
              <w:rPr>
                <w:lang w:val="sl-SI"/>
              </w:rPr>
            </w:pPr>
          </w:p>
          <w:p w:rsidR="00BB7226" w:rsidRPr="00D03A49" w:rsidRDefault="00BB7226" w:rsidP="00BB7226">
            <w:pPr>
              <w:spacing w:line="240" w:lineRule="auto"/>
              <w:rPr>
                <w:lang w:val="sl-SI"/>
              </w:rPr>
            </w:pPr>
            <w:r w:rsidRPr="00D03A49">
              <w:rPr>
                <w:lang w:val="sl-SI"/>
              </w:rPr>
              <w:t>Prejmejo:</w:t>
            </w:r>
          </w:p>
          <w:p w:rsidR="00BB7226" w:rsidRPr="00D03A49" w:rsidRDefault="00BB7226" w:rsidP="00BB7226">
            <w:pPr>
              <w:spacing w:line="240" w:lineRule="auto"/>
              <w:rPr>
                <w:lang w:val="sl-SI"/>
              </w:rPr>
            </w:pPr>
            <w:r w:rsidRPr="00D03A49">
              <w:rPr>
                <w:lang w:val="sl-SI"/>
              </w:rPr>
              <w:t>–</w:t>
            </w:r>
            <w:r w:rsidRPr="00D03A49">
              <w:rPr>
                <w:lang w:val="sl-SI"/>
              </w:rPr>
              <w:tab/>
              <w:t>Državni zbor Republike Slovenije, Šubičeva 4, Ljubljana,</w:t>
            </w:r>
          </w:p>
          <w:p w:rsidR="00BB7226" w:rsidRPr="00D03A49" w:rsidRDefault="00BB7226" w:rsidP="00BB7226">
            <w:pPr>
              <w:spacing w:line="240" w:lineRule="auto"/>
              <w:rPr>
                <w:lang w:val="sl-SI"/>
              </w:rPr>
            </w:pPr>
            <w:r w:rsidRPr="00D03A49">
              <w:rPr>
                <w:lang w:val="sl-SI"/>
              </w:rPr>
              <w:t>–</w:t>
            </w:r>
            <w:r w:rsidRPr="00D03A49">
              <w:rPr>
                <w:lang w:val="sl-SI"/>
              </w:rPr>
              <w:tab/>
              <w:t>Ministrstvo za finance, Župančičeva 3, Ljubljana,</w:t>
            </w:r>
          </w:p>
          <w:p w:rsidR="00EB65D8" w:rsidRPr="00D03A49" w:rsidRDefault="00BB7226" w:rsidP="00BB7226">
            <w:pPr>
              <w:spacing w:line="240" w:lineRule="auto"/>
              <w:rPr>
                <w:lang w:val="sl-SI"/>
              </w:rPr>
            </w:pPr>
            <w:r w:rsidRPr="00D03A49">
              <w:rPr>
                <w:lang w:val="sl-SI"/>
              </w:rPr>
              <w:t>–</w:t>
            </w:r>
            <w:r w:rsidRPr="00D03A49">
              <w:rPr>
                <w:lang w:val="sl-SI"/>
              </w:rPr>
              <w:tab/>
              <w:t>Služba Vlade Republike Slovenije za zakonodajo, Mestni trg 4, Ljubljana.</w:t>
            </w:r>
          </w:p>
          <w:p w:rsidR="00BB7226" w:rsidRPr="00D03A49" w:rsidRDefault="00BB7226" w:rsidP="00BB7226">
            <w:pPr>
              <w:spacing w:line="240" w:lineRule="auto"/>
              <w:rPr>
                <w:lang w:val="sl-SI"/>
              </w:rPr>
            </w:pPr>
          </w:p>
          <w:p w:rsidR="00BB7226" w:rsidRPr="00D03A49" w:rsidRDefault="00BB7226" w:rsidP="00BB7226">
            <w:pPr>
              <w:spacing w:line="240" w:lineRule="auto"/>
              <w:rPr>
                <w:rFonts w:cs="Arial"/>
                <w:iCs/>
                <w:szCs w:val="20"/>
                <w:lang w:val="sl-SI" w:eastAsia="sl-SI"/>
              </w:rPr>
            </w:pPr>
          </w:p>
        </w:tc>
      </w:tr>
      <w:tr w:rsidR="00EB65D8" w:rsidRPr="00F7692A" w:rsidTr="002A3768">
        <w:tc>
          <w:tcPr>
            <w:tcW w:w="9163" w:type="dxa"/>
            <w:gridSpan w:val="4"/>
          </w:tcPr>
          <w:p w:rsidR="00EB65D8" w:rsidRPr="00D03A49" w:rsidRDefault="00EB65D8" w:rsidP="002A3768">
            <w:pPr>
              <w:overflowPunct w:val="0"/>
              <w:autoSpaceDE w:val="0"/>
              <w:autoSpaceDN w:val="0"/>
              <w:adjustRightInd w:val="0"/>
              <w:spacing w:line="260" w:lineRule="exact"/>
              <w:jc w:val="both"/>
              <w:textAlignment w:val="baseline"/>
              <w:rPr>
                <w:rFonts w:cs="Arial"/>
                <w:b/>
                <w:iCs/>
                <w:szCs w:val="20"/>
                <w:lang w:val="sl-SI" w:eastAsia="sl-SI"/>
              </w:rPr>
            </w:pPr>
            <w:r w:rsidRPr="00D03A49">
              <w:rPr>
                <w:rFonts w:cs="Arial"/>
                <w:b/>
                <w:szCs w:val="20"/>
                <w:lang w:val="sl-SI" w:eastAsia="sl-SI"/>
              </w:rPr>
              <w:t>2. Predlog za obravnavo predloga zakona po nujnem ali skrajšanem postopku v državnem zboru z obrazložitvijo razlogov:</w:t>
            </w:r>
          </w:p>
        </w:tc>
      </w:tr>
      <w:tr w:rsidR="00EB65D8" w:rsidRPr="00F7692A" w:rsidTr="002A3768">
        <w:tc>
          <w:tcPr>
            <w:tcW w:w="9163" w:type="dxa"/>
            <w:gridSpan w:val="4"/>
          </w:tcPr>
          <w:p w:rsidR="00BC7419" w:rsidRDefault="00BC7419" w:rsidP="00D03A49">
            <w:pPr>
              <w:overflowPunct w:val="0"/>
              <w:autoSpaceDE w:val="0"/>
              <w:autoSpaceDN w:val="0"/>
              <w:adjustRightInd w:val="0"/>
              <w:spacing w:line="260" w:lineRule="exact"/>
              <w:jc w:val="both"/>
              <w:textAlignment w:val="baseline"/>
              <w:rPr>
                <w:rFonts w:cs="Arial"/>
                <w:bCs/>
                <w:lang w:val="sl-SI" w:eastAsia="ar-SA"/>
              </w:rPr>
            </w:pPr>
            <w:r w:rsidRPr="00BC7419">
              <w:rPr>
                <w:rFonts w:cs="Arial"/>
                <w:bCs/>
                <w:lang w:val="sl-SI" w:eastAsia="ar-SA"/>
              </w:rPr>
              <w:t>Obravnava predloga zakona po nujnem postopku se predlaga iz naslednjih razlogov:</w:t>
            </w:r>
          </w:p>
          <w:p w:rsidR="00BC7419" w:rsidRDefault="00BC7419" w:rsidP="00D03A49">
            <w:pPr>
              <w:overflowPunct w:val="0"/>
              <w:autoSpaceDE w:val="0"/>
              <w:autoSpaceDN w:val="0"/>
              <w:adjustRightInd w:val="0"/>
              <w:spacing w:line="260" w:lineRule="exact"/>
              <w:jc w:val="both"/>
              <w:textAlignment w:val="baseline"/>
              <w:rPr>
                <w:rFonts w:cs="Arial"/>
                <w:bCs/>
                <w:lang w:val="sl-SI" w:eastAsia="ar-SA"/>
              </w:rPr>
            </w:pPr>
          </w:p>
          <w:p w:rsidR="00BC7419" w:rsidRDefault="00BC7419" w:rsidP="00D03A49">
            <w:pPr>
              <w:overflowPunct w:val="0"/>
              <w:autoSpaceDE w:val="0"/>
              <w:autoSpaceDN w:val="0"/>
              <w:adjustRightInd w:val="0"/>
              <w:spacing w:line="260" w:lineRule="exact"/>
              <w:jc w:val="both"/>
              <w:textAlignment w:val="baseline"/>
              <w:rPr>
                <w:rFonts w:cs="Arial"/>
                <w:bCs/>
                <w:lang w:val="sl-SI" w:eastAsia="ar-SA"/>
              </w:rPr>
            </w:pPr>
            <w:r w:rsidRPr="00BC7419">
              <w:rPr>
                <w:rFonts w:cs="Arial"/>
                <w:bCs/>
                <w:lang w:val="sl-SI" w:eastAsia="ar-SA"/>
              </w:rPr>
              <w:t xml:space="preserve">V skladu s prvim odstavkom 143. člena Poslovnika državnega zbora (Uradni list RS, št. 92/07 – uradno prečiščeno besedilo, 105/10, 80/13 in 38/17) </w:t>
            </w:r>
            <w:r w:rsidR="00D03A49" w:rsidRPr="00D03A49">
              <w:rPr>
                <w:rFonts w:cs="Arial"/>
                <w:bCs/>
                <w:lang w:val="sl-SI" w:eastAsia="ar-SA"/>
              </w:rPr>
              <w:t>Vlada Republike Slovenije predlaga Državnemu zboru, da predlo</w:t>
            </w:r>
            <w:r w:rsidR="00532B80">
              <w:rPr>
                <w:rFonts w:cs="Arial"/>
                <w:bCs/>
                <w:lang w:val="sl-SI" w:eastAsia="ar-SA"/>
              </w:rPr>
              <w:t>g</w:t>
            </w:r>
            <w:r w:rsidR="00D03A49" w:rsidRPr="00D03A49">
              <w:rPr>
                <w:rFonts w:cs="Arial"/>
                <w:bCs/>
                <w:lang w:val="sl-SI" w:eastAsia="ar-SA"/>
              </w:rPr>
              <w:t xml:space="preserve"> zakona obravnava po nujnem postopku, zaradi preprečitve težko popravljivih posledic za državo. </w:t>
            </w:r>
          </w:p>
          <w:p w:rsidR="00BB7226" w:rsidRDefault="00D03A49" w:rsidP="00D03A49">
            <w:pPr>
              <w:overflowPunct w:val="0"/>
              <w:autoSpaceDE w:val="0"/>
              <w:autoSpaceDN w:val="0"/>
              <w:adjustRightInd w:val="0"/>
              <w:spacing w:line="260" w:lineRule="exact"/>
              <w:jc w:val="both"/>
              <w:textAlignment w:val="baseline"/>
              <w:rPr>
                <w:rFonts w:cs="Arial"/>
                <w:bCs/>
                <w:lang w:val="sl-SI" w:eastAsia="ar-SA"/>
              </w:rPr>
            </w:pPr>
            <w:r w:rsidRPr="00D03A49">
              <w:rPr>
                <w:rFonts w:cs="Arial"/>
                <w:bCs/>
                <w:lang w:val="sl-SI" w:eastAsia="ar-SA"/>
              </w:rPr>
              <w:t>Predlog za nujni postopek je utemeljen z dej</w:t>
            </w:r>
            <w:r>
              <w:rPr>
                <w:rFonts w:cs="Arial"/>
                <w:bCs/>
                <w:lang w:val="sl-SI" w:eastAsia="ar-SA"/>
              </w:rPr>
              <w:t xml:space="preserve">stvom, da je Evropska komisija </w:t>
            </w:r>
            <w:r w:rsidRPr="00D03A49">
              <w:rPr>
                <w:rFonts w:cs="Arial"/>
                <w:bCs/>
                <w:lang w:val="sl-SI" w:eastAsia="ar-SA"/>
              </w:rPr>
              <w:t xml:space="preserve">12. 3. 2018 na Sodišču EU vložila tožbo v zadevi C-188/18 – </w:t>
            </w:r>
            <w:proofErr w:type="spellStart"/>
            <w:r w:rsidRPr="00D03A49">
              <w:rPr>
                <w:rFonts w:cs="Arial"/>
                <w:bCs/>
                <w:lang w:val="sl-SI" w:eastAsia="ar-SA"/>
              </w:rPr>
              <w:t>nenotifikacija</w:t>
            </w:r>
            <w:proofErr w:type="spellEnd"/>
            <w:r w:rsidRPr="00D03A49">
              <w:rPr>
                <w:rFonts w:cs="Arial"/>
                <w:bCs/>
                <w:lang w:val="sl-SI" w:eastAsia="ar-SA"/>
              </w:rPr>
              <w:t xml:space="preserve"> nacionalnih predpisov za prenos Direktive 2014/23/EU Evropskega parlamenta in Sveta z dne 26. februarja 2014 o podeljevanju koncesijskih pogodb v pravni red Republike Slovenije (rok za prenos: </w:t>
            </w:r>
            <w:r>
              <w:rPr>
                <w:rFonts w:cs="Arial"/>
                <w:bCs/>
                <w:lang w:val="sl-SI" w:eastAsia="ar-SA"/>
              </w:rPr>
              <w:t>18</w:t>
            </w:r>
            <w:r w:rsidRPr="00D03A49">
              <w:rPr>
                <w:rFonts w:cs="Arial"/>
                <w:bCs/>
                <w:lang w:val="sl-SI" w:eastAsia="ar-SA"/>
              </w:rPr>
              <w:t xml:space="preserve">. </w:t>
            </w:r>
            <w:r>
              <w:rPr>
                <w:rFonts w:cs="Arial"/>
                <w:bCs/>
                <w:lang w:val="sl-SI" w:eastAsia="ar-SA"/>
              </w:rPr>
              <w:t>4</w:t>
            </w:r>
            <w:r w:rsidRPr="00D03A49">
              <w:rPr>
                <w:rFonts w:cs="Arial"/>
                <w:bCs/>
                <w:lang w:val="sl-SI" w:eastAsia="ar-SA"/>
              </w:rPr>
              <w:t>. 201</w:t>
            </w:r>
            <w:r>
              <w:rPr>
                <w:rFonts w:cs="Arial"/>
                <w:bCs/>
                <w:lang w:val="sl-SI" w:eastAsia="ar-SA"/>
              </w:rPr>
              <w:t>6</w:t>
            </w:r>
            <w:r w:rsidRPr="00D03A49">
              <w:rPr>
                <w:rFonts w:cs="Arial"/>
                <w:bCs/>
                <w:lang w:val="sl-SI" w:eastAsia="ar-SA"/>
              </w:rPr>
              <w:t>). Zaradi navedene odločitve Evropske komisije o vložitvi tožb</w:t>
            </w:r>
            <w:r>
              <w:rPr>
                <w:rFonts w:cs="Arial"/>
                <w:bCs/>
                <w:lang w:val="sl-SI" w:eastAsia="ar-SA"/>
              </w:rPr>
              <w:t>e</w:t>
            </w:r>
            <w:r w:rsidRPr="00D03A49">
              <w:rPr>
                <w:rFonts w:cs="Arial"/>
                <w:bCs/>
                <w:lang w:val="sl-SI" w:eastAsia="ar-SA"/>
              </w:rPr>
              <w:t xml:space="preserve"> lahko državi nastanejo težko popravljive finančne posledice, saj namerava Evropska komisija Sodišču EU predlagati, da Republiki Sloveniji naloži dnevno denarno </w:t>
            </w:r>
            <w:r w:rsidRPr="00D03A49">
              <w:rPr>
                <w:rFonts w:cs="Arial"/>
                <w:bCs/>
                <w:lang w:val="sl-SI" w:eastAsia="ar-SA"/>
              </w:rPr>
              <w:lastRenderedPageBreak/>
              <w:t>kazen v višini 8.992,32 evrov na dan, šteto od dneva razglasitve sodbe</w:t>
            </w:r>
            <w:r>
              <w:rPr>
                <w:rFonts w:cs="Arial"/>
                <w:bCs/>
                <w:lang w:val="sl-SI" w:eastAsia="ar-SA"/>
              </w:rPr>
              <w:t xml:space="preserve"> do izpolnitve obveznosti</w:t>
            </w:r>
            <w:r w:rsidRPr="00D03A49">
              <w:rPr>
                <w:rFonts w:cs="Arial"/>
                <w:bCs/>
                <w:lang w:val="sl-SI" w:eastAsia="ar-SA"/>
              </w:rPr>
              <w:t>, ter z</w:t>
            </w:r>
            <w:r>
              <w:rPr>
                <w:rFonts w:cs="Arial"/>
                <w:bCs/>
                <w:lang w:val="sl-SI" w:eastAsia="ar-SA"/>
              </w:rPr>
              <w:t>ahtevati</w:t>
            </w:r>
            <w:r w:rsidRPr="00D03A49">
              <w:rPr>
                <w:rFonts w:cs="Arial"/>
                <w:bCs/>
                <w:lang w:val="sl-SI" w:eastAsia="ar-SA"/>
              </w:rPr>
              <w:t>, da Sodišče Evropske unije Republiki Sloveniji naloži plačilo stroškov postopka.</w:t>
            </w:r>
          </w:p>
          <w:p w:rsidR="00D03A49" w:rsidRDefault="00D03A49" w:rsidP="00D03A49">
            <w:pPr>
              <w:overflowPunct w:val="0"/>
              <w:autoSpaceDE w:val="0"/>
              <w:autoSpaceDN w:val="0"/>
              <w:adjustRightInd w:val="0"/>
              <w:spacing w:line="260" w:lineRule="exact"/>
              <w:jc w:val="both"/>
              <w:textAlignment w:val="baseline"/>
              <w:rPr>
                <w:rFonts w:cs="Arial"/>
                <w:bCs/>
                <w:lang w:val="sl-SI" w:eastAsia="ar-SA"/>
              </w:rPr>
            </w:pPr>
          </w:p>
          <w:p w:rsidR="00D03A49" w:rsidRPr="00D03A49" w:rsidRDefault="00D03A49" w:rsidP="00812C54">
            <w:pPr>
              <w:overflowPunct w:val="0"/>
              <w:autoSpaceDE w:val="0"/>
              <w:autoSpaceDN w:val="0"/>
              <w:adjustRightInd w:val="0"/>
              <w:spacing w:line="260" w:lineRule="exact"/>
              <w:jc w:val="both"/>
              <w:textAlignment w:val="baseline"/>
              <w:rPr>
                <w:rFonts w:cs="Arial"/>
                <w:bCs/>
                <w:lang w:val="sl-SI" w:eastAsia="ar-SA"/>
              </w:rPr>
            </w:pPr>
            <w:r w:rsidRPr="00D03A49">
              <w:rPr>
                <w:rFonts w:cs="Arial"/>
                <w:bCs/>
                <w:lang w:val="sl-SI" w:eastAsia="ar-SA"/>
              </w:rPr>
              <w:t xml:space="preserve">Ministrstvo za finance </w:t>
            </w:r>
            <w:r>
              <w:rPr>
                <w:rFonts w:cs="Arial"/>
                <w:bCs/>
                <w:lang w:val="sl-SI" w:eastAsia="ar-SA"/>
              </w:rPr>
              <w:t xml:space="preserve">je </w:t>
            </w:r>
            <w:r w:rsidRPr="00D03A49">
              <w:rPr>
                <w:rFonts w:cs="Arial"/>
                <w:bCs/>
                <w:lang w:val="sl-SI" w:eastAsia="ar-SA"/>
              </w:rPr>
              <w:t xml:space="preserve">novembra 2017 ponovno pristopilo k pospešeni pripravi ločenega zakona, Zakona o postopkih za podeljevanje koncesij, ki je bil, skupaj s predlogom novega </w:t>
            </w:r>
            <w:r>
              <w:rPr>
                <w:rFonts w:cs="Arial"/>
                <w:bCs/>
                <w:lang w:val="sl-SI" w:eastAsia="ar-SA"/>
              </w:rPr>
              <w:t>Zakona o javno-zasebnem partnerstvu</w:t>
            </w:r>
            <w:r w:rsidRPr="00D03A49">
              <w:rPr>
                <w:rFonts w:cs="Arial"/>
                <w:bCs/>
                <w:lang w:val="sl-SI" w:eastAsia="ar-SA"/>
              </w:rPr>
              <w:t>, posredovan v vladno obravnavo</w:t>
            </w:r>
            <w:r>
              <w:rPr>
                <w:rFonts w:cs="Arial"/>
                <w:bCs/>
                <w:lang w:val="sl-SI" w:eastAsia="ar-SA"/>
              </w:rPr>
              <w:t xml:space="preserve">, kjer sta bila na </w:t>
            </w:r>
            <w:r w:rsidRPr="00D03A49">
              <w:rPr>
                <w:rFonts w:cs="Arial"/>
                <w:bCs/>
                <w:lang w:val="sl-SI" w:eastAsia="ar-SA"/>
              </w:rPr>
              <w:t>seji</w:t>
            </w:r>
            <w:r>
              <w:rPr>
                <w:rFonts w:cs="Arial"/>
                <w:bCs/>
                <w:lang w:val="sl-SI" w:eastAsia="ar-SA"/>
              </w:rPr>
              <w:t xml:space="preserve"> Vlade RS</w:t>
            </w:r>
            <w:r w:rsidRPr="00D03A49">
              <w:rPr>
                <w:rFonts w:cs="Arial"/>
                <w:bCs/>
                <w:lang w:val="sl-SI" w:eastAsia="ar-SA"/>
              </w:rPr>
              <w:t xml:space="preserve"> dne 21. decembra 2017 </w:t>
            </w:r>
            <w:r>
              <w:rPr>
                <w:rFonts w:cs="Arial"/>
                <w:bCs/>
                <w:lang w:val="sl-SI" w:eastAsia="ar-SA"/>
              </w:rPr>
              <w:t xml:space="preserve">potrjena </w:t>
            </w:r>
            <w:r w:rsidRPr="00D03A49">
              <w:rPr>
                <w:rFonts w:cs="Arial"/>
                <w:bCs/>
                <w:lang w:val="sl-SI" w:eastAsia="ar-SA"/>
              </w:rPr>
              <w:t>in posla</w:t>
            </w:r>
            <w:r>
              <w:rPr>
                <w:rFonts w:cs="Arial"/>
                <w:bCs/>
                <w:lang w:val="sl-SI" w:eastAsia="ar-SA"/>
              </w:rPr>
              <w:t>n</w:t>
            </w:r>
            <w:r w:rsidRPr="00D03A49">
              <w:rPr>
                <w:rFonts w:cs="Arial"/>
                <w:bCs/>
                <w:lang w:val="sl-SI" w:eastAsia="ar-SA"/>
              </w:rPr>
              <w:t>a v obravnavo državnemu zboru.</w:t>
            </w:r>
            <w:r>
              <w:rPr>
                <w:rFonts w:cs="Arial"/>
                <w:bCs/>
                <w:lang w:val="sl-SI" w:eastAsia="ar-SA"/>
              </w:rPr>
              <w:t xml:space="preserve"> </w:t>
            </w:r>
            <w:r w:rsidRPr="00D03A49">
              <w:rPr>
                <w:rFonts w:cs="Arial"/>
                <w:bCs/>
                <w:lang w:val="sl-SI" w:eastAsia="ar-SA"/>
              </w:rPr>
              <w:t xml:space="preserve">Obravnava predlogov zakonov na matičnem delovnem telesu Državnega zbora, to je Odboru za finance in monetarno politiko (v nadaljnjem besedilu: OFMP), je bila predvidena za marčevsko sejo 6. 3. 2018, vendar so se vodje koalicijskih poslanskih skupin naknadno dogovorili, da se predloga obeh zakonov ne uvrsti na ta sklic seje OFMP. Ob upoštevanju predvidenega trajanja zakonodajnega postopka ter bližajočih se državnozborskih volitev, ki </w:t>
            </w:r>
            <w:r>
              <w:rPr>
                <w:rFonts w:cs="Arial"/>
                <w:bCs/>
                <w:lang w:val="sl-SI" w:eastAsia="ar-SA"/>
              </w:rPr>
              <w:t>so bile izvedene</w:t>
            </w:r>
            <w:r w:rsidRPr="00D03A49">
              <w:rPr>
                <w:rFonts w:cs="Arial"/>
                <w:bCs/>
                <w:lang w:val="sl-SI" w:eastAsia="ar-SA"/>
              </w:rPr>
              <w:t xml:space="preserve"> 3. junija 2018, ni </w:t>
            </w:r>
            <w:r>
              <w:rPr>
                <w:rFonts w:cs="Arial"/>
                <w:bCs/>
                <w:lang w:val="sl-SI" w:eastAsia="ar-SA"/>
              </w:rPr>
              <w:t xml:space="preserve">bilo </w:t>
            </w:r>
            <w:r w:rsidRPr="00D03A49">
              <w:rPr>
                <w:rFonts w:cs="Arial"/>
                <w:bCs/>
                <w:lang w:val="sl-SI" w:eastAsia="ar-SA"/>
              </w:rPr>
              <w:t>mogoče z gotovostjo pričakovati, da bo vladni predlog Zakona o postopkih za podeljevanje koncesij sprejet pred potekom roka za odgovor na predmetno tožbo</w:t>
            </w:r>
            <w:r>
              <w:rPr>
                <w:rFonts w:cs="Arial"/>
                <w:bCs/>
                <w:lang w:val="sl-SI" w:eastAsia="ar-SA"/>
              </w:rPr>
              <w:t xml:space="preserve"> (24. 5. 2018)</w:t>
            </w:r>
            <w:r w:rsidRPr="00D03A49">
              <w:rPr>
                <w:rFonts w:cs="Arial"/>
                <w:bCs/>
                <w:lang w:val="sl-SI" w:eastAsia="ar-SA"/>
              </w:rPr>
              <w:t xml:space="preserve">. Zaradi navedenega je Republika Slovenija </w:t>
            </w:r>
            <w:r>
              <w:rPr>
                <w:rFonts w:cs="Arial"/>
                <w:bCs/>
                <w:lang w:val="sl-SI" w:eastAsia="ar-SA"/>
              </w:rPr>
              <w:t>25. 4. 2018 izvedla</w:t>
            </w:r>
            <w:r w:rsidRPr="00D03A49">
              <w:rPr>
                <w:rFonts w:cs="Arial"/>
                <w:bCs/>
                <w:lang w:val="sl-SI" w:eastAsia="ar-SA"/>
              </w:rPr>
              <w:t xml:space="preserve"> delno notifikacijo, in sicer z vnosom ustreznih podatkov iz veljavnega pravnega reda Republike Slovenije v elektronsko </w:t>
            </w:r>
            <w:proofErr w:type="spellStart"/>
            <w:r w:rsidRPr="00D03A49">
              <w:rPr>
                <w:rFonts w:cs="Arial"/>
                <w:bCs/>
                <w:lang w:val="sl-SI" w:eastAsia="ar-SA"/>
              </w:rPr>
              <w:t>notifikacijsko</w:t>
            </w:r>
            <w:proofErr w:type="spellEnd"/>
            <w:r w:rsidRPr="00D03A49">
              <w:rPr>
                <w:rFonts w:cs="Arial"/>
                <w:bCs/>
                <w:lang w:val="sl-SI" w:eastAsia="ar-SA"/>
              </w:rPr>
              <w:t xml:space="preserve"> zbirko Evropske komisije.</w:t>
            </w:r>
            <w:r>
              <w:rPr>
                <w:rFonts w:cs="Arial"/>
                <w:bCs/>
                <w:lang w:val="sl-SI" w:eastAsia="ar-SA"/>
              </w:rPr>
              <w:t xml:space="preserve"> Ne glede na to se postopek </w:t>
            </w:r>
            <w:r w:rsidR="00812C54">
              <w:rPr>
                <w:rFonts w:cs="Arial"/>
                <w:bCs/>
                <w:lang w:val="sl-SI" w:eastAsia="ar-SA"/>
              </w:rPr>
              <w:t xml:space="preserve">na </w:t>
            </w:r>
            <w:r w:rsidR="00812C54" w:rsidRPr="00D03A49">
              <w:rPr>
                <w:rFonts w:cs="Arial"/>
                <w:bCs/>
                <w:lang w:val="sl-SI" w:eastAsia="ar-SA"/>
              </w:rPr>
              <w:t>Sodišču EU</w:t>
            </w:r>
            <w:r w:rsidR="00812C54">
              <w:rPr>
                <w:rFonts w:cs="Arial"/>
                <w:bCs/>
                <w:lang w:val="sl-SI" w:eastAsia="ar-SA"/>
              </w:rPr>
              <w:t xml:space="preserve"> nadaljuje, zato je nujno čim hi</w:t>
            </w:r>
            <w:r w:rsidR="0060120F">
              <w:rPr>
                <w:rFonts w:cs="Arial"/>
                <w:bCs/>
                <w:lang w:val="sl-SI" w:eastAsia="ar-SA"/>
              </w:rPr>
              <w:t xml:space="preserve">trejše sprejetje predlaganega </w:t>
            </w:r>
            <w:r w:rsidR="00812C54">
              <w:rPr>
                <w:rFonts w:cs="Arial"/>
                <w:bCs/>
                <w:lang w:val="sl-SI" w:eastAsia="ar-SA"/>
              </w:rPr>
              <w:t>zakona, ki v celoti prenaša predmetno direktivo.</w:t>
            </w:r>
          </w:p>
        </w:tc>
      </w:tr>
      <w:tr w:rsidR="00EB65D8" w:rsidRPr="00D03A49" w:rsidTr="002A3768">
        <w:tc>
          <w:tcPr>
            <w:tcW w:w="9163" w:type="dxa"/>
            <w:gridSpan w:val="4"/>
          </w:tcPr>
          <w:p w:rsidR="00EB65D8" w:rsidRPr="00D03A49" w:rsidRDefault="00EB65D8" w:rsidP="002A3768">
            <w:pPr>
              <w:overflowPunct w:val="0"/>
              <w:autoSpaceDE w:val="0"/>
              <w:autoSpaceDN w:val="0"/>
              <w:adjustRightInd w:val="0"/>
              <w:spacing w:line="260" w:lineRule="exact"/>
              <w:jc w:val="both"/>
              <w:textAlignment w:val="baseline"/>
              <w:rPr>
                <w:rFonts w:cs="Arial"/>
                <w:b/>
                <w:iCs/>
                <w:szCs w:val="20"/>
                <w:lang w:val="sl-SI" w:eastAsia="sl-SI"/>
              </w:rPr>
            </w:pPr>
            <w:proofErr w:type="spellStart"/>
            <w:r w:rsidRPr="00D03A49">
              <w:rPr>
                <w:rFonts w:cs="Arial"/>
                <w:b/>
                <w:szCs w:val="20"/>
                <w:lang w:val="sl-SI" w:eastAsia="sl-SI"/>
              </w:rPr>
              <w:lastRenderedPageBreak/>
              <w:t>3.a</w:t>
            </w:r>
            <w:proofErr w:type="spellEnd"/>
            <w:r w:rsidRPr="00D03A49">
              <w:rPr>
                <w:rFonts w:cs="Arial"/>
                <w:b/>
                <w:szCs w:val="20"/>
                <w:lang w:val="sl-SI" w:eastAsia="sl-SI"/>
              </w:rPr>
              <w:t xml:space="preserve"> Osebe, odgovorne za strokovno pripravo in usklajenost gradiva:</w:t>
            </w:r>
          </w:p>
        </w:tc>
      </w:tr>
      <w:tr w:rsidR="00EB65D8" w:rsidRPr="00F7692A" w:rsidTr="002A3768">
        <w:tc>
          <w:tcPr>
            <w:tcW w:w="9163" w:type="dxa"/>
            <w:gridSpan w:val="4"/>
          </w:tcPr>
          <w:p w:rsidR="00D03A49" w:rsidRPr="00D03A49" w:rsidRDefault="00D03A49" w:rsidP="00D03A49">
            <w:pPr>
              <w:pStyle w:val="Neotevilenodstavek"/>
              <w:rPr>
                <w:iCs/>
                <w:sz w:val="20"/>
                <w:szCs w:val="20"/>
              </w:rPr>
            </w:pPr>
            <w:r w:rsidRPr="00D03A49">
              <w:rPr>
                <w:iCs/>
                <w:sz w:val="20"/>
                <w:szCs w:val="20"/>
              </w:rPr>
              <w:t>Dr. Andrej Bertoncelj, minister za finance</w:t>
            </w:r>
          </w:p>
          <w:p w:rsidR="00D03A49" w:rsidRPr="00D03A49" w:rsidRDefault="00D03A49" w:rsidP="00D03A49">
            <w:pPr>
              <w:pStyle w:val="Neotevilenodstavek"/>
              <w:rPr>
                <w:iCs/>
                <w:sz w:val="20"/>
                <w:szCs w:val="20"/>
              </w:rPr>
            </w:pPr>
            <w:r w:rsidRPr="00D03A49">
              <w:rPr>
                <w:iCs/>
                <w:sz w:val="20"/>
                <w:szCs w:val="20"/>
              </w:rPr>
              <w:t>Metod Dragonja, državni sekretar na Ministrstvu za finance</w:t>
            </w:r>
          </w:p>
          <w:p w:rsidR="00D03A49" w:rsidRPr="00D03A49" w:rsidRDefault="00B04FD8" w:rsidP="00D03A49">
            <w:pPr>
              <w:pStyle w:val="Neotevilenodstavek"/>
              <w:rPr>
                <w:iCs/>
                <w:sz w:val="20"/>
                <w:szCs w:val="20"/>
              </w:rPr>
            </w:pPr>
            <w:r>
              <w:rPr>
                <w:iCs/>
                <w:sz w:val="20"/>
                <w:szCs w:val="20"/>
              </w:rPr>
              <w:t>mag. Aleksander Nagode</w:t>
            </w:r>
            <w:r w:rsidR="00D03A49" w:rsidRPr="00D03A49">
              <w:rPr>
                <w:iCs/>
                <w:sz w:val="20"/>
                <w:szCs w:val="20"/>
              </w:rPr>
              <w:t xml:space="preserve">, </w:t>
            </w:r>
            <w:r>
              <w:rPr>
                <w:iCs/>
                <w:sz w:val="20"/>
                <w:szCs w:val="20"/>
              </w:rPr>
              <w:t>v.</w:t>
            </w:r>
            <w:r w:rsidR="0095056B">
              <w:rPr>
                <w:iCs/>
                <w:sz w:val="20"/>
                <w:szCs w:val="20"/>
              </w:rPr>
              <w:t xml:space="preserve"> </w:t>
            </w:r>
            <w:r>
              <w:rPr>
                <w:iCs/>
                <w:sz w:val="20"/>
                <w:szCs w:val="20"/>
              </w:rPr>
              <w:t>d. generalni direktor</w:t>
            </w:r>
            <w:r w:rsidR="00D03A49" w:rsidRPr="00D03A49">
              <w:rPr>
                <w:iCs/>
                <w:sz w:val="20"/>
                <w:szCs w:val="20"/>
              </w:rPr>
              <w:t xml:space="preserve"> na Ministrstvu za finance</w:t>
            </w:r>
          </w:p>
          <w:p w:rsidR="00EB65D8" w:rsidRPr="00D03A49" w:rsidRDefault="00D03A49" w:rsidP="00D03A49">
            <w:pPr>
              <w:pStyle w:val="Neotevilenodstavek"/>
              <w:rPr>
                <w:iCs/>
                <w:sz w:val="20"/>
                <w:szCs w:val="20"/>
              </w:rPr>
            </w:pPr>
            <w:r w:rsidRPr="00D03A49">
              <w:rPr>
                <w:iCs/>
                <w:sz w:val="20"/>
                <w:szCs w:val="20"/>
              </w:rPr>
              <w:t>Matej Čepeljnik, sekretar na Ministrstvu za finance</w:t>
            </w:r>
          </w:p>
        </w:tc>
      </w:tr>
      <w:tr w:rsidR="00EB65D8" w:rsidRPr="00D03A49" w:rsidTr="002A3768">
        <w:tc>
          <w:tcPr>
            <w:tcW w:w="9163" w:type="dxa"/>
            <w:gridSpan w:val="4"/>
          </w:tcPr>
          <w:p w:rsidR="00EB65D8" w:rsidRPr="00D03A49" w:rsidRDefault="00EB65D8" w:rsidP="002A3768">
            <w:pPr>
              <w:overflowPunct w:val="0"/>
              <w:autoSpaceDE w:val="0"/>
              <w:autoSpaceDN w:val="0"/>
              <w:adjustRightInd w:val="0"/>
              <w:spacing w:line="260" w:lineRule="exact"/>
              <w:jc w:val="both"/>
              <w:textAlignment w:val="baseline"/>
              <w:rPr>
                <w:rFonts w:cs="Arial"/>
                <w:b/>
                <w:iCs/>
                <w:szCs w:val="20"/>
                <w:lang w:val="sl-SI" w:eastAsia="sl-SI"/>
              </w:rPr>
            </w:pPr>
            <w:proofErr w:type="spellStart"/>
            <w:r w:rsidRPr="00D03A49">
              <w:rPr>
                <w:rFonts w:cs="Arial"/>
                <w:b/>
                <w:iCs/>
                <w:szCs w:val="20"/>
                <w:lang w:val="sl-SI" w:eastAsia="sl-SI"/>
              </w:rPr>
              <w:t>3.b</w:t>
            </w:r>
            <w:proofErr w:type="spellEnd"/>
            <w:r w:rsidRPr="00D03A49">
              <w:rPr>
                <w:rFonts w:cs="Arial"/>
                <w:b/>
                <w:iCs/>
                <w:szCs w:val="20"/>
                <w:lang w:val="sl-SI" w:eastAsia="sl-SI"/>
              </w:rPr>
              <w:t xml:space="preserve"> Zunanji strokovnjaki, ki so </w:t>
            </w:r>
            <w:r w:rsidRPr="00D03A49">
              <w:rPr>
                <w:rFonts w:cs="Arial"/>
                <w:b/>
                <w:szCs w:val="20"/>
                <w:lang w:val="sl-SI" w:eastAsia="sl-SI"/>
              </w:rPr>
              <w:t>sodelovali pri pripravi dela ali celotnega gradiva:</w:t>
            </w:r>
          </w:p>
        </w:tc>
      </w:tr>
      <w:tr w:rsidR="00EB65D8" w:rsidRPr="00D03A49" w:rsidTr="002A3768">
        <w:tc>
          <w:tcPr>
            <w:tcW w:w="9163" w:type="dxa"/>
            <w:gridSpan w:val="4"/>
          </w:tcPr>
          <w:p w:rsidR="00BB7226" w:rsidRPr="00D03A49" w:rsidRDefault="005862EF" w:rsidP="005862EF">
            <w:pPr>
              <w:overflowPunct w:val="0"/>
              <w:autoSpaceDE w:val="0"/>
              <w:autoSpaceDN w:val="0"/>
              <w:adjustRightInd w:val="0"/>
              <w:spacing w:line="260" w:lineRule="exact"/>
              <w:jc w:val="both"/>
              <w:textAlignment w:val="baseline"/>
              <w:rPr>
                <w:rFonts w:cs="Arial"/>
                <w:iCs/>
                <w:szCs w:val="20"/>
                <w:lang w:val="sl-SI" w:eastAsia="sl-SI"/>
              </w:rPr>
            </w:pPr>
            <w:r w:rsidRPr="00D03A49">
              <w:rPr>
                <w:rFonts w:cs="Arial"/>
                <w:iCs/>
                <w:szCs w:val="20"/>
                <w:lang w:val="sl-SI" w:eastAsia="sl-SI"/>
              </w:rPr>
              <w:t xml:space="preserve">Pri </w:t>
            </w:r>
            <w:r w:rsidR="00C64CF7">
              <w:rPr>
                <w:rFonts w:cs="Arial"/>
                <w:iCs/>
                <w:szCs w:val="20"/>
                <w:lang w:val="sl-SI" w:eastAsia="sl-SI"/>
              </w:rPr>
              <w:t>pri</w:t>
            </w:r>
            <w:r w:rsidRPr="00D03A49">
              <w:rPr>
                <w:rFonts w:cs="Arial"/>
                <w:iCs/>
                <w:szCs w:val="20"/>
                <w:lang w:val="sl-SI" w:eastAsia="sl-SI"/>
              </w:rPr>
              <w:t>pravi gradiva niso sodelovali zunanji strokovnjaki.</w:t>
            </w:r>
          </w:p>
        </w:tc>
      </w:tr>
      <w:tr w:rsidR="00EB65D8" w:rsidRPr="00D03A49" w:rsidTr="002A3768">
        <w:tc>
          <w:tcPr>
            <w:tcW w:w="9163" w:type="dxa"/>
            <w:gridSpan w:val="4"/>
          </w:tcPr>
          <w:p w:rsidR="00EB65D8" w:rsidRPr="00D03A49" w:rsidRDefault="00EB65D8" w:rsidP="002A3768">
            <w:pPr>
              <w:overflowPunct w:val="0"/>
              <w:autoSpaceDE w:val="0"/>
              <w:autoSpaceDN w:val="0"/>
              <w:adjustRightInd w:val="0"/>
              <w:spacing w:line="260" w:lineRule="exact"/>
              <w:jc w:val="both"/>
              <w:textAlignment w:val="baseline"/>
              <w:rPr>
                <w:rFonts w:cs="Arial"/>
                <w:b/>
                <w:iCs/>
                <w:szCs w:val="20"/>
                <w:lang w:val="sl-SI" w:eastAsia="sl-SI"/>
              </w:rPr>
            </w:pPr>
            <w:r w:rsidRPr="00D03A49">
              <w:rPr>
                <w:rFonts w:cs="Arial"/>
                <w:b/>
                <w:szCs w:val="20"/>
                <w:lang w:val="sl-SI" w:eastAsia="sl-SI"/>
              </w:rPr>
              <w:t>4. Predstavniki vlade, ki bodo sodelovali pri delu državnega zbora:</w:t>
            </w:r>
          </w:p>
        </w:tc>
      </w:tr>
      <w:tr w:rsidR="00EB65D8" w:rsidRPr="00D03A49" w:rsidTr="002A3768">
        <w:tc>
          <w:tcPr>
            <w:tcW w:w="9163" w:type="dxa"/>
            <w:gridSpan w:val="4"/>
          </w:tcPr>
          <w:p w:rsidR="00D03A49" w:rsidRPr="00D03A49" w:rsidRDefault="00D03A49" w:rsidP="00D03A49">
            <w:pPr>
              <w:jc w:val="both"/>
              <w:rPr>
                <w:rFonts w:cs="Arial"/>
                <w:szCs w:val="20"/>
                <w:lang w:val="sl-SI"/>
              </w:rPr>
            </w:pPr>
            <w:r w:rsidRPr="00D03A49">
              <w:rPr>
                <w:rFonts w:cs="Arial"/>
                <w:szCs w:val="20"/>
                <w:lang w:val="sl-SI"/>
              </w:rPr>
              <w:t>Dr. Andrej Bertoncelj, minister za finance</w:t>
            </w:r>
          </w:p>
          <w:p w:rsidR="00D03A49" w:rsidRPr="00D03A49" w:rsidRDefault="00D03A49" w:rsidP="00D03A49">
            <w:pPr>
              <w:jc w:val="both"/>
              <w:rPr>
                <w:rFonts w:cs="Arial"/>
                <w:szCs w:val="20"/>
                <w:lang w:val="sl-SI"/>
              </w:rPr>
            </w:pPr>
            <w:r w:rsidRPr="00D03A49">
              <w:rPr>
                <w:rFonts w:cs="Arial"/>
                <w:szCs w:val="20"/>
                <w:lang w:val="sl-SI"/>
              </w:rPr>
              <w:t>Metod Dragonja, državni sekretar na Ministrstvu za finance</w:t>
            </w:r>
          </w:p>
          <w:p w:rsidR="00B04FD8" w:rsidRPr="00D03A49" w:rsidRDefault="00B04FD8" w:rsidP="00B04FD8">
            <w:pPr>
              <w:pStyle w:val="Neotevilenodstavek"/>
              <w:rPr>
                <w:iCs/>
                <w:sz w:val="20"/>
                <w:szCs w:val="20"/>
              </w:rPr>
            </w:pPr>
            <w:r>
              <w:rPr>
                <w:iCs/>
                <w:sz w:val="20"/>
                <w:szCs w:val="20"/>
              </w:rPr>
              <w:t>mag. Aleksander Nagode</w:t>
            </w:r>
            <w:r w:rsidRPr="00D03A49">
              <w:rPr>
                <w:iCs/>
                <w:sz w:val="20"/>
                <w:szCs w:val="20"/>
              </w:rPr>
              <w:t xml:space="preserve">, </w:t>
            </w:r>
            <w:r>
              <w:rPr>
                <w:iCs/>
                <w:sz w:val="20"/>
                <w:szCs w:val="20"/>
              </w:rPr>
              <w:t>v.</w:t>
            </w:r>
            <w:r w:rsidR="002B316B">
              <w:rPr>
                <w:iCs/>
                <w:sz w:val="20"/>
                <w:szCs w:val="20"/>
              </w:rPr>
              <w:t xml:space="preserve"> </w:t>
            </w:r>
            <w:r w:rsidR="000F7370">
              <w:rPr>
                <w:iCs/>
                <w:sz w:val="20"/>
                <w:szCs w:val="20"/>
              </w:rPr>
              <w:t>d. generalnega</w:t>
            </w:r>
            <w:r>
              <w:rPr>
                <w:iCs/>
                <w:sz w:val="20"/>
                <w:szCs w:val="20"/>
              </w:rPr>
              <w:t xml:space="preserve"> direktor</w:t>
            </w:r>
            <w:r w:rsidR="000F7370">
              <w:rPr>
                <w:iCs/>
                <w:sz w:val="20"/>
                <w:szCs w:val="20"/>
              </w:rPr>
              <w:t>ja</w:t>
            </w:r>
            <w:r w:rsidRPr="00D03A49">
              <w:rPr>
                <w:iCs/>
                <w:sz w:val="20"/>
                <w:szCs w:val="20"/>
              </w:rPr>
              <w:t xml:space="preserve"> na Ministrstvu za finance</w:t>
            </w:r>
          </w:p>
          <w:p w:rsidR="00EB65D8" w:rsidRPr="002B316B" w:rsidRDefault="00D03A49" w:rsidP="00D03A49">
            <w:pPr>
              <w:pStyle w:val="Neotevilenodstavek"/>
              <w:rPr>
                <w:sz w:val="20"/>
                <w:szCs w:val="20"/>
              </w:rPr>
            </w:pPr>
            <w:r w:rsidRPr="00D03A49">
              <w:rPr>
                <w:sz w:val="20"/>
                <w:szCs w:val="20"/>
              </w:rPr>
              <w:t xml:space="preserve">Matej Čepeljnik, sekretar </w:t>
            </w:r>
          </w:p>
        </w:tc>
      </w:tr>
      <w:tr w:rsidR="00EB65D8" w:rsidRPr="00D03A49" w:rsidTr="002A3768">
        <w:tc>
          <w:tcPr>
            <w:tcW w:w="9163" w:type="dxa"/>
            <w:gridSpan w:val="4"/>
          </w:tcPr>
          <w:p w:rsidR="00EB65D8" w:rsidRPr="00D03A49" w:rsidRDefault="00EB65D8" w:rsidP="002A3768">
            <w:pPr>
              <w:suppressAutoHyphens/>
              <w:overflowPunct w:val="0"/>
              <w:autoSpaceDE w:val="0"/>
              <w:autoSpaceDN w:val="0"/>
              <w:adjustRightInd w:val="0"/>
              <w:spacing w:line="260" w:lineRule="exact"/>
              <w:textAlignment w:val="baseline"/>
              <w:outlineLvl w:val="3"/>
              <w:rPr>
                <w:rFonts w:cs="Arial"/>
                <w:b/>
                <w:szCs w:val="20"/>
                <w:lang w:val="sl-SI" w:eastAsia="sl-SI"/>
              </w:rPr>
            </w:pPr>
            <w:r w:rsidRPr="00D03A49">
              <w:rPr>
                <w:rFonts w:cs="Arial"/>
                <w:b/>
                <w:szCs w:val="20"/>
                <w:lang w:val="sl-SI" w:eastAsia="sl-SI"/>
              </w:rPr>
              <w:t>5. Kratek povzetek gradiva:</w:t>
            </w:r>
          </w:p>
        </w:tc>
      </w:tr>
      <w:tr w:rsidR="00EB65D8" w:rsidRPr="00F7692A" w:rsidTr="002A3768">
        <w:tc>
          <w:tcPr>
            <w:tcW w:w="9163" w:type="dxa"/>
            <w:gridSpan w:val="4"/>
          </w:tcPr>
          <w:p w:rsidR="00B6307A" w:rsidRPr="00D03A49" w:rsidRDefault="00B6307A" w:rsidP="002A3768">
            <w:pPr>
              <w:overflowPunct w:val="0"/>
              <w:autoSpaceDE w:val="0"/>
              <w:autoSpaceDN w:val="0"/>
              <w:adjustRightInd w:val="0"/>
              <w:spacing w:line="260" w:lineRule="exact"/>
              <w:jc w:val="both"/>
              <w:textAlignment w:val="baseline"/>
              <w:rPr>
                <w:rFonts w:cs="Arial"/>
                <w:iCs/>
                <w:szCs w:val="20"/>
                <w:lang w:val="sl-SI" w:eastAsia="sl-SI"/>
              </w:rPr>
            </w:pPr>
            <w:r w:rsidRPr="00D03A49">
              <w:rPr>
                <w:rFonts w:cs="Arial"/>
                <w:iCs/>
                <w:szCs w:val="20"/>
                <w:lang w:val="sl-SI" w:eastAsia="sl-SI"/>
              </w:rPr>
              <w:t xml:space="preserve">Do leta 2014 na ravni Evropske unije ni bilo jasnih pravil, ki bi urejala postopke za podeljevanje koncesij, zato </w:t>
            </w:r>
            <w:r w:rsidR="00464BDE">
              <w:rPr>
                <w:rFonts w:cs="Arial"/>
                <w:iCs/>
                <w:szCs w:val="20"/>
                <w:lang w:val="sl-SI" w:eastAsia="sl-SI"/>
              </w:rPr>
              <w:t>je bila pravna varnost pomanjkljiva</w:t>
            </w:r>
            <w:r w:rsidRPr="00D03A49">
              <w:rPr>
                <w:rFonts w:cs="Arial"/>
                <w:iCs/>
                <w:szCs w:val="20"/>
                <w:lang w:val="sl-SI" w:eastAsia="sl-SI"/>
              </w:rPr>
              <w:t>, ovirano je bilo prosto opravljanje storitev, delovanje notranjega trga pa je bilo izkrivljeno. Gospodarski subjekti, zlasti mala in srednja podjetja, so bili prikrajšani za pravice na notranjem trgu, saj niso mogli izkoristiti pomembnih poslovnih priložnosti, javna sredstva pa niso bila porabljena tako, da bi državljani Unije imeli koristi od kakovostnih storitev po najboljših cenah. Zato je bilo potrebno oblikovati ustrezen, uravnotežen in prožen pravni okvir za podeljevanje koncesij, ki vsem gospodarski</w:t>
            </w:r>
            <w:r w:rsidR="00464BDE">
              <w:rPr>
                <w:rFonts w:cs="Arial"/>
                <w:iCs/>
                <w:szCs w:val="20"/>
                <w:lang w:val="sl-SI" w:eastAsia="sl-SI"/>
              </w:rPr>
              <w:t>m</w:t>
            </w:r>
            <w:r w:rsidRPr="00D03A49">
              <w:rPr>
                <w:rFonts w:cs="Arial"/>
                <w:iCs/>
                <w:szCs w:val="20"/>
                <w:lang w:val="sl-SI" w:eastAsia="sl-SI"/>
              </w:rPr>
              <w:t xml:space="preserve"> subjektom </w:t>
            </w:r>
            <w:r w:rsidR="00464BDE">
              <w:rPr>
                <w:rFonts w:cs="Arial"/>
                <w:iCs/>
                <w:szCs w:val="20"/>
                <w:lang w:val="sl-SI" w:eastAsia="sl-SI"/>
              </w:rPr>
              <w:t>Evropske u</w:t>
            </w:r>
            <w:r w:rsidRPr="00D03A49">
              <w:rPr>
                <w:rFonts w:cs="Arial"/>
                <w:iCs/>
                <w:szCs w:val="20"/>
                <w:lang w:val="sl-SI" w:eastAsia="sl-SI"/>
              </w:rPr>
              <w:t xml:space="preserve">nije zagotavlja učinkovit in </w:t>
            </w:r>
            <w:proofErr w:type="spellStart"/>
            <w:r w:rsidRPr="00D03A49">
              <w:rPr>
                <w:rFonts w:cs="Arial"/>
                <w:iCs/>
                <w:szCs w:val="20"/>
                <w:lang w:val="sl-SI" w:eastAsia="sl-SI"/>
              </w:rPr>
              <w:t>nediskriminatoren</w:t>
            </w:r>
            <w:proofErr w:type="spellEnd"/>
            <w:r w:rsidRPr="00D03A49">
              <w:rPr>
                <w:rFonts w:cs="Arial"/>
                <w:iCs/>
                <w:szCs w:val="20"/>
                <w:lang w:val="sl-SI" w:eastAsia="sl-SI"/>
              </w:rPr>
              <w:t xml:space="preserve"> dostop do trga ter pravno varnost in ki je podlaga oziroma sredstvo za nadaljnje odpiranje mednarodnih trgov.</w:t>
            </w:r>
          </w:p>
          <w:p w:rsidR="00B6307A" w:rsidRPr="00D03A49" w:rsidRDefault="00B6307A" w:rsidP="002A3768">
            <w:pPr>
              <w:overflowPunct w:val="0"/>
              <w:autoSpaceDE w:val="0"/>
              <w:autoSpaceDN w:val="0"/>
              <w:adjustRightInd w:val="0"/>
              <w:spacing w:line="260" w:lineRule="exact"/>
              <w:jc w:val="both"/>
              <w:textAlignment w:val="baseline"/>
              <w:rPr>
                <w:rFonts w:cs="Arial"/>
                <w:iCs/>
                <w:szCs w:val="20"/>
                <w:lang w:val="sl-SI" w:eastAsia="sl-SI"/>
              </w:rPr>
            </w:pPr>
          </w:p>
          <w:p w:rsidR="00EB65D8" w:rsidRPr="00D03A49" w:rsidRDefault="00BB7226" w:rsidP="00B6307A">
            <w:pPr>
              <w:overflowPunct w:val="0"/>
              <w:autoSpaceDE w:val="0"/>
              <w:autoSpaceDN w:val="0"/>
              <w:adjustRightInd w:val="0"/>
              <w:spacing w:line="260" w:lineRule="exact"/>
              <w:jc w:val="both"/>
              <w:textAlignment w:val="baseline"/>
              <w:rPr>
                <w:rFonts w:cs="Arial"/>
                <w:iCs/>
                <w:szCs w:val="20"/>
                <w:lang w:val="sl-SI" w:eastAsia="sl-SI"/>
              </w:rPr>
            </w:pPr>
            <w:r w:rsidRPr="00D03A49">
              <w:rPr>
                <w:rFonts w:cs="Arial"/>
                <w:iCs/>
                <w:szCs w:val="20"/>
                <w:lang w:val="sl-SI" w:eastAsia="sl-SI"/>
              </w:rPr>
              <w:t>V sklopu reforme javnega naročanja na ravni Evropske unije, ki je bila končana 11. februarja 2014, je bila kot ena iz paketa treh direktiv sprejeta Direktiva 2014/23/EU Evropskega parlamenta in Sveta z dne 26. februarja 2014 o podeljevanju koncesijskih pogodb (UL L št. 94 z dne 28. 3. 2014</w:t>
            </w:r>
            <w:r w:rsidR="00464BDE">
              <w:rPr>
                <w:rFonts w:cs="Arial"/>
                <w:iCs/>
                <w:szCs w:val="20"/>
                <w:lang w:val="sl-SI" w:eastAsia="sl-SI"/>
              </w:rPr>
              <w:t>,</w:t>
            </w:r>
            <w:r w:rsidRPr="00D03A49">
              <w:rPr>
                <w:rFonts w:cs="Arial"/>
                <w:iCs/>
                <w:szCs w:val="20"/>
                <w:lang w:val="sl-SI" w:eastAsia="sl-SI"/>
              </w:rPr>
              <w:t xml:space="preserve"> str. 1; v nadaljnjem besedilu: Direktiva 2014/23/EU), ki bi jo bilo treba v slovenski pravni red prenesti do 18. 4. 2016, zato je Ministrstvo za finance pristopilo k oblikovanju novega zakona, ki bo določal pravila za postopke za podeljevanje koncesij za gradnje in koncesij za storitve. </w:t>
            </w:r>
          </w:p>
          <w:p w:rsidR="00B6307A" w:rsidRPr="00D03A49" w:rsidRDefault="00B6307A" w:rsidP="00B6307A">
            <w:pPr>
              <w:overflowPunct w:val="0"/>
              <w:autoSpaceDE w:val="0"/>
              <w:autoSpaceDN w:val="0"/>
              <w:adjustRightInd w:val="0"/>
              <w:spacing w:line="260" w:lineRule="exact"/>
              <w:jc w:val="both"/>
              <w:textAlignment w:val="baseline"/>
              <w:rPr>
                <w:rFonts w:cs="Arial"/>
                <w:iCs/>
                <w:szCs w:val="20"/>
                <w:lang w:val="sl-SI" w:eastAsia="sl-SI"/>
              </w:rPr>
            </w:pPr>
          </w:p>
          <w:p w:rsidR="00B6307A" w:rsidRDefault="0074574E" w:rsidP="00B6307A">
            <w:pPr>
              <w:overflowPunct w:val="0"/>
              <w:autoSpaceDE w:val="0"/>
              <w:autoSpaceDN w:val="0"/>
              <w:adjustRightInd w:val="0"/>
              <w:spacing w:line="260" w:lineRule="exact"/>
              <w:jc w:val="both"/>
              <w:textAlignment w:val="baseline"/>
              <w:rPr>
                <w:rFonts w:cs="Arial"/>
                <w:iCs/>
                <w:szCs w:val="20"/>
                <w:lang w:val="sl-SI" w:eastAsia="sl-SI"/>
              </w:rPr>
            </w:pPr>
            <w:r w:rsidRPr="0074574E">
              <w:rPr>
                <w:rFonts w:cs="Arial"/>
                <w:iCs/>
                <w:szCs w:val="20"/>
                <w:lang w:val="sl-SI" w:eastAsia="sl-SI"/>
              </w:rPr>
              <w:t xml:space="preserve">Pravila za podeljevanje koncesij so v slovenskem pravnem redu urejena v številnih veljavnih predpisih (Zakon o gospodarskih javnih službah, Zakon o javno-zasebnem partnerstvu, v področnih zakonih, npr. Zakon o varstvu okolja, Zakon o vodah, Zakon o veterinarstvu, Zakon o varstvu potrošnikov, Zakon o zavodih, Zakon o zdravstveni dejavnosti, Zakon o urejanju trga dela), pri čemer </w:t>
            </w:r>
            <w:r w:rsidRPr="0074574E">
              <w:rPr>
                <w:rFonts w:cs="Arial"/>
                <w:iCs/>
                <w:szCs w:val="20"/>
                <w:lang w:val="sl-SI" w:eastAsia="sl-SI"/>
              </w:rPr>
              <w:lastRenderedPageBreak/>
              <w:t xml:space="preserve">pa se pojem koncesija v veliko primerih uporablja za razmerja, ki niso koncesijske pogodbe po tem zakonu, ampak gre </w:t>
            </w:r>
            <w:r w:rsidR="00361152">
              <w:rPr>
                <w:rFonts w:cs="Arial"/>
                <w:iCs/>
                <w:szCs w:val="20"/>
                <w:lang w:val="sl-SI" w:eastAsia="sl-SI"/>
              </w:rPr>
              <w:t xml:space="preserve">za </w:t>
            </w:r>
            <w:r w:rsidR="002360C1">
              <w:rPr>
                <w:rFonts w:cs="Arial"/>
                <w:iCs/>
                <w:szCs w:val="20"/>
                <w:lang w:val="sl-SI" w:eastAsia="sl-SI"/>
              </w:rPr>
              <w:t>podelitev pravice rabe, upravljanja ali izkoriščanja naravne dobrine ali za obliko zagotavljanja javne službe</w:t>
            </w:r>
            <w:r w:rsidRPr="0074574E">
              <w:rPr>
                <w:rFonts w:cs="Arial"/>
                <w:iCs/>
                <w:szCs w:val="20"/>
                <w:lang w:val="sl-SI" w:eastAsia="sl-SI"/>
              </w:rPr>
              <w:t>.</w:t>
            </w:r>
          </w:p>
          <w:p w:rsidR="0074574E" w:rsidRDefault="0074574E" w:rsidP="00B6307A">
            <w:pPr>
              <w:overflowPunct w:val="0"/>
              <w:autoSpaceDE w:val="0"/>
              <w:autoSpaceDN w:val="0"/>
              <w:adjustRightInd w:val="0"/>
              <w:spacing w:line="260" w:lineRule="exact"/>
              <w:jc w:val="both"/>
              <w:textAlignment w:val="baseline"/>
              <w:rPr>
                <w:rFonts w:cs="Arial"/>
                <w:iCs/>
                <w:szCs w:val="20"/>
                <w:lang w:val="sl-SI" w:eastAsia="sl-SI"/>
              </w:rPr>
            </w:pPr>
          </w:p>
          <w:p w:rsidR="0074574E" w:rsidRPr="00D03A49" w:rsidRDefault="0074574E" w:rsidP="00B6307A">
            <w:pPr>
              <w:overflowPunct w:val="0"/>
              <w:autoSpaceDE w:val="0"/>
              <w:autoSpaceDN w:val="0"/>
              <w:adjustRightInd w:val="0"/>
              <w:spacing w:line="260" w:lineRule="exact"/>
              <w:jc w:val="both"/>
              <w:textAlignment w:val="baseline"/>
              <w:rPr>
                <w:rFonts w:cs="Arial"/>
                <w:iCs/>
                <w:szCs w:val="20"/>
                <w:lang w:val="sl-SI" w:eastAsia="sl-SI"/>
              </w:rPr>
            </w:pPr>
            <w:r w:rsidRPr="0074574E">
              <w:rPr>
                <w:rFonts w:cs="Arial"/>
                <w:iCs/>
                <w:szCs w:val="20"/>
                <w:lang w:val="sl-SI" w:eastAsia="sl-SI"/>
              </w:rPr>
              <w:t>Zaradi precejšnje nejasnosti glede uporabe izraza »koncesije« se ta zakon ne bo uporabljal za podeljevanje koncesij</w:t>
            </w:r>
            <w:r w:rsidR="00464BDE">
              <w:rPr>
                <w:rFonts w:cs="Arial"/>
                <w:iCs/>
                <w:szCs w:val="20"/>
                <w:lang w:val="sl-SI" w:eastAsia="sl-SI"/>
              </w:rPr>
              <w:t>,</w:t>
            </w:r>
            <w:r w:rsidRPr="0074574E">
              <w:rPr>
                <w:rFonts w:cs="Arial"/>
                <w:iCs/>
                <w:szCs w:val="20"/>
                <w:lang w:val="sl-SI" w:eastAsia="sl-SI"/>
              </w:rPr>
              <w:t xml:space="preserve"> za </w:t>
            </w:r>
            <w:r w:rsidR="00744660">
              <w:rPr>
                <w:rFonts w:cs="Arial"/>
                <w:iCs/>
                <w:szCs w:val="20"/>
                <w:lang w:val="sl-SI" w:eastAsia="sl-SI"/>
              </w:rPr>
              <w:t>katere</w:t>
            </w:r>
            <w:r w:rsidRPr="0074574E">
              <w:rPr>
                <w:rFonts w:cs="Arial"/>
                <w:iCs/>
                <w:szCs w:val="20"/>
                <w:lang w:val="sl-SI" w:eastAsia="sl-SI"/>
              </w:rPr>
              <w:t xml:space="preserve"> področni zakon zaradi varovanja javnega interesa izrecno predpisuje izdajo upravne odločbe. Razlog za to je, da Zakon o gospodarskih javnih službah v 37. členu določa, da o izbiri koncesionarja za gospodarske javne službe odloči </w:t>
            </w:r>
            <w:proofErr w:type="spellStart"/>
            <w:r w:rsidRPr="0074574E">
              <w:rPr>
                <w:rFonts w:cs="Arial"/>
                <w:iCs/>
                <w:szCs w:val="20"/>
                <w:lang w:val="sl-SI" w:eastAsia="sl-SI"/>
              </w:rPr>
              <w:t>koncedent</w:t>
            </w:r>
            <w:proofErr w:type="spellEnd"/>
            <w:r w:rsidRPr="0074574E">
              <w:rPr>
                <w:rFonts w:cs="Arial"/>
                <w:iCs/>
                <w:szCs w:val="20"/>
                <w:lang w:val="sl-SI" w:eastAsia="sl-SI"/>
              </w:rPr>
              <w:t xml:space="preserve"> z upravno odločbo, enako zahtevo pa vključuje tudi določena področna zakonodaja (npr. Zakon o visokem šolstvu, Zakon o živinoreji, Zakon o varstvu okolja…). V teh primerih se skladno z zakonom, ki ureja upravni postopek, odloča o pravicah, zato o pravnih sredstvih odloča upravno sodišče in ne Državna revizijska komisija. Skladno z zahtevami Direktive</w:t>
            </w:r>
            <w:r w:rsidR="00464BDE">
              <w:rPr>
                <w:rFonts w:cs="Arial"/>
                <w:iCs/>
                <w:szCs w:val="20"/>
                <w:lang w:val="sl-SI" w:eastAsia="sl-SI"/>
              </w:rPr>
              <w:t xml:space="preserve"> 2014/23/EU</w:t>
            </w:r>
            <w:r w:rsidRPr="0074574E">
              <w:rPr>
                <w:rFonts w:cs="Arial"/>
                <w:iCs/>
                <w:szCs w:val="20"/>
                <w:lang w:val="sl-SI" w:eastAsia="sl-SI"/>
              </w:rPr>
              <w:t xml:space="preserve"> pa je za koncesijske pogodbe, ki so predmet tega zakona, potrebno zagotoviti hitro in učinkovito pravno varstvo na način, kot je to zagotovljeno v postopkih javnega naročanja, zato se tudi v tem zakonu predvideva zagotavljanje pravnega varstva z uporabo določb Zakona o pravnem varstvu v postopkih javnega naročanja.</w:t>
            </w:r>
            <w:r>
              <w:rPr>
                <w:rFonts w:cs="Arial"/>
                <w:iCs/>
                <w:szCs w:val="20"/>
                <w:lang w:val="sl-SI" w:eastAsia="sl-SI"/>
              </w:rPr>
              <w:t xml:space="preserve"> </w:t>
            </w:r>
            <w:r w:rsidRPr="0074574E">
              <w:rPr>
                <w:rFonts w:cs="Arial"/>
                <w:iCs/>
                <w:szCs w:val="20"/>
                <w:lang w:val="sl-SI" w:eastAsia="sl-SI"/>
              </w:rPr>
              <w:t xml:space="preserve">Prav tako se s predlaganim zakonom ne posega v veljavno zakonodajo, ki se bo še naprej uporabljala za podeljevanje koncesij, </w:t>
            </w:r>
            <w:r w:rsidR="00744660">
              <w:rPr>
                <w:rFonts w:cs="Arial"/>
                <w:iCs/>
                <w:szCs w:val="20"/>
                <w:lang w:val="sl-SI" w:eastAsia="sl-SI"/>
              </w:rPr>
              <w:t>za katere</w:t>
            </w:r>
            <w:r w:rsidRPr="0074574E">
              <w:rPr>
                <w:rFonts w:cs="Arial"/>
                <w:iCs/>
                <w:szCs w:val="20"/>
                <w:lang w:val="sl-SI" w:eastAsia="sl-SI"/>
              </w:rPr>
              <w:t xml:space="preserve"> področni zakon zaradi varovanja javnega interesa izrecno predpisuje izdajo upravne odločbe, za podeljevanje koncesij pod </w:t>
            </w:r>
            <w:r w:rsidR="00464BDE">
              <w:rPr>
                <w:rFonts w:cs="Arial"/>
                <w:iCs/>
                <w:szCs w:val="20"/>
                <w:lang w:val="sl-SI" w:eastAsia="sl-SI"/>
              </w:rPr>
              <w:t xml:space="preserve">vrednostnim </w:t>
            </w:r>
            <w:r w:rsidRPr="0074574E">
              <w:rPr>
                <w:rFonts w:cs="Arial"/>
                <w:iCs/>
                <w:szCs w:val="20"/>
                <w:lang w:val="sl-SI" w:eastAsia="sl-SI"/>
              </w:rPr>
              <w:t>pragom za uporabo tega zakona in za koncesije po tem zakonu v delu, ki ni v nasprotju s tem zakonom.</w:t>
            </w:r>
          </w:p>
          <w:p w:rsidR="00B6307A" w:rsidRPr="00D03A49" w:rsidRDefault="00B6307A" w:rsidP="00B6307A">
            <w:pPr>
              <w:overflowPunct w:val="0"/>
              <w:autoSpaceDE w:val="0"/>
              <w:autoSpaceDN w:val="0"/>
              <w:adjustRightInd w:val="0"/>
              <w:spacing w:line="260" w:lineRule="exact"/>
              <w:jc w:val="both"/>
              <w:textAlignment w:val="baseline"/>
              <w:rPr>
                <w:rFonts w:cs="Arial"/>
                <w:iCs/>
                <w:szCs w:val="20"/>
                <w:lang w:val="sl-SI" w:eastAsia="sl-SI"/>
              </w:rPr>
            </w:pPr>
          </w:p>
          <w:p w:rsidR="00B6307A" w:rsidRPr="00D03A49" w:rsidRDefault="0074574E" w:rsidP="00977C9F">
            <w:pPr>
              <w:overflowPunct w:val="0"/>
              <w:autoSpaceDE w:val="0"/>
              <w:autoSpaceDN w:val="0"/>
              <w:adjustRightInd w:val="0"/>
              <w:spacing w:line="260" w:lineRule="exact"/>
              <w:jc w:val="both"/>
              <w:textAlignment w:val="baseline"/>
              <w:rPr>
                <w:rFonts w:cs="Arial"/>
                <w:iCs/>
                <w:szCs w:val="20"/>
                <w:lang w:val="sl-SI" w:eastAsia="sl-SI"/>
              </w:rPr>
            </w:pPr>
            <w:r w:rsidRPr="0074574E">
              <w:rPr>
                <w:rFonts w:cs="Arial"/>
                <w:iCs/>
                <w:szCs w:val="20"/>
                <w:lang w:val="sl-SI" w:eastAsia="sl-SI"/>
              </w:rPr>
              <w:t xml:space="preserve">Ne glede na pravno ureditev podeljevanja koncesij, ki bi se lahko upoštevala kot delni prenos Direktive </w:t>
            </w:r>
            <w:r w:rsidR="00464BDE">
              <w:rPr>
                <w:rFonts w:cs="Arial"/>
                <w:iCs/>
                <w:szCs w:val="20"/>
                <w:lang w:val="sl-SI" w:eastAsia="sl-SI"/>
              </w:rPr>
              <w:t xml:space="preserve">2014/23/EU </w:t>
            </w:r>
            <w:r w:rsidRPr="0074574E">
              <w:rPr>
                <w:rFonts w:cs="Arial"/>
                <w:iCs/>
                <w:szCs w:val="20"/>
                <w:lang w:val="sl-SI" w:eastAsia="sl-SI"/>
              </w:rPr>
              <w:t xml:space="preserve">v nacionalni pravni red, pa bo Republika Slovenija določbe </w:t>
            </w:r>
            <w:r w:rsidR="00464BDE">
              <w:rPr>
                <w:rFonts w:cs="Arial"/>
                <w:iCs/>
                <w:szCs w:val="20"/>
                <w:lang w:val="sl-SI" w:eastAsia="sl-SI"/>
              </w:rPr>
              <w:t>omenjene d</w:t>
            </w:r>
            <w:r w:rsidRPr="0074574E">
              <w:rPr>
                <w:rFonts w:cs="Arial"/>
                <w:iCs/>
                <w:szCs w:val="20"/>
                <w:lang w:val="sl-SI" w:eastAsia="sl-SI"/>
              </w:rPr>
              <w:t>irektive</w:t>
            </w:r>
            <w:r w:rsidR="00464BDE">
              <w:rPr>
                <w:rFonts w:cs="Arial"/>
                <w:iCs/>
                <w:szCs w:val="20"/>
                <w:lang w:val="sl-SI" w:eastAsia="sl-SI"/>
              </w:rPr>
              <w:t xml:space="preserve"> </w:t>
            </w:r>
            <w:r w:rsidRPr="0074574E">
              <w:rPr>
                <w:rFonts w:cs="Arial"/>
                <w:iCs/>
                <w:szCs w:val="20"/>
                <w:lang w:val="sl-SI" w:eastAsia="sl-SI"/>
              </w:rPr>
              <w:t xml:space="preserve">v nacionalni pravni red celovito prenesla s predlaganim novim zakonom, ki bo določal pravila glede sklepanja koncesijskih pogodb za gradnje in koncesijskih pogodb za storitve, kot so opredeljene v </w:t>
            </w:r>
            <w:r w:rsidR="00464BDE">
              <w:rPr>
                <w:rFonts w:cs="Arial"/>
                <w:iCs/>
                <w:szCs w:val="20"/>
                <w:lang w:val="sl-SI" w:eastAsia="sl-SI"/>
              </w:rPr>
              <w:t>omenjeni d</w:t>
            </w:r>
            <w:r w:rsidRPr="0074574E">
              <w:rPr>
                <w:rFonts w:cs="Arial"/>
                <w:iCs/>
                <w:szCs w:val="20"/>
                <w:lang w:val="sl-SI" w:eastAsia="sl-SI"/>
              </w:rPr>
              <w:t>irektivi. Zakon bo poleg tega uredil tudi koncesijsko pogodbo, spreminjanje pogodbe v času njenega trajanja in odpoved pogodbe. Predlog je oblikovan na podlagi besedila direktive</w:t>
            </w:r>
            <w:r w:rsidR="00977C9F">
              <w:rPr>
                <w:rFonts w:cs="Arial"/>
                <w:iCs/>
                <w:szCs w:val="20"/>
                <w:lang w:val="sl-SI" w:eastAsia="sl-SI"/>
              </w:rPr>
              <w:t xml:space="preserve"> Evropske unije</w:t>
            </w:r>
            <w:r w:rsidRPr="0074574E">
              <w:rPr>
                <w:rFonts w:cs="Arial"/>
                <w:iCs/>
                <w:szCs w:val="20"/>
                <w:lang w:val="sl-SI" w:eastAsia="sl-SI"/>
              </w:rPr>
              <w:t>, od katerega pa se bistveno ne more oziroma ne sme odstopati, razen v segmentih, kjer je to državi članici izrecno omogočeno.</w:t>
            </w:r>
          </w:p>
        </w:tc>
      </w:tr>
      <w:tr w:rsidR="00EB65D8" w:rsidRPr="00D03A49" w:rsidTr="002A3768">
        <w:tc>
          <w:tcPr>
            <w:tcW w:w="9163" w:type="dxa"/>
            <w:gridSpan w:val="4"/>
          </w:tcPr>
          <w:p w:rsidR="00EB65D8" w:rsidRPr="00D03A49" w:rsidRDefault="00EB65D8" w:rsidP="002A3768">
            <w:pPr>
              <w:suppressAutoHyphens/>
              <w:overflowPunct w:val="0"/>
              <w:autoSpaceDE w:val="0"/>
              <w:autoSpaceDN w:val="0"/>
              <w:adjustRightInd w:val="0"/>
              <w:spacing w:line="260" w:lineRule="exact"/>
              <w:textAlignment w:val="baseline"/>
              <w:outlineLvl w:val="3"/>
              <w:rPr>
                <w:rFonts w:cs="Arial"/>
                <w:b/>
                <w:szCs w:val="20"/>
                <w:lang w:val="sl-SI" w:eastAsia="sl-SI"/>
              </w:rPr>
            </w:pPr>
            <w:r w:rsidRPr="00D03A49">
              <w:rPr>
                <w:rFonts w:cs="Arial"/>
                <w:b/>
                <w:szCs w:val="20"/>
                <w:lang w:val="sl-SI" w:eastAsia="sl-SI"/>
              </w:rPr>
              <w:lastRenderedPageBreak/>
              <w:t>6. Presoja posledic za:</w:t>
            </w:r>
          </w:p>
        </w:tc>
      </w:tr>
      <w:tr w:rsidR="00EB65D8" w:rsidRPr="00D03A49" w:rsidTr="002A3768">
        <w:tc>
          <w:tcPr>
            <w:tcW w:w="1448" w:type="dxa"/>
          </w:tcPr>
          <w:p w:rsidR="00EB65D8" w:rsidRPr="00D03A49" w:rsidRDefault="00EB65D8" w:rsidP="002A3768">
            <w:pPr>
              <w:overflowPunct w:val="0"/>
              <w:autoSpaceDE w:val="0"/>
              <w:autoSpaceDN w:val="0"/>
              <w:adjustRightInd w:val="0"/>
              <w:spacing w:line="260" w:lineRule="exact"/>
              <w:ind w:left="360"/>
              <w:jc w:val="both"/>
              <w:textAlignment w:val="baseline"/>
              <w:rPr>
                <w:rFonts w:cs="Arial"/>
                <w:iCs/>
                <w:szCs w:val="20"/>
                <w:lang w:val="sl-SI" w:eastAsia="sl-SI"/>
              </w:rPr>
            </w:pPr>
            <w:r w:rsidRPr="00D03A49">
              <w:rPr>
                <w:rFonts w:cs="Arial"/>
                <w:iCs/>
                <w:szCs w:val="20"/>
                <w:lang w:val="sl-SI" w:eastAsia="sl-SI"/>
              </w:rPr>
              <w:t>a)</w:t>
            </w:r>
          </w:p>
        </w:tc>
        <w:tc>
          <w:tcPr>
            <w:tcW w:w="5444" w:type="dxa"/>
            <w:gridSpan w:val="2"/>
          </w:tcPr>
          <w:p w:rsidR="00EB65D8" w:rsidRPr="00D03A49" w:rsidRDefault="00EB65D8" w:rsidP="002A3768">
            <w:pPr>
              <w:overflowPunct w:val="0"/>
              <w:autoSpaceDE w:val="0"/>
              <w:autoSpaceDN w:val="0"/>
              <w:adjustRightInd w:val="0"/>
              <w:spacing w:line="260" w:lineRule="exact"/>
              <w:jc w:val="both"/>
              <w:textAlignment w:val="baseline"/>
              <w:rPr>
                <w:rFonts w:cs="Arial"/>
                <w:szCs w:val="20"/>
                <w:lang w:val="sl-SI" w:eastAsia="sl-SI"/>
              </w:rPr>
            </w:pPr>
            <w:r w:rsidRPr="00D03A49">
              <w:rPr>
                <w:rFonts w:cs="Arial"/>
                <w:szCs w:val="20"/>
                <w:lang w:val="sl-SI" w:eastAsia="sl-SI"/>
              </w:rPr>
              <w:t>javnofinančna sredstva nad 40.000 EUR v tekočem in naslednjih treh letih</w:t>
            </w:r>
          </w:p>
        </w:tc>
        <w:tc>
          <w:tcPr>
            <w:tcW w:w="2271" w:type="dxa"/>
            <w:vAlign w:val="center"/>
          </w:tcPr>
          <w:p w:rsidR="00EB65D8" w:rsidRPr="00D03A49" w:rsidRDefault="00EB65D8" w:rsidP="002A3768">
            <w:pPr>
              <w:overflowPunct w:val="0"/>
              <w:autoSpaceDE w:val="0"/>
              <w:autoSpaceDN w:val="0"/>
              <w:adjustRightInd w:val="0"/>
              <w:spacing w:line="260" w:lineRule="exact"/>
              <w:jc w:val="center"/>
              <w:textAlignment w:val="baseline"/>
              <w:rPr>
                <w:rFonts w:cs="Arial"/>
                <w:iCs/>
                <w:szCs w:val="20"/>
                <w:lang w:val="sl-SI" w:eastAsia="sl-SI"/>
              </w:rPr>
            </w:pPr>
            <w:r w:rsidRPr="00D03A49">
              <w:rPr>
                <w:rFonts w:cs="Arial"/>
                <w:szCs w:val="20"/>
                <w:lang w:val="sl-SI" w:eastAsia="sl-SI"/>
              </w:rPr>
              <w:t>NE</w:t>
            </w:r>
          </w:p>
        </w:tc>
      </w:tr>
      <w:tr w:rsidR="00EB65D8" w:rsidRPr="00D03A49" w:rsidTr="002A3768">
        <w:tc>
          <w:tcPr>
            <w:tcW w:w="1448" w:type="dxa"/>
          </w:tcPr>
          <w:p w:rsidR="00EB65D8" w:rsidRPr="00D03A49" w:rsidRDefault="00EB65D8" w:rsidP="002A3768">
            <w:pPr>
              <w:overflowPunct w:val="0"/>
              <w:autoSpaceDE w:val="0"/>
              <w:autoSpaceDN w:val="0"/>
              <w:adjustRightInd w:val="0"/>
              <w:spacing w:line="260" w:lineRule="exact"/>
              <w:ind w:left="360"/>
              <w:jc w:val="both"/>
              <w:textAlignment w:val="baseline"/>
              <w:rPr>
                <w:rFonts w:cs="Arial"/>
                <w:iCs/>
                <w:szCs w:val="20"/>
                <w:lang w:val="sl-SI" w:eastAsia="sl-SI"/>
              </w:rPr>
            </w:pPr>
            <w:r w:rsidRPr="00D03A49">
              <w:rPr>
                <w:rFonts w:cs="Arial"/>
                <w:iCs/>
                <w:szCs w:val="20"/>
                <w:lang w:val="sl-SI" w:eastAsia="sl-SI"/>
              </w:rPr>
              <w:t>b)</w:t>
            </w:r>
          </w:p>
        </w:tc>
        <w:tc>
          <w:tcPr>
            <w:tcW w:w="5444" w:type="dxa"/>
            <w:gridSpan w:val="2"/>
          </w:tcPr>
          <w:p w:rsidR="00EB65D8" w:rsidRPr="00D03A49" w:rsidRDefault="00EB65D8" w:rsidP="002A3768">
            <w:pPr>
              <w:overflowPunct w:val="0"/>
              <w:autoSpaceDE w:val="0"/>
              <w:autoSpaceDN w:val="0"/>
              <w:adjustRightInd w:val="0"/>
              <w:spacing w:line="260" w:lineRule="exact"/>
              <w:jc w:val="both"/>
              <w:textAlignment w:val="baseline"/>
              <w:rPr>
                <w:rFonts w:cs="Arial"/>
                <w:iCs/>
                <w:szCs w:val="20"/>
                <w:lang w:val="sl-SI" w:eastAsia="sl-SI"/>
              </w:rPr>
            </w:pPr>
            <w:r w:rsidRPr="00D03A49">
              <w:rPr>
                <w:rFonts w:cs="Arial"/>
                <w:bCs/>
                <w:szCs w:val="20"/>
                <w:lang w:val="sl-SI" w:eastAsia="sl-SI"/>
              </w:rPr>
              <w:t>usklajenost slovenskega pravnega reda s pravnim redom Evropske unije</w:t>
            </w:r>
          </w:p>
        </w:tc>
        <w:tc>
          <w:tcPr>
            <w:tcW w:w="2271" w:type="dxa"/>
            <w:vAlign w:val="center"/>
          </w:tcPr>
          <w:p w:rsidR="00EB65D8" w:rsidRPr="00D03A49" w:rsidRDefault="00BC7419" w:rsidP="00162C73">
            <w:pPr>
              <w:overflowPunct w:val="0"/>
              <w:autoSpaceDE w:val="0"/>
              <w:autoSpaceDN w:val="0"/>
              <w:adjustRightInd w:val="0"/>
              <w:spacing w:line="260" w:lineRule="exact"/>
              <w:jc w:val="center"/>
              <w:textAlignment w:val="baseline"/>
              <w:rPr>
                <w:rFonts w:cs="Arial"/>
                <w:iCs/>
                <w:szCs w:val="20"/>
                <w:lang w:val="sl-SI" w:eastAsia="sl-SI"/>
              </w:rPr>
            </w:pPr>
            <w:r>
              <w:rPr>
                <w:rFonts w:cs="Arial"/>
                <w:szCs w:val="20"/>
                <w:lang w:val="sl-SI" w:eastAsia="sl-SI"/>
              </w:rPr>
              <w:t>DA</w:t>
            </w:r>
          </w:p>
        </w:tc>
      </w:tr>
      <w:tr w:rsidR="00EB65D8" w:rsidRPr="00D03A49" w:rsidTr="002A3768">
        <w:tc>
          <w:tcPr>
            <w:tcW w:w="1448" w:type="dxa"/>
          </w:tcPr>
          <w:p w:rsidR="00EB65D8" w:rsidRPr="00D03A49" w:rsidRDefault="00EB65D8" w:rsidP="002A3768">
            <w:pPr>
              <w:overflowPunct w:val="0"/>
              <w:autoSpaceDE w:val="0"/>
              <w:autoSpaceDN w:val="0"/>
              <w:adjustRightInd w:val="0"/>
              <w:spacing w:line="260" w:lineRule="exact"/>
              <w:ind w:left="360"/>
              <w:jc w:val="both"/>
              <w:textAlignment w:val="baseline"/>
              <w:rPr>
                <w:rFonts w:cs="Arial"/>
                <w:iCs/>
                <w:szCs w:val="20"/>
                <w:lang w:val="sl-SI" w:eastAsia="sl-SI"/>
              </w:rPr>
            </w:pPr>
            <w:r w:rsidRPr="00D03A49">
              <w:rPr>
                <w:rFonts w:cs="Arial"/>
                <w:iCs/>
                <w:szCs w:val="20"/>
                <w:lang w:val="sl-SI" w:eastAsia="sl-SI"/>
              </w:rPr>
              <w:t>c)</w:t>
            </w:r>
          </w:p>
        </w:tc>
        <w:tc>
          <w:tcPr>
            <w:tcW w:w="5444" w:type="dxa"/>
            <w:gridSpan w:val="2"/>
          </w:tcPr>
          <w:p w:rsidR="00EB65D8" w:rsidRPr="00D03A49" w:rsidRDefault="00EB65D8" w:rsidP="002A3768">
            <w:pPr>
              <w:overflowPunct w:val="0"/>
              <w:autoSpaceDE w:val="0"/>
              <w:autoSpaceDN w:val="0"/>
              <w:adjustRightInd w:val="0"/>
              <w:spacing w:line="260" w:lineRule="exact"/>
              <w:jc w:val="both"/>
              <w:textAlignment w:val="baseline"/>
              <w:rPr>
                <w:rFonts w:cs="Arial"/>
                <w:iCs/>
                <w:szCs w:val="20"/>
                <w:lang w:val="sl-SI" w:eastAsia="sl-SI"/>
              </w:rPr>
            </w:pPr>
            <w:r w:rsidRPr="00D03A49">
              <w:rPr>
                <w:rFonts w:cs="Arial"/>
                <w:szCs w:val="20"/>
                <w:lang w:val="sl-SI" w:eastAsia="sl-SI"/>
              </w:rPr>
              <w:t>administrativne posledice</w:t>
            </w:r>
          </w:p>
        </w:tc>
        <w:tc>
          <w:tcPr>
            <w:tcW w:w="2271" w:type="dxa"/>
            <w:vAlign w:val="center"/>
          </w:tcPr>
          <w:p w:rsidR="00EB65D8" w:rsidRPr="00D03A49" w:rsidRDefault="0074574E" w:rsidP="002A3768">
            <w:pPr>
              <w:overflowPunct w:val="0"/>
              <w:autoSpaceDE w:val="0"/>
              <w:autoSpaceDN w:val="0"/>
              <w:adjustRightInd w:val="0"/>
              <w:spacing w:line="260" w:lineRule="exact"/>
              <w:jc w:val="center"/>
              <w:textAlignment w:val="baseline"/>
              <w:rPr>
                <w:rFonts w:cs="Arial"/>
                <w:szCs w:val="20"/>
                <w:lang w:val="sl-SI" w:eastAsia="sl-SI"/>
              </w:rPr>
            </w:pPr>
            <w:r>
              <w:rPr>
                <w:rFonts w:cs="Arial"/>
                <w:szCs w:val="20"/>
                <w:lang w:val="sl-SI" w:eastAsia="sl-SI"/>
              </w:rPr>
              <w:t>NE</w:t>
            </w:r>
          </w:p>
        </w:tc>
      </w:tr>
      <w:tr w:rsidR="00EB65D8" w:rsidRPr="00D03A49" w:rsidTr="002A3768">
        <w:tc>
          <w:tcPr>
            <w:tcW w:w="1448" w:type="dxa"/>
          </w:tcPr>
          <w:p w:rsidR="00EB65D8" w:rsidRPr="00D03A49" w:rsidRDefault="00EB65D8" w:rsidP="002A3768">
            <w:pPr>
              <w:overflowPunct w:val="0"/>
              <w:autoSpaceDE w:val="0"/>
              <w:autoSpaceDN w:val="0"/>
              <w:adjustRightInd w:val="0"/>
              <w:spacing w:line="260" w:lineRule="exact"/>
              <w:ind w:left="360"/>
              <w:jc w:val="both"/>
              <w:textAlignment w:val="baseline"/>
              <w:rPr>
                <w:rFonts w:cs="Arial"/>
                <w:iCs/>
                <w:szCs w:val="20"/>
                <w:lang w:val="sl-SI" w:eastAsia="sl-SI"/>
              </w:rPr>
            </w:pPr>
            <w:r w:rsidRPr="00D03A49">
              <w:rPr>
                <w:rFonts w:cs="Arial"/>
                <w:iCs/>
                <w:szCs w:val="20"/>
                <w:lang w:val="sl-SI" w:eastAsia="sl-SI"/>
              </w:rPr>
              <w:t>č)</w:t>
            </w:r>
          </w:p>
        </w:tc>
        <w:tc>
          <w:tcPr>
            <w:tcW w:w="5444" w:type="dxa"/>
            <w:gridSpan w:val="2"/>
          </w:tcPr>
          <w:p w:rsidR="00EB65D8" w:rsidRPr="00D03A49" w:rsidRDefault="00EB65D8" w:rsidP="002A3768">
            <w:pPr>
              <w:overflowPunct w:val="0"/>
              <w:autoSpaceDE w:val="0"/>
              <w:autoSpaceDN w:val="0"/>
              <w:adjustRightInd w:val="0"/>
              <w:spacing w:line="260" w:lineRule="exact"/>
              <w:jc w:val="both"/>
              <w:textAlignment w:val="baseline"/>
              <w:rPr>
                <w:rFonts w:cs="Arial"/>
                <w:bCs/>
                <w:szCs w:val="20"/>
                <w:lang w:val="sl-SI" w:eastAsia="sl-SI"/>
              </w:rPr>
            </w:pPr>
            <w:r w:rsidRPr="00D03A49">
              <w:rPr>
                <w:rFonts w:cs="Arial"/>
                <w:szCs w:val="20"/>
                <w:lang w:val="sl-SI" w:eastAsia="sl-SI"/>
              </w:rPr>
              <w:t>gospodarstvo, zlasti</w:t>
            </w:r>
            <w:r w:rsidRPr="00D03A49">
              <w:rPr>
                <w:rFonts w:cs="Arial"/>
                <w:bCs/>
                <w:szCs w:val="20"/>
                <w:lang w:val="sl-SI" w:eastAsia="sl-SI"/>
              </w:rPr>
              <w:t xml:space="preserve"> mala in srednja podjetja ter konkurenčnost podjetij</w:t>
            </w:r>
          </w:p>
        </w:tc>
        <w:tc>
          <w:tcPr>
            <w:tcW w:w="2271" w:type="dxa"/>
            <w:vAlign w:val="center"/>
          </w:tcPr>
          <w:p w:rsidR="00EB65D8" w:rsidRPr="00D03A49" w:rsidRDefault="00EB65D8" w:rsidP="002A3768">
            <w:pPr>
              <w:overflowPunct w:val="0"/>
              <w:autoSpaceDE w:val="0"/>
              <w:autoSpaceDN w:val="0"/>
              <w:adjustRightInd w:val="0"/>
              <w:spacing w:line="260" w:lineRule="exact"/>
              <w:jc w:val="center"/>
              <w:textAlignment w:val="baseline"/>
              <w:rPr>
                <w:rFonts w:cs="Arial"/>
                <w:iCs/>
                <w:szCs w:val="20"/>
                <w:lang w:val="sl-SI" w:eastAsia="sl-SI"/>
              </w:rPr>
            </w:pPr>
            <w:r w:rsidRPr="00D03A49">
              <w:rPr>
                <w:rFonts w:cs="Arial"/>
                <w:szCs w:val="20"/>
                <w:lang w:val="sl-SI" w:eastAsia="sl-SI"/>
              </w:rPr>
              <w:t>NE</w:t>
            </w:r>
          </w:p>
        </w:tc>
      </w:tr>
      <w:tr w:rsidR="00EB65D8" w:rsidRPr="00D03A49" w:rsidTr="002A3768">
        <w:tc>
          <w:tcPr>
            <w:tcW w:w="1448" w:type="dxa"/>
          </w:tcPr>
          <w:p w:rsidR="00EB65D8" w:rsidRPr="00D03A49" w:rsidRDefault="00EB65D8" w:rsidP="002A3768">
            <w:pPr>
              <w:overflowPunct w:val="0"/>
              <w:autoSpaceDE w:val="0"/>
              <w:autoSpaceDN w:val="0"/>
              <w:adjustRightInd w:val="0"/>
              <w:spacing w:line="260" w:lineRule="exact"/>
              <w:ind w:left="360"/>
              <w:jc w:val="both"/>
              <w:textAlignment w:val="baseline"/>
              <w:rPr>
                <w:rFonts w:cs="Arial"/>
                <w:iCs/>
                <w:szCs w:val="20"/>
                <w:lang w:val="sl-SI" w:eastAsia="sl-SI"/>
              </w:rPr>
            </w:pPr>
            <w:r w:rsidRPr="00D03A49">
              <w:rPr>
                <w:rFonts w:cs="Arial"/>
                <w:iCs/>
                <w:szCs w:val="20"/>
                <w:lang w:val="sl-SI" w:eastAsia="sl-SI"/>
              </w:rPr>
              <w:t>d)</w:t>
            </w:r>
          </w:p>
        </w:tc>
        <w:tc>
          <w:tcPr>
            <w:tcW w:w="5444" w:type="dxa"/>
            <w:gridSpan w:val="2"/>
          </w:tcPr>
          <w:p w:rsidR="00EB65D8" w:rsidRPr="00D03A49" w:rsidRDefault="00EB65D8" w:rsidP="002A3768">
            <w:pPr>
              <w:overflowPunct w:val="0"/>
              <w:autoSpaceDE w:val="0"/>
              <w:autoSpaceDN w:val="0"/>
              <w:adjustRightInd w:val="0"/>
              <w:spacing w:line="260" w:lineRule="exact"/>
              <w:jc w:val="both"/>
              <w:textAlignment w:val="baseline"/>
              <w:rPr>
                <w:rFonts w:cs="Arial"/>
                <w:bCs/>
                <w:szCs w:val="20"/>
                <w:lang w:val="sl-SI" w:eastAsia="sl-SI"/>
              </w:rPr>
            </w:pPr>
            <w:r w:rsidRPr="00D03A49">
              <w:rPr>
                <w:rFonts w:cs="Arial"/>
                <w:bCs/>
                <w:szCs w:val="20"/>
                <w:lang w:val="sl-SI" w:eastAsia="sl-SI"/>
              </w:rPr>
              <w:t>okolje, vključno s prostorskimi in varstvenimi vidiki</w:t>
            </w:r>
          </w:p>
        </w:tc>
        <w:tc>
          <w:tcPr>
            <w:tcW w:w="2271" w:type="dxa"/>
            <w:vAlign w:val="center"/>
          </w:tcPr>
          <w:p w:rsidR="00EB65D8" w:rsidRPr="00D03A49" w:rsidRDefault="00EB65D8" w:rsidP="002A3768">
            <w:pPr>
              <w:overflowPunct w:val="0"/>
              <w:autoSpaceDE w:val="0"/>
              <w:autoSpaceDN w:val="0"/>
              <w:adjustRightInd w:val="0"/>
              <w:spacing w:line="260" w:lineRule="exact"/>
              <w:jc w:val="center"/>
              <w:textAlignment w:val="baseline"/>
              <w:rPr>
                <w:rFonts w:cs="Arial"/>
                <w:iCs/>
                <w:szCs w:val="20"/>
                <w:lang w:val="sl-SI" w:eastAsia="sl-SI"/>
              </w:rPr>
            </w:pPr>
            <w:r w:rsidRPr="00D03A49">
              <w:rPr>
                <w:rFonts w:cs="Arial"/>
                <w:szCs w:val="20"/>
                <w:lang w:val="sl-SI" w:eastAsia="sl-SI"/>
              </w:rPr>
              <w:t>NE</w:t>
            </w:r>
          </w:p>
        </w:tc>
      </w:tr>
      <w:tr w:rsidR="00EB65D8" w:rsidRPr="00D03A49" w:rsidTr="002A3768">
        <w:tc>
          <w:tcPr>
            <w:tcW w:w="1448" w:type="dxa"/>
          </w:tcPr>
          <w:p w:rsidR="00EB65D8" w:rsidRPr="00D03A49" w:rsidRDefault="00EB65D8" w:rsidP="002A3768">
            <w:pPr>
              <w:overflowPunct w:val="0"/>
              <w:autoSpaceDE w:val="0"/>
              <w:autoSpaceDN w:val="0"/>
              <w:adjustRightInd w:val="0"/>
              <w:spacing w:line="260" w:lineRule="exact"/>
              <w:ind w:left="360"/>
              <w:jc w:val="both"/>
              <w:textAlignment w:val="baseline"/>
              <w:rPr>
                <w:rFonts w:cs="Arial"/>
                <w:iCs/>
                <w:szCs w:val="20"/>
                <w:lang w:val="sl-SI" w:eastAsia="sl-SI"/>
              </w:rPr>
            </w:pPr>
            <w:r w:rsidRPr="00D03A49">
              <w:rPr>
                <w:rFonts w:cs="Arial"/>
                <w:iCs/>
                <w:szCs w:val="20"/>
                <w:lang w:val="sl-SI" w:eastAsia="sl-SI"/>
              </w:rPr>
              <w:t>e)</w:t>
            </w:r>
          </w:p>
        </w:tc>
        <w:tc>
          <w:tcPr>
            <w:tcW w:w="5444" w:type="dxa"/>
            <w:gridSpan w:val="2"/>
          </w:tcPr>
          <w:p w:rsidR="00EB65D8" w:rsidRPr="00D03A49" w:rsidRDefault="00EB65D8" w:rsidP="002A3768">
            <w:pPr>
              <w:overflowPunct w:val="0"/>
              <w:autoSpaceDE w:val="0"/>
              <w:autoSpaceDN w:val="0"/>
              <w:adjustRightInd w:val="0"/>
              <w:spacing w:line="260" w:lineRule="exact"/>
              <w:jc w:val="both"/>
              <w:textAlignment w:val="baseline"/>
              <w:rPr>
                <w:rFonts w:cs="Arial"/>
                <w:bCs/>
                <w:szCs w:val="20"/>
                <w:lang w:val="sl-SI" w:eastAsia="sl-SI"/>
              </w:rPr>
            </w:pPr>
            <w:r w:rsidRPr="00D03A49">
              <w:rPr>
                <w:rFonts w:cs="Arial"/>
                <w:bCs/>
                <w:szCs w:val="20"/>
                <w:lang w:val="sl-SI" w:eastAsia="sl-SI"/>
              </w:rPr>
              <w:t>socialno področje</w:t>
            </w:r>
          </w:p>
        </w:tc>
        <w:tc>
          <w:tcPr>
            <w:tcW w:w="2271" w:type="dxa"/>
            <w:vAlign w:val="center"/>
          </w:tcPr>
          <w:p w:rsidR="00EB65D8" w:rsidRPr="00D03A49" w:rsidRDefault="00EB65D8" w:rsidP="002A3768">
            <w:pPr>
              <w:overflowPunct w:val="0"/>
              <w:autoSpaceDE w:val="0"/>
              <w:autoSpaceDN w:val="0"/>
              <w:adjustRightInd w:val="0"/>
              <w:spacing w:line="260" w:lineRule="exact"/>
              <w:jc w:val="center"/>
              <w:textAlignment w:val="baseline"/>
              <w:rPr>
                <w:rFonts w:cs="Arial"/>
                <w:iCs/>
                <w:szCs w:val="20"/>
                <w:lang w:val="sl-SI" w:eastAsia="sl-SI"/>
              </w:rPr>
            </w:pPr>
            <w:r w:rsidRPr="00D03A49">
              <w:rPr>
                <w:rFonts w:cs="Arial"/>
                <w:szCs w:val="20"/>
                <w:lang w:val="sl-SI" w:eastAsia="sl-SI"/>
              </w:rPr>
              <w:t>NE</w:t>
            </w:r>
          </w:p>
        </w:tc>
      </w:tr>
      <w:tr w:rsidR="00EB65D8" w:rsidRPr="00D03A49" w:rsidTr="002A3768">
        <w:tc>
          <w:tcPr>
            <w:tcW w:w="1448" w:type="dxa"/>
            <w:tcBorders>
              <w:bottom w:val="single" w:sz="4" w:space="0" w:color="auto"/>
            </w:tcBorders>
          </w:tcPr>
          <w:p w:rsidR="00EB65D8" w:rsidRPr="00D03A49" w:rsidRDefault="00EB65D8" w:rsidP="002A3768">
            <w:pPr>
              <w:overflowPunct w:val="0"/>
              <w:autoSpaceDE w:val="0"/>
              <w:autoSpaceDN w:val="0"/>
              <w:adjustRightInd w:val="0"/>
              <w:spacing w:line="260" w:lineRule="exact"/>
              <w:ind w:left="360"/>
              <w:jc w:val="both"/>
              <w:textAlignment w:val="baseline"/>
              <w:rPr>
                <w:rFonts w:cs="Arial"/>
                <w:iCs/>
                <w:szCs w:val="20"/>
                <w:lang w:val="sl-SI" w:eastAsia="sl-SI"/>
              </w:rPr>
            </w:pPr>
            <w:r w:rsidRPr="00D03A49">
              <w:rPr>
                <w:rFonts w:cs="Arial"/>
                <w:iCs/>
                <w:szCs w:val="20"/>
                <w:lang w:val="sl-SI" w:eastAsia="sl-SI"/>
              </w:rPr>
              <w:t>f)</w:t>
            </w:r>
          </w:p>
        </w:tc>
        <w:tc>
          <w:tcPr>
            <w:tcW w:w="5444" w:type="dxa"/>
            <w:gridSpan w:val="2"/>
            <w:tcBorders>
              <w:bottom w:val="single" w:sz="4" w:space="0" w:color="auto"/>
            </w:tcBorders>
          </w:tcPr>
          <w:p w:rsidR="00EB65D8" w:rsidRPr="00D03A49" w:rsidRDefault="00EB65D8" w:rsidP="002A3768">
            <w:pPr>
              <w:overflowPunct w:val="0"/>
              <w:autoSpaceDE w:val="0"/>
              <w:autoSpaceDN w:val="0"/>
              <w:adjustRightInd w:val="0"/>
              <w:spacing w:line="260" w:lineRule="exact"/>
              <w:jc w:val="both"/>
              <w:textAlignment w:val="baseline"/>
              <w:rPr>
                <w:rFonts w:cs="Arial"/>
                <w:bCs/>
                <w:szCs w:val="20"/>
                <w:lang w:val="sl-SI" w:eastAsia="sl-SI"/>
              </w:rPr>
            </w:pPr>
            <w:r w:rsidRPr="00D03A49">
              <w:rPr>
                <w:rFonts w:cs="Arial"/>
                <w:bCs/>
                <w:szCs w:val="20"/>
                <w:lang w:val="sl-SI" w:eastAsia="sl-SI"/>
              </w:rPr>
              <w:t>dokumente razvojnega načrtovanja:</w:t>
            </w:r>
          </w:p>
          <w:p w:rsidR="00EB65D8" w:rsidRPr="00D03A49" w:rsidRDefault="00EB65D8" w:rsidP="00EB65D8">
            <w:pPr>
              <w:numPr>
                <w:ilvl w:val="0"/>
                <w:numId w:val="8"/>
              </w:numPr>
              <w:overflowPunct w:val="0"/>
              <w:autoSpaceDE w:val="0"/>
              <w:autoSpaceDN w:val="0"/>
              <w:adjustRightInd w:val="0"/>
              <w:spacing w:line="260" w:lineRule="exact"/>
              <w:jc w:val="both"/>
              <w:textAlignment w:val="baseline"/>
              <w:rPr>
                <w:rFonts w:cs="Arial"/>
                <w:bCs/>
                <w:szCs w:val="20"/>
                <w:lang w:val="sl-SI" w:eastAsia="sl-SI"/>
              </w:rPr>
            </w:pPr>
            <w:r w:rsidRPr="00D03A49">
              <w:rPr>
                <w:rFonts w:cs="Arial"/>
                <w:bCs/>
                <w:szCs w:val="20"/>
                <w:lang w:val="sl-SI" w:eastAsia="sl-SI"/>
              </w:rPr>
              <w:t>nacionalne dokumente razvojnega načrtovanja</w:t>
            </w:r>
          </w:p>
          <w:p w:rsidR="00EB65D8" w:rsidRPr="00D03A49" w:rsidRDefault="00EB65D8" w:rsidP="00EB65D8">
            <w:pPr>
              <w:numPr>
                <w:ilvl w:val="0"/>
                <w:numId w:val="8"/>
              </w:numPr>
              <w:overflowPunct w:val="0"/>
              <w:autoSpaceDE w:val="0"/>
              <w:autoSpaceDN w:val="0"/>
              <w:adjustRightInd w:val="0"/>
              <w:spacing w:line="260" w:lineRule="exact"/>
              <w:jc w:val="both"/>
              <w:textAlignment w:val="baseline"/>
              <w:rPr>
                <w:rFonts w:cs="Arial"/>
                <w:bCs/>
                <w:szCs w:val="20"/>
                <w:lang w:val="sl-SI" w:eastAsia="sl-SI"/>
              </w:rPr>
            </w:pPr>
            <w:r w:rsidRPr="00D03A49">
              <w:rPr>
                <w:rFonts w:cs="Arial"/>
                <w:bCs/>
                <w:szCs w:val="20"/>
                <w:lang w:val="sl-SI" w:eastAsia="sl-SI"/>
              </w:rPr>
              <w:t>razvojne politike na ravni programov po strukturi razvojne klasifikacije programskega proračuna</w:t>
            </w:r>
          </w:p>
          <w:p w:rsidR="00EB65D8" w:rsidRPr="00D03A49" w:rsidRDefault="00EB65D8" w:rsidP="00EB65D8">
            <w:pPr>
              <w:numPr>
                <w:ilvl w:val="0"/>
                <w:numId w:val="8"/>
              </w:numPr>
              <w:overflowPunct w:val="0"/>
              <w:autoSpaceDE w:val="0"/>
              <w:autoSpaceDN w:val="0"/>
              <w:adjustRightInd w:val="0"/>
              <w:spacing w:line="260" w:lineRule="exact"/>
              <w:jc w:val="both"/>
              <w:textAlignment w:val="baseline"/>
              <w:rPr>
                <w:rFonts w:cs="Arial"/>
                <w:bCs/>
                <w:szCs w:val="20"/>
                <w:lang w:val="sl-SI" w:eastAsia="sl-SI"/>
              </w:rPr>
            </w:pPr>
            <w:r w:rsidRPr="00D03A49">
              <w:rPr>
                <w:rFonts w:cs="Arial"/>
                <w:bCs/>
                <w:szCs w:val="20"/>
                <w:lang w:val="sl-SI" w:eastAsia="sl-SI"/>
              </w:rPr>
              <w:t>razvojne dokumente Evropske unije in mednarodnih organizacij</w:t>
            </w:r>
          </w:p>
        </w:tc>
        <w:tc>
          <w:tcPr>
            <w:tcW w:w="2271" w:type="dxa"/>
            <w:tcBorders>
              <w:bottom w:val="single" w:sz="4" w:space="0" w:color="auto"/>
            </w:tcBorders>
            <w:vAlign w:val="center"/>
          </w:tcPr>
          <w:p w:rsidR="00EB65D8" w:rsidRPr="00D03A49" w:rsidRDefault="00EB65D8" w:rsidP="002A3768">
            <w:pPr>
              <w:overflowPunct w:val="0"/>
              <w:autoSpaceDE w:val="0"/>
              <w:autoSpaceDN w:val="0"/>
              <w:adjustRightInd w:val="0"/>
              <w:spacing w:line="260" w:lineRule="exact"/>
              <w:jc w:val="center"/>
              <w:textAlignment w:val="baseline"/>
              <w:rPr>
                <w:rFonts w:cs="Arial"/>
                <w:iCs/>
                <w:szCs w:val="20"/>
                <w:lang w:val="sl-SI" w:eastAsia="sl-SI"/>
              </w:rPr>
            </w:pPr>
            <w:r w:rsidRPr="00D03A49">
              <w:rPr>
                <w:rFonts w:cs="Arial"/>
                <w:szCs w:val="20"/>
                <w:lang w:val="sl-SI" w:eastAsia="sl-SI"/>
              </w:rPr>
              <w:t>NE</w:t>
            </w:r>
          </w:p>
        </w:tc>
      </w:tr>
      <w:tr w:rsidR="00EB65D8" w:rsidRPr="00D03A49" w:rsidTr="002A3768">
        <w:tc>
          <w:tcPr>
            <w:tcW w:w="9163" w:type="dxa"/>
            <w:gridSpan w:val="4"/>
            <w:tcBorders>
              <w:top w:val="single" w:sz="4" w:space="0" w:color="auto"/>
              <w:left w:val="single" w:sz="4" w:space="0" w:color="auto"/>
              <w:bottom w:val="single" w:sz="4" w:space="0" w:color="auto"/>
              <w:right w:val="single" w:sz="4" w:space="0" w:color="auto"/>
            </w:tcBorders>
          </w:tcPr>
          <w:p w:rsidR="00EB65D8" w:rsidRPr="00D03A49" w:rsidRDefault="00EB65D8" w:rsidP="002A3768">
            <w:pPr>
              <w:widowControl w:val="0"/>
              <w:suppressAutoHyphens/>
              <w:overflowPunct w:val="0"/>
              <w:autoSpaceDE w:val="0"/>
              <w:autoSpaceDN w:val="0"/>
              <w:adjustRightInd w:val="0"/>
              <w:spacing w:line="260" w:lineRule="exact"/>
              <w:textAlignment w:val="baseline"/>
              <w:outlineLvl w:val="3"/>
              <w:rPr>
                <w:rFonts w:cs="Arial"/>
                <w:b/>
                <w:szCs w:val="20"/>
                <w:lang w:val="sl-SI" w:eastAsia="sl-SI"/>
              </w:rPr>
            </w:pPr>
            <w:proofErr w:type="spellStart"/>
            <w:r w:rsidRPr="00D03A49">
              <w:rPr>
                <w:rFonts w:cs="Arial"/>
                <w:b/>
                <w:szCs w:val="20"/>
                <w:lang w:val="sl-SI" w:eastAsia="sl-SI"/>
              </w:rPr>
              <w:t>7.a</w:t>
            </w:r>
            <w:proofErr w:type="spellEnd"/>
            <w:r w:rsidRPr="00D03A49">
              <w:rPr>
                <w:rFonts w:cs="Arial"/>
                <w:b/>
                <w:szCs w:val="20"/>
                <w:lang w:val="sl-SI" w:eastAsia="sl-SI"/>
              </w:rPr>
              <w:t xml:space="preserve"> Predstavitev ocene finančnih posledic nad 40.000 EUR:</w:t>
            </w:r>
          </w:p>
          <w:p w:rsidR="00EB65D8" w:rsidRPr="00D03A49" w:rsidRDefault="00EB65D8" w:rsidP="002A3768">
            <w:pPr>
              <w:widowControl w:val="0"/>
              <w:suppressAutoHyphens/>
              <w:overflowPunct w:val="0"/>
              <w:autoSpaceDE w:val="0"/>
              <w:autoSpaceDN w:val="0"/>
              <w:adjustRightInd w:val="0"/>
              <w:spacing w:line="260" w:lineRule="exact"/>
              <w:textAlignment w:val="baseline"/>
              <w:outlineLvl w:val="3"/>
              <w:rPr>
                <w:rFonts w:cs="Arial"/>
                <w:szCs w:val="20"/>
                <w:lang w:val="sl-SI" w:eastAsia="sl-SI"/>
              </w:rPr>
            </w:pPr>
            <w:r w:rsidRPr="00D03A49">
              <w:rPr>
                <w:rFonts w:cs="Arial"/>
                <w:szCs w:val="20"/>
                <w:lang w:val="sl-SI" w:eastAsia="sl-SI"/>
              </w:rPr>
              <w:t>(Samo če izberete DA pod točko 6.a.)</w:t>
            </w:r>
          </w:p>
        </w:tc>
      </w:tr>
    </w:tbl>
    <w:p w:rsidR="00EB65D8" w:rsidRPr="00D03A49" w:rsidRDefault="00EB65D8" w:rsidP="00EB65D8">
      <w:pPr>
        <w:spacing w:line="260" w:lineRule="exact"/>
        <w:rPr>
          <w:rFonts w:cs="Arial"/>
          <w:vanish/>
          <w:szCs w:val="20"/>
          <w:lang w:val="sl-SI"/>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EB65D8" w:rsidRPr="00F7692A" w:rsidTr="002A3768">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EB65D8" w:rsidRPr="00D03A49" w:rsidRDefault="00EB65D8" w:rsidP="002A3768">
            <w:pPr>
              <w:pageBreakBefore/>
              <w:widowControl w:val="0"/>
              <w:tabs>
                <w:tab w:val="left" w:pos="2340"/>
              </w:tabs>
              <w:spacing w:line="260" w:lineRule="exact"/>
              <w:ind w:left="142" w:hanging="142"/>
              <w:outlineLvl w:val="0"/>
              <w:rPr>
                <w:rFonts w:cs="Arial"/>
                <w:b/>
                <w:kern w:val="32"/>
                <w:szCs w:val="20"/>
                <w:lang w:val="sl-SI" w:eastAsia="sl-SI"/>
              </w:rPr>
            </w:pPr>
            <w:r w:rsidRPr="00D03A49">
              <w:rPr>
                <w:rFonts w:cs="Arial"/>
                <w:b/>
                <w:kern w:val="32"/>
                <w:szCs w:val="20"/>
                <w:lang w:val="sl-SI" w:eastAsia="sl-SI"/>
              </w:rPr>
              <w:lastRenderedPageBreak/>
              <w:t>I. Ocena finančnih posledic, ki niso načrtovane v sprejetem proračunu</w:t>
            </w:r>
          </w:p>
        </w:tc>
      </w:tr>
      <w:tr w:rsidR="00EB65D8" w:rsidRPr="00D03A49" w:rsidTr="002A3768">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EB65D8" w:rsidRPr="00D03A49" w:rsidRDefault="00EB65D8" w:rsidP="002A3768">
            <w:pPr>
              <w:widowControl w:val="0"/>
              <w:spacing w:line="260" w:lineRule="exact"/>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B65D8" w:rsidRPr="00D03A49" w:rsidRDefault="00EB65D8" w:rsidP="002A3768">
            <w:pPr>
              <w:widowControl w:val="0"/>
              <w:spacing w:line="260" w:lineRule="exact"/>
              <w:jc w:val="center"/>
              <w:rPr>
                <w:rFonts w:cs="Arial"/>
                <w:szCs w:val="20"/>
                <w:lang w:val="sl-SI"/>
              </w:rPr>
            </w:pPr>
            <w:r w:rsidRPr="00D03A49">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EB65D8" w:rsidRPr="00D03A49" w:rsidRDefault="00EB65D8" w:rsidP="002A3768">
            <w:pPr>
              <w:widowControl w:val="0"/>
              <w:spacing w:line="260" w:lineRule="exact"/>
              <w:jc w:val="center"/>
              <w:rPr>
                <w:rFonts w:cs="Arial"/>
                <w:szCs w:val="20"/>
                <w:lang w:val="sl-SI"/>
              </w:rPr>
            </w:pPr>
            <w:r w:rsidRPr="00D03A49">
              <w:rPr>
                <w:rFonts w:cs="Arial"/>
                <w:szCs w:val="20"/>
                <w:lang w:val="sl-SI"/>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D03A49" w:rsidRDefault="00EB65D8" w:rsidP="002A3768">
            <w:pPr>
              <w:widowControl w:val="0"/>
              <w:spacing w:line="260" w:lineRule="exact"/>
              <w:jc w:val="center"/>
              <w:rPr>
                <w:rFonts w:cs="Arial"/>
                <w:szCs w:val="20"/>
                <w:lang w:val="sl-SI"/>
              </w:rPr>
            </w:pPr>
            <w:r w:rsidRPr="00D03A49">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D03A49" w:rsidRDefault="00EB65D8" w:rsidP="002A3768">
            <w:pPr>
              <w:widowControl w:val="0"/>
              <w:spacing w:line="260" w:lineRule="exact"/>
              <w:jc w:val="center"/>
              <w:rPr>
                <w:rFonts w:cs="Arial"/>
                <w:szCs w:val="20"/>
                <w:lang w:val="sl-SI"/>
              </w:rPr>
            </w:pPr>
            <w:r w:rsidRPr="00D03A49">
              <w:rPr>
                <w:rFonts w:cs="Arial"/>
                <w:szCs w:val="20"/>
                <w:lang w:val="sl-SI"/>
              </w:rPr>
              <w:t>t + 3</w:t>
            </w:r>
          </w:p>
        </w:tc>
      </w:tr>
      <w:tr w:rsidR="00EB65D8" w:rsidRPr="00D03A49" w:rsidTr="002A376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B65D8" w:rsidRPr="00D03A49" w:rsidRDefault="00EB65D8" w:rsidP="002A3768">
            <w:pPr>
              <w:widowControl w:val="0"/>
              <w:spacing w:line="260" w:lineRule="exact"/>
              <w:rPr>
                <w:rFonts w:cs="Arial"/>
                <w:bCs/>
                <w:szCs w:val="20"/>
                <w:lang w:val="sl-SI"/>
              </w:rPr>
            </w:pPr>
            <w:r w:rsidRPr="00D03A49">
              <w:rPr>
                <w:rFonts w:cs="Arial"/>
                <w:bCs/>
                <w:szCs w:val="20"/>
                <w:lang w:val="sl-SI"/>
              </w:rPr>
              <w:t>Predvideno povečanje (+) ali zmanjšanje (</w:t>
            </w:r>
            <w:r w:rsidRPr="00D03A49">
              <w:rPr>
                <w:rFonts w:cs="Arial"/>
                <w:b/>
                <w:szCs w:val="20"/>
                <w:lang w:val="sl-SI"/>
              </w:rPr>
              <w:t>–</w:t>
            </w:r>
            <w:r w:rsidRPr="00D03A49">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B65D8" w:rsidRPr="00D03A49" w:rsidRDefault="00EB65D8" w:rsidP="002A3768">
            <w:pPr>
              <w:widowControl w:val="0"/>
              <w:tabs>
                <w:tab w:val="left" w:pos="360"/>
              </w:tabs>
              <w:spacing w:line="260" w:lineRule="exact"/>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EB65D8" w:rsidRPr="00D03A49" w:rsidRDefault="00EB65D8" w:rsidP="002A3768">
            <w:pPr>
              <w:widowControl w:val="0"/>
              <w:tabs>
                <w:tab w:val="left" w:pos="360"/>
              </w:tabs>
              <w:spacing w:line="260" w:lineRule="exact"/>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D03A49" w:rsidRDefault="00EB65D8" w:rsidP="002A3768">
            <w:pPr>
              <w:widowControl w:val="0"/>
              <w:tabs>
                <w:tab w:val="left" w:pos="360"/>
              </w:tabs>
              <w:spacing w:line="260" w:lineRule="exact"/>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D03A49" w:rsidRDefault="00EB65D8" w:rsidP="002A3768">
            <w:pPr>
              <w:widowControl w:val="0"/>
              <w:tabs>
                <w:tab w:val="left" w:pos="360"/>
              </w:tabs>
              <w:spacing w:line="260" w:lineRule="exact"/>
              <w:jc w:val="center"/>
              <w:outlineLvl w:val="0"/>
              <w:rPr>
                <w:rFonts w:cs="Arial"/>
                <w:kern w:val="32"/>
                <w:szCs w:val="20"/>
                <w:lang w:val="sl-SI" w:eastAsia="sl-SI"/>
              </w:rPr>
            </w:pPr>
          </w:p>
        </w:tc>
      </w:tr>
      <w:tr w:rsidR="00EB65D8" w:rsidRPr="00D03A49" w:rsidTr="002A376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B65D8" w:rsidRPr="00D03A49" w:rsidRDefault="00EB65D8" w:rsidP="002A3768">
            <w:pPr>
              <w:widowControl w:val="0"/>
              <w:spacing w:line="260" w:lineRule="exact"/>
              <w:rPr>
                <w:rFonts w:cs="Arial"/>
                <w:bCs/>
                <w:szCs w:val="20"/>
                <w:lang w:val="sl-SI"/>
              </w:rPr>
            </w:pPr>
            <w:r w:rsidRPr="00D03A49">
              <w:rPr>
                <w:rFonts w:cs="Arial"/>
                <w:bCs/>
                <w:szCs w:val="20"/>
                <w:lang w:val="sl-SI"/>
              </w:rPr>
              <w:t>Predvideno povečanje (+) ali zmanjšanje (</w:t>
            </w:r>
            <w:r w:rsidRPr="00D03A49">
              <w:rPr>
                <w:rFonts w:cs="Arial"/>
                <w:b/>
                <w:szCs w:val="20"/>
                <w:lang w:val="sl-SI"/>
              </w:rPr>
              <w:t>–</w:t>
            </w:r>
            <w:r w:rsidRPr="00D03A49">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B65D8" w:rsidRPr="00D03A49" w:rsidRDefault="00EB65D8" w:rsidP="002A3768">
            <w:pPr>
              <w:widowControl w:val="0"/>
              <w:tabs>
                <w:tab w:val="left" w:pos="360"/>
              </w:tabs>
              <w:spacing w:line="260" w:lineRule="exact"/>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EB65D8" w:rsidRPr="00D03A49" w:rsidRDefault="00EB65D8" w:rsidP="002A3768">
            <w:pPr>
              <w:widowControl w:val="0"/>
              <w:tabs>
                <w:tab w:val="left" w:pos="360"/>
              </w:tabs>
              <w:spacing w:line="260" w:lineRule="exact"/>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D03A49" w:rsidRDefault="00EB65D8" w:rsidP="002A3768">
            <w:pPr>
              <w:widowControl w:val="0"/>
              <w:tabs>
                <w:tab w:val="left" w:pos="360"/>
              </w:tabs>
              <w:spacing w:line="260" w:lineRule="exact"/>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D03A49" w:rsidRDefault="00EB65D8" w:rsidP="002A3768">
            <w:pPr>
              <w:widowControl w:val="0"/>
              <w:tabs>
                <w:tab w:val="left" w:pos="360"/>
              </w:tabs>
              <w:spacing w:line="260" w:lineRule="exact"/>
              <w:jc w:val="center"/>
              <w:outlineLvl w:val="0"/>
              <w:rPr>
                <w:rFonts w:cs="Arial"/>
                <w:kern w:val="32"/>
                <w:szCs w:val="20"/>
                <w:lang w:val="sl-SI" w:eastAsia="sl-SI"/>
              </w:rPr>
            </w:pPr>
          </w:p>
        </w:tc>
      </w:tr>
      <w:tr w:rsidR="00EB65D8" w:rsidRPr="00D03A49" w:rsidTr="002A376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B65D8" w:rsidRPr="00D03A49" w:rsidRDefault="00EB65D8" w:rsidP="002A3768">
            <w:pPr>
              <w:widowControl w:val="0"/>
              <w:spacing w:line="260" w:lineRule="exact"/>
              <w:rPr>
                <w:rFonts w:cs="Arial"/>
                <w:bCs/>
                <w:szCs w:val="20"/>
                <w:lang w:val="sl-SI"/>
              </w:rPr>
            </w:pPr>
            <w:r w:rsidRPr="00D03A49">
              <w:rPr>
                <w:rFonts w:cs="Arial"/>
                <w:bCs/>
                <w:szCs w:val="20"/>
                <w:lang w:val="sl-SI"/>
              </w:rPr>
              <w:t>Predvideno povečanje (+) ali zmanjšanje (</w:t>
            </w:r>
            <w:r w:rsidRPr="00D03A49">
              <w:rPr>
                <w:rFonts w:cs="Arial"/>
                <w:b/>
                <w:szCs w:val="20"/>
                <w:lang w:val="sl-SI"/>
              </w:rPr>
              <w:t>–</w:t>
            </w:r>
            <w:r w:rsidRPr="00D03A49">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B65D8" w:rsidRPr="00D03A49" w:rsidRDefault="00EB65D8" w:rsidP="002A3768">
            <w:pPr>
              <w:widowControl w:val="0"/>
              <w:spacing w:line="260" w:lineRule="exact"/>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EB65D8" w:rsidRPr="00D03A49" w:rsidRDefault="00EB65D8" w:rsidP="002A3768">
            <w:pPr>
              <w:widowControl w:val="0"/>
              <w:spacing w:line="260" w:lineRule="exact"/>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D03A49" w:rsidRDefault="00EB65D8" w:rsidP="002A3768">
            <w:pPr>
              <w:widowControl w:val="0"/>
              <w:spacing w:line="260" w:lineRule="exact"/>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D03A49" w:rsidRDefault="00EB65D8" w:rsidP="002A3768">
            <w:pPr>
              <w:widowControl w:val="0"/>
              <w:spacing w:line="260" w:lineRule="exact"/>
              <w:jc w:val="center"/>
              <w:rPr>
                <w:rFonts w:cs="Arial"/>
                <w:szCs w:val="20"/>
                <w:lang w:val="sl-SI"/>
              </w:rPr>
            </w:pPr>
          </w:p>
        </w:tc>
      </w:tr>
      <w:tr w:rsidR="00EB65D8" w:rsidRPr="00D03A49" w:rsidTr="002A3768">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B65D8" w:rsidRPr="00D03A49" w:rsidRDefault="00EB65D8" w:rsidP="002A3768">
            <w:pPr>
              <w:widowControl w:val="0"/>
              <w:spacing w:line="260" w:lineRule="exact"/>
              <w:rPr>
                <w:rFonts w:cs="Arial"/>
                <w:bCs/>
                <w:szCs w:val="20"/>
                <w:lang w:val="sl-SI"/>
              </w:rPr>
            </w:pPr>
            <w:r w:rsidRPr="00D03A49">
              <w:rPr>
                <w:rFonts w:cs="Arial"/>
                <w:bCs/>
                <w:szCs w:val="20"/>
                <w:lang w:val="sl-SI"/>
              </w:rPr>
              <w:t>Predvideno povečanje (+) ali zmanjšanje (</w:t>
            </w:r>
            <w:r w:rsidRPr="00D03A49">
              <w:rPr>
                <w:rFonts w:cs="Arial"/>
                <w:b/>
                <w:szCs w:val="20"/>
                <w:lang w:val="sl-SI"/>
              </w:rPr>
              <w:t>–</w:t>
            </w:r>
            <w:r w:rsidRPr="00D03A49">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B65D8" w:rsidRPr="00D03A49" w:rsidRDefault="00EB65D8" w:rsidP="002A3768">
            <w:pPr>
              <w:widowControl w:val="0"/>
              <w:spacing w:line="260" w:lineRule="exact"/>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EB65D8" w:rsidRPr="00D03A49" w:rsidRDefault="00EB65D8" w:rsidP="002A3768">
            <w:pPr>
              <w:widowControl w:val="0"/>
              <w:spacing w:line="260" w:lineRule="exact"/>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D03A49" w:rsidRDefault="00EB65D8" w:rsidP="002A3768">
            <w:pPr>
              <w:widowControl w:val="0"/>
              <w:spacing w:line="260" w:lineRule="exact"/>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D03A49" w:rsidRDefault="00EB65D8" w:rsidP="002A3768">
            <w:pPr>
              <w:widowControl w:val="0"/>
              <w:spacing w:line="260" w:lineRule="exact"/>
              <w:jc w:val="center"/>
              <w:rPr>
                <w:rFonts w:cs="Arial"/>
                <w:szCs w:val="20"/>
                <w:lang w:val="sl-SI"/>
              </w:rPr>
            </w:pPr>
          </w:p>
        </w:tc>
      </w:tr>
      <w:tr w:rsidR="00EB65D8" w:rsidRPr="00D03A49" w:rsidTr="002A376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B65D8" w:rsidRPr="00D03A49" w:rsidRDefault="00EB65D8" w:rsidP="002A3768">
            <w:pPr>
              <w:widowControl w:val="0"/>
              <w:spacing w:line="260" w:lineRule="exact"/>
              <w:rPr>
                <w:rFonts w:cs="Arial"/>
                <w:bCs/>
                <w:szCs w:val="20"/>
                <w:lang w:val="sl-SI"/>
              </w:rPr>
            </w:pPr>
            <w:r w:rsidRPr="00D03A49">
              <w:rPr>
                <w:rFonts w:cs="Arial"/>
                <w:bCs/>
                <w:szCs w:val="20"/>
                <w:lang w:val="sl-SI"/>
              </w:rPr>
              <w:t>Predvideno povečanje (+) ali zmanjšanje (</w:t>
            </w:r>
            <w:r w:rsidRPr="00D03A49">
              <w:rPr>
                <w:rFonts w:cs="Arial"/>
                <w:b/>
                <w:szCs w:val="20"/>
                <w:lang w:val="sl-SI"/>
              </w:rPr>
              <w:t>–</w:t>
            </w:r>
            <w:r w:rsidRPr="00D03A49">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B65D8" w:rsidRPr="00D03A49" w:rsidRDefault="00EB65D8" w:rsidP="002A3768">
            <w:pPr>
              <w:widowControl w:val="0"/>
              <w:tabs>
                <w:tab w:val="left" w:pos="360"/>
              </w:tabs>
              <w:spacing w:line="260" w:lineRule="exact"/>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EB65D8" w:rsidRPr="00D03A49" w:rsidRDefault="00EB65D8" w:rsidP="002A3768">
            <w:pPr>
              <w:widowControl w:val="0"/>
              <w:tabs>
                <w:tab w:val="left" w:pos="360"/>
              </w:tabs>
              <w:spacing w:line="260" w:lineRule="exact"/>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D03A49" w:rsidRDefault="00EB65D8" w:rsidP="002A3768">
            <w:pPr>
              <w:widowControl w:val="0"/>
              <w:tabs>
                <w:tab w:val="left" w:pos="360"/>
              </w:tabs>
              <w:spacing w:line="260" w:lineRule="exact"/>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D03A49" w:rsidRDefault="00EB65D8" w:rsidP="002A3768">
            <w:pPr>
              <w:widowControl w:val="0"/>
              <w:tabs>
                <w:tab w:val="left" w:pos="360"/>
              </w:tabs>
              <w:spacing w:line="260" w:lineRule="exact"/>
              <w:jc w:val="center"/>
              <w:outlineLvl w:val="0"/>
              <w:rPr>
                <w:rFonts w:cs="Arial"/>
                <w:kern w:val="32"/>
                <w:szCs w:val="20"/>
                <w:lang w:val="sl-SI" w:eastAsia="sl-SI"/>
              </w:rPr>
            </w:pPr>
          </w:p>
        </w:tc>
      </w:tr>
      <w:tr w:rsidR="00EB65D8" w:rsidRPr="00D03A49" w:rsidTr="002A3768">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B65D8" w:rsidRPr="00D03A49" w:rsidRDefault="00EB65D8" w:rsidP="002A3768">
            <w:pPr>
              <w:widowControl w:val="0"/>
              <w:tabs>
                <w:tab w:val="left" w:pos="2340"/>
              </w:tabs>
              <w:spacing w:line="260" w:lineRule="exact"/>
              <w:ind w:left="142" w:hanging="142"/>
              <w:outlineLvl w:val="0"/>
              <w:rPr>
                <w:rFonts w:cs="Arial"/>
                <w:b/>
                <w:kern w:val="32"/>
                <w:szCs w:val="20"/>
                <w:lang w:val="sl-SI" w:eastAsia="sl-SI"/>
              </w:rPr>
            </w:pPr>
            <w:r w:rsidRPr="00D03A49">
              <w:rPr>
                <w:rFonts w:cs="Arial"/>
                <w:b/>
                <w:kern w:val="32"/>
                <w:szCs w:val="20"/>
                <w:lang w:val="sl-SI" w:eastAsia="sl-SI"/>
              </w:rPr>
              <w:t>II. Finančne posledice za državni proračun</w:t>
            </w:r>
          </w:p>
        </w:tc>
      </w:tr>
      <w:tr w:rsidR="00EB65D8" w:rsidRPr="00D03A49" w:rsidTr="002A3768">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B65D8" w:rsidRPr="00D03A49" w:rsidRDefault="00EB65D8" w:rsidP="002A3768">
            <w:pPr>
              <w:widowControl w:val="0"/>
              <w:tabs>
                <w:tab w:val="left" w:pos="2340"/>
              </w:tabs>
              <w:spacing w:line="260" w:lineRule="exact"/>
              <w:ind w:left="142" w:hanging="142"/>
              <w:outlineLvl w:val="0"/>
              <w:rPr>
                <w:rFonts w:cs="Arial"/>
                <w:b/>
                <w:kern w:val="32"/>
                <w:szCs w:val="20"/>
                <w:lang w:val="sl-SI" w:eastAsia="sl-SI"/>
              </w:rPr>
            </w:pPr>
            <w:proofErr w:type="spellStart"/>
            <w:r w:rsidRPr="00D03A49">
              <w:rPr>
                <w:rFonts w:cs="Arial"/>
                <w:b/>
                <w:kern w:val="32"/>
                <w:szCs w:val="20"/>
                <w:lang w:val="sl-SI" w:eastAsia="sl-SI"/>
              </w:rPr>
              <w:t>II.a</w:t>
            </w:r>
            <w:proofErr w:type="spellEnd"/>
            <w:r w:rsidRPr="00D03A49">
              <w:rPr>
                <w:rFonts w:cs="Arial"/>
                <w:b/>
                <w:kern w:val="32"/>
                <w:szCs w:val="20"/>
                <w:lang w:val="sl-SI" w:eastAsia="sl-SI"/>
              </w:rPr>
              <w:t xml:space="preserve"> Pravice porabe za izvedbo predlaganih rešitev so zagotovljene:</w:t>
            </w:r>
          </w:p>
        </w:tc>
      </w:tr>
      <w:tr w:rsidR="00EB65D8" w:rsidRPr="00D03A49" w:rsidTr="002A3768">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EB65D8" w:rsidRPr="00D03A49" w:rsidRDefault="00EB65D8" w:rsidP="002A3768">
            <w:pPr>
              <w:widowControl w:val="0"/>
              <w:spacing w:line="260" w:lineRule="exact"/>
              <w:jc w:val="center"/>
              <w:rPr>
                <w:rFonts w:cs="Arial"/>
                <w:szCs w:val="20"/>
                <w:lang w:val="sl-SI"/>
              </w:rPr>
            </w:pPr>
            <w:r w:rsidRPr="00D03A49">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B65D8" w:rsidRPr="00D03A49" w:rsidRDefault="00EB65D8" w:rsidP="002A3768">
            <w:pPr>
              <w:widowControl w:val="0"/>
              <w:spacing w:line="260" w:lineRule="exact"/>
              <w:jc w:val="center"/>
              <w:rPr>
                <w:rFonts w:cs="Arial"/>
                <w:szCs w:val="20"/>
                <w:lang w:val="sl-SI"/>
              </w:rPr>
            </w:pPr>
            <w:r w:rsidRPr="00D03A49">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B65D8" w:rsidRPr="00D03A49" w:rsidRDefault="00EB65D8" w:rsidP="002A3768">
            <w:pPr>
              <w:widowControl w:val="0"/>
              <w:spacing w:line="260" w:lineRule="exact"/>
              <w:jc w:val="center"/>
              <w:rPr>
                <w:rFonts w:cs="Arial"/>
                <w:szCs w:val="20"/>
                <w:lang w:val="sl-SI"/>
              </w:rPr>
            </w:pPr>
            <w:r w:rsidRPr="00D03A49">
              <w:rPr>
                <w:rFonts w:cs="Arial"/>
                <w:szCs w:val="20"/>
                <w:lang w:val="sl-SI"/>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D03A49" w:rsidRDefault="00EB65D8" w:rsidP="002A3768">
            <w:pPr>
              <w:widowControl w:val="0"/>
              <w:spacing w:line="260" w:lineRule="exact"/>
              <w:jc w:val="center"/>
              <w:rPr>
                <w:rFonts w:cs="Arial"/>
                <w:szCs w:val="20"/>
                <w:lang w:val="sl-SI"/>
              </w:rPr>
            </w:pPr>
            <w:r w:rsidRPr="00D03A49">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D03A49" w:rsidRDefault="00EB65D8" w:rsidP="002A3768">
            <w:pPr>
              <w:widowControl w:val="0"/>
              <w:spacing w:line="260" w:lineRule="exact"/>
              <w:jc w:val="center"/>
              <w:rPr>
                <w:rFonts w:cs="Arial"/>
                <w:szCs w:val="20"/>
                <w:lang w:val="sl-SI"/>
              </w:rPr>
            </w:pPr>
            <w:r w:rsidRPr="00D03A49">
              <w:rPr>
                <w:rFonts w:cs="Arial"/>
                <w:szCs w:val="20"/>
                <w:lang w:val="sl-SI"/>
              </w:rPr>
              <w:t>Znesek za t + 1</w:t>
            </w:r>
          </w:p>
        </w:tc>
      </w:tr>
      <w:tr w:rsidR="00EB65D8" w:rsidRPr="00D03A49" w:rsidTr="002A3768">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EB65D8" w:rsidRPr="00D03A49" w:rsidRDefault="00EB65D8" w:rsidP="002A3768">
            <w:pPr>
              <w:widowControl w:val="0"/>
              <w:tabs>
                <w:tab w:val="left" w:pos="360"/>
              </w:tabs>
              <w:spacing w:line="260" w:lineRule="exact"/>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B65D8" w:rsidRPr="00D03A49" w:rsidRDefault="00EB65D8" w:rsidP="002A3768">
            <w:pPr>
              <w:widowControl w:val="0"/>
              <w:tabs>
                <w:tab w:val="left" w:pos="360"/>
              </w:tabs>
              <w:spacing w:line="260" w:lineRule="exact"/>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B65D8" w:rsidRPr="00D03A49" w:rsidRDefault="00EB65D8" w:rsidP="002A3768">
            <w:pPr>
              <w:widowControl w:val="0"/>
              <w:tabs>
                <w:tab w:val="left" w:pos="360"/>
              </w:tabs>
              <w:spacing w:line="260" w:lineRule="exact"/>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D03A49" w:rsidRDefault="00EB65D8" w:rsidP="002A3768">
            <w:pPr>
              <w:widowControl w:val="0"/>
              <w:tabs>
                <w:tab w:val="left" w:pos="360"/>
              </w:tabs>
              <w:spacing w:line="260" w:lineRule="exact"/>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D03A49" w:rsidRDefault="00EB65D8" w:rsidP="002A3768">
            <w:pPr>
              <w:widowControl w:val="0"/>
              <w:tabs>
                <w:tab w:val="left" w:pos="360"/>
              </w:tabs>
              <w:spacing w:line="260" w:lineRule="exact"/>
              <w:outlineLvl w:val="0"/>
              <w:rPr>
                <w:rFonts w:cs="Arial"/>
                <w:bCs/>
                <w:kern w:val="32"/>
                <w:szCs w:val="20"/>
                <w:lang w:val="sl-SI" w:eastAsia="sl-SI"/>
              </w:rPr>
            </w:pPr>
          </w:p>
        </w:tc>
      </w:tr>
      <w:tr w:rsidR="00EB65D8" w:rsidRPr="00D03A49" w:rsidTr="002A3768">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EB65D8" w:rsidRPr="00D03A49" w:rsidRDefault="00EB65D8" w:rsidP="002A3768">
            <w:pPr>
              <w:widowControl w:val="0"/>
              <w:tabs>
                <w:tab w:val="left" w:pos="360"/>
              </w:tabs>
              <w:spacing w:line="260" w:lineRule="exact"/>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B65D8" w:rsidRPr="00D03A49" w:rsidRDefault="00EB65D8" w:rsidP="002A3768">
            <w:pPr>
              <w:widowControl w:val="0"/>
              <w:tabs>
                <w:tab w:val="left" w:pos="360"/>
              </w:tabs>
              <w:spacing w:line="260" w:lineRule="exact"/>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B65D8" w:rsidRPr="00D03A49" w:rsidRDefault="00EB65D8" w:rsidP="002A3768">
            <w:pPr>
              <w:widowControl w:val="0"/>
              <w:tabs>
                <w:tab w:val="left" w:pos="360"/>
              </w:tabs>
              <w:spacing w:line="260" w:lineRule="exact"/>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D03A49" w:rsidRDefault="00EB65D8" w:rsidP="002A3768">
            <w:pPr>
              <w:widowControl w:val="0"/>
              <w:tabs>
                <w:tab w:val="left" w:pos="360"/>
              </w:tabs>
              <w:spacing w:line="260" w:lineRule="exact"/>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D03A49" w:rsidRDefault="00EB65D8" w:rsidP="002A3768">
            <w:pPr>
              <w:widowControl w:val="0"/>
              <w:tabs>
                <w:tab w:val="left" w:pos="360"/>
              </w:tabs>
              <w:spacing w:line="260" w:lineRule="exact"/>
              <w:outlineLvl w:val="0"/>
              <w:rPr>
                <w:rFonts w:cs="Arial"/>
                <w:bCs/>
                <w:kern w:val="32"/>
                <w:szCs w:val="20"/>
                <w:lang w:val="sl-SI" w:eastAsia="sl-SI"/>
              </w:rPr>
            </w:pPr>
          </w:p>
        </w:tc>
      </w:tr>
      <w:tr w:rsidR="00EB65D8" w:rsidRPr="00D03A49" w:rsidTr="002A3768">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EB65D8" w:rsidRPr="00D03A49" w:rsidRDefault="00EB65D8" w:rsidP="002A3768">
            <w:pPr>
              <w:widowControl w:val="0"/>
              <w:tabs>
                <w:tab w:val="left" w:pos="360"/>
              </w:tabs>
              <w:spacing w:line="260" w:lineRule="exact"/>
              <w:outlineLvl w:val="0"/>
              <w:rPr>
                <w:rFonts w:cs="Arial"/>
                <w:b/>
                <w:kern w:val="32"/>
                <w:szCs w:val="20"/>
                <w:lang w:val="sl-SI" w:eastAsia="sl-SI"/>
              </w:rPr>
            </w:pPr>
            <w:r w:rsidRPr="00D03A49">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D03A49" w:rsidRDefault="00EB65D8" w:rsidP="002A3768">
            <w:pPr>
              <w:widowControl w:val="0"/>
              <w:spacing w:line="260" w:lineRule="exact"/>
              <w:jc w:val="center"/>
              <w:rPr>
                <w:rFonts w:cs="Arial"/>
                <w:b/>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D03A49" w:rsidRDefault="00EB65D8" w:rsidP="002A3768">
            <w:pPr>
              <w:widowControl w:val="0"/>
              <w:tabs>
                <w:tab w:val="left" w:pos="360"/>
              </w:tabs>
              <w:spacing w:line="260" w:lineRule="exact"/>
              <w:outlineLvl w:val="0"/>
              <w:rPr>
                <w:rFonts w:cs="Arial"/>
                <w:b/>
                <w:kern w:val="32"/>
                <w:szCs w:val="20"/>
                <w:lang w:val="sl-SI" w:eastAsia="sl-SI"/>
              </w:rPr>
            </w:pPr>
          </w:p>
        </w:tc>
      </w:tr>
      <w:tr w:rsidR="00EB65D8" w:rsidRPr="00D03A49" w:rsidTr="002A3768">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B65D8" w:rsidRPr="00D03A49" w:rsidRDefault="00EB65D8" w:rsidP="002A3768">
            <w:pPr>
              <w:widowControl w:val="0"/>
              <w:tabs>
                <w:tab w:val="left" w:pos="2340"/>
              </w:tabs>
              <w:spacing w:line="260" w:lineRule="exact"/>
              <w:outlineLvl w:val="0"/>
              <w:rPr>
                <w:rFonts w:cs="Arial"/>
                <w:b/>
                <w:kern w:val="32"/>
                <w:szCs w:val="20"/>
                <w:lang w:val="sl-SI" w:eastAsia="sl-SI"/>
              </w:rPr>
            </w:pPr>
            <w:proofErr w:type="spellStart"/>
            <w:r w:rsidRPr="00D03A49">
              <w:rPr>
                <w:rFonts w:cs="Arial"/>
                <w:b/>
                <w:kern w:val="32"/>
                <w:szCs w:val="20"/>
                <w:lang w:val="sl-SI" w:eastAsia="sl-SI"/>
              </w:rPr>
              <w:t>II.b</w:t>
            </w:r>
            <w:proofErr w:type="spellEnd"/>
            <w:r w:rsidRPr="00D03A49">
              <w:rPr>
                <w:rFonts w:cs="Arial"/>
                <w:b/>
                <w:kern w:val="32"/>
                <w:szCs w:val="20"/>
                <w:lang w:val="sl-SI" w:eastAsia="sl-SI"/>
              </w:rPr>
              <w:t xml:space="preserve"> Manjkajoče pravice porabe bodo zagotovljene s prerazporeditvijo:</w:t>
            </w:r>
          </w:p>
        </w:tc>
      </w:tr>
      <w:tr w:rsidR="00EB65D8" w:rsidRPr="00D03A49" w:rsidTr="002A3768">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EB65D8" w:rsidRPr="00D03A49" w:rsidRDefault="00EB65D8" w:rsidP="002A3768">
            <w:pPr>
              <w:widowControl w:val="0"/>
              <w:spacing w:line="260" w:lineRule="exact"/>
              <w:jc w:val="center"/>
              <w:rPr>
                <w:rFonts w:cs="Arial"/>
                <w:szCs w:val="20"/>
                <w:lang w:val="sl-SI"/>
              </w:rPr>
            </w:pPr>
            <w:r w:rsidRPr="00D03A49">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B65D8" w:rsidRPr="00D03A49" w:rsidRDefault="00EB65D8" w:rsidP="002A3768">
            <w:pPr>
              <w:widowControl w:val="0"/>
              <w:spacing w:line="260" w:lineRule="exact"/>
              <w:jc w:val="center"/>
              <w:rPr>
                <w:rFonts w:cs="Arial"/>
                <w:szCs w:val="20"/>
                <w:lang w:val="sl-SI"/>
              </w:rPr>
            </w:pPr>
            <w:r w:rsidRPr="00D03A49">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B65D8" w:rsidRPr="00D03A49" w:rsidRDefault="00EB65D8" w:rsidP="002A3768">
            <w:pPr>
              <w:widowControl w:val="0"/>
              <w:spacing w:line="260" w:lineRule="exact"/>
              <w:jc w:val="center"/>
              <w:rPr>
                <w:rFonts w:cs="Arial"/>
                <w:szCs w:val="20"/>
                <w:lang w:val="sl-SI"/>
              </w:rPr>
            </w:pPr>
            <w:r w:rsidRPr="00D03A49">
              <w:rPr>
                <w:rFonts w:cs="Arial"/>
                <w:szCs w:val="20"/>
                <w:lang w:val="sl-SI"/>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D03A49" w:rsidRDefault="00EB65D8" w:rsidP="002A3768">
            <w:pPr>
              <w:widowControl w:val="0"/>
              <w:spacing w:line="260" w:lineRule="exact"/>
              <w:jc w:val="center"/>
              <w:rPr>
                <w:rFonts w:cs="Arial"/>
                <w:szCs w:val="20"/>
                <w:lang w:val="sl-SI"/>
              </w:rPr>
            </w:pPr>
            <w:r w:rsidRPr="00D03A49">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D03A49" w:rsidRDefault="00EB65D8" w:rsidP="002A3768">
            <w:pPr>
              <w:widowControl w:val="0"/>
              <w:spacing w:line="260" w:lineRule="exact"/>
              <w:jc w:val="center"/>
              <w:rPr>
                <w:rFonts w:cs="Arial"/>
                <w:szCs w:val="20"/>
                <w:lang w:val="sl-SI"/>
              </w:rPr>
            </w:pPr>
            <w:r w:rsidRPr="00D03A49">
              <w:rPr>
                <w:rFonts w:cs="Arial"/>
                <w:szCs w:val="20"/>
                <w:lang w:val="sl-SI"/>
              </w:rPr>
              <w:t xml:space="preserve">Znesek za t + 1 </w:t>
            </w:r>
          </w:p>
        </w:tc>
      </w:tr>
      <w:tr w:rsidR="00EB65D8" w:rsidRPr="00D03A49" w:rsidTr="002A3768">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EB65D8" w:rsidRPr="00D03A49" w:rsidRDefault="00EB65D8" w:rsidP="002A3768">
            <w:pPr>
              <w:widowControl w:val="0"/>
              <w:tabs>
                <w:tab w:val="left" w:pos="360"/>
              </w:tabs>
              <w:spacing w:line="260" w:lineRule="exact"/>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B65D8" w:rsidRPr="00D03A49" w:rsidRDefault="00EB65D8" w:rsidP="002A3768">
            <w:pPr>
              <w:widowControl w:val="0"/>
              <w:tabs>
                <w:tab w:val="left" w:pos="360"/>
              </w:tabs>
              <w:spacing w:line="260" w:lineRule="exact"/>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B65D8" w:rsidRPr="00D03A49" w:rsidRDefault="00EB65D8" w:rsidP="002A3768">
            <w:pPr>
              <w:widowControl w:val="0"/>
              <w:tabs>
                <w:tab w:val="left" w:pos="360"/>
              </w:tabs>
              <w:spacing w:line="260" w:lineRule="exact"/>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D03A49" w:rsidRDefault="00EB65D8" w:rsidP="002A3768">
            <w:pPr>
              <w:widowControl w:val="0"/>
              <w:tabs>
                <w:tab w:val="left" w:pos="360"/>
              </w:tabs>
              <w:spacing w:line="260" w:lineRule="exact"/>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D03A49" w:rsidRDefault="00EB65D8" w:rsidP="002A3768">
            <w:pPr>
              <w:widowControl w:val="0"/>
              <w:tabs>
                <w:tab w:val="left" w:pos="360"/>
              </w:tabs>
              <w:spacing w:line="260" w:lineRule="exact"/>
              <w:outlineLvl w:val="0"/>
              <w:rPr>
                <w:rFonts w:cs="Arial"/>
                <w:bCs/>
                <w:kern w:val="32"/>
                <w:szCs w:val="20"/>
                <w:lang w:val="sl-SI" w:eastAsia="sl-SI"/>
              </w:rPr>
            </w:pPr>
          </w:p>
        </w:tc>
      </w:tr>
      <w:tr w:rsidR="00EB65D8" w:rsidRPr="00D03A49" w:rsidTr="002A3768">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EB65D8" w:rsidRPr="00D03A49" w:rsidRDefault="00EB65D8" w:rsidP="002A3768">
            <w:pPr>
              <w:widowControl w:val="0"/>
              <w:tabs>
                <w:tab w:val="left" w:pos="360"/>
              </w:tabs>
              <w:spacing w:line="260" w:lineRule="exact"/>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B65D8" w:rsidRPr="00D03A49" w:rsidRDefault="00EB65D8" w:rsidP="002A3768">
            <w:pPr>
              <w:widowControl w:val="0"/>
              <w:tabs>
                <w:tab w:val="left" w:pos="360"/>
              </w:tabs>
              <w:spacing w:line="260" w:lineRule="exact"/>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B65D8" w:rsidRPr="00D03A49" w:rsidRDefault="00EB65D8" w:rsidP="002A3768">
            <w:pPr>
              <w:widowControl w:val="0"/>
              <w:tabs>
                <w:tab w:val="left" w:pos="360"/>
              </w:tabs>
              <w:spacing w:line="260" w:lineRule="exact"/>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D03A49" w:rsidRDefault="00EB65D8" w:rsidP="002A3768">
            <w:pPr>
              <w:widowControl w:val="0"/>
              <w:tabs>
                <w:tab w:val="left" w:pos="360"/>
              </w:tabs>
              <w:spacing w:line="260" w:lineRule="exact"/>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D03A49" w:rsidRDefault="00EB65D8" w:rsidP="002A3768">
            <w:pPr>
              <w:widowControl w:val="0"/>
              <w:tabs>
                <w:tab w:val="left" w:pos="360"/>
              </w:tabs>
              <w:spacing w:line="260" w:lineRule="exact"/>
              <w:outlineLvl w:val="0"/>
              <w:rPr>
                <w:rFonts w:cs="Arial"/>
                <w:bCs/>
                <w:kern w:val="32"/>
                <w:szCs w:val="20"/>
                <w:lang w:val="sl-SI" w:eastAsia="sl-SI"/>
              </w:rPr>
            </w:pPr>
          </w:p>
        </w:tc>
      </w:tr>
      <w:tr w:rsidR="00EB65D8" w:rsidRPr="00D03A49" w:rsidTr="002A3768">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EB65D8" w:rsidRPr="00D03A49" w:rsidRDefault="00EB65D8" w:rsidP="002A3768">
            <w:pPr>
              <w:widowControl w:val="0"/>
              <w:tabs>
                <w:tab w:val="left" w:pos="360"/>
              </w:tabs>
              <w:spacing w:line="260" w:lineRule="exact"/>
              <w:outlineLvl w:val="0"/>
              <w:rPr>
                <w:rFonts w:cs="Arial"/>
                <w:b/>
                <w:kern w:val="32"/>
                <w:szCs w:val="20"/>
                <w:lang w:val="sl-SI" w:eastAsia="sl-SI"/>
              </w:rPr>
            </w:pPr>
            <w:r w:rsidRPr="00D03A49">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D03A49" w:rsidRDefault="00EB65D8" w:rsidP="002A3768">
            <w:pPr>
              <w:widowControl w:val="0"/>
              <w:tabs>
                <w:tab w:val="left" w:pos="360"/>
              </w:tabs>
              <w:spacing w:line="260" w:lineRule="exact"/>
              <w:outlineLvl w:val="0"/>
              <w:rPr>
                <w:rFonts w:cs="Arial"/>
                <w:b/>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D03A49" w:rsidRDefault="00EB65D8" w:rsidP="002A3768">
            <w:pPr>
              <w:widowControl w:val="0"/>
              <w:tabs>
                <w:tab w:val="left" w:pos="360"/>
              </w:tabs>
              <w:spacing w:line="260" w:lineRule="exact"/>
              <w:outlineLvl w:val="0"/>
              <w:rPr>
                <w:rFonts w:cs="Arial"/>
                <w:b/>
                <w:kern w:val="32"/>
                <w:szCs w:val="20"/>
                <w:lang w:val="sl-SI" w:eastAsia="sl-SI"/>
              </w:rPr>
            </w:pPr>
          </w:p>
        </w:tc>
      </w:tr>
      <w:tr w:rsidR="00EB65D8" w:rsidRPr="00D03A49" w:rsidTr="002A3768">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EB65D8" w:rsidRPr="00D03A49" w:rsidRDefault="00EB65D8" w:rsidP="002A3768">
            <w:pPr>
              <w:widowControl w:val="0"/>
              <w:tabs>
                <w:tab w:val="left" w:pos="2340"/>
              </w:tabs>
              <w:spacing w:line="260" w:lineRule="exact"/>
              <w:outlineLvl w:val="0"/>
              <w:rPr>
                <w:rFonts w:cs="Arial"/>
                <w:b/>
                <w:kern w:val="32"/>
                <w:szCs w:val="20"/>
                <w:lang w:val="sl-SI" w:eastAsia="sl-SI"/>
              </w:rPr>
            </w:pPr>
            <w:proofErr w:type="spellStart"/>
            <w:r w:rsidRPr="00D03A49">
              <w:rPr>
                <w:rFonts w:cs="Arial"/>
                <w:b/>
                <w:kern w:val="32"/>
                <w:szCs w:val="20"/>
                <w:lang w:val="sl-SI" w:eastAsia="sl-SI"/>
              </w:rPr>
              <w:t>II.c</w:t>
            </w:r>
            <w:proofErr w:type="spellEnd"/>
            <w:r w:rsidRPr="00D03A49">
              <w:rPr>
                <w:rFonts w:cs="Arial"/>
                <w:b/>
                <w:kern w:val="32"/>
                <w:szCs w:val="20"/>
                <w:lang w:val="sl-SI" w:eastAsia="sl-SI"/>
              </w:rPr>
              <w:t xml:space="preserve"> Načrtovana nadomestitev zmanjšanih prihodkov in povečanih odhodkov proračuna:</w:t>
            </w:r>
          </w:p>
        </w:tc>
      </w:tr>
      <w:tr w:rsidR="00EB65D8" w:rsidRPr="00D03A49" w:rsidTr="002A3768">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EB65D8" w:rsidRPr="00D03A49" w:rsidRDefault="00EB65D8" w:rsidP="002A3768">
            <w:pPr>
              <w:widowControl w:val="0"/>
              <w:spacing w:line="260" w:lineRule="exact"/>
              <w:ind w:left="-122" w:right="-112"/>
              <w:jc w:val="center"/>
              <w:rPr>
                <w:rFonts w:cs="Arial"/>
                <w:szCs w:val="20"/>
                <w:lang w:val="sl-SI"/>
              </w:rPr>
            </w:pPr>
            <w:r w:rsidRPr="00D03A49">
              <w:rPr>
                <w:rFonts w:cs="Arial"/>
                <w:szCs w:val="20"/>
                <w:lang w:val="sl-SI"/>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B65D8" w:rsidRPr="00D03A49" w:rsidRDefault="00EB65D8" w:rsidP="002A3768">
            <w:pPr>
              <w:widowControl w:val="0"/>
              <w:spacing w:line="260" w:lineRule="exact"/>
              <w:ind w:left="-122" w:right="-112"/>
              <w:jc w:val="center"/>
              <w:rPr>
                <w:rFonts w:cs="Arial"/>
                <w:szCs w:val="20"/>
                <w:lang w:val="sl-SI"/>
              </w:rPr>
            </w:pPr>
            <w:r w:rsidRPr="00D03A49">
              <w:rPr>
                <w:rFonts w:cs="Arial"/>
                <w:szCs w:val="20"/>
                <w:lang w:val="sl-SI"/>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B65D8" w:rsidRPr="00D03A49" w:rsidRDefault="00EB65D8" w:rsidP="002A3768">
            <w:pPr>
              <w:widowControl w:val="0"/>
              <w:spacing w:line="260" w:lineRule="exact"/>
              <w:ind w:left="-122" w:right="-112"/>
              <w:jc w:val="center"/>
              <w:rPr>
                <w:rFonts w:cs="Arial"/>
                <w:szCs w:val="20"/>
                <w:lang w:val="sl-SI"/>
              </w:rPr>
            </w:pPr>
            <w:r w:rsidRPr="00D03A49">
              <w:rPr>
                <w:rFonts w:cs="Arial"/>
                <w:szCs w:val="20"/>
                <w:lang w:val="sl-SI"/>
              </w:rPr>
              <w:t>Znesek za t + 1</w:t>
            </w:r>
          </w:p>
        </w:tc>
      </w:tr>
      <w:tr w:rsidR="00EB65D8" w:rsidRPr="00D03A49" w:rsidTr="002A376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B65D8" w:rsidRPr="00D03A49" w:rsidRDefault="00EB65D8" w:rsidP="002A3768">
            <w:pPr>
              <w:widowControl w:val="0"/>
              <w:tabs>
                <w:tab w:val="left" w:pos="360"/>
              </w:tabs>
              <w:spacing w:line="260" w:lineRule="exact"/>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B65D8" w:rsidRPr="00D03A49" w:rsidRDefault="00EB65D8" w:rsidP="002A3768">
            <w:pPr>
              <w:widowControl w:val="0"/>
              <w:tabs>
                <w:tab w:val="left" w:pos="360"/>
              </w:tabs>
              <w:spacing w:line="260" w:lineRule="exact"/>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B65D8" w:rsidRPr="00D03A49" w:rsidRDefault="00EB65D8" w:rsidP="002A3768">
            <w:pPr>
              <w:widowControl w:val="0"/>
              <w:tabs>
                <w:tab w:val="left" w:pos="360"/>
              </w:tabs>
              <w:spacing w:line="260" w:lineRule="exact"/>
              <w:outlineLvl w:val="0"/>
              <w:rPr>
                <w:rFonts w:cs="Arial"/>
                <w:bCs/>
                <w:kern w:val="32"/>
                <w:szCs w:val="20"/>
                <w:lang w:val="sl-SI" w:eastAsia="sl-SI"/>
              </w:rPr>
            </w:pPr>
          </w:p>
        </w:tc>
      </w:tr>
      <w:tr w:rsidR="00EB65D8" w:rsidRPr="00D03A49" w:rsidTr="002A376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B65D8" w:rsidRPr="00D03A49" w:rsidRDefault="00EB65D8" w:rsidP="002A3768">
            <w:pPr>
              <w:widowControl w:val="0"/>
              <w:tabs>
                <w:tab w:val="left" w:pos="360"/>
              </w:tabs>
              <w:spacing w:line="260" w:lineRule="exact"/>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B65D8" w:rsidRPr="00D03A49" w:rsidRDefault="00EB65D8" w:rsidP="002A3768">
            <w:pPr>
              <w:widowControl w:val="0"/>
              <w:tabs>
                <w:tab w:val="left" w:pos="360"/>
              </w:tabs>
              <w:spacing w:line="260" w:lineRule="exact"/>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B65D8" w:rsidRPr="00D03A49" w:rsidRDefault="00EB65D8" w:rsidP="002A3768">
            <w:pPr>
              <w:widowControl w:val="0"/>
              <w:tabs>
                <w:tab w:val="left" w:pos="360"/>
              </w:tabs>
              <w:spacing w:line="260" w:lineRule="exact"/>
              <w:outlineLvl w:val="0"/>
              <w:rPr>
                <w:rFonts w:cs="Arial"/>
                <w:bCs/>
                <w:kern w:val="32"/>
                <w:szCs w:val="20"/>
                <w:lang w:val="sl-SI" w:eastAsia="sl-SI"/>
              </w:rPr>
            </w:pPr>
          </w:p>
        </w:tc>
      </w:tr>
      <w:tr w:rsidR="00EB65D8" w:rsidRPr="00D03A49" w:rsidTr="002A376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B65D8" w:rsidRPr="00D03A49" w:rsidRDefault="00EB65D8" w:rsidP="002A3768">
            <w:pPr>
              <w:widowControl w:val="0"/>
              <w:tabs>
                <w:tab w:val="left" w:pos="360"/>
              </w:tabs>
              <w:spacing w:line="260" w:lineRule="exact"/>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B65D8" w:rsidRPr="00D03A49" w:rsidRDefault="00EB65D8" w:rsidP="002A3768">
            <w:pPr>
              <w:widowControl w:val="0"/>
              <w:tabs>
                <w:tab w:val="left" w:pos="360"/>
              </w:tabs>
              <w:spacing w:line="260" w:lineRule="exact"/>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B65D8" w:rsidRPr="00D03A49" w:rsidRDefault="00EB65D8" w:rsidP="002A3768">
            <w:pPr>
              <w:widowControl w:val="0"/>
              <w:tabs>
                <w:tab w:val="left" w:pos="360"/>
              </w:tabs>
              <w:spacing w:line="260" w:lineRule="exact"/>
              <w:outlineLvl w:val="0"/>
              <w:rPr>
                <w:rFonts w:cs="Arial"/>
                <w:bCs/>
                <w:kern w:val="32"/>
                <w:szCs w:val="20"/>
                <w:lang w:val="sl-SI" w:eastAsia="sl-SI"/>
              </w:rPr>
            </w:pPr>
          </w:p>
        </w:tc>
      </w:tr>
      <w:tr w:rsidR="00EB65D8" w:rsidRPr="00D03A49" w:rsidTr="002A376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B65D8" w:rsidRPr="00D03A49" w:rsidRDefault="00EB65D8" w:rsidP="002A3768">
            <w:pPr>
              <w:widowControl w:val="0"/>
              <w:tabs>
                <w:tab w:val="left" w:pos="360"/>
              </w:tabs>
              <w:spacing w:line="260" w:lineRule="exact"/>
              <w:outlineLvl w:val="0"/>
              <w:rPr>
                <w:rFonts w:cs="Arial"/>
                <w:b/>
                <w:kern w:val="32"/>
                <w:szCs w:val="20"/>
                <w:lang w:val="sl-SI" w:eastAsia="sl-SI"/>
              </w:rPr>
            </w:pPr>
            <w:r w:rsidRPr="00D03A49">
              <w:rPr>
                <w:rFonts w:cs="Arial"/>
                <w:b/>
                <w:kern w:val="32"/>
                <w:szCs w:val="20"/>
                <w:lang w:val="sl-SI"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B65D8" w:rsidRPr="00D03A49" w:rsidRDefault="00EB65D8" w:rsidP="002A3768">
            <w:pPr>
              <w:widowControl w:val="0"/>
              <w:tabs>
                <w:tab w:val="left" w:pos="360"/>
              </w:tabs>
              <w:spacing w:line="260" w:lineRule="exact"/>
              <w:outlineLvl w:val="0"/>
              <w:rPr>
                <w:rFonts w:cs="Arial"/>
                <w:b/>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B65D8" w:rsidRPr="00D03A49" w:rsidRDefault="00EB65D8" w:rsidP="002A3768">
            <w:pPr>
              <w:widowControl w:val="0"/>
              <w:tabs>
                <w:tab w:val="left" w:pos="360"/>
              </w:tabs>
              <w:spacing w:line="260" w:lineRule="exact"/>
              <w:outlineLvl w:val="0"/>
              <w:rPr>
                <w:rFonts w:cs="Arial"/>
                <w:b/>
                <w:kern w:val="32"/>
                <w:szCs w:val="20"/>
                <w:lang w:val="sl-SI" w:eastAsia="sl-SI"/>
              </w:rPr>
            </w:pPr>
          </w:p>
        </w:tc>
      </w:tr>
      <w:tr w:rsidR="00EB65D8" w:rsidRPr="00F7692A"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EB65D8" w:rsidRPr="00D03A49" w:rsidRDefault="00EB65D8" w:rsidP="002A3768">
            <w:pPr>
              <w:widowControl w:val="0"/>
              <w:spacing w:line="260" w:lineRule="exact"/>
              <w:rPr>
                <w:rFonts w:cs="Arial"/>
                <w:b/>
                <w:szCs w:val="20"/>
                <w:lang w:val="sl-SI"/>
              </w:rPr>
            </w:pPr>
          </w:p>
          <w:p w:rsidR="00EB65D8" w:rsidRPr="00D03A49" w:rsidRDefault="00EB65D8" w:rsidP="002A3768">
            <w:pPr>
              <w:widowControl w:val="0"/>
              <w:spacing w:line="260" w:lineRule="exact"/>
              <w:rPr>
                <w:rFonts w:cs="Arial"/>
                <w:b/>
                <w:szCs w:val="20"/>
                <w:lang w:val="sl-SI"/>
              </w:rPr>
            </w:pPr>
            <w:r w:rsidRPr="00D03A49">
              <w:rPr>
                <w:rFonts w:cs="Arial"/>
                <w:b/>
                <w:szCs w:val="20"/>
                <w:lang w:val="sl-SI"/>
              </w:rPr>
              <w:t>OBRAZLOŽITEV:</w:t>
            </w:r>
          </w:p>
          <w:p w:rsidR="00EB65D8" w:rsidRPr="00D03A49" w:rsidRDefault="00EB65D8" w:rsidP="00EB65D8">
            <w:pPr>
              <w:widowControl w:val="0"/>
              <w:numPr>
                <w:ilvl w:val="0"/>
                <w:numId w:val="6"/>
              </w:numPr>
              <w:suppressAutoHyphens/>
              <w:spacing w:line="260" w:lineRule="exact"/>
              <w:ind w:left="284" w:hanging="284"/>
              <w:jc w:val="both"/>
              <w:rPr>
                <w:rFonts w:cs="Arial"/>
                <w:b/>
                <w:szCs w:val="20"/>
                <w:lang w:val="sl-SI" w:eastAsia="sl-SI"/>
              </w:rPr>
            </w:pPr>
            <w:r w:rsidRPr="00D03A49">
              <w:rPr>
                <w:rFonts w:cs="Arial"/>
                <w:b/>
                <w:szCs w:val="20"/>
                <w:lang w:val="sl-SI" w:eastAsia="sl-SI"/>
              </w:rPr>
              <w:t>Ocena finančnih posledic, ki niso načrtovane v sprejetem proračunu</w:t>
            </w:r>
          </w:p>
          <w:p w:rsidR="00EB65D8" w:rsidRPr="00D03A49" w:rsidRDefault="00EB65D8" w:rsidP="002A3768">
            <w:pPr>
              <w:widowControl w:val="0"/>
              <w:spacing w:line="260" w:lineRule="exact"/>
              <w:ind w:left="360" w:hanging="76"/>
              <w:jc w:val="both"/>
              <w:rPr>
                <w:rFonts w:cs="Arial"/>
                <w:szCs w:val="20"/>
                <w:lang w:val="sl-SI" w:eastAsia="sl-SI"/>
              </w:rPr>
            </w:pPr>
            <w:r w:rsidRPr="00D03A49">
              <w:rPr>
                <w:rFonts w:cs="Arial"/>
                <w:szCs w:val="20"/>
                <w:lang w:val="sl-SI" w:eastAsia="sl-SI"/>
              </w:rPr>
              <w:t>V zvezi s predlaganim vladnim gradivom se navedejo predvidene spremembe (povečanje, zmanjšanje):</w:t>
            </w:r>
          </w:p>
          <w:p w:rsidR="00EB65D8" w:rsidRPr="00D03A49" w:rsidRDefault="00EB65D8" w:rsidP="00EB65D8">
            <w:pPr>
              <w:widowControl w:val="0"/>
              <w:numPr>
                <w:ilvl w:val="0"/>
                <w:numId w:val="9"/>
              </w:numPr>
              <w:suppressAutoHyphens/>
              <w:spacing w:line="260" w:lineRule="exact"/>
              <w:jc w:val="both"/>
              <w:rPr>
                <w:rFonts w:cs="Arial"/>
                <w:szCs w:val="20"/>
                <w:lang w:val="sl-SI"/>
              </w:rPr>
            </w:pPr>
            <w:r w:rsidRPr="00D03A49">
              <w:rPr>
                <w:rFonts w:cs="Arial"/>
                <w:szCs w:val="20"/>
                <w:lang w:val="sl-SI" w:eastAsia="sl-SI"/>
              </w:rPr>
              <w:t>prihodkov državnega proračuna in občinskih proračunov,</w:t>
            </w:r>
          </w:p>
          <w:p w:rsidR="00EB65D8" w:rsidRPr="00D03A49" w:rsidRDefault="00EB65D8" w:rsidP="00EB65D8">
            <w:pPr>
              <w:widowControl w:val="0"/>
              <w:numPr>
                <w:ilvl w:val="0"/>
                <w:numId w:val="9"/>
              </w:numPr>
              <w:suppressAutoHyphens/>
              <w:spacing w:line="260" w:lineRule="exact"/>
              <w:jc w:val="both"/>
              <w:rPr>
                <w:rFonts w:cs="Arial"/>
                <w:szCs w:val="20"/>
                <w:lang w:val="sl-SI"/>
              </w:rPr>
            </w:pPr>
            <w:r w:rsidRPr="00D03A49">
              <w:rPr>
                <w:rFonts w:cs="Arial"/>
                <w:szCs w:val="20"/>
                <w:lang w:val="sl-SI" w:eastAsia="sl-SI"/>
              </w:rPr>
              <w:t>odhodkov državnega proračuna, ki niso načrtovani na ukrepih oziroma projektih sprejetih proračunov,</w:t>
            </w:r>
          </w:p>
          <w:p w:rsidR="00EB65D8" w:rsidRPr="00D03A49" w:rsidRDefault="00EB65D8" w:rsidP="00EB65D8">
            <w:pPr>
              <w:widowControl w:val="0"/>
              <w:numPr>
                <w:ilvl w:val="0"/>
                <w:numId w:val="9"/>
              </w:numPr>
              <w:suppressAutoHyphens/>
              <w:spacing w:line="260" w:lineRule="exact"/>
              <w:jc w:val="both"/>
              <w:rPr>
                <w:rFonts w:cs="Arial"/>
                <w:szCs w:val="20"/>
                <w:lang w:val="sl-SI"/>
              </w:rPr>
            </w:pPr>
            <w:r w:rsidRPr="00D03A49">
              <w:rPr>
                <w:rFonts w:cs="Arial"/>
                <w:szCs w:val="20"/>
                <w:lang w:val="sl-SI" w:eastAsia="sl-SI"/>
              </w:rPr>
              <w:lastRenderedPageBreak/>
              <w:t>obveznosti za druga javnofinančna sredstva (drugi viri), ki niso načrtovana na ukrepih oziroma projektih sprejetih proračunov.</w:t>
            </w:r>
          </w:p>
          <w:p w:rsidR="00EB65D8" w:rsidRPr="00D03A49" w:rsidRDefault="00EB65D8" w:rsidP="002A3768">
            <w:pPr>
              <w:widowControl w:val="0"/>
              <w:spacing w:line="260" w:lineRule="exact"/>
              <w:ind w:left="284"/>
              <w:rPr>
                <w:rFonts w:cs="Arial"/>
                <w:szCs w:val="20"/>
                <w:lang w:val="sl-SI" w:eastAsia="sl-SI"/>
              </w:rPr>
            </w:pPr>
          </w:p>
          <w:p w:rsidR="00EB65D8" w:rsidRPr="00D03A49" w:rsidRDefault="00EB65D8" w:rsidP="00EB65D8">
            <w:pPr>
              <w:widowControl w:val="0"/>
              <w:numPr>
                <w:ilvl w:val="0"/>
                <w:numId w:val="6"/>
              </w:numPr>
              <w:suppressAutoHyphens/>
              <w:spacing w:line="260" w:lineRule="exact"/>
              <w:ind w:left="284" w:hanging="284"/>
              <w:jc w:val="both"/>
              <w:rPr>
                <w:rFonts w:cs="Arial"/>
                <w:b/>
                <w:szCs w:val="20"/>
                <w:lang w:val="sl-SI" w:eastAsia="sl-SI"/>
              </w:rPr>
            </w:pPr>
            <w:r w:rsidRPr="00D03A49">
              <w:rPr>
                <w:rFonts w:cs="Arial"/>
                <w:b/>
                <w:szCs w:val="20"/>
                <w:lang w:val="sl-SI" w:eastAsia="sl-SI"/>
              </w:rPr>
              <w:t>Finančne posledice za državni proračun</w:t>
            </w:r>
          </w:p>
          <w:p w:rsidR="00EB65D8" w:rsidRPr="00D03A49" w:rsidRDefault="00EB65D8" w:rsidP="002A3768">
            <w:pPr>
              <w:widowControl w:val="0"/>
              <w:spacing w:line="260" w:lineRule="exact"/>
              <w:ind w:left="284"/>
              <w:jc w:val="both"/>
              <w:rPr>
                <w:rFonts w:cs="Arial"/>
                <w:szCs w:val="20"/>
                <w:lang w:val="sl-SI" w:eastAsia="sl-SI"/>
              </w:rPr>
            </w:pPr>
            <w:r w:rsidRPr="00D03A49">
              <w:rPr>
                <w:rFonts w:cs="Arial"/>
                <w:szCs w:val="20"/>
                <w:lang w:val="sl-SI" w:eastAsia="sl-SI"/>
              </w:rPr>
              <w:t>Prikazane morajo biti finančne posledice za državni proračun, ki so na proračunskih postavkah načrtovane v dinamiki projektov oziroma ukrepov:</w:t>
            </w:r>
          </w:p>
          <w:p w:rsidR="00EB65D8" w:rsidRPr="00D03A49" w:rsidRDefault="00EB65D8" w:rsidP="002A3768">
            <w:pPr>
              <w:widowControl w:val="0"/>
              <w:suppressAutoHyphens/>
              <w:spacing w:line="260" w:lineRule="exact"/>
              <w:ind w:left="720"/>
              <w:jc w:val="both"/>
              <w:rPr>
                <w:rFonts w:cs="Arial"/>
                <w:b/>
                <w:szCs w:val="20"/>
                <w:lang w:val="sl-SI" w:eastAsia="sl-SI"/>
              </w:rPr>
            </w:pPr>
            <w:proofErr w:type="spellStart"/>
            <w:r w:rsidRPr="00D03A49">
              <w:rPr>
                <w:rFonts w:cs="Arial"/>
                <w:b/>
                <w:szCs w:val="20"/>
                <w:lang w:val="sl-SI" w:eastAsia="sl-SI"/>
              </w:rPr>
              <w:t>II.a</w:t>
            </w:r>
            <w:proofErr w:type="spellEnd"/>
            <w:r w:rsidRPr="00D03A49">
              <w:rPr>
                <w:rFonts w:cs="Arial"/>
                <w:b/>
                <w:szCs w:val="20"/>
                <w:lang w:val="sl-SI" w:eastAsia="sl-SI"/>
              </w:rPr>
              <w:t xml:space="preserve"> Pravice porabe za izvedbo predlaganih rešitev so zagotovljene:</w:t>
            </w:r>
          </w:p>
          <w:p w:rsidR="00EB65D8" w:rsidRPr="00D03A49" w:rsidRDefault="00EB65D8" w:rsidP="002A3768">
            <w:pPr>
              <w:widowControl w:val="0"/>
              <w:spacing w:line="260" w:lineRule="exact"/>
              <w:ind w:left="284"/>
              <w:jc w:val="both"/>
              <w:rPr>
                <w:rFonts w:cs="Arial"/>
                <w:szCs w:val="20"/>
                <w:lang w:val="sl-SI" w:eastAsia="sl-SI"/>
              </w:rPr>
            </w:pPr>
            <w:r w:rsidRPr="00D03A49">
              <w:rPr>
                <w:rFonts w:cs="Arial"/>
                <w:szCs w:val="20"/>
                <w:lang w:val="sl-SI"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D03A49">
              <w:rPr>
                <w:rFonts w:cs="Arial"/>
                <w:szCs w:val="20"/>
                <w:lang w:val="sl-SI" w:eastAsia="sl-SI"/>
              </w:rPr>
              <w:t>II.b</w:t>
            </w:r>
            <w:proofErr w:type="spellEnd"/>
            <w:r w:rsidRPr="00D03A49">
              <w:rPr>
                <w:rFonts w:cs="Arial"/>
                <w:szCs w:val="20"/>
                <w:lang w:val="sl-SI" w:eastAsia="sl-SI"/>
              </w:rPr>
              <w:t>). Pri uvrstitvi novega projekta oziroma ukrepa v načrt razvojnih programov se navedejo:</w:t>
            </w:r>
          </w:p>
          <w:p w:rsidR="00EB65D8" w:rsidRPr="00D03A49" w:rsidRDefault="00EB65D8" w:rsidP="00EB65D8">
            <w:pPr>
              <w:widowControl w:val="0"/>
              <w:numPr>
                <w:ilvl w:val="0"/>
                <w:numId w:val="10"/>
              </w:numPr>
              <w:suppressAutoHyphens/>
              <w:spacing w:line="260" w:lineRule="exact"/>
              <w:jc w:val="both"/>
              <w:rPr>
                <w:rFonts w:cs="Arial"/>
                <w:szCs w:val="20"/>
                <w:lang w:val="sl-SI" w:eastAsia="sl-SI"/>
              </w:rPr>
            </w:pPr>
            <w:r w:rsidRPr="00D03A49">
              <w:rPr>
                <w:rFonts w:cs="Arial"/>
                <w:szCs w:val="20"/>
                <w:lang w:val="sl-SI" w:eastAsia="sl-SI"/>
              </w:rPr>
              <w:t>proračunski uporabnik, ki bo financiral novi projekt oziroma ukrep,</w:t>
            </w:r>
          </w:p>
          <w:p w:rsidR="00EB65D8" w:rsidRPr="00D03A49" w:rsidRDefault="00EB65D8" w:rsidP="00EB65D8">
            <w:pPr>
              <w:widowControl w:val="0"/>
              <w:numPr>
                <w:ilvl w:val="0"/>
                <w:numId w:val="10"/>
              </w:numPr>
              <w:suppressAutoHyphens/>
              <w:spacing w:line="260" w:lineRule="exact"/>
              <w:jc w:val="both"/>
              <w:rPr>
                <w:rFonts w:cs="Arial"/>
                <w:szCs w:val="20"/>
                <w:lang w:val="sl-SI" w:eastAsia="sl-SI"/>
              </w:rPr>
            </w:pPr>
            <w:r w:rsidRPr="00D03A49">
              <w:rPr>
                <w:rFonts w:cs="Arial"/>
                <w:szCs w:val="20"/>
                <w:lang w:val="sl-SI" w:eastAsia="sl-SI"/>
              </w:rPr>
              <w:t xml:space="preserve">projekt oziroma ukrep, s katerim se bodo dosegli cilji vladnega gradiva, in </w:t>
            </w:r>
          </w:p>
          <w:p w:rsidR="00EB65D8" w:rsidRPr="00D03A49" w:rsidRDefault="00EB65D8" w:rsidP="00EB65D8">
            <w:pPr>
              <w:widowControl w:val="0"/>
              <w:numPr>
                <w:ilvl w:val="0"/>
                <w:numId w:val="10"/>
              </w:numPr>
              <w:suppressAutoHyphens/>
              <w:spacing w:line="260" w:lineRule="exact"/>
              <w:jc w:val="both"/>
              <w:rPr>
                <w:rFonts w:cs="Arial"/>
                <w:szCs w:val="20"/>
                <w:lang w:val="sl-SI" w:eastAsia="sl-SI"/>
              </w:rPr>
            </w:pPr>
            <w:r w:rsidRPr="00D03A49">
              <w:rPr>
                <w:rFonts w:cs="Arial"/>
                <w:szCs w:val="20"/>
                <w:lang w:val="sl-SI" w:eastAsia="sl-SI"/>
              </w:rPr>
              <w:t>proračunske postavke.</w:t>
            </w:r>
          </w:p>
          <w:p w:rsidR="00EB65D8" w:rsidRPr="00D03A49" w:rsidRDefault="00EB65D8" w:rsidP="002A3768">
            <w:pPr>
              <w:widowControl w:val="0"/>
              <w:spacing w:line="260" w:lineRule="exact"/>
              <w:ind w:left="284"/>
              <w:jc w:val="both"/>
              <w:rPr>
                <w:rFonts w:cs="Arial"/>
                <w:szCs w:val="20"/>
                <w:lang w:val="sl-SI" w:eastAsia="sl-SI"/>
              </w:rPr>
            </w:pPr>
            <w:r w:rsidRPr="00D03A49">
              <w:rPr>
                <w:rFonts w:cs="Arial"/>
                <w:szCs w:val="20"/>
                <w:lang w:val="sl-SI" w:eastAsia="sl-SI"/>
              </w:rPr>
              <w:t xml:space="preserve">Za zagotovitev pravic porabe na proračunskih postavkah, s katerih se bo financiral novi projekt oziroma ukrep, je treba izpolniti tudi točko </w:t>
            </w:r>
            <w:proofErr w:type="spellStart"/>
            <w:r w:rsidRPr="00D03A49">
              <w:rPr>
                <w:rFonts w:cs="Arial"/>
                <w:szCs w:val="20"/>
                <w:lang w:val="sl-SI" w:eastAsia="sl-SI"/>
              </w:rPr>
              <w:t>II.b</w:t>
            </w:r>
            <w:proofErr w:type="spellEnd"/>
            <w:r w:rsidRPr="00D03A49">
              <w:rPr>
                <w:rFonts w:cs="Arial"/>
                <w:szCs w:val="20"/>
                <w:lang w:val="sl-SI" w:eastAsia="sl-SI"/>
              </w:rPr>
              <w:t>, saj je za novi projekt oziroma ukrep mogoče zagotoviti pravice porabe le s prerazporeditvijo s proračunskih postavk, s katerih se financirajo že sprejeti oziroma veljavni projekti in ukrepi.</w:t>
            </w:r>
          </w:p>
          <w:p w:rsidR="00EB65D8" w:rsidRPr="00D03A49" w:rsidRDefault="00EB65D8" w:rsidP="002A3768">
            <w:pPr>
              <w:widowControl w:val="0"/>
              <w:suppressAutoHyphens/>
              <w:spacing w:line="260" w:lineRule="exact"/>
              <w:ind w:left="714"/>
              <w:jc w:val="both"/>
              <w:rPr>
                <w:rFonts w:cs="Arial"/>
                <w:b/>
                <w:szCs w:val="20"/>
                <w:lang w:val="sl-SI" w:eastAsia="sl-SI"/>
              </w:rPr>
            </w:pPr>
            <w:proofErr w:type="spellStart"/>
            <w:r w:rsidRPr="00D03A49">
              <w:rPr>
                <w:rFonts w:cs="Arial"/>
                <w:b/>
                <w:szCs w:val="20"/>
                <w:lang w:val="sl-SI" w:eastAsia="sl-SI"/>
              </w:rPr>
              <w:t>II.b</w:t>
            </w:r>
            <w:proofErr w:type="spellEnd"/>
            <w:r w:rsidRPr="00D03A49">
              <w:rPr>
                <w:rFonts w:cs="Arial"/>
                <w:b/>
                <w:szCs w:val="20"/>
                <w:lang w:val="sl-SI" w:eastAsia="sl-SI"/>
              </w:rPr>
              <w:t xml:space="preserve"> Manjkajoče pravice porabe bodo zagotovljene s prerazporeditvijo:</w:t>
            </w:r>
          </w:p>
          <w:p w:rsidR="00EB65D8" w:rsidRPr="00D03A49" w:rsidRDefault="00EB65D8" w:rsidP="002A3768">
            <w:pPr>
              <w:widowControl w:val="0"/>
              <w:spacing w:line="260" w:lineRule="exact"/>
              <w:ind w:left="284"/>
              <w:jc w:val="both"/>
              <w:rPr>
                <w:rFonts w:cs="Arial"/>
                <w:szCs w:val="20"/>
                <w:lang w:val="sl-SI" w:eastAsia="sl-SI"/>
              </w:rPr>
            </w:pPr>
            <w:r w:rsidRPr="00D03A49">
              <w:rPr>
                <w:rFonts w:cs="Arial"/>
                <w:szCs w:val="20"/>
                <w:lang w:val="sl-SI"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EB65D8" w:rsidRPr="00D03A49" w:rsidRDefault="00EB65D8" w:rsidP="002A3768">
            <w:pPr>
              <w:widowControl w:val="0"/>
              <w:suppressAutoHyphens/>
              <w:spacing w:line="260" w:lineRule="exact"/>
              <w:ind w:left="714"/>
              <w:jc w:val="both"/>
              <w:rPr>
                <w:rFonts w:cs="Arial"/>
                <w:b/>
                <w:szCs w:val="20"/>
                <w:lang w:val="sl-SI" w:eastAsia="sl-SI"/>
              </w:rPr>
            </w:pPr>
            <w:proofErr w:type="spellStart"/>
            <w:r w:rsidRPr="00D03A49">
              <w:rPr>
                <w:rFonts w:cs="Arial"/>
                <w:b/>
                <w:szCs w:val="20"/>
                <w:lang w:val="sl-SI" w:eastAsia="sl-SI"/>
              </w:rPr>
              <w:t>II.c</w:t>
            </w:r>
            <w:proofErr w:type="spellEnd"/>
            <w:r w:rsidRPr="00D03A49">
              <w:rPr>
                <w:rFonts w:cs="Arial"/>
                <w:b/>
                <w:szCs w:val="20"/>
                <w:lang w:val="sl-SI" w:eastAsia="sl-SI"/>
              </w:rPr>
              <w:t xml:space="preserve"> Načrtovana nadomestitev zmanjšanih prihodkov in povečanih odhodkov proračuna:</w:t>
            </w:r>
          </w:p>
          <w:p w:rsidR="00EB65D8" w:rsidRPr="00D03A49" w:rsidRDefault="00EB65D8" w:rsidP="002A3768">
            <w:pPr>
              <w:widowControl w:val="0"/>
              <w:spacing w:line="260" w:lineRule="exact"/>
              <w:ind w:left="284"/>
              <w:jc w:val="both"/>
              <w:rPr>
                <w:rFonts w:cs="Arial"/>
                <w:szCs w:val="20"/>
                <w:lang w:val="sl-SI" w:eastAsia="sl-SI"/>
              </w:rPr>
            </w:pPr>
            <w:r w:rsidRPr="00D03A49">
              <w:rPr>
                <w:rFonts w:cs="Arial"/>
                <w:szCs w:val="20"/>
                <w:lang w:val="sl-SI" w:eastAsia="sl-SI"/>
              </w:rPr>
              <w:t xml:space="preserve">Če se povečani odhodki (pravice porabe) ne bodo zagotovili tako, kot je določeno v točkah </w:t>
            </w:r>
            <w:proofErr w:type="spellStart"/>
            <w:r w:rsidRPr="00D03A49">
              <w:rPr>
                <w:rFonts w:cs="Arial"/>
                <w:szCs w:val="20"/>
                <w:lang w:val="sl-SI" w:eastAsia="sl-SI"/>
              </w:rPr>
              <w:t>II.a</w:t>
            </w:r>
            <w:proofErr w:type="spellEnd"/>
            <w:r w:rsidRPr="00D03A49">
              <w:rPr>
                <w:rFonts w:cs="Arial"/>
                <w:szCs w:val="20"/>
                <w:lang w:val="sl-SI" w:eastAsia="sl-SI"/>
              </w:rPr>
              <w:t xml:space="preserve"> in </w:t>
            </w:r>
            <w:proofErr w:type="spellStart"/>
            <w:r w:rsidRPr="00D03A49">
              <w:rPr>
                <w:rFonts w:cs="Arial"/>
                <w:szCs w:val="20"/>
                <w:lang w:val="sl-SI" w:eastAsia="sl-SI"/>
              </w:rPr>
              <w:t>II.b</w:t>
            </w:r>
            <w:proofErr w:type="spellEnd"/>
            <w:r w:rsidRPr="00D03A49">
              <w:rPr>
                <w:rFonts w:cs="Arial"/>
                <w:szCs w:val="20"/>
                <w:lang w:val="sl-SI"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EB65D8" w:rsidRPr="00D03A49" w:rsidRDefault="00EB65D8" w:rsidP="002A3768">
            <w:pPr>
              <w:widowControl w:val="0"/>
              <w:suppressAutoHyphens/>
              <w:overflowPunct w:val="0"/>
              <w:autoSpaceDE w:val="0"/>
              <w:autoSpaceDN w:val="0"/>
              <w:adjustRightInd w:val="0"/>
              <w:spacing w:line="260" w:lineRule="exact"/>
              <w:jc w:val="both"/>
              <w:textAlignment w:val="baseline"/>
              <w:rPr>
                <w:rFonts w:cs="Arial"/>
                <w:b/>
                <w:bCs/>
                <w:spacing w:val="40"/>
                <w:szCs w:val="20"/>
                <w:lang w:val="sl-SI" w:eastAsia="sl-SI"/>
              </w:rPr>
            </w:pPr>
          </w:p>
        </w:tc>
      </w:tr>
      <w:tr w:rsidR="00EB65D8" w:rsidRPr="00F7692A"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EB65D8" w:rsidRPr="00D03A49" w:rsidRDefault="00EB65D8" w:rsidP="002A3768">
            <w:pPr>
              <w:spacing w:line="260" w:lineRule="exact"/>
              <w:rPr>
                <w:rFonts w:cs="Arial"/>
                <w:b/>
                <w:szCs w:val="20"/>
                <w:lang w:val="sl-SI"/>
              </w:rPr>
            </w:pPr>
            <w:proofErr w:type="spellStart"/>
            <w:r w:rsidRPr="00D03A49">
              <w:rPr>
                <w:rFonts w:cs="Arial"/>
                <w:b/>
                <w:szCs w:val="20"/>
                <w:lang w:val="sl-SI"/>
              </w:rPr>
              <w:lastRenderedPageBreak/>
              <w:t>7.b</w:t>
            </w:r>
            <w:proofErr w:type="spellEnd"/>
            <w:r w:rsidRPr="00D03A49">
              <w:rPr>
                <w:rFonts w:cs="Arial"/>
                <w:b/>
                <w:szCs w:val="20"/>
                <w:lang w:val="sl-SI"/>
              </w:rPr>
              <w:t xml:space="preserve"> Predstavitev ocene finančnih posledic pod 40.000 EUR:</w:t>
            </w:r>
          </w:p>
          <w:p w:rsidR="00EB65D8" w:rsidRPr="00D03A49" w:rsidRDefault="00EB65D8" w:rsidP="002A3768">
            <w:pPr>
              <w:spacing w:line="260" w:lineRule="exact"/>
              <w:rPr>
                <w:rFonts w:cs="Arial"/>
                <w:szCs w:val="20"/>
                <w:lang w:val="sl-SI"/>
              </w:rPr>
            </w:pPr>
            <w:r w:rsidRPr="00D03A49">
              <w:rPr>
                <w:rFonts w:cs="Arial"/>
                <w:szCs w:val="20"/>
                <w:lang w:val="sl-SI"/>
              </w:rPr>
              <w:t>(Samo če izberete NE pod točko 6.a.)</w:t>
            </w:r>
          </w:p>
          <w:p w:rsidR="00EB65D8" w:rsidRPr="00D03A49" w:rsidRDefault="00EB65D8" w:rsidP="002A3768">
            <w:pPr>
              <w:spacing w:line="260" w:lineRule="exact"/>
              <w:rPr>
                <w:rFonts w:cs="Arial"/>
                <w:b/>
                <w:szCs w:val="20"/>
                <w:lang w:val="sl-SI"/>
              </w:rPr>
            </w:pPr>
            <w:r w:rsidRPr="00D03A49">
              <w:rPr>
                <w:rFonts w:cs="Arial"/>
                <w:b/>
                <w:szCs w:val="20"/>
                <w:lang w:val="sl-SI"/>
              </w:rPr>
              <w:t>Kratka obrazložitev</w:t>
            </w:r>
          </w:p>
          <w:p w:rsidR="00EB65D8" w:rsidRPr="00D03A49" w:rsidRDefault="00162C73" w:rsidP="0028300F">
            <w:pPr>
              <w:spacing w:line="260" w:lineRule="exact"/>
              <w:jc w:val="both"/>
              <w:rPr>
                <w:rFonts w:cs="Arial"/>
                <w:b/>
                <w:szCs w:val="20"/>
                <w:lang w:val="sl-SI"/>
              </w:rPr>
            </w:pPr>
            <w:r w:rsidRPr="00D03A49">
              <w:rPr>
                <w:rFonts w:cs="Arial"/>
                <w:szCs w:val="20"/>
                <w:lang w:val="sl-SI"/>
              </w:rPr>
              <w:t xml:space="preserve">Predlagani zakon nima </w:t>
            </w:r>
            <w:r w:rsidR="0074574E">
              <w:rPr>
                <w:rFonts w:cs="Arial"/>
                <w:szCs w:val="20"/>
                <w:lang w:val="sl-SI"/>
              </w:rPr>
              <w:t xml:space="preserve">večjih </w:t>
            </w:r>
            <w:r w:rsidRPr="00D03A49">
              <w:rPr>
                <w:rFonts w:cs="Arial"/>
                <w:szCs w:val="20"/>
                <w:lang w:val="sl-SI"/>
              </w:rPr>
              <w:t xml:space="preserve">finančnih posledic za državni proračun </w:t>
            </w:r>
            <w:r w:rsidR="0074574E">
              <w:rPr>
                <w:rFonts w:cs="Arial"/>
                <w:szCs w:val="20"/>
                <w:lang w:val="sl-SI"/>
              </w:rPr>
              <w:t xml:space="preserve">(pod 40.000 EUR) </w:t>
            </w:r>
            <w:r w:rsidRPr="00D03A49">
              <w:rPr>
                <w:rFonts w:cs="Arial"/>
                <w:szCs w:val="20"/>
                <w:lang w:val="sl-SI"/>
              </w:rPr>
              <w:t>in nima posledic na druga javna finančna sredstva, saj ne vpeljuje nobenih novosti, ki bi imele finančne posledice. Zakon je postopkovni zakon, ki ne podeljuje nobenih pravic oziroma predpisuje novih zavez za državni poračun.</w:t>
            </w:r>
            <w:r w:rsidR="0074574E">
              <w:rPr>
                <w:rFonts w:cs="Arial"/>
                <w:szCs w:val="20"/>
                <w:lang w:val="sl-SI"/>
              </w:rPr>
              <w:t xml:space="preserve"> Strošek državnega proračuna bodo predstavljale le aktivnosti, ki jih je potrebno izvesti za pripravo obrazcev za objave na portalu javnih naročil in strošek glede vzdrževanja tega dela portala javnega naročanja.</w:t>
            </w:r>
          </w:p>
        </w:tc>
      </w:tr>
      <w:tr w:rsidR="00EB65D8" w:rsidRPr="00F7692A"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EB65D8" w:rsidRPr="00D03A49" w:rsidRDefault="00EB65D8" w:rsidP="002A3768">
            <w:pPr>
              <w:spacing w:line="260" w:lineRule="exact"/>
              <w:rPr>
                <w:rFonts w:cs="Arial"/>
                <w:b/>
                <w:szCs w:val="20"/>
                <w:lang w:val="sl-SI"/>
              </w:rPr>
            </w:pPr>
            <w:r w:rsidRPr="00D03A49">
              <w:rPr>
                <w:rFonts w:cs="Arial"/>
                <w:b/>
                <w:szCs w:val="20"/>
                <w:lang w:val="sl-SI"/>
              </w:rPr>
              <w:t>8. Predstavitev sodelovanja z združenji občin:</w:t>
            </w:r>
          </w:p>
        </w:tc>
      </w:tr>
      <w:tr w:rsidR="00EB65D8" w:rsidRPr="00D03A49"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EB65D8" w:rsidRPr="00D03A49"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sidRPr="00D03A49">
              <w:rPr>
                <w:rFonts w:cs="Arial"/>
                <w:iCs/>
                <w:szCs w:val="20"/>
                <w:lang w:val="sl-SI" w:eastAsia="sl-SI"/>
              </w:rPr>
              <w:t>Vsebina predloženega gradiva (predpisa) vpliva na:</w:t>
            </w:r>
          </w:p>
          <w:p w:rsidR="00EB65D8" w:rsidRPr="00D03A49" w:rsidRDefault="00EB65D8" w:rsidP="00EB65D8">
            <w:pPr>
              <w:widowControl w:val="0"/>
              <w:numPr>
                <w:ilvl w:val="1"/>
                <w:numId w:val="13"/>
              </w:numPr>
              <w:overflowPunct w:val="0"/>
              <w:autoSpaceDE w:val="0"/>
              <w:autoSpaceDN w:val="0"/>
              <w:adjustRightInd w:val="0"/>
              <w:spacing w:line="260" w:lineRule="exact"/>
              <w:ind w:left="418" w:hanging="426"/>
              <w:jc w:val="both"/>
              <w:textAlignment w:val="baseline"/>
              <w:rPr>
                <w:rFonts w:cs="Arial"/>
                <w:iCs/>
                <w:szCs w:val="20"/>
                <w:lang w:val="sl-SI" w:eastAsia="sl-SI"/>
              </w:rPr>
            </w:pPr>
            <w:r w:rsidRPr="00D03A49">
              <w:rPr>
                <w:rFonts w:cs="Arial"/>
                <w:iCs/>
                <w:szCs w:val="20"/>
                <w:lang w:val="sl-SI" w:eastAsia="sl-SI"/>
              </w:rPr>
              <w:t>pristojnosti občin,</w:t>
            </w:r>
          </w:p>
          <w:p w:rsidR="00EB65D8" w:rsidRPr="00D03A49" w:rsidRDefault="00EB65D8" w:rsidP="00EB65D8">
            <w:pPr>
              <w:widowControl w:val="0"/>
              <w:numPr>
                <w:ilvl w:val="1"/>
                <w:numId w:val="13"/>
              </w:numPr>
              <w:overflowPunct w:val="0"/>
              <w:autoSpaceDE w:val="0"/>
              <w:autoSpaceDN w:val="0"/>
              <w:adjustRightInd w:val="0"/>
              <w:spacing w:line="260" w:lineRule="exact"/>
              <w:ind w:left="418" w:hanging="426"/>
              <w:jc w:val="both"/>
              <w:textAlignment w:val="baseline"/>
              <w:rPr>
                <w:rFonts w:cs="Arial"/>
                <w:iCs/>
                <w:szCs w:val="20"/>
                <w:lang w:val="sl-SI" w:eastAsia="sl-SI"/>
              </w:rPr>
            </w:pPr>
            <w:r w:rsidRPr="00D03A49">
              <w:rPr>
                <w:rFonts w:cs="Arial"/>
                <w:iCs/>
                <w:szCs w:val="20"/>
                <w:lang w:val="sl-SI" w:eastAsia="sl-SI"/>
              </w:rPr>
              <w:t>delovanje občin,</w:t>
            </w:r>
          </w:p>
          <w:p w:rsidR="00EB65D8" w:rsidRPr="00D03A49" w:rsidRDefault="00EB65D8" w:rsidP="00EB65D8">
            <w:pPr>
              <w:widowControl w:val="0"/>
              <w:numPr>
                <w:ilvl w:val="1"/>
                <w:numId w:val="9"/>
              </w:numPr>
              <w:overflowPunct w:val="0"/>
              <w:autoSpaceDE w:val="0"/>
              <w:autoSpaceDN w:val="0"/>
              <w:adjustRightInd w:val="0"/>
              <w:spacing w:line="260" w:lineRule="exact"/>
              <w:ind w:left="418" w:hanging="426"/>
              <w:jc w:val="both"/>
              <w:textAlignment w:val="baseline"/>
              <w:rPr>
                <w:rFonts w:cs="Arial"/>
                <w:iCs/>
                <w:szCs w:val="20"/>
                <w:lang w:val="sl-SI" w:eastAsia="sl-SI"/>
              </w:rPr>
            </w:pPr>
            <w:r w:rsidRPr="00D03A49">
              <w:rPr>
                <w:rFonts w:cs="Arial"/>
                <w:iCs/>
                <w:szCs w:val="20"/>
                <w:lang w:val="sl-SI" w:eastAsia="sl-SI"/>
              </w:rPr>
              <w:t>financiranje občin.</w:t>
            </w:r>
          </w:p>
          <w:p w:rsidR="00EB65D8" w:rsidRPr="00D03A49" w:rsidRDefault="00EB65D8" w:rsidP="002A3768">
            <w:pPr>
              <w:widowControl w:val="0"/>
              <w:overflowPunct w:val="0"/>
              <w:autoSpaceDE w:val="0"/>
              <w:autoSpaceDN w:val="0"/>
              <w:adjustRightInd w:val="0"/>
              <w:spacing w:line="260" w:lineRule="exact"/>
              <w:ind w:left="1440"/>
              <w:jc w:val="both"/>
              <w:textAlignment w:val="baseline"/>
              <w:rPr>
                <w:rFonts w:cs="Arial"/>
                <w:iCs/>
                <w:szCs w:val="20"/>
                <w:lang w:val="sl-SI" w:eastAsia="sl-SI"/>
              </w:rPr>
            </w:pPr>
          </w:p>
        </w:tc>
        <w:tc>
          <w:tcPr>
            <w:tcW w:w="2431" w:type="dxa"/>
            <w:gridSpan w:val="2"/>
          </w:tcPr>
          <w:p w:rsidR="00EB65D8" w:rsidRPr="00D03A49" w:rsidRDefault="00EB65D8" w:rsidP="002A3768">
            <w:pPr>
              <w:widowControl w:val="0"/>
              <w:overflowPunct w:val="0"/>
              <w:autoSpaceDE w:val="0"/>
              <w:autoSpaceDN w:val="0"/>
              <w:adjustRightInd w:val="0"/>
              <w:spacing w:line="260" w:lineRule="exact"/>
              <w:jc w:val="center"/>
              <w:textAlignment w:val="baseline"/>
              <w:rPr>
                <w:rFonts w:cs="Arial"/>
                <w:szCs w:val="20"/>
                <w:lang w:val="sl-SI" w:eastAsia="sl-SI"/>
              </w:rPr>
            </w:pPr>
            <w:r w:rsidRPr="00D03A49">
              <w:rPr>
                <w:rFonts w:cs="Arial"/>
                <w:szCs w:val="20"/>
                <w:lang w:val="sl-SI" w:eastAsia="sl-SI"/>
              </w:rPr>
              <w:t>NE</w:t>
            </w:r>
          </w:p>
        </w:tc>
      </w:tr>
      <w:tr w:rsidR="00EB65D8" w:rsidRPr="00F7692A"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EB65D8" w:rsidRPr="00D03A49"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sidRPr="00D03A49">
              <w:rPr>
                <w:rFonts w:cs="Arial"/>
                <w:iCs/>
                <w:szCs w:val="20"/>
                <w:lang w:val="sl-SI" w:eastAsia="sl-SI"/>
              </w:rPr>
              <w:t xml:space="preserve">Gradivo (predpis) je bilo poslano v mnenje: </w:t>
            </w:r>
          </w:p>
          <w:p w:rsidR="00EB65D8" w:rsidRPr="00D03A49" w:rsidRDefault="00EB65D8" w:rsidP="00EB65D8">
            <w:pPr>
              <w:widowControl w:val="0"/>
              <w:numPr>
                <w:ilvl w:val="0"/>
                <w:numId w:val="11"/>
              </w:numPr>
              <w:overflowPunct w:val="0"/>
              <w:autoSpaceDE w:val="0"/>
              <w:autoSpaceDN w:val="0"/>
              <w:adjustRightInd w:val="0"/>
              <w:spacing w:line="260" w:lineRule="exact"/>
              <w:jc w:val="both"/>
              <w:textAlignment w:val="baseline"/>
              <w:rPr>
                <w:rFonts w:cs="Arial"/>
                <w:iCs/>
                <w:szCs w:val="20"/>
                <w:lang w:val="sl-SI" w:eastAsia="sl-SI"/>
              </w:rPr>
            </w:pPr>
            <w:r w:rsidRPr="00D03A49">
              <w:rPr>
                <w:rFonts w:cs="Arial"/>
                <w:iCs/>
                <w:szCs w:val="20"/>
                <w:lang w:val="sl-SI" w:eastAsia="sl-SI"/>
              </w:rPr>
              <w:t xml:space="preserve">Skupnosti občin Slovenije SOS: </w:t>
            </w:r>
            <w:r w:rsidR="0074574E">
              <w:rPr>
                <w:rFonts w:cs="Arial"/>
                <w:iCs/>
                <w:szCs w:val="20"/>
                <w:lang w:val="sl-SI" w:eastAsia="sl-SI"/>
              </w:rPr>
              <w:t>NE</w:t>
            </w:r>
          </w:p>
          <w:p w:rsidR="00EB65D8" w:rsidRPr="00D03A49" w:rsidRDefault="00EB65D8" w:rsidP="00EB65D8">
            <w:pPr>
              <w:widowControl w:val="0"/>
              <w:numPr>
                <w:ilvl w:val="0"/>
                <w:numId w:val="11"/>
              </w:numPr>
              <w:overflowPunct w:val="0"/>
              <w:autoSpaceDE w:val="0"/>
              <w:autoSpaceDN w:val="0"/>
              <w:adjustRightInd w:val="0"/>
              <w:spacing w:line="260" w:lineRule="exact"/>
              <w:jc w:val="both"/>
              <w:textAlignment w:val="baseline"/>
              <w:rPr>
                <w:rFonts w:cs="Arial"/>
                <w:iCs/>
                <w:szCs w:val="20"/>
                <w:lang w:val="sl-SI" w:eastAsia="sl-SI"/>
              </w:rPr>
            </w:pPr>
            <w:r w:rsidRPr="00D03A49">
              <w:rPr>
                <w:rFonts w:cs="Arial"/>
                <w:iCs/>
                <w:szCs w:val="20"/>
                <w:lang w:val="sl-SI" w:eastAsia="sl-SI"/>
              </w:rPr>
              <w:t xml:space="preserve">Združenju občin Slovenije ZOS: </w:t>
            </w:r>
            <w:r w:rsidR="0074574E">
              <w:rPr>
                <w:rFonts w:cs="Arial"/>
                <w:iCs/>
                <w:szCs w:val="20"/>
                <w:lang w:val="sl-SI" w:eastAsia="sl-SI"/>
              </w:rPr>
              <w:t>NE</w:t>
            </w:r>
          </w:p>
          <w:p w:rsidR="00EB65D8" w:rsidRDefault="00EB65D8" w:rsidP="00EB65D8">
            <w:pPr>
              <w:widowControl w:val="0"/>
              <w:numPr>
                <w:ilvl w:val="0"/>
                <w:numId w:val="11"/>
              </w:numPr>
              <w:overflowPunct w:val="0"/>
              <w:autoSpaceDE w:val="0"/>
              <w:autoSpaceDN w:val="0"/>
              <w:adjustRightInd w:val="0"/>
              <w:spacing w:line="260" w:lineRule="exact"/>
              <w:jc w:val="both"/>
              <w:textAlignment w:val="baseline"/>
              <w:rPr>
                <w:rFonts w:cs="Arial"/>
                <w:iCs/>
                <w:szCs w:val="20"/>
                <w:lang w:val="sl-SI" w:eastAsia="sl-SI"/>
              </w:rPr>
            </w:pPr>
            <w:r w:rsidRPr="00D03A49">
              <w:rPr>
                <w:rFonts w:cs="Arial"/>
                <w:iCs/>
                <w:szCs w:val="20"/>
                <w:lang w:val="sl-SI" w:eastAsia="sl-SI"/>
              </w:rPr>
              <w:t xml:space="preserve">Združenju mestnih občin Slovenije ZMOS: </w:t>
            </w:r>
            <w:r w:rsidR="0074574E">
              <w:rPr>
                <w:rFonts w:cs="Arial"/>
                <w:iCs/>
                <w:szCs w:val="20"/>
                <w:lang w:val="sl-SI" w:eastAsia="sl-SI"/>
              </w:rPr>
              <w:t>NE</w:t>
            </w:r>
          </w:p>
          <w:p w:rsidR="0074574E" w:rsidRDefault="0074574E" w:rsidP="0074574E">
            <w:pPr>
              <w:widowControl w:val="0"/>
              <w:overflowPunct w:val="0"/>
              <w:autoSpaceDE w:val="0"/>
              <w:autoSpaceDN w:val="0"/>
              <w:adjustRightInd w:val="0"/>
              <w:spacing w:line="260" w:lineRule="exact"/>
              <w:jc w:val="both"/>
              <w:textAlignment w:val="baseline"/>
              <w:rPr>
                <w:rFonts w:cs="Arial"/>
                <w:iCs/>
                <w:szCs w:val="20"/>
                <w:lang w:val="sl-SI" w:eastAsia="sl-SI"/>
              </w:rPr>
            </w:pPr>
          </w:p>
          <w:p w:rsidR="0074574E" w:rsidRPr="00D03A49" w:rsidRDefault="0074574E" w:rsidP="0074574E">
            <w:pPr>
              <w:widowControl w:val="0"/>
              <w:overflowPunct w:val="0"/>
              <w:autoSpaceDE w:val="0"/>
              <w:autoSpaceDN w:val="0"/>
              <w:adjustRightInd w:val="0"/>
              <w:spacing w:line="260" w:lineRule="exact"/>
              <w:jc w:val="both"/>
              <w:textAlignment w:val="baseline"/>
              <w:rPr>
                <w:rFonts w:cs="Arial"/>
                <w:iCs/>
                <w:szCs w:val="20"/>
                <w:lang w:val="sl-SI" w:eastAsia="sl-SI"/>
              </w:rPr>
            </w:pPr>
            <w:r>
              <w:rPr>
                <w:rFonts w:cs="Arial"/>
                <w:iCs/>
                <w:szCs w:val="20"/>
                <w:lang w:val="sl-SI" w:eastAsia="sl-SI"/>
              </w:rPr>
              <w:t xml:space="preserve">Sam predlog zakona ni bil posredovan v javno obravnavo, saj gre za nadgradnjo predloga Zakona o </w:t>
            </w:r>
            <w:r w:rsidRPr="0074574E">
              <w:rPr>
                <w:rFonts w:cs="Arial"/>
                <w:iCs/>
                <w:szCs w:val="20"/>
                <w:lang w:val="sl-SI" w:eastAsia="sl-SI"/>
              </w:rPr>
              <w:t>postopkih za podeljevanje koncesij</w:t>
            </w:r>
            <w:r>
              <w:rPr>
                <w:rFonts w:cs="Arial"/>
                <w:iCs/>
                <w:szCs w:val="20"/>
                <w:lang w:val="sl-SI" w:eastAsia="sl-SI"/>
              </w:rPr>
              <w:t xml:space="preserve"> (EVA: </w:t>
            </w:r>
            <w:r w:rsidRPr="0074574E">
              <w:rPr>
                <w:rFonts w:cs="Arial"/>
                <w:iCs/>
                <w:szCs w:val="20"/>
                <w:lang w:val="sl-SI" w:eastAsia="sl-SI"/>
              </w:rPr>
              <w:t>2017-1611-0001</w:t>
            </w:r>
            <w:r>
              <w:rPr>
                <w:rFonts w:cs="Arial"/>
                <w:iCs/>
                <w:szCs w:val="20"/>
                <w:lang w:val="sl-SI" w:eastAsia="sl-SI"/>
              </w:rPr>
              <w:t xml:space="preserve">), ki je bil </w:t>
            </w:r>
            <w:r w:rsidRPr="00162C73">
              <w:rPr>
                <w:rFonts w:cs="Arial"/>
                <w:iCs/>
                <w:szCs w:val="20"/>
                <w:lang w:val="sl-SI" w:eastAsia="sl-SI"/>
              </w:rPr>
              <w:t>24. 3. 2017 objavljen na portalu E-demokracija</w:t>
            </w:r>
            <w:r>
              <w:rPr>
                <w:rFonts w:cs="Arial"/>
                <w:iCs/>
                <w:szCs w:val="20"/>
                <w:lang w:val="sl-SI" w:eastAsia="sl-SI"/>
              </w:rPr>
              <w:t xml:space="preserve">, istega dne pa tudi posredovan </w:t>
            </w:r>
            <w:r w:rsidRPr="0074574E">
              <w:rPr>
                <w:rFonts w:cs="Arial"/>
                <w:iCs/>
                <w:szCs w:val="20"/>
                <w:lang w:val="sl-SI" w:eastAsia="sl-SI"/>
              </w:rPr>
              <w:t>preko IPP sistema v medresorsko usklajevanje ministrstvom in nekaterim drugim organom</w:t>
            </w:r>
            <w:r w:rsidR="00043A58">
              <w:rPr>
                <w:rFonts w:cs="Arial"/>
                <w:iCs/>
                <w:szCs w:val="20"/>
                <w:lang w:val="sl-SI" w:eastAsia="sl-SI"/>
              </w:rPr>
              <w:t>, Skupnosti občin Slovenije, Združenju občin Slovenije in Združenju mestnih občin Slovenije</w:t>
            </w:r>
            <w:r w:rsidRPr="0074574E">
              <w:rPr>
                <w:rFonts w:cs="Arial"/>
                <w:iCs/>
                <w:szCs w:val="20"/>
                <w:lang w:val="sl-SI" w:eastAsia="sl-SI"/>
              </w:rPr>
              <w:t>.</w:t>
            </w:r>
            <w:r>
              <w:rPr>
                <w:rFonts w:cs="Arial"/>
                <w:iCs/>
                <w:szCs w:val="20"/>
                <w:lang w:val="sl-SI" w:eastAsia="sl-SI"/>
              </w:rPr>
              <w:t xml:space="preserve"> P</w:t>
            </w:r>
            <w:r w:rsidRPr="0074574E">
              <w:rPr>
                <w:rFonts w:cs="Arial"/>
                <w:iCs/>
                <w:szCs w:val="20"/>
                <w:lang w:val="sl-SI" w:eastAsia="sl-SI"/>
              </w:rPr>
              <w:t xml:space="preserve">ripombe iz javne obravnave predloga Zakona o podeljevanju koncesij </w:t>
            </w:r>
            <w:r w:rsidR="00043A58">
              <w:rPr>
                <w:rFonts w:cs="Arial"/>
                <w:iCs/>
                <w:szCs w:val="20"/>
                <w:lang w:val="sl-SI" w:eastAsia="sl-SI"/>
              </w:rPr>
              <w:t xml:space="preserve">so </w:t>
            </w:r>
            <w:r w:rsidRPr="0074574E">
              <w:rPr>
                <w:rFonts w:cs="Arial"/>
                <w:iCs/>
                <w:szCs w:val="20"/>
                <w:lang w:val="sl-SI" w:eastAsia="sl-SI"/>
              </w:rPr>
              <w:t xml:space="preserve">upoštevane pri pripravi tega predloga, v koliko niso bile v nasprotju z določbami Direktive. Velja opozoriti, da se je od takratne verzije zakona bistveno spremenil nabor </w:t>
            </w:r>
            <w:proofErr w:type="spellStart"/>
            <w:r w:rsidRPr="0074574E">
              <w:rPr>
                <w:rFonts w:cs="Arial"/>
                <w:iCs/>
                <w:szCs w:val="20"/>
                <w:lang w:val="sl-SI" w:eastAsia="sl-SI"/>
              </w:rPr>
              <w:t>koncedentov</w:t>
            </w:r>
            <w:proofErr w:type="spellEnd"/>
            <w:r w:rsidRPr="0074574E">
              <w:rPr>
                <w:rFonts w:cs="Arial"/>
                <w:iCs/>
                <w:szCs w:val="20"/>
                <w:lang w:val="sl-SI" w:eastAsia="sl-SI"/>
              </w:rPr>
              <w:t xml:space="preserve"> v smeri, kot to določa Direktiva, in da se je spremenila definicija izraza »koncesija«, določena pa je tudi mejna vrednost za uporabo zakona. Zato nekatere pripombe iz javne razprave niso več relevantne (glede mejne vrednosti za uporabo zakona, glede pravnega varstva pred Državno revizijsko komisijo, ipd.).</w:t>
            </w:r>
          </w:p>
          <w:p w:rsidR="00EB65D8" w:rsidRPr="00D03A49"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p>
          <w:p w:rsidR="00EB65D8" w:rsidRPr="00D03A49"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sidRPr="00D03A49">
              <w:rPr>
                <w:rFonts w:cs="Arial"/>
                <w:iCs/>
                <w:szCs w:val="20"/>
                <w:lang w:val="sl-SI" w:eastAsia="sl-SI"/>
              </w:rPr>
              <w:t>Predlogi in pripombe združenj so bili upoštevani:</w:t>
            </w:r>
          </w:p>
          <w:p w:rsidR="00EB65D8" w:rsidRPr="00D03A49" w:rsidRDefault="00EB65D8" w:rsidP="00EB65D8">
            <w:pPr>
              <w:widowControl w:val="0"/>
              <w:numPr>
                <w:ilvl w:val="0"/>
                <w:numId w:val="12"/>
              </w:numPr>
              <w:overflowPunct w:val="0"/>
              <w:autoSpaceDE w:val="0"/>
              <w:autoSpaceDN w:val="0"/>
              <w:adjustRightInd w:val="0"/>
              <w:spacing w:line="260" w:lineRule="exact"/>
              <w:jc w:val="both"/>
              <w:textAlignment w:val="baseline"/>
              <w:rPr>
                <w:rFonts w:cs="Arial"/>
                <w:iCs/>
                <w:szCs w:val="20"/>
                <w:lang w:val="sl-SI" w:eastAsia="sl-SI"/>
              </w:rPr>
            </w:pPr>
            <w:r w:rsidRPr="00D03A49">
              <w:rPr>
                <w:rFonts w:cs="Arial"/>
                <w:iCs/>
                <w:szCs w:val="20"/>
                <w:lang w:val="sl-SI" w:eastAsia="sl-SI"/>
              </w:rPr>
              <w:t>v celoti,</w:t>
            </w:r>
          </w:p>
          <w:p w:rsidR="00EB65D8" w:rsidRPr="00D03A49" w:rsidRDefault="00EB65D8" w:rsidP="00EB65D8">
            <w:pPr>
              <w:widowControl w:val="0"/>
              <w:numPr>
                <w:ilvl w:val="0"/>
                <w:numId w:val="12"/>
              </w:numPr>
              <w:overflowPunct w:val="0"/>
              <w:autoSpaceDE w:val="0"/>
              <w:autoSpaceDN w:val="0"/>
              <w:adjustRightInd w:val="0"/>
              <w:spacing w:line="260" w:lineRule="exact"/>
              <w:jc w:val="both"/>
              <w:textAlignment w:val="baseline"/>
              <w:rPr>
                <w:rFonts w:cs="Arial"/>
                <w:b/>
                <w:iCs/>
                <w:szCs w:val="20"/>
                <w:lang w:val="sl-SI" w:eastAsia="sl-SI"/>
              </w:rPr>
            </w:pPr>
            <w:r w:rsidRPr="00D03A49">
              <w:rPr>
                <w:rFonts w:cs="Arial"/>
                <w:b/>
                <w:iCs/>
                <w:szCs w:val="20"/>
                <w:lang w:val="sl-SI" w:eastAsia="sl-SI"/>
              </w:rPr>
              <w:t>večinoma,</w:t>
            </w:r>
          </w:p>
          <w:p w:rsidR="00EB65D8" w:rsidRPr="00D03A49" w:rsidRDefault="00EB65D8" w:rsidP="00EB65D8">
            <w:pPr>
              <w:widowControl w:val="0"/>
              <w:numPr>
                <w:ilvl w:val="0"/>
                <w:numId w:val="12"/>
              </w:numPr>
              <w:overflowPunct w:val="0"/>
              <w:autoSpaceDE w:val="0"/>
              <w:autoSpaceDN w:val="0"/>
              <w:adjustRightInd w:val="0"/>
              <w:spacing w:line="260" w:lineRule="exact"/>
              <w:jc w:val="both"/>
              <w:textAlignment w:val="baseline"/>
              <w:rPr>
                <w:rFonts w:cs="Arial"/>
                <w:iCs/>
                <w:szCs w:val="20"/>
                <w:lang w:val="sl-SI" w:eastAsia="sl-SI"/>
              </w:rPr>
            </w:pPr>
            <w:r w:rsidRPr="00D03A49">
              <w:rPr>
                <w:rFonts w:cs="Arial"/>
                <w:iCs/>
                <w:szCs w:val="20"/>
                <w:lang w:val="sl-SI" w:eastAsia="sl-SI"/>
              </w:rPr>
              <w:t>delno,</w:t>
            </w:r>
          </w:p>
          <w:p w:rsidR="00EB65D8" w:rsidRPr="00D03A49" w:rsidRDefault="00EB65D8" w:rsidP="00EB65D8">
            <w:pPr>
              <w:widowControl w:val="0"/>
              <w:numPr>
                <w:ilvl w:val="0"/>
                <w:numId w:val="12"/>
              </w:numPr>
              <w:overflowPunct w:val="0"/>
              <w:autoSpaceDE w:val="0"/>
              <w:autoSpaceDN w:val="0"/>
              <w:adjustRightInd w:val="0"/>
              <w:spacing w:line="260" w:lineRule="exact"/>
              <w:jc w:val="both"/>
              <w:textAlignment w:val="baseline"/>
              <w:rPr>
                <w:rFonts w:cs="Arial"/>
                <w:iCs/>
                <w:szCs w:val="20"/>
                <w:lang w:val="sl-SI" w:eastAsia="sl-SI"/>
              </w:rPr>
            </w:pPr>
            <w:r w:rsidRPr="00D03A49">
              <w:rPr>
                <w:rFonts w:cs="Arial"/>
                <w:iCs/>
                <w:szCs w:val="20"/>
                <w:lang w:val="sl-SI" w:eastAsia="sl-SI"/>
              </w:rPr>
              <w:t>niso bili upoštevani.</w:t>
            </w:r>
          </w:p>
          <w:p w:rsidR="00EB65D8" w:rsidRPr="00D03A49" w:rsidRDefault="00EB65D8" w:rsidP="002A3768">
            <w:pPr>
              <w:widowControl w:val="0"/>
              <w:overflowPunct w:val="0"/>
              <w:autoSpaceDE w:val="0"/>
              <w:autoSpaceDN w:val="0"/>
              <w:adjustRightInd w:val="0"/>
              <w:spacing w:line="260" w:lineRule="exact"/>
              <w:ind w:left="360"/>
              <w:jc w:val="both"/>
              <w:textAlignment w:val="baseline"/>
              <w:rPr>
                <w:rFonts w:cs="Arial"/>
                <w:iCs/>
                <w:szCs w:val="20"/>
                <w:lang w:val="sl-SI" w:eastAsia="sl-SI"/>
              </w:rPr>
            </w:pPr>
          </w:p>
          <w:p w:rsidR="00EB65D8" w:rsidRPr="00D03A49"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sidRPr="00D03A49">
              <w:rPr>
                <w:rFonts w:cs="Arial"/>
                <w:iCs/>
                <w:szCs w:val="20"/>
                <w:lang w:val="sl-SI" w:eastAsia="sl-SI"/>
              </w:rPr>
              <w:t>Bistveni predlogi in pripombe, ki niso bili upoštevani.</w:t>
            </w:r>
          </w:p>
          <w:p w:rsidR="00162C73" w:rsidRPr="00545AFC" w:rsidRDefault="00545AFC" w:rsidP="00162C73">
            <w:pPr>
              <w:widowControl w:val="0"/>
              <w:overflowPunct w:val="0"/>
              <w:autoSpaceDE w:val="0"/>
              <w:autoSpaceDN w:val="0"/>
              <w:adjustRightInd w:val="0"/>
              <w:spacing w:line="260" w:lineRule="exact"/>
              <w:jc w:val="both"/>
              <w:textAlignment w:val="baseline"/>
              <w:rPr>
                <w:rFonts w:cs="Arial"/>
                <w:iCs/>
                <w:szCs w:val="20"/>
                <w:u w:val="single"/>
                <w:lang w:val="sl-SI" w:eastAsia="sl-SI"/>
              </w:rPr>
            </w:pPr>
            <w:r w:rsidRPr="00545AFC">
              <w:rPr>
                <w:rFonts w:cs="Arial"/>
                <w:iCs/>
                <w:szCs w:val="20"/>
                <w:u w:val="single"/>
                <w:lang w:val="sl-SI" w:eastAsia="sl-SI"/>
              </w:rPr>
              <w:t>Mestne občine Ljubljana</w:t>
            </w:r>
            <w:r w:rsidR="000B1B34" w:rsidRPr="00545AFC">
              <w:rPr>
                <w:rFonts w:cs="Arial"/>
                <w:iCs/>
                <w:szCs w:val="20"/>
                <w:u w:val="single"/>
                <w:lang w:val="sl-SI" w:eastAsia="sl-SI"/>
              </w:rPr>
              <w:t>:</w:t>
            </w:r>
          </w:p>
          <w:p w:rsidR="000B1B34" w:rsidRDefault="000B1B34" w:rsidP="000B1B34">
            <w:pPr>
              <w:pStyle w:val="ListParagraph"/>
              <w:widowControl w:val="0"/>
              <w:numPr>
                <w:ilvl w:val="0"/>
                <w:numId w:val="18"/>
              </w:numPr>
              <w:overflowPunct w:val="0"/>
              <w:autoSpaceDE w:val="0"/>
              <w:autoSpaceDN w:val="0"/>
              <w:adjustRightInd w:val="0"/>
              <w:spacing w:line="260" w:lineRule="exact"/>
              <w:jc w:val="both"/>
              <w:textAlignment w:val="baseline"/>
              <w:rPr>
                <w:rFonts w:cs="Arial"/>
                <w:iCs/>
                <w:szCs w:val="20"/>
                <w:lang w:val="sl-SI" w:eastAsia="sl-SI"/>
              </w:rPr>
            </w:pPr>
            <w:r w:rsidRPr="00D03A49">
              <w:rPr>
                <w:rFonts w:cs="Arial"/>
                <w:iCs/>
                <w:szCs w:val="20"/>
                <w:lang w:val="sl-SI" w:eastAsia="sl-SI"/>
              </w:rPr>
              <w:t>meni, da obvezna izvedba pripravljalnih dejanj ni primerna pri postopkih podeljevanja koncesij za socialne in druge posebne storitve;</w:t>
            </w:r>
          </w:p>
          <w:p w:rsidR="00545AFC" w:rsidRPr="00545AFC" w:rsidRDefault="00545AFC" w:rsidP="00545AFC">
            <w:pPr>
              <w:widowControl w:val="0"/>
              <w:overflowPunct w:val="0"/>
              <w:autoSpaceDE w:val="0"/>
              <w:autoSpaceDN w:val="0"/>
              <w:adjustRightInd w:val="0"/>
              <w:spacing w:line="260" w:lineRule="exact"/>
              <w:jc w:val="both"/>
              <w:textAlignment w:val="baseline"/>
              <w:rPr>
                <w:rFonts w:cs="Arial"/>
                <w:iCs/>
                <w:szCs w:val="20"/>
                <w:lang w:val="sl-SI" w:eastAsia="sl-SI"/>
              </w:rPr>
            </w:pPr>
            <w:r w:rsidRPr="00545AFC">
              <w:rPr>
                <w:rFonts w:cs="Arial"/>
                <w:iCs/>
                <w:szCs w:val="20"/>
                <w:lang w:val="sl-SI" w:eastAsia="sl-SI"/>
              </w:rPr>
              <w:t>Ne moremo se strinjati s pripombo, da obveznost priprave študij upravičenosti podelitve koncesije ne bi veljala za podeljevanje koncesij za socialne in posebne storitve</w:t>
            </w:r>
            <w:r>
              <w:rPr>
                <w:rFonts w:cs="Arial"/>
                <w:iCs/>
                <w:szCs w:val="20"/>
                <w:lang w:val="sl-SI" w:eastAsia="sl-SI"/>
              </w:rPr>
              <w:t>, saj je za podelitev katere koli koncesije</w:t>
            </w:r>
            <w:r w:rsidR="00043A58">
              <w:rPr>
                <w:rFonts w:cs="Arial"/>
                <w:iCs/>
                <w:szCs w:val="20"/>
                <w:lang w:val="sl-SI" w:eastAsia="sl-SI"/>
              </w:rPr>
              <w:t xml:space="preserve"> potrebno</w:t>
            </w:r>
            <w:r>
              <w:rPr>
                <w:rFonts w:cs="Arial"/>
                <w:iCs/>
                <w:szCs w:val="20"/>
                <w:lang w:val="sl-SI" w:eastAsia="sl-SI"/>
              </w:rPr>
              <w:t xml:space="preserve"> imeti ustrezno utemeljene argumente</w:t>
            </w:r>
            <w:r w:rsidRPr="00545AFC">
              <w:rPr>
                <w:rFonts w:cs="Arial"/>
                <w:iCs/>
                <w:szCs w:val="20"/>
                <w:lang w:val="sl-SI" w:eastAsia="sl-SI"/>
              </w:rPr>
              <w:t>.</w:t>
            </w:r>
          </w:p>
          <w:p w:rsidR="00545AFC" w:rsidRPr="00D03A49" w:rsidRDefault="00545AFC" w:rsidP="00545AFC">
            <w:pPr>
              <w:pStyle w:val="ListParagraph"/>
              <w:widowControl w:val="0"/>
              <w:numPr>
                <w:ilvl w:val="0"/>
                <w:numId w:val="18"/>
              </w:numPr>
              <w:overflowPunct w:val="0"/>
              <w:autoSpaceDE w:val="0"/>
              <w:autoSpaceDN w:val="0"/>
              <w:adjustRightInd w:val="0"/>
              <w:spacing w:line="260" w:lineRule="exact"/>
              <w:jc w:val="both"/>
              <w:textAlignment w:val="baseline"/>
              <w:rPr>
                <w:rFonts w:cs="Arial"/>
                <w:iCs/>
                <w:szCs w:val="20"/>
                <w:lang w:val="sl-SI" w:eastAsia="sl-SI"/>
              </w:rPr>
            </w:pPr>
            <w:r>
              <w:rPr>
                <w:rFonts w:cs="Arial"/>
                <w:iCs/>
                <w:szCs w:val="20"/>
                <w:lang w:val="sl-SI" w:eastAsia="sl-SI"/>
              </w:rPr>
              <w:t xml:space="preserve">predlaga, </w:t>
            </w:r>
            <w:r w:rsidRPr="00545AFC">
              <w:rPr>
                <w:rFonts w:cs="Arial"/>
                <w:iCs/>
                <w:szCs w:val="20"/>
                <w:lang w:val="sl-SI" w:eastAsia="sl-SI"/>
              </w:rPr>
              <w:t>da se v zakonu navede, da se le-ta ne uporablja za področje podeljevanja koncesij s področja predšolske vzgoje, izobraževanja, zdravstva in socialnega varstva</w:t>
            </w:r>
            <w:r>
              <w:rPr>
                <w:rFonts w:cs="Arial"/>
                <w:iCs/>
                <w:szCs w:val="20"/>
                <w:lang w:val="sl-SI" w:eastAsia="sl-SI"/>
              </w:rPr>
              <w:t>;</w:t>
            </w:r>
          </w:p>
          <w:p w:rsidR="00545AFC" w:rsidRDefault="00545AFC" w:rsidP="00545AFC">
            <w:pPr>
              <w:widowControl w:val="0"/>
              <w:overflowPunct w:val="0"/>
              <w:autoSpaceDE w:val="0"/>
              <w:autoSpaceDN w:val="0"/>
              <w:adjustRightInd w:val="0"/>
              <w:spacing w:line="260" w:lineRule="exact"/>
              <w:jc w:val="both"/>
              <w:textAlignment w:val="baseline"/>
              <w:rPr>
                <w:rFonts w:cs="Arial"/>
                <w:iCs/>
                <w:szCs w:val="20"/>
                <w:lang w:val="sl-SI" w:eastAsia="sl-SI"/>
              </w:rPr>
            </w:pPr>
            <w:r w:rsidRPr="00D03A49">
              <w:rPr>
                <w:rFonts w:cs="Arial"/>
                <w:iCs/>
                <w:szCs w:val="20"/>
                <w:lang w:val="sl-SI" w:eastAsia="sl-SI"/>
              </w:rPr>
              <w:t>Pojasnjujemo, da vse te dejavnosti področna zakonodaja opredeljuje kot javne službe, kar pomeni, da n</w:t>
            </w:r>
            <w:r w:rsidR="00977C9F">
              <w:rPr>
                <w:rFonts w:cs="Arial"/>
                <w:iCs/>
                <w:szCs w:val="20"/>
                <w:lang w:val="sl-SI" w:eastAsia="sl-SI"/>
              </w:rPr>
              <w:t>e</w:t>
            </w:r>
            <w:r w:rsidRPr="00D03A49">
              <w:rPr>
                <w:rFonts w:cs="Arial"/>
                <w:iCs/>
                <w:szCs w:val="20"/>
                <w:lang w:val="sl-SI" w:eastAsia="sl-SI"/>
              </w:rPr>
              <w:t xml:space="preserve"> sodijo v področje uporabe tega zakona (kot je to definirano v </w:t>
            </w:r>
            <w:r>
              <w:rPr>
                <w:rFonts w:cs="Arial"/>
                <w:iCs/>
                <w:szCs w:val="20"/>
                <w:lang w:val="sl-SI" w:eastAsia="sl-SI"/>
              </w:rPr>
              <w:t>11</w:t>
            </w:r>
            <w:r w:rsidRPr="00D03A49">
              <w:rPr>
                <w:rFonts w:cs="Arial"/>
                <w:iCs/>
                <w:szCs w:val="20"/>
                <w:lang w:val="sl-SI" w:eastAsia="sl-SI"/>
              </w:rPr>
              <w:t>. členu), če se izvajajo kot negospodarske storitve splošnega pomena.</w:t>
            </w:r>
          </w:p>
          <w:p w:rsidR="00EB65D8" w:rsidRPr="00D03A49" w:rsidRDefault="00EB65D8" w:rsidP="00545AFC">
            <w:pPr>
              <w:widowControl w:val="0"/>
              <w:overflowPunct w:val="0"/>
              <w:autoSpaceDE w:val="0"/>
              <w:autoSpaceDN w:val="0"/>
              <w:adjustRightInd w:val="0"/>
              <w:spacing w:line="260" w:lineRule="exact"/>
              <w:jc w:val="both"/>
              <w:textAlignment w:val="baseline"/>
              <w:rPr>
                <w:rFonts w:cs="Arial"/>
                <w:iCs/>
                <w:szCs w:val="20"/>
                <w:lang w:val="sl-SI" w:eastAsia="sl-SI"/>
              </w:rPr>
            </w:pPr>
          </w:p>
        </w:tc>
      </w:tr>
      <w:tr w:rsidR="00EB65D8" w:rsidRPr="00D03A49"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EB65D8" w:rsidRPr="00D03A49" w:rsidRDefault="00EB65D8" w:rsidP="002A3768">
            <w:pPr>
              <w:widowControl w:val="0"/>
              <w:overflowPunct w:val="0"/>
              <w:autoSpaceDE w:val="0"/>
              <w:autoSpaceDN w:val="0"/>
              <w:adjustRightInd w:val="0"/>
              <w:spacing w:line="260" w:lineRule="exact"/>
              <w:textAlignment w:val="baseline"/>
              <w:rPr>
                <w:rFonts w:cs="Arial"/>
                <w:b/>
                <w:szCs w:val="20"/>
                <w:lang w:val="sl-SI" w:eastAsia="sl-SI"/>
              </w:rPr>
            </w:pPr>
            <w:r w:rsidRPr="00D03A49">
              <w:rPr>
                <w:rFonts w:cs="Arial"/>
                <w:b/>
                <w:szCs w:val="20"/>
                <w:lang w:val="sl-SI" w:eastAsia="sl-SI"/>
              </w:rPr>
              <w:lastRenderedPageBreak/>
              <w:t>9. Predstavitev sodelovanja javnosti:</w:t>
            </w:r>
          </w:p>
        </w:tc>
      </w:tr>
      <w:tr w:rsidR="00EB65D8" w:rsidRPr="00D03A49"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EB65D8" w:rsidRPr="00D03A49" w:rsidRDefault="00EB65D8" w:rsidP="002A3768">
            <w:pPr>
              <w:widowControl w:val="0"/>
              <w:overflowPunct w:val="0"/>
              <w:autoSpaceDE w:val="0"/>
              <w:autoSpaceDN w:val="0"/>
              <w:adjustRightInd w:val="0"/>
              <w:spacing w:line="260" w:lineRule="exact"/>
              <w:jc w:val="both"/>
              <w:textAlignment w:val="baseline"/>
              <w:rPr>
                <w:rFonts w:cs="Arial"/>
                <w:szCs w:val="20"/>
                <w:lang w:val="sl-SI" w:eastAsia="sl-SI"/>
              </w:rPr>
            </w:pPr>
            <w:r w:rsidRPr="00D03A49">
              <w:rPr>
                <w:rFonts w:cs="Arial"/>
                <w:iCs/>
                <w:szCs w:val="20"/>
                <w:lang w:val="sl-SI" w:eastAsia="sl-SI"/>
              </w:rPr>
              <w:t>Gradivo je bilo predhodno objavljeno na spletni strani predlagatelja:</w:t>
            </w:r>
          </w:p>
        </w:tc>
        <w:tc>
          <w:tcPr>
            <w:tcW w:w="2431" w:type="dxa"/>
            <w:gridSpan w:val="2"/>
          </w:tcPr>
          <w:p w:rsidR="00EB65D8" w:rsidRPr="00D03A49" w:rsidRDefault="00EB65D8" w:rsidP="00162C73">
            <w:pPr>
              <w:widowControl w:val="0"/>
              <w:overflowPunct w:val="0"/>
              <w:autoSpaceDE w:val="0"/>
              <w:autoSpaceDN w:val="0"/>
              <w:adjustRightInd w:val="0"/>
              <w:spacing w:line="260" w:lineRule="exact"/>
              <w:jc w:val="center"/>
              <w:textAlignment w:val="baseline"/>
              <w:rPr>
                <w:rFonts w:cs="Arial"/>
                <w:iCs/>
                <w:szCs w:val="20"/>
                <w:lang w:val="sl-SI" w:eastAsia="sl-SI"/>
              </w:rPr>
            </w:pPr>
            <w:r w:rsidRPr="00BC7419">
              <w:rPr>
                <w:rFonts w:cs="Arial"/>
                <w:szCs w:val="20"/>
                <w:lang w:val="sl-SI" w:eastAsia="sl-SI"/>
              </w:rPr>
              <w:t>DA</w:t>
            </w:r>
          </w:p>
        </w:tc>
      </w:tr>
      <w:tr w:rsidR="00EB65D8" w:rsidRPr="00F7692A"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EB65D8" w:rsidRPr="00D03A49"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sidRPr="00D03A49">
              <w:rPr>
                <w:rFonts w:cs="Arial"/>
                <w:iCs/>
                <w:szCs w:val="20"/>
                <w:lang w:val="sl-SI" w:eastAsia="sl-SI"/>
              </w:rPr>
              <w:t>(Če je odgovor NE, navedite, zakaj ni bilo objavljeno.)</w:t>
            </w:r>
          </w:p>
        </w:tc>
      </w:tr>
      <w:tr w:rsidR="00EB65D8" w:rsidRPr="00F7692A"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EB65D8" w:rsidRPr="00D03A49" w:rsidRDefault="00545AFC"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Pr>
                <w:rFonts w:cs="Arial"/>
                <w:iCs/>
                <w:szCs w:val="20"/>
                <w:lang w:val="sl-SI" w:eastAsia="sl-SI"/>
              </w:rPr>
              <w:t xml:space="preserve">Predlog </w:t>
            </w:r>
            <w:r w:rsidR="00372F6B">
              <w:rPr>
                <w:rFonts w:cs="Arial"/>
                <w:iCs/>
                <w:szCs w:val="20"/>
                <w:lang w:val="sl-SI" w:eastAsia="sl-SI"/>
              </w:rPr>
              <w:t>Z</w:t>
            </w:r>
            <w:r>
              <w:rPr>
                <w:rFonts w:cs="Arial"/>
                <w:iCs/>
                <w:szCs w:val="20"/>
                <w:lang w:val="sl-SI" w:eastAsia="sl-SI"/>
              </w:rPr>
              <w:t>akona</w:t>
            </w:r>
            <w:r w:rsidR="00372F6B">
              <w:rPr>
                <w:rFonts w:cs="Arial"/>
                <w:iCs/>
                <w:szCs w:val="20"/>
                <w:lang w:val="sl-SI" w:eastAsia="sl-SI"/>
              </w:rPr>
              <w:t xml:space="preserve"> o podeljevanju koncesij</w:t>
            </w:r>
            <w:r>
              <w:rPr>
                <w:rFonts w:cs="Arial"/>
                <w:iCs/>
                <w:szCs w:val="20"/>
                <w:lang w:val="sl-SI" w:eastAsia="sl-SI"/>
              </w:rPr>
              <w:t xml:space="preserve">, ki je podlaga za obravnavani predlog zakona, je bil </w:t>
            </w:r>
            <w:r w:rsidR="00162C73" w:rsidRPr="00D03A49">
              <w:rPr>
                <w:rFonts w:cs="Arial"/>
                <w:iCs/>
                <w:szCs w:val="20"/>
                <w:lang w:val="sl-SI" w:eastAsia="sl-SI"/>
              </w:rPr>
              <w:t>24. 3. 2017 objavljen na portalu E-demokracija</w:t>
            </w:r>
            <w:r w:rsidR="00FF25D4">
              <w:rPr>
                <w:rFonts w:cs="Arial"/>
                <w:iCs/>
                <w:szCs w:val="20"/>
                <w:lang w:val="sl-SI" w:eastAsia="sl-SI"/>
              </w:rPr>
              <w:t>.</w:t>
            </w:r>
          </w:p>
          <w:p w:rsidR="00BC7419" w:rsidRDefault="00BC7419" w:rsidP="002A3768">
            <w:pPr>
              <w:widowControl w:val="0"/>
              <w:overflowPunct w:val="0"/>
              <w:autoSpaceDE w:val="0"/>
              <w:autoSpaceDN w:val="0"/>
              <w:adjustRightInd w:val="0"/>
              <w:spacing w:line="260" w:lineRule="exact"/>
              <w:jc w:val="both"/>
              <w:textAlignment w:val="baseline"/>
              <w:rPr>
                <w:rFonts w:cs="Arial"/>
                <w:iCs/>
                <w:szCs w:val="20"/>
                <w:lang w:val="sl-SI" w:eastAsia="sl-SI"/>
              </w:rPr>
            </w:pPr>
          </w:p>
          <w:p w:rsidR="00EB65D8" w:rsidRPr="00D03A49"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sidRPr="00D03A49">
              <w:rPr>
                <w:rFonts w:cs="Arial"/>
                <w:iCs/>
                <w:szCs w:val="20"/>
                <w:lang w:val="sl-SI" w:eastAsia="sl-SI"/>
              </w:rPr>
              <w:t xml:space="preserve">V razpravo so bili vključeni: </w:t>
            </w:r>
          </w:p>
          <w:p w:rsidR="00EB65D8" w:rsidRPr="00D03A49" w:rsidRDefault="00EB65D8" w:rsidP="00EB65D8">
            <w:pPr>
              <w:widowControl w:val="0"/>
              <w:numPr>
                <w:ilvl w:val="0"/>
                <w:numId w:val="11"/>
              </w:numPr>
              <w:overflowPunct w:val="0"/>
              <w:autoSpaceDE w:val="0"/>
              <w:autoSpaceDN w:val="0"/>
              <w:adjustRightInd w:val="0"/>
              <w:spacing w:line="260" w:lineRule="exact"/>
              <w:jc w:val="both"/>
              <w:textAlignment w:val="baseline"/>
              <w:rPr>
                <w:rFonts w:cs="Arial"/>
                <w:iCs/>
                <w:szCs w:val="20"/>
                <w:lang w:val="sl-SI" w:eastAsia="sl-SI"/>
              </w:rPr>
            </w:pPr>
            <w:r w:rsidRPr="00D03A49">
              <w:rPr>
                <w:rFonts w:cs="Arial"/>
                <w:iCs/>
                <w:szCs w:val="20"/>
                <w:lang w:val="sl-SI" w:eastAsia="sl-SI"/>
              </w:rPr>
              <w:t xml:space="preserve">nevladne organizacije, </w:t>
            </w:r>
          </w:p>
          <w:p w:rsidR="00EB65D8" w:rsidRPr="00D03A49" w:rsidRDefault="00EB65D8" w:rsidP="00EB65D8">
            <w:pPr>
              <w:widowControl w:val="0"/>
              <w:numPr>
                <w:ilvl w:val="0"/>
                <w:numId w:val="11"/>
              </w:numPr>
              <w:overflowPunct w:val="0"/>
              <w:autoSpaceDE w:val="0"/>
              <w:autoSpaceDN w:val="0"/>
              <w:adjustRightInd w:val="0"/>
              <w:spacing w:line="260" w:lineRule="exact"/>
              <w:jc w:val="both"/>
              <w:textAlignment w:val="baseline"/>
              <w:rPr>
                <w:rFonts w:cs="Arial"/>
                <w:iCs/>
                <w:szCs w:val="20"/>
                <w:lang w:val="sl-SI" w:eastAsia="sl-SI"/>
              </w:rPr>
            </w:pPr>
            <w:r w:rsidRPr="00D03A49">
              <w:rPr>
                <w:rFonts w:cs="Arial"/>
                <w:iCs/>
                <w:szCs w:val="20"/>
                <w:lang w:val="sl-SI" w:eastAsia="sl-SI"/>
              </w:rPr>
              <w:t>predstavniki zainteresirane javnosti,</w:t>
            </w:r>
          </w:p>
          <w:p w:rsidR="00EB65D8" w:rsidRPr="00D03A49" w:rsidRDefault="00EB65D8" w:rsidP="00EB65D8">
            <w:pPr>
              <w:widowControl w:val="0"/>
              <w:numPr>
                <w:ilvl w:val="0"/>
                <w:numId w:val="11"/>
              </w:numPr>
              <w:overflowPunct w:val="0"/>
              <w:autoSpaceDE w:val="0"/>
              <w:autoSpaceDN w:val="0"/>
              <w:adjustRightInd w:val="0"/>
              <w:spacing w:line="260" w:lineRule="exact"/>
              <w:jc w:val="both"/>
              <w:textAlignment w:val="baseline"/>
              <w:rPr>
                <w:rFonts w:cs="Arial"/>
                <w:iCs/>
                <w:szCs w:val="20"/>
                <w:lang w:val="sl-SI" w:eastAsia="sl-SI"/>
              </w:rPr>
            </w:pPr>
            <w:r w:rsidRPr="00D03A49">
              <w:rPr>
                <w:rFonts w:cs="Arial"/>
                <w:iCs/>
                <w:szCs w:val="20"/>
                <w:lang w:val="sl-SI" w:eastAsia="sl-SI"/>
              </w:rPr>
              <w:t>predstavniki strokovne javnosti.</w:t>
            </w:r>
          </w:p>
          <w:p w:rsidR="00162C73" w:rsidRPr="00D03A49" w:rsidRDefault="00162C73" w:rsidP="002A3768">
            <w:pPr>
              <w:widowControl w:val="0"/>
              <w:overflowPunct w:val="0"/>
              <w:autoSpaceDE w:val="0"/>
              <w:autoSpaceDN w:val="0"/>
              <w:adjustRightInd w:val="0"/>
              <w:spacing w:line="260" w:lineRule="exact"/>
              <w:jc w:val="both"/>
              <w:textAlignment w:val="baseline"/>
              <w:rPr>
                <w:rFonts w:cs="Arial"/>
                <w:iCs/>
                <w:szCs w:val="20"/>
                <w:lang w:val="sl-SI" w:eastAsia="sl-SI"/>
              </w:rPr>
            </w:pPr>
          </w:p>
          <w:p w:rsidR="00EB65D8" w:rsidRPr="00D03A49"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sidRPr="00D03A49">
              <w:rPr>
                <w:rFonts w:cs="Arial"/>
                <w:iCs/>
                <w:szCs w:val="20"/>
                <w:lang w:val="sl-SI" w:eastAsia="sl-SI"/>
              </w:rPr>
              <w:t>Mnenja, predlogi in pr</w:t>
            </w:r>
            <w:r w:rsidR="00162C73" w:rsidRPr="00D03A49">
              <w:rPr>
                <w:rFonts w:cs="Arial"/>
                <w:iCs/>
                <w:szCs w:val="20"/>
                <w:lang w:val="sl-SI" w:eastAsia="sl-SI"/>
              </w:rPr>
              <w:t>ipombe z navedbo predlagateljev</w:t>
            </w:r>
            <w:r w:rsidRPr="00D03A49">
              <w:rPr>
                <w:rFonts w:cs="Arial"/>
                <w:iCs/>
                <w:szCs w:val="20"/>
                <w:lang w:val="sl-SI" w:eastAsia="sl-SI"/>
              </w:rPr>
              <w:t>:</w:t>
            </w:r>
          </w:p>
          <w:p w:rsidR="0098652A" w:rsidRPr="00D03A49" w:rsidRDefault="0098652A" w:rsidP="00162C73">
            <w:pPr>
              <w:pStyle w:val="Odsek"/>
              <w:numPr>
                <w:ilvl w:val="0"/>
                <w:numId w:val="17"/>
              </w:numPr>
              <w:tabs>
                <w:tab w:val="left" w:pos="285"/>
              </w:tabs>
              <w:spacing w:before="0" w:after="0" w:line="260" w:lineRule="exact"/>
              <w:jc w:val="both"/>
              <w:rPr>
                <w:b w:val="0"/>
                <w:sz w:val="20"/>
                <w:szCs w:val="20"/>
              </w:rPr>
            </w:pPr>
            <w:proofErr w:type="spellStart"/>
            <w:r w:rsidRPr="00D03A49">
              <w:rPr>
                <w:b w:val="0"/>
                <w:sz w:val="20"/>
                <w:szCs w:val="20"/>
              </w:rPr>
              <w:t>Saubermacher</w:t>
            </w:r>
            <w:proofErr w:type="spellEnd"/>
            <w:r w:rsidRPr="00D03A49">
              <w:rPr>
                <w:b w:val="0"/>
                <w:sz w:val="20"/>
                <w:szCs w:val="20"/>
              </w:rPr>
              <w:t xml:space="preserve"> Slovenija, d.o.o.</w:t>
            </w:r>
          </w:p>
          <w:p w:rsidR="00162C73" w:rsidRPr="00D03A49" w:rsidRDefault="00162C73" w:rsidP="00162C73">
            <w:pPr>
              <w:pStyle w:val="Odsek"/>
              <w:numPr>
                <w:ilvl w:val="0"/>
                <w:numId w:val="17"/>
              </w:numPr>
              <w:tabs>
                <w:tab w:val="left" w:pos="285"/>
              </w:tabs>
              <w:spacing w:before="0" w:after="0" w:line="260" w:lineRule="exact"/>
              <w:jc w:val="both"/>
              <w:rPr>
                <w:b w:val="0"/>
                <w:sz w:val="20"/>
                <w:szCs w:val="20"/>
              </w:rPr>
            </w:pPr>
            <w:r w:rsidRPr="00D03A49">
              <w:rPr>
                <w:b w:val="0"/>
                <w:sz w:val="20"/>
                <w:szCs w:val="20"/>
              </w:rPr>
              <w:t xml:space="preserve">Gibanje za ohranitev in izboljšanje javnega zdravstva </w:t>
            </w:r>
          </w:p>
          <w:p w:rsidR="0098652A" w:rsidRPr="00D03A49" w:rsidRDefault="0098652A" w:rsidP="00162C73">
            <w:pPr>
              <w:pStyle w:val="Odsek"/>
              <w:numPr>
                <w:ilvl w:val="0"/>
                <w:numId w:val="17"/>
              </w:numPr>
              <w:tabs>
                <w:tab w:val="left" w:pos="285"/>
              </w:tabs>
              <w:spacing w:before="0" w:after="0" w:line="260" w:lineRule="exact"/>
              <w:jc w:val="both"/>
              <w:rPr>
                <w:b w:val="0"/>
                <w:sz w:val="20"/>
                <w:szCs w:val="20"/>
              </w:rPr>
            </w:pPr>
            <w:r w:rsidRPr="00D03A49">
              <w:rPr>
                <w:b w:val="0"/>
                <w:sz w:val="20"/>
                <w:szCs w:val="20"/>
              </w:rPr>
              <w:t>GZS</w:t>
            </w:r>
          </w:p>
          <w:p w:rsidR="0098652A" w:rsidRPr="00D03A49" w:rsidRDefault="0098652A" w:rsidP="0098652A">
            <w:pPr>
              <w:pStyle w:val="Odsek"/>
              <w:numPr>
                <w:ilvl w:val="0"/>
                <w:numId w:val="17"/>
              </w:numPr>
              <w:tabs>
                <w:tab w:val="left" w:pos="285"/>
              </w:tabs>
              <w:spacing w:before="0" w:after="0" w:line="260" w:lineRule="exact"/>
              <w:jc w:val="both"/>
              <w:rPr>
                <w:b w:val="0"/>
                <w:sz w:val="20"/>
                <w:szCs w:val="20"/>
              </w:rPr>
            </w:pPr>
            <w:r w:rsidRPr="00D03A49">
              <w:rPr>
                <w:b w:val="0"/>
                <w:sz w:val="20"/>
                <w:szCs w:val="20"/>
              </w:rPr>
              <w:t>Center za informiranje, sodelovanje in razvoj nevladnih organizacij - CNVOS</w:t>
            </w:r>
          </w:p>
          <w:p w:rsidR="00EB65D8" w:rsidRPr="00D03A49" w:rsidRDefault="00162C73" w:rsidP="0098652A">
            <w:pPr>
              <w:pStyle w:val="Odsek"/>
              <w:numPr>
                <w:ilvl w:val="0"/>
                <w:numId w:val="17"/>
              </w:numPr>
              <w:tabs>
                <w:tab w:val="left" w:pos="285"/>
              </w:tabs>
              <w:spacing w:before="0" w:after="0" w:line="260" w:lineRule="exact"/>
              <w:jc w:val="both"/>
              <w:rPr>
                <w:b w:val="0"/>
                <w:sz w:val="20"/>
                <w:szCs w:val="20"/>
              </w:rPr>
            </w:pPr>
            <w:r w:rsidRPr="00D03A49">
              <w:rPr>
                <w:b w:val="0"/>
                <w:sz w:val="20"/>
                <w:szCs w:val="20"/>
              </w:rPr>
              <w:t xml:space="preserve">Odvetniška družba </w:t>
            </w:r>
            <w:proofErr w:type="spellStart"/>
            <w:r w:rsidRPr="00D03A49">
              <w:rPr>
                <w:b w:val="0"/>
                <w:sz w:val="20"/>
                <w:szCs w:val="20"/>
              </w:rPr>
              <w:t>Neffat</w:t>
            </w:r>
            <w:proofErr w:type="spellEnd"/>
          </w:p>
          <w:p w:rsidR="00EB65D8" w:rsidRPr="00D03A49"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p>
          <w:p w:rsidR="00EB65D8" w:rsidRPr="00D03A49"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sidRPr="00D03A49">
              <w:rPr>
                <w:rFonts w:cs="Arial"/>
                <w:iCs/>
                <w:szCs w:val="20"/>
                <w:lang w:val="sl-SI" w:eastAsia="sl-SI"/>
              </w:rPr>
              <w:t>Upoštevani so bili:</w:t>
            </w:r>
          </w:p>
          <w:p w:rsidR="00EB65D8" w:rsidRPr="00D03A49" w:rsidRDefault="00EB65D8" w:rsidP="00EB65D8">
            <w:pPr>
              <w:widowControl w:val="0"/>
              <w:numPr>
                <w:ilvl w:val="0"/>
                <w:numId w:val="12"/>
              </w:numPr>
              <w:overflowPunct w:val="0"/>
              <w:autoSpaceDE w:val="0"/>
              <w:autoSpaceDN w:val="0"/>
              <w:adjustRightInd w:val="0"/>
              <w:spacing w:line="260" w:lineRule="exact"/>
              <w:jc w:val="both"/>
              <w:textAlignment w:val="baseline"/>
              <w:rPr>
                <w:rFonts w:cs="Arial"/>
                <w:iCs/>
                <w:szCs w:val="20"/>
                <w:lang w:val="sl-SI" w:eastAsia="sl-SI"/>
              </w:rPr>
            </w:pPr>
            <w:r w:rsidRPr="00D03A49">
              <w:rPr>
                <w:rFonts w:cs="Arial"/>
                <w:iCs/>
                <w:szCs w:val="20"/>
                <w:lang w:val="sl-SI" w:eastAsia="sl-SI"/>
              </w:rPr>
              <w:t>v celoti,</w:t>
            </w:r>
          </w:p>
          <w:p w:rsidR="00EB65D8" w:rsidRPr="00D03A49" w:rsidRDefault="00EB65D8" w:rsidP="00EB65D8">
            <w:pPr>
              <w:widowControl w:val="0"/>
              <w:numPr>
                <w:ilvl w:val="0"/>
                <w:numId w:val="12"/>
              </w:numPr>
              <w:overflowPunct w:val="0"/>
              <w:autoSpaceDE w:val="0"/>
              <w:autoSpaceDN w:val="0"/>
              <w:adjustRightInd w:val="0"/>
              <w:spacing w:line="260" w:lineRule="exact"/>
              <w:jc w:val="both"/>
              <w:textAlignment w:val="baseline"/>
              <w:rPr>
                <w:rFonts w:cs="Arial"/>
                <w:iCs/>
                <w:szCs w:val="20"/>
                <w:lang w:val="sl-SI" w:eastAsia="sl-SI"/>
              </w:rPr>
            </w:pPr>
            <w:r w:rsidRPr="00D03A49">
              <w:rPr>
                <w:rFonts w:cs="Arial"/>
                <w:b/>
                <w:iCs/>
                <w:szCs w:val="20"/>
                <w:lang w:val="sl-SI" w:eastAsia="sl-SI"/>
              </w:rPr>
              <w:t>večinoma</w:t>
            </w:r>
            <w:r w:rsidRPr="00D03A49">
              <w:rPr>
                <w:rFonts w:cs="Arial"/>
                <w:iCs/>
                <w:szCs w:val="20"/>
                <w:lang w:val="sl-SI" w:eastAsia="sl-SI"/>
              </w:rPr>
              <w:t>,</w:t>
            </w:r>
          </w:p>
          <w:p w:rsidR="00EB65D8" w:rsidRPr="00D03A49" w:rsidRDefault="00EB65D8" w:rsidP="00EB65D8">
            <w:pPr>
              <w:widowControl w:val="0"/>
              <w:numPr>
                <w:ilvl w:val="0"/>
                <w:numId w:val="12"/>
              </w:numPr>
              <w:overflowPunct w:val="0"/>
              <w:autoSpaceDE w:val="0"/>
              <w:autoSpaceDN w:val="0"/>
              <w:adjustRightInd w:val="0"/>
              <w:spacing w:line="260" w:lineRule="exact"/>
              <w:jc w:val="both"/>
              <w:textAlignment w:val="baseline"/>
              <w:rPr>
                <w:rFonts w:cs="Arial"/>
                <w:iCs/>
                <w:szCs w:val="20"/>
                <w:lang w:val="sl-SI" w:eastAsia="sl-SI"/>
              </w:rPr>
            </w:pPr>
            <w:r w:rsidRPr="00D03A49">
              <w:rPr>
                <w:rFonts w:cs="Arial"/>
                <w:iCs/>
                <w:szCs w:val="20"/>
                <w:lang w:val="sl-SI" w:eastAsia="sl-SI"/>
              </w:rPr>
              <w:t>delno,</w:t>
            </w:r>
          </w:p>
          <w:p w:rsidR="00EB65D8" w:rsidRPr="00D03A49" w:rsidRDefault="00EB65D8" w:rsidP="00EB65D8">
            <w:pPr>
              <w:widowControl w:val="0"/>
              <w:numPr>
                <w:ilvl w:val="0"/>
                <w:numId w:val="12"/>
              </w:numPr>
              <w:overflowPunct w:val="0"/>
              <w:autoSpaceDE w:val="0"/>
              <w:autoSpaceDN w:val="0"/>
              <w:adjustRightInd w:val="0"/>
              <w:spacing w:line="260" w:lineRule="exact"/>
              <w:jc w:val="both"/>
              <w:textAlignment w:val="baseline"/>
              <w:rPr>
                <w:rFonts w:cs="Arial"/>
                <w:iCs/>
                <w:szCs w:val="20"/>
                <w:lang w:val="sl-SI" w:eastAsia="sl-SI"/>
              </w:rPr>
            </w:pPr>
            <w:r w:rsidRPr="00D03A49">
              <w:rPr>
                <w:rFonts w:cs="Arial"/>
                <w:iCs/>
                <w:szCs w:val="20"/>
                <w:lang w:val="sl-SI" w:eastAsia="sl-SI"/>
              </w:rPr>
              <w:lastRenderedPageBreak/>
              <w:t>niso bili upoštevani.</w:t>
            </w:r>
          </w:p>
          <w:p w:rsidR="00EB65D8" w:rsidRPr="00D03A49"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p>
          <w:p w:rsidR="00EB65D8" w:rsidRPr="00D03A49"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sidRPr="00D03A49">
              <w:rPr>
                <w:rFonts w:cs="Arial"/>
                <w:iCs/>
                <w:szCs w:val="20"/>
                <w:lang w:val="sl-SI" w:eastAsia="sl-SI"/>
              </w:rPr>
              <w:t>Bistvena mnenja, predlogi in pripombe, ki niso bili upoštevani, ter razlogi za neupoštevanje:</w:t>
            </w:r>
          </w:p>
          <w:p w:rsidR="0098652A" w:rsidRPr="00D03A49" w:rsidRDefault="0098652A" w:rsidP="0098652A">
            <w:pPr>
              <w:widowControl w:val="0"/>
              <w:overflowPunct w:val="0"/>
              <w:autoSpaceDE w:val="0"/>
              <w:autoSpaceDN w:val="0"/>
              <w:adjustRightInd w:val="0"/>
              <w:spacing w:line="260" w:lineRule="exact"/>
              <w:jc w:val="both"/>
              <w:textAlignment w:val="baseline"/>
              <w:rPr>
                <w:rFonts w:cs="Arial"/>
                <w:szCs w:val="20"/>
                <w:lang w:val="sl-SI"/>
              </w:rPr>
            </w:pPr>
          </w:p>
          <w:p w:rsidR="0098652A" w:rsidRPr="00D83EF7" w:rsidRDefault="0098652A" w:rsidP="0098652A">
            <w:pPr>
              <w:widowControl w:val="0"/>
              <w:overflowPunct w:val="0"/>
              <w:autoSpaceDE w:val="0"/>
              <w:autoSpaceDN w:val="0"/>
              <w:adjustRightInd w:val="0"/>
              <w:spacing w:line="260" w:lineRule="exact"/>
              <w:jc w:val="both"/>
              <w:textAlignment w:val="baseline"/>
              <w:rPr>
                <w:rFonts w:cs="Arial"/>
                <w:iCs/>
                <w:szCs w:val="20"/>
                <w:u w:val="single"/>
                <w:lang w:val="sl-SI" w:eastAsia="sl-SI"/>
              </w:rPr>
            </w:pPr>
            <w:proofErr w:type="spellStart"/>
            <w:r w:rsidRPr="00D83EF7">
              <w:rPr>
                <w:rFonts w:cs="Arial"/>
                <w:szCs w:val="20"/>
                <w:u w:val="single"/>
                <w:lang w:val="sl-SI"/>
              </w:rPr>
              <w:t>Saubermacher</w:t>
            </w:r>
            <w:proofErr w:type="spellEnd"/>
            <w:r w:rsidRPr="00D83EF7">
              <w:rPr>
                <w:rFonts w:cs="Arial"/>
                <w:szCs w:val="20"/>
                <w:u w:val="single"/>
                <w:lang w:val="sl-SI"/>
              </w:rPr>
              <w:t xml:space="preserve"> Slovenija d.o.o.:</w:t>
            </w:r>
          </w:p>
          <w:p w:rsidR="0098652A" w:rsidRPr="00D03A49" w:rsidRDefault="0098652A" w:rsidP="0098652A">
            <w:pPr>
              <w:pStyle w:val="ListParagraph"/>
              <w:widowControl w:val="0"/>
              <w:numPr>
                <w:ilvl w:val="0"/>
                <w:numId w:val="20"/>
              </w:numPr>
              <w:overflowPunct w:val="0"/>
              <w:autoSpaceDE w:val="0"/>
              <w:autoSpaceDN w:val="0"/>
              <w:adjustRightInd w:val="0"/>
              <w:spacing w:line="260" w:lineRule="exact"/>
              <w:jc w:val="both"/>
              <w:textAlignment w:val="baseline"/>
              <w:rPr>
                <w:rFonts w:cs="Arial"/>
                <w:iCs/>
                <w:szCs w:val="20"/>
                <w:lang w:val="sl-SI" w:eastAsia="sl-SI"/>
              </w:rPr>
            </w:pPr>
            <w:r w:rsidRPr="00D03A49">
              <w:rPr>
                <w:rFonts w:cs="Arial"/>
                <w:iCs/>
                <w:szCs w:val="20"/>
                <w:lang w:val="sl-SI" w:eastAsia="sl-SI"/>
              </w:rPr>
              <w:t xml:space="preserve">predlog za dvig glob za odgovorne osebe </w:t>
            </w:r>
            <w:proofErr w:type="spellStart"/>
            <w:r w:rsidRPr="00D03A49">
              <w:rPr>
                <w:rFonts w:cs="Arial"/>
                <w:iCs/>
                <w:szCs w:val="20"/>
                <w:lang w:val="sl-SI" w:eastAsia="sl-SI"/>
              </w:rPr>
              <w:t>koncedenta</w:t>
            </w:r>
            <w:proofErr w:type="spellEnd"/>
            <w:r w:rsidRPr="00D03A49">
              <w:rPr>
                <w:rFonts w:cs="Arial"/>
                <w:iCs/>
                <w:szCs w:val="20"/>
                <w:lang w:val="sl-SI" w:eastAsia="sl-SI"/>
              </w:rPr>
              <w:t>;</w:t>
            </w:r>
          </w:p>
          <w:p w:rsidR="0098652A" w:rsidRPr="00D03A49" w:rsidRDefault="0098652A" w:rsidP="0098652A">
            <w:pPr>
              <w:pStyle w:val="ListParagraph"/>
              <w:widowControl w:val="0"/>
              <w:numPr>
                <w:ilvl w:val="0"/>
                <w:numId w:val="20"/>
              </w:numPr>
              <w:overflowPunct w:val="0"/>
              <w:autoSpaceDE w:val="0"/>
              <w:autoSpaceDN w:val="0"/>
              <w:adjustRightInd w:val="0"/>
              <w:spacing w:line="260" w:lineRule="exact"/>
              <w:jc w:val="both"/>
              <w:textAlignment w:val="baseline"/>
              <w:rPr>
                <w:rFonts w:cs="Arial"/>
                <w:iCs/>
                <w:szCs w:val="20"/>
                <w:lang w:val="sl-SI" w:eastAsia="sl-SI"/>
              </w:rPr>
            </w:pPr>
            <w:r w:rsidRPr="00D03A49">
              <w:rPr>
                <w:rFonts w:cs="Arial"/>
                <w:iCs/>
                <w:szCs w:val="20"/>
                <w:lang w:val="sl-SI" w:eastAsia="sl-SI"/>
              </w:rPr>
              <w:t>navajanje postopkovnih določb;</w:t>
            </w:r>
          </w:p>
          <w:p w:rsidR="0098652A" w:rsidRPr="00D03A49" w:rsidRDefault="0098652A" w:rsidP="0098652A">
            <w:pPr>
              <w:pStyle w:val="ListParagraph"/>
              <w:widowControl w:val="0"/>
              <w:numPr>
                <w:ilvl w:val="0"/>
                <w:numId w:val="20"/>
              </w:numPr>
              <w:overflowPunct w:val="0"/>
              <w:autoSpaceDE w:val="0"/>
              <w:autoSpaceDN w:val="0"/>
              <w:adjustRightInd w:val="0"/>
              <w:spacing w:line="260" w:lineRule="exact"/>
              <w:jc w:val="both"/>
              <w:textAlignment w:val="baseline"/>
              <w:rPr>
                <w:rFonts w:cs="Arial"/>
                <w:iCs/>
                <w:szCs w:val="20"/>
                <w:lang w:val="sl-SI" w:eastAsia="sl-SI"/>
              </w:rPr>
            </w:pPr>
            <w:r w:rsidRPr="00D03A49">
              <w:rPr>
                <w:rFonts w:cs="Arial"/>
                <w:iCs/>
                <w:szCs w:val="20"/>
                <w:lang w:val="sl-SI" w:eastAsia="sl-SI"/>
              </w:rPr>
              <w:t>predlog za dopolnitev člena, ki ureja merila za izbor.</w:t>
            </w:r>
          </w:p>
          <w:p w:rsidR="0098652A" w:rsidRPr="00D03A49" w:rsidRDefault="0098652A" w:rsidP="00D83EF7">
            <w:pPr>
              <w:widowControl w:val="0"/>
              <w:overflowPunct w:val="0"/>
              <w:autoSpaceDE w:val="0"/>
              <w:autoSpaceDN w:val="0"/>
              <w:adjustRightInd w:val="0"/>
              <w:spacing w:line="260" w:lineRule="exact"/>
              <w:jc w:val="both"/>
              <w:textAlignment w:val="baseline"/>
              <w:rPr>
                <w:rFonts w:cs="Arial"/>
                <w:iCs/>
                <w:szCs w:val="20"/>
                <w:lang w:val="sl-SI" w:eastAsia="sl-SI"/>
              </w:rPr>
            </w:pPr>
            <w:r w:rsidRPr="00D03A49">
              <w:rPr>
                <w:rFonts w:cs="Arial"/>
                <w:iCs/>
                <w:szCs w:val="20"/>
                <w:lang w:val="sl-SI" w:eastAsia="sl-SI"/>
              </w:rPr>
              <w:t xml:space="preserve">Pojasnjujemo, da so za podeljevanje koncesij na različnih področjih merila vsebinsko tako različna, da jih ni mogoče taksativno navajati, zato ta zakon določa le splošna pravila, ki jih mora </w:t>
            </w:r>
            <w:proofErr w:type="spellStart"/>
            <w:r w:rsidRPr="00D03A49">
              <w:rPr>
                <w:rFonts w:cs="Arial"/>
                <w:iCs/>
                <w:szCs w:val="20"/>
                <w:lang w:val="sl-SI" w:eastAsia="sl-SI"/>
              </w:rPr>
              <w:t>koncedent</w:t>
            </w:r>
            <w:proofErr w:type="spellEnd"/>
            <w:r w:rsidRPr="00D03A49">
              <w:rPr>
                <w:rFonts w:cs="Arial"/>
                <w:iCs/>
                <w:szCs w:val="20"/>
                <w:lang w:val="sl-SI" w:eastAsia="sl-SI"/>
              </w:rPr>
              <w:t xml:space="preserve"> spoštovati pri oblikovanju meril. Predloga glede postopkovnih določb nismo sprejeli, saj so pravila za izvajanje postopkov po našem mnenju dovolj natančno določena in ne vidimo potrebe po natančnem opisovanju posameznih korakov v postopku podeljevanja koncesije, še manj primeren pa bi bil sklic na postopke, ki jih ureja drug zakon.</w:t>
            </w:r>
          </w:p>
          <w:p w:rsidR="0098652A" w:rsidRPr="00D03A49" w:rsidRDefault="0098652A" w:rsidP="0098652A">
            <w:pPr>
              <w:widowControl w:val="0"/>
              <w:overflowPunct w:val="0"/>
              <w:autoSpaceDE w:val="0"/>
              <w:autoSpaceDN w:val="0"/>
              <w:adjustRightInd w:val="0"/>
              <w:spacing w:line="260" w:lineRule="exact"/>
              <w:jc w:val="both"/>
              <w:textAlignment w:val="baseline"/>
              <w:rPr>
                <w:rFonts w:cs="Arial"/>
                <w:iCs/>
                <w:szCs w:val="20"/>
                <w:lang w:val="sl-SI" w:eastAsia="sl-SI"/>
              </w:rPr>
            </w:pPr>
          </w:p>
          <w:p w:rsidR="0098652A" w:rsidRPr="00D83EF7" w:rsidRDefault="0098652A" w:rsidP="0098652A">
            <w:pPr>
              <w:widowControl w:val="0"/>
              <w:overflowPunct w:val="0"/>
              <w:autoSpaceDE w:val="0"/>
              <w:autoSpaceDN w:val="0"/>
              <w:adjustRightInd w:val="0"/>
              <w:spacing w:line="260" w:lineRule="exact"/>
              <w:jc w:val="both"/>
              <w:textAlignment w:val="baseline"/>
              <w:rPr>
                <w:rFonts w:cs="Arial"/>
                <w:iCs/>
                <w:szCs w:val="20"/>
                <w:u w:val="single"/>
                <w:lang w:val="sl-SI" w:eastAsia="sl-SI"/>
              </w:rPr>
            </w:pPr>
            <w:r w:rsidRPr="00D83EF7">
              <w:rPr>
                <w:rFonts w:cs="Arial"/>
                <w:iCs/>
                <w:szCs w:val="20"/>
                <w:u w:val="single"/>
                <w:lang w:val="sl-SI" w:eastAsia="sl-SI"/>
              </w:rPr>
              <w:t>Gibanje za ohranitev in izboljšanje javnega zdravstva:</w:t>
            </w:r>
          </w:p>
          <w:p w:rsidR="0098652A" w:rsidRPr="00D03A49" w:rsidRDefault="0098652A" w:rsidP="0098652A">
            <w:pPr>
              <w:pStyle w:val="ListParagraph"/>
              <w:widowControl w:val="0"/>
              <w:numPr>
                <w:ilvl w:val="0"/>
                <w:numId w:val="21"/>
              </w:numPr>
              <w:overflowPunct w:val="0"/>
              <w:autoSpaceDE w:val="0"/>
              <w:autoSpaceDN w:val="0"/>
              <w:adjustRightInd w:val="0"/>
              <w:spacing w:line="260" w:lineRule="exact"/>
              <w:jc w:val="both"/>
              <w:textAlignment w:val="baseline"/>
              <w:rPr>
                <w:rFonts w:cs="Arial"/>
                <w:iCs/>
                <w:szCs w:val="20"/>
                <w:lang w:val="sl-SI" w:eastAsia="sl-SI"/>
              </w:rPr>
            </w:pPr>
            <w:r w:rsidRPr="00D03A49">
              <w:rPr>
                <w:rFonts w:cs="Arial"/>
                <w:iCs/>
                <w:szCs w:val="20"/>
                <w:lang w:val="sl-SI" w:eastAsia="sl-SI"/>
              </w:rPr>
              <w:t>črtanje uporabe zakona za člene socialne in druge posebne storitve, pridržane ter mešane koncesije;</w:t>
            </w:r>
          </w:p>
          <w:p w:rsidR="0098652A" w:rsidRPr="00D03A49" w:rsidRDefault="0098652A" w:rsidP="0098652A">
            <w:pPr>
              <w:pStyle w:val="ListParagraph"/>
              <w:widowControl w:val="0"/>
              <w:numPr>
                <w:ilvl w:val="0"/>
                <w:numId w:val="21"/>
              </w:numPr>
              <w:overflowPunct w:val="0"/>
              <w:autoSpaceDE w:val="0"/>
              <w:autoSpaceDN w:val="0"/>
              <w:adjustRightInd w:val="0"/>
              <w:spacing w:line="260" w:lineRule="exact"/>
              <w:jc w:val="both"/>
              <w:textAlignment w:val="baseline"/>
              <w:rPr>
                <w:rFonts w:cs="Arial"/>
                <w:iCs/>
                <w:szCs w:val="20"/>
                <w:lang w:val="sl-SI" w:eastAsia="sl-SI"/>
              </w:rPr>
            </w:pPr>
            <w:r w:rsidRPr="00D03A49">
              <w:rPr>
                <w:rFonts w:cs="Arial"/>
                <w:iCs/>
                <w:szCs w:val="20"/>
                <w:lang w:val="sl-SI" w:eastAsia="sl-SI"/>
              </w:rPr>
              <w:t>predlog, da se zakon dopolni v smeri učinkovitega preprečevanja goljufij;</w:t>
            </w:r>
          </w:p>
          <w:p w:rsidR="0098652A" w:rsidRPr="00D03A49" w:rsidRDefault="0098652A" w:rsidP="0098652A">
            <w:pPr>
              <w:pStyle w:val="ListParagraph"/>
              <w:widowControl w:val="0"/>
              <w:numPr>
                <w:ilvl w:val="0"/>
                <w:numId w:val="21"/>
              </w:numPr>
              <w:overflowPunct w:val="0"/>
              <w:autoSpaceDE w:val="0"/>
              <w:autoSpaceDN w:val="0"/>
              <w:adjustRightInd w:val="0"/>
              <w:spacing w:line="260" w:lineRule="exact"/>
              <w:jc w:val="both"/>
              <w:textAlignment w:val="baseline"/>
              <w:rPr>
                <w:rFonts w:cs="Arial"/>
                <w:iCs/>
                <w:szCs w:val="20"/>
                <w:lang w:val="sl-SI" w:eastAsia="sl-SI"/>
              </w:rPr>
            </w:pPr>
            <w:r w:rsidRPr="00D03A49">
              <w:rPr>
                <w:rFonts w:cs="Arial"/>
                <w:iCs/>
                <w:szCs w:val="20"/>
                <w:lang w:val="sl-SI" w:eastAsia="sl-SI"/>
              </w:rPr>
              <w:t>predlog za spremembo člena, ki ureja spremembe koncesijske pogodbe med njeno veljavnostjo.</w:t>
            </w:r>
          </w:p>
          <w:p w:rsidR="0098652A" w:rsidRPr="00D03A49" w:rsidRDefault="0098652A" w:rsidP="00D83EF7">
            <w:pPr>
              <w:widowControl w:val="0"/>
              <w:overflowPunct w:val="0"/>
              <w:autoSpaceDE w:val="0"/>
              <w:autoSpaceDN w:val="0"/>
              <w:adjustRightInd w:val="0"/>
              <w:spacing w:line="260" w:lineRule="exact"/>
              <w:jc w:val="both"/>
              <w:textAlignment w:val="baseline"/>
              <w:rPr>
                <w:rFonts w:cs="Arial"/>
                <w:iCs/>
                <w:szCs w:val="20"/>
                <w:lang w:val="sl-SI" w:eastAsia="sl-SI"/>
              </w:rPr>
            </w:pPr>
            <w:r w:rsidRPr="00D03A49">
              <w:rPr>
                <w:rFonts w:cs="Arial"/>
                <w:iCs/>
                <w:szCs w:val="20"/>
                <w:lang w:val="sl-SI" w:eastAsia="sl-SI"/>
              </w:rPr>
              <w:t xml:space="preserve">Pojasnjujemo, da je predvidena ureditev zadostna, samo področje preprečevanja korupcije pa je podrobno urejeno v posebnem zakonu - Zakonu o integriteti in preprečevanju korupcije (Uradni list RS, št. 69/11 – uradno prečiščeno besedilo). Poleg tega pa so goljufije in korupcija tudi kazniva dejanja, opredeljena, preganjana in sankcionirana po določbah Kazenskega zakonika (Uradni list RS, št. 50/12 – uradno prečiščeno besedilo, 6/16 – </w:t>
            </w:r>
            <w:proofErr w:type="spellStart"/>
            <w:r w:rsidRPr="00D03A49">
              <w:rPr>
                <w:rFonts w:cs="Arial"/>
                <w:iCs/>
                <w:szCs w:val="20"/>
                <w:lang w:val="sl-SI" w:eastAsia="sl-SI"/>
              </w:rPr>
              <w:t>popr</w:t>
            </w:r>
            <w:proofErr w:type="spellEnd"/>
            <w:r w:rsidRPr="00D03A49">
              <w:rPr>
                <w:rFonts w:cs="Arial"/>
                <w:iCs/>
                <w:szCs w:val="20"/>
                <w:lang w:val="sl-SI" w:eastAsia="sl-SI"/>
              </w:rPr>
              <w:t>., 54/15, 38/16 in 27/17). Pripombe na člene, ki urejajo socialne in druge posebne storitve, pridržane ter mešane koncesije</w:t>
            </w:r>
            <w:r w:rsidR="00977C9F">
              <w:rPr>
                <w:rFonts w:cs="Arial"/>
                <w:iCs/>
                <w:szCs w:val="20"/>
                <w:lang w:val="sl-SI" w:eastAsia="sl-SI"/>
              </w:rPr>
              <w:t>,</w:t>
            </w:r>
            <w:r w:rsidR="00D83EF7">
              <w:rPr>
                <w:rFonts w:cs="Arial"/>
                <w:iCs/>
                <w:szCs w:val="20"/>
                <w:lang w:val="sl-SI" w:eastAsia="sl-SI"/>
              </w:rPr>
              <w:t xml:space="preserve"> nismo upoštevali</w:t>
            </w:r>
            <w:r w:rsidRPr="00D03A49">
              <w:rPr>
                <w:rFonts w:cs="Arial"/>
                <w:iCs/>
                <w:szCs w:val="20"/>
                <w:lang w:val="sl-SI" w:eastAsia="sl-SI"/>
              </w:rPr>
              <w:t xml:space="preserve">, saj bi bilo njihovo črtanje v nasprotju z ureditvijo v Direktivi 2014/23/EU. </w:t>
            </w:r>
            <w:r w:rsidR="004C1ED5" w:rsidRPr="00D03A49">
              <w:rPr>
                <w:rFonts w:cs="Arial"/>
                <w:iCs/>
                <w:szCs w:val="20"/>
                <w:lang w:val="sl-SI" w:eastAsia="sl-SI"/>
              </w:rPr>
              <w:t>Predloga za spremembo člena, ki ureja spremembe koncesijske pogodbe med njeno veljavnostjo</w:t>
            </w:r>
            <w:r w:rsidR="00977C9F">
              <w:rPr>
                <w:rFonts w:cs="Arial"/>
                <w:iCs/>
                <w:szCs w:val="20"/>
                <w:lang w:val="sl-SI" w:eastAsia="sl-SI"/>
              </w:rPr>
              <w:t>,</w:t>
            </w:r>
            <w:r w:rsidR="004C1ED5" w:rsidRPr="00D03A49">
              <w:rPr>
                <w:rFonts w:cs="Arial"/>
                <w:iCs/>
                <w:szCs w:val="20"/>
                <w:lang w:val="sl-SI" w:eastAsia="sl-SI"/>
              </w:rPr>
              <w:t xml:space="preserve"> nismo sprejeli, saj je predlog v nasprotju z določbami Direktive 2014/23/EU.</w:t>
            </w:r>
          </w:p>
          <w:p w:rsidR="004C1ED5" w:rsidRPr="00D03A49" w:rsidRDefault="004C1ED5" w:rsidP="004C1ED5">
            <w:pPr>
              <w:widowControl w:val="0"/>
              <w:overflowPunct w:val="0"/>
              <w:autoSpaceDE w:val="0"/>
              <w:autoSpaceDN w:val="0"/>
              <w:adjustRightInd w:val="0"/>
              <w:spacing w:line="260" w:lineRule="exact"/>
              <w:jc w:val="both"/>
              <w:textAlignment w:val="baseline"/>
              <w:rPr>
                <w:rFonts w:cs="Arial"/>
                <w:iCs/>
                <w:szCs w:val="20"/>
                <w:lang w:val="sl-SI" w:eastAsia="sl-SI"/>
              </w:rPr>
            </w:pPr>
          </w:p>
          <w:p w:rsidR="004C1ED5" w:rsidRPr="00D83EF7" w:rsidRDefault="00AA178B" w:rsidP="004C1ED5">
            <w:pPr>
              <w:widowControl w:val="0"/>
              <w:overflowPunct w:val="0"/>
              <w:autoSpaceDE w:val="0"/>
              <w:autoSpaceDN w:val="0"/>
              <w:adjustRightInd w:val="0"/>
              <w:spacing w:line="260" w:lineRule="exact"/>
              <w:jc w:val="both"/>
              <w:textAlignment w:val="baseline"/>
              <w:rPr>
                <w:rFonts w:cs="Arial"/>
                <w:iCs/>
                <w:szCs w:val="20"/>
                <w:u w:val="single"/>
                <w:lang w:val="sl-SI" w:eastAsia="sl-SI"/>
              </w:rPr>
            </w:pPr>
            <w:r w:rsidRPr="00D83EF7">
              <w:rPr>
                <w:rFonts w:cs="Arial"/>
                <w:iCs/>
                <w:szCs w:val="20"/>
                <w:u w:val="single"/>
                <w:lang w:val="sl-SI" w:eastAsia="sl-SI"/>
              </w:rPr>
              <w:t>GZS:</w:t>
            </w:r>
          </w:p>
          <w:p w:rsidR="00AA178B" w:rsidRPr="00D03A49" w:rsidRDefault="00AA178B" w:rsidP="00AA178B">
            <w:pPr>
              <w:pStyle w:val="ListParagraph"/>
              <w:widowControl w:val="0"/>
              <w:numPr>
                <w:ilvl w:val="0"/>
                <w:numId w:val="23"/>
              </w:numPr>
              <w:overflowPunct w:val="0"/>
              <w:autoSpaceDE w:val="0"/>
              <w:autoSpaceDN w:val="0"/>
              <w:adjustRightInd w:val="0"/>
              <w:spacing w:line="260" w:lineRule="exact"/>
              <w:jc w:val="both"/>
              <w:textAlignment w:val="baseline"/>
              <w:rPr>
                <w:rFonts w:cs="Arial"/>
                <w:iCs/>
                <w:szCs w:val="20"/>
                <w:lang w:val="sl-SI" w:eastAsia="sl-SI"/>
              </w:rPr>
            </w:pPr>
            <w:r w:rsidRPr="00D03A49">
              <w:rPr>
                <w:rFonts w:cs="Arial"/>
                <w:iCs/>
                <w:szCs w:val="20"/>
                <w:lang w:val="sl-SI" w:eastAsia="sl-SI"/>
              </w:rPr>
              <w:t>predlog, da se določi minimalno trajanje koncesije;</w:t>
            </w:r>
          </w:p>
          <w:p w:rsidR="00AA178B" w:rsidRPr="00D03A49" w:rsidRDefault="00AA178B" w:rsidP="00AA178B">
            <w:pPr>
              <w:pStyle w:val="ListParagraph"/>
              <w:widowControl w:val="0"/>
              <w:numPr>
                <w:ilvl w:val="0"/>
                <w:numId w:val="23"/>
              </w:numPr>
              <w:overflowPunct w:val="0"/>
              <w:autoSpaceDE w:val="0"/>
              <w:autoSpaceDN w:val="0"/>
              <w:adjustRightInd w:val="0"/>
              <w:spacing w:line="260" w:lineRule="exact"/>
              <w:jc w:val="both"/>
              <w:textAlignment w:val="baseline"/>
              <w:rPr>
                <w:rFonts w:cs="Arial"/>
                <w:iCs/>
                <w:szCs w:val="20"/>
                <w:lang w:val="sl-SI" w:eastAsia="sl-SI"/>
              </w:rPr>
            </w:pPr>
            <w:r w:rsidRPr="00D03A49">
              <w:rPr>
                <w:rFonts w:cs="Arial"/>
                <w:iCs/>
                <w:szCs w:val="20"/>
                <w:lang w:val="sl-SI" w:eastAsia="sl-SI"/>
              </w:rPr>
              <w:t xml:space="preserve">predlog, da naj zakon opredeli obveznost </w:t>
            </w:r>
            <w:proofErr w:type="spellStart"/>
            <w:r w:rsidRPr="00D03A49">
              <w:rPr>
                <w:rFonts w:cs="Arial"/>
                <w:iCs/>
                <w:szCs w:val="20"/>
                <w:lang w:val="sl-SI" w:eastAsia="sl-SI"/>
              </w:rPr>
              <w:t>koncedenta</w:t>
            </w:r>
            <w:proofErr w:type="spellEnd"/>
            <w:r w:rsidRPr="00D03A49">
              <w:rPr>
                <w:rFonts w:cs="Arial"/>
                <w:iCs/>
                <w:szCs w:val="20"/>
                <w:lang w:val="sl-SI" w:eastAsia="sl-SI"/>
              </w:rPr>
              <w:t xml:space="preserve"> za plačevanje nadomestila koncesionarjem;</w:t>
            </w:r>
          </w:p>
          <w:p w:rsidR="00AA178B" w:rsidRPr="00D03A49" w:rsidRDefault="00AA178B" w:rsidP="00AA178B">
            <w:pPr>
              <w:pStyle w:val="ListParagraph"/>
              <w:widowControl w:val="0"/>
              <w:numPr>
                <w:ilvl w:val="0"/>
                <w:numId w:val="23"/>
              </w:numPr>
              <w:overflowPunct w:val="0"/>
              <w:autoSpaceDE w:val="0"/>
              <w:autoSpaceDN w:val="0"/>
              <w:adjustRightInd w:val="0"/>
              <w:spacing w:line="260" w:lineRule="exact"/>
              <w:jc w:val="both"/>
              <w:textAlignment w:val="baseline"/>
              <w:rPr>
                <w:rFonts w:cs="Arial"/>
                <w:iCs/>
                <w:szCs w:val="20"/>
                <w:lang w:val="sl-SI" w:eastAsia="sl-SI"/>
              </w:rPr>
            </w:pPr>
            <w:r w:rsidRPr="00D03A49">
              <w:rPr>
                <w:rFonts w:cs="Arial"/>
                <w:iCs/>
                <w:szCs w:val="20"/>
                <w:lang w:val="sl-SI" w:eastAsia="sl-SI"/>
              </w:rPr>
              <w:t>ureditev načina poročanja koncesionarja;</w:t>
            </w:r>
          </w:p>
          <w:p w:rsidR="00AA178B" w:rsidRPr="00D03A49" w:rsidRDefault="00AA178B" w:rsidP="00AA178B">
            <w:pPr>
              <w:pStyle w:val="ListParagraph"/>
              <w:widowControl w:val="0"/>
              <w:numPr>
                <w:ilvl w:val="0"/>
                <w:numId w:val="23"/>
              </w:numPr>
              <w:overflowPunct w:val="0"/>
              <w:autoSpaceDE w:val="0"/>
              <w:autoSpaceDN w:val="0"/>
              <w:adjustRightInd w:val="0"/>
              <w:spacing w:line="260" w:lineRule="exact"/>
              <w:jc w:val="both"/>
              <w:textAlignment w:val="baseline"/>
              <w:rPr>
                <w:rFonts w:cs="Arial"/>
                <w:iCs/>
                <w:szCs w:val="20"/>
                <w:lang w:val="sl-SI" w:eastAsia="sl-SI"/>
              </w:rPr>
            </w:pPr>
            <w:r w:rsidRPr="00D03A49">
              <w:rPr>
                <w:rFonts w:cs="Arial"/>
                <w:iCs/>
                <w:szCs w:val="20"/>
                <w:lang w:val="sl-SI" w:eastAsia="sl-SI"/>
              </w:rPr>
              <w:t>predlog za daljši minimalni rok za prejem ponudb;</w:t>
            </w:r>
          </w:p>
          <w:p w:rsidR="00AA178B" w:rsidRPr="00D03A49" w:rsidRDefault="00AA178B" w:rsidP="00D83EF7">
            <w:pPr>
              <w:widowControl w:val="0"/>
              <w:overflowPunct w:val="0"/>
              <w:autoSpaceDE w:val="0"/>
              <w:autoSpaceDN w:val="0"/>
              <w:adjustRightInd w:val="0"/>
              <w:spacing w:line="260" w:lineRule="exact"/>
              <w:jc w:val="both"/>
              <w:textAlignment w:val="baseline"/>
              <w:rPr>
                <w:rFonts w:cs="Arial"/>
                <w:iCs/>
                <w:szCs w:val="20"/>
                <w:lang w:val="sl-SI" w:eastAsia="sl-SI"/>
              </w:rPr>
            </w:pPr>
            <w:r w:rsidRPr="00D03A49">
              <w:rPr>
                <w:rFonts w:cs="Arial"/>
                <w:iCs/>
                <w:szCs w:val="20"/>
                <w:lang w:val="sl-SI" w:eastAsia="sl-SI"/>
              </w:rPr>
              <w:t xml:space="preserve">Pojasnjujemo, da pripombe o določitvi minimalnega trajanja koncesije ne moremo sprejeti, saj bi takšna določba lahko bila v neskladju z Direktivo 2014/23/EU, saj le-ta, posledično pa tudi zakon, določa pravila za izračun </w:t>
            </w:r>
            <w:r w:rsidR="00D83EF7">
              <w:rPr>
                <w:rFonts w:cs="Arial"/>
                <w:iCs/>
                <w:szCs w:val="20"/>
                <w:lang w:val="sl-SI" w:eastAsia="sl-SI"/>
              </w:rPr>
              <w:t xml:space="preserve">najdaljšega časa </w:t>
            </w:r>
            <w:r w:rsidRPr="00D03A49">
              <w:rPr>
                <w:rFonts w:cs="Arial"/>
                <w:iCs/>
                <w:szCs w:val="20"/>
                <w:lang w:val="sl-SI" w:eastAsia="sl-SI"/>
              </w:rPr>
              <w:t xml:space="preserve">trajanja koncesije. Pripombe, da naj zakon opredeli obveznost </w:t>
            </w:r>
            <w:proofErr w:type="spellStart"/>
            <w:r w:rsidRPr="00D03A49">
              <w:rPr>
                <w:rFonts w:cs="Arial"/>
                <w:iCs/>
                <w:szCs w:val="20"/>
                <w:lang w:val="sl-SI" w:eastAsia="sl-SI"/>
              </w:rPr>
              <w:t>koncedenta</w:t>
            </w:r>
            <w:proofErr w:type="spellEnd"/>
            <w:r w:rsidRPr="00D03A49">
              <w:rPr>
                <w:rFonts w:cs="Arial"/>
                <w:iCs/>
                <w:szCs w:val="20"/>
                <w:lang w:val="sl-SI" w:eastAsia="sl-SI"/>
              </w:rPr>
              <w:t xml:space="preserve"> za plačevanje nadomestila koncesionarjem, nismo sprejeli, saj iz definicije koncesije izhaja, da je nadomestilo zgolj pravica do opravljanja storitev ali koriščenja gradenj, ki so predmet pogodbe ali ta pravica skupaj s plačilom</w:t>
            </w:r>
            <w:r w:rsidR="00043A58">
              <w:rPr>
                <w:rFonts w:cs="Arial"/>
                <w:iCs/>
                <w:szCs w:val="20"/>
                <w:lang w:val="sl-SI" w:eastAsia="sl-SI"/>
              </w:rPr>
              <w:t>.</w:t>
            </w:r>
            <w:r w:rsidRPr="00D03A49">
              <w:rPr>
                <w:rFonts w:cs="Arial"/>
                <w:iCs/>
                <w:szCs w:val="20"/>
                <w:lang w:val="sl-SI" w:eastAsia="sl-SI"/>
              </w:rPr>
              <w:t xml:space="preserve"> Pripomba na člen, ki ureja koncesijski akt, ni sprejeta, ker </w:t>
            </w:r>
            <w:r w:rsidR="00D83EF7">
              <w:rPr>
                <w:rFonts w:cs="Arial"/>
                <w:iCs/>
                <w:szCs w:val="20"/>
                <w:lang w:val="sl-SI" w:eastAsia="sl-SI"/>
              </w:rPr>
              <w:t xml:space="preserve">predlog zakona ne ureja več koncesijskega akta, poleg tega pa je </w:t>
            </w:r>
            <w:r w:rsidRPr="00D03A49">
              <w:rPr>
                <w:rFonts w:cs="Arial"/>
                <w:iCs/>
                <w:szCs w:val="20"/>
                <w:lang w:val="sl-SI" w:eastAsia="sl-SI"/>
              </w:rPr>
              <w:t>predlagana določitev in ureditev načina poročanja koncesionarja že vsebovana med elementi koncesijske</w:t>
            </w:r>
            <w:r w:rsidR="00D83EF7">
              <w:rPr>
                <w:rFonts w:cs="Arial"/>
                <w:iCs/>
                <w:szCs w:val="20"/>
                <w:lang w:val="sl-SI" w:eastAsia="sl-SI"/>
              </w:rPr>
              <w:t xml:space="preserve"> pogodbe</w:t>
            </w:r>
            <w:r w:rsidRPr="00D03A49">
              <w:rPr>
                <w:rFonts w:cs="Arial"/>
                <w:iCs/>
                <w:szCs w:val="20"/>
                <w:lang w:val="sl-SI" w:eastAsia="sl-SI"/>
              </w:rPr>
              <w:t xml:space="preserve">, vprašanje glede načina objave </w:t>
            </w:r>
            <w:r w:rsidR="00043A58">
              <w:rPr>
                <w:rFonts w:cs="Arial"/>
                <w:iCs/>
                <w:szCs w:val="20"/>
                <w:lang w:val="sl-SI" w:eastAsia="sl-SI"/>
              </w:rPr>
              <w:t xml:space="preserve">obvestila </w:t>
            </w:r>
            <w:r w:rsidRPr="00D03A49">
              <w:rPr>
                <w:rFonts w:cs="Arial"/>
                <w:iCs/>
                <w:szCs w:val="20"/>
                <w:lang w:val="sl-SI" w:eastAsia="sl-SI"/>
              </w:rPr>
              <w:t xml:space="preserve">o podeljenih koncesijah pa ureja že sam zakon v členu, ki ureja obvestila o podelitvi koncesije. Glede pripombe o daljšem minimalnem roku za prejem ponudb pojasnjujemo, da je določen minimalni rok, ki ne sme biti krajši, nikakor pa </w:t>
            </w:r>
            <w:proofErr w:type="spellStart"/>
            <w:r w:rsidRPr="00D03A49">
              <w:rPr>
                <w:rFonts w:cs="Arial"/>
                <w:iCs/>
                <w:szCs w:val="20"/>
                <w:lang w:val="sl-SI" w:eastAsia="sl-SI"/>
              </w:rPr>
              <w:t>koncedenti</w:t>
            </w:r>
            <w:proofErr w:type="spellEnd"/>
            <w:r w:rsidRPr="00D03A49">
              <w:rPr>
                <w:rFonts w:cs="Arial"/>
                <w:iCs/>
                <w:szCs w:val="20"/>
                <w:lang w:val="sl-SI" w:eastAsia="sl-SI"/>
              </w:rPr>
              <w:t xml:space="preserve"> niso omejeni, da za prejem ponudb postavijo daljši rok, zlasti v primerih, ko gre za zahtevnejše koncesije. </w:t>
            </w:r>
          </w:p>
          <w:p w:rsidR="00EB65D8" w:rsidRPr="00D03A49" w:rsidRDefault="00EB65D8" w:rsidP="00545AFC">
            <w:pPr>
              <w:widowControl w:val="0"/>
              <w:overflowPunct w:val="0"/>
              <w:autoSpaceDE w:val="0"/>
              <w:autoSpaceDN w:val="0"/>
              <w:adjustRightInd w:val="0"/>
              <w:spacing w:line="260" w:lineRule="exact"/>
              <w:jc w:val="both"/>
              <w:textAlignment w:val="baseline"/>
              <w:rPr>
                <w:rFonts w:cs="Arial"/>
                <w:iCs/>
                <w:szCs w:val="20"/>
                <w:lang w:val="sl-SI" w:eastAsia="sl-SI"/>
              </w:rPr>
            </w:pPr>
          </w:p>
        </w:tc>
      </w:tr>
      <w:tr w:rsidR="00EB65D8" w:rsidRPr="00D03A49"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EB65D8" w:rsidRPr="00D03A49" w:rsidRDefault="00EB65D8" w:rsidP="002A3768">
            <w:pPr>
              <w:widowControl w:val="0"/>
              <w:overflowPunct w:val="0"/>
              <w:autoSpaceDE w:val="0"/>
              <w:autoSpaceDN w:val="0"/>
              <w:adjustRightInd w:val="0"/>
              <w:spacing w:line="260" w:lineRule="exact"/>
              <w:textAlignment w:val="baseline"/>
              <w:rPr>
                <w:rFonts w:cs="Arial"/>
                <w:szCs w:val="20"/>
                <w:lang w:val="sl-SI" w:eastAsia="sl-SI"/>
              </w:rPr>
            </w:pPr>
            <w:r w:rsidRPr="00D03A49">
              <w:rPr>
                <w:rFonts w:cs="Arial"/>
                <w:b/>
                <w:szCs w:val="20"/>
                <w:lang w:val="sl-SI" w:eastAsia="sl-SI"/>
              </w:rPr>
              <w:lastRenderedPageBreak/>
              <w:t>10. Pri pripravi gradiva so bile upoštevane zahteve iz Resolucije o normativni dejavnosti:</w:t>
            </w:r>
          </w:p>
        </w:tc>
        <w:tc>
          <w:tcPr>
            <w:tcW w:w="2431" w:type="dxa"/>
            <w:gridSpan w:val="2"/>
            <w:vAlign w:val="center"/>
          </w:tcPr>
          <w:p w:rsidR="00EB65D8" w:rsidRPr="00D03A49" w:rsidRDefault="00135739" w:rsidP="002A3768">
            <w:pPr>
              <w:widowControl w:val="0"/>
              <w:overflowPunct w:val="0"/>
              <w:autoSpaceDE w:val="0"/>
              <w:autoSpaceDN w:val="0"/>
              <w:adjustRightInd w:val="0"/>
              <w:spacing w:line="260" w:lineRule="exact"/>
              <w:jc w:val="center"/>
              <w:textAlignment w:val="baseline"/>
              <w:rPr>
                <w:rFonts w:cs="Arial"/>
                <w:iCs/>
                <w:szCs w:val="20"/>
                <w:lang w:val="sl-SI" w:eastAsia="sl-SI"/>
              </w:rPr>
            </w:pPr>
            <w:r w:rsidRPr="00D03A49">
              <w:rPr>
                <w:rFonts w:cs="Arial"/>
                <w:szCs w:val="20"/>
                <w:lang w:val="sl-SI" w:eastAsia="sl-SI"/>
              </w:rPr>
              <w:t>DA</w:t>
            </w:r>
          </w:p>
        </w:tc>
      </w:tr>
      <w:tr w:rsidR="00EB65D8" w:rsidRPr="00D03A49"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EB65D8" w:rsidRDefault="00EB65D8" w:rsidP="002A3768">
            <w:pPr>
              <w:widowControl w:val="0"/>
              <w:overflowPunct w:val="0"/>
              <w:autoSpaceDE w:val="0"/>
              <w:autoSpaceDN w:val="0"/>
              <w:adjustRightInd w:val="0"/>
              <w:spacing w:line="260" w:lineRule="exact"/>
              <w:textAlignment w:val="baseline"/>
              <w:rPr>
                <w:rFonts w:cs="Arial"/>
                <w:b/>
                <w:szCs w:val="20"/>
                <w:lang w:val="sl-SI" w:eastAsia="sl-SI"/>
              </w:rPr>
            </w:pPr>
            <w:r w:rsidRPr="00D03A49">
              <w:rPr>
                <w:rFonts w:cs="Arial"/>
                <w:b/>
                <w:szCs w:val="20"/>
                <w:lang w:val="sl-SI" w:eastAsia="sl-SI"/>
              </w:rPr>
              <w:t>11. Gradivo je uvrščeno v delovni program vlade:</w:t>
            </w:r>
          </w:p>
          <w:p w:rsidR="00BC7C74" w:rsidRPr="00BC7C74" w:rsidRDefault="00BC7C74" w:rsidP="00BC7C74">
            <w:pPr>
              <w:widowControl w:val="0"/>
              <w:overflowPunct w:val="0"/>
              <w:autoSpaceDE w:val="0"/>
              <w:autoSpaceDN w:val="0"/>
              <w:adjustRightInd w:val="0"/>
              <w:spacing w:line="260" w:lineRule="exact"/>
              <w:textAlignment w:val="baseline"/>
              <w:rPr>
                <w:rFonts w:cs="Arial"/>
                <w:szCs w:val="20"/>
                <w:lang w:val="sl-SI" w:eastAsia="sl-SI"/>
              </w:rPr>
            </w:pPr>
            <w:r w:rsidRPr="005A0433">
              <w:rPr>
                <w:rFonts w:cs="Arial"/>
                <w:szCs w:val="20"/>
                <w:lang w:val="sl-SI" w:eastAsia="sl-SI"/>
              </w:rPr>
              <w:lastRenderedPageBreak/>
              <w:t>Predlog zakona, takrat imenovan Zakon o podeljevanju koncesij, je bil umeščen v PDV za leto 2017. Vlada RS je predlog zakona sprejela na seji 21. 12. 2017, zato predlog zakona ni bil uvrščen v PDV za leto 2018. Kot je bilo predhodno pojasnjeno</w:t>
            </w:r>
            <w:r w:rsidR="00977C9F">
              <w:rPr>
                <w:rFonts w:cs="Arial"/>
                <w:szCs w:val="20"/>
                <w:lang w:val="sl-SI" w:eastAsia="sl-SI"/>
              </w:rPr>
              <w:t>,</w:t>
            </w:r>
            <w:r w:rsidRPr="005A0433">
              <w:rPr>
                <w:rFonts w:cs="Arial"/>
                <w:szCs w:val="20"/>
                <w:lang w:val="sl-SI" w:eastAsia="sl-SI"/>
              </w:rPr>
              <w:t xml:space="preserve"> pa Državni zbor RS takratnega predloga zakona v letu 2018 ni obravnaval.</w:t>
            </w:r>
          </w:p>
        </w:tc>
        <w:tc>
          <w:tcPr>
            <w:tcW w:w="2431" w:type="dxa"/>
            <w:gridSpan w:val="2"/>
            <w:vAlign w:val="center"/>
          </w:tcPr>
          <w:p w:rsidR="00EB65D8" w:rsidRPr="00D03A49" w:rsidRDefault="00EB65D8" w:rsidP="002A3768">
            <w:pPr>
              <w:widowControl w:val="0"/>
              <w:overflowPunct w:val="0"/>
              <w:autoSpaceDE w:val="0"/>
              <w:autoSpaceDN w:val="0"/>
              <w:adjustRightInd w:val="0"/>
              <w:spacing w:line="260" w:lineRule="exact"/>
              <w:jc w:val="center"/>
              <w:textAlignment w:val="baseline"/>
              <w:rPr>
                <w:rFonts w:cs="Arial"/>
                <w:szCs w:val="20"/>
                <w:lang w:val="sl-SI" w:eastAsia="sl-SI"/>
              </w:rPr>
            </w:pPr>
            <w:r w:rsidRPr="005A0433">
              <w:rPr>
                <w:rFonts w:cs="Arial"/>
                <w:szCs w:val="20"/>
                <w:lang w:val="sl-SI" w:eastAsia="sl-SI"/>
              </w:rPr>
              <w:lastRenderedPageBreak/>
              <w:t>NE</w:t>
            </w:r>
          </w:p>
        </w:tc>
      </w:tr>
      <w:tr w:rsidR="00EB65D8" w:rsidRPr="00D03A49"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EB65D8" w:rsidRPr="00D03A49" w:rsidRDefault="00EB65D8" w:rsidP="002A3768">
            <w:pPr>
              <w:widowControl w:val="0"/>
              <w:suppressAutoHyphens/>
              <w:overflowPunct w:val="0"/>
              <w:autoSpaceDE w:val="0"/>
              <w:autoSpaceDN w:val="0"/>
              <w:adjustRightInd w:val="0"/>
              <w:spacing w:line="260" w:lineRule="exact"/>
              <w:ind w:left="3400"/>
              <w:textAlignment w:val="baseline"/>
              <w:outlineLvl w:val="3"/>
              <w:rPr>
                <w:rFonts w:cs="Arial"/>
                <w:b/>
                <w:szCs w:val="20"/>
                <w:lang w:val="sl-SI" w:eastAsia="sl-SI"/>
              </w:rPr>
            </w:pPr>
          </w:p>
          <w:p w:rsidR="00135739" w:rsidRPr="003D4393" w:rsidRDefault="00F21DE6" w:rsidP="00135739">
            <w:pPr>
              <w:widowControl w:val="0"/>
              <w:suppressAutoHyphens/>
              <w:overflowPunct w:val="0"/>
              <w:autoSpaceDE w:val="0"/>
              <w:autoSpaceDN w:val="0"/>
              <w:adjustRightInd w:val="0"/>
              <w:spacing w:line="260" w:lineRule="exact"/>
              <w:ind w:left="3400"/>
              <w:jc w:val="center"/>
              <w:textAlignment w:val="baseline"/>
              <w:outlineLvl w:val="3"/>
              <w:rPr>
                <w:rFonts w:cs="Arial"/>
                <w:b/>
                <w:szCs w:val="20"/>
                <w:lang w:val="sl-SI" w:eastAsia="sl-SI"/>
              </w:rPr>
            </w:pPr>
            <w:r>
              <w:rPr>
                <w:rFonts w:cs="Arial"/>
                <w:b/>
                <w:szCs w:val="20"/>
                <w:lang w:val="sl-SI" w:eastAsia="sl-SI"/>
              </w:rPr>
              <w:t>Metod Dragonja</w:t>
            </w:r>
          </w:p>
          <w:p w:rsidR="00EB65D8" w:rsidRPr="00D03A49" w:rsidRDefault="00F21DE6" w:rsidP="00135739">
            <w:pPr>
              <w:widowControl w:val="0"/>
              <w:suppressAutoHyphens/>
              <w:overflowPunct w:val="0"/>
              <w:autoSpaceDE w:val="0"/>
              <w:autoSpaceDN w:val="0"/>
              <w:adjustRightInd w:val="0"/>
              <w:spacing w:line="260" w:lineRule="exact"/>
              <w:ind w:left="3400"/>
              <w:jc w:val="center"/>
              <w:textAlignment w:val="baseline"/>
              <w:outlineLvl w:val="3"/>
              <w:rPr>
                <w:rFonts w:cs="Arial"/>
                <w:b/>
                <w:szCs w:val="20"/>
                <w:lang w:val="sl-SI" w:eastAsia="sl-SI"/>
              </w:rPr>
            </w:pPr>
            <w:r>
              <w:rPr>
                <w:rFonts w:cs="Arial"/>
                <w:b/>
                <w:szCs w:val="20"/>
                <w:lang w:val="sl-SI" w:eastAsia="sl-SI"/>
              </w:rPr>
              <w:t>DRŽAVNI SEKRETAR</w:t>
            </w:r>
          </w:p>
          <w:p w:rsidR="00EB65D8" w:rsidRPr="00D03A49" w:rsidRDefault="00EB65D8" w:rsidP="002A3768">
            <w:pPr>
              <w:widowControl w:val="0"/>
              <w:suppressAutoHyphens/>
              <w:overflowPunct w:val="0"/>
              <w:autoSpaceDE w:val="0"/>
              <w:autoSpaceDN w:val="0"/>
              <w:adjustRightInd w:val="0"/>
              <w:spacing w:line="260" w:lineRule="exact"/>
              <w:ind w:left="3400"/>
              <w:textAlignment w:val="baseline"/>
              <w:outlineLvl w:val="3"/>
              <w:rPr>
                <w:rFonts w:cs="Arial"/>
                <w:b/>
                <w:szCs w:val="20"/>
                <w:lang w:val="sl-SI" w:eastAsia="sl-SI"/>
              </w:rPr>
            </w:pPr>
          </w:p>
        </w:tc>
      </w:tr>
    </w:tbl>
    <w:p w:rsidR="00EB65D8" w:rsidRPr="00D03A49" w:rsidRDefault="00EB65D8" w:rsidP="00EB65D8">
      <w:pPr>
        <w:rPr>
          <w:lang w:val="sl-SI"/>
        </w:rPr>
      </w:pPr>
    </w:p>
    <w:p w:rsidR="00073BBF" w:rsidRPr="00D03A49" w:rsidRDefault="00073BBF" w:rsidP="00073BBF">
      <w:pPr>
        <w:rPr>
          <w:lang w:val="sl-SI"/>
        </w:rPr>
      </w:pPr>
      <w:r w:rsidRPr="00D03A49">
        <w:rPr>
          <w:lang w:val="sl-SI"/>
        </w:rPr>
        <w:t xml:space="preserve">PRILOGE: </w:t>
      </w:r>
    </w:p>
    <w:p w:rsidR="00073BBF" w:rsidRPr="00C44FCA" w:rsidRDefault="00073BBF" w:rsidP="00C44FCA">
      <w:pPr>
        <w:pStyle w:val="ListParagraph"/>
        <w:numPr>
          <w:ilvl w:val="0"/>
          <w:numId w:val="25"/>
        </w:numPr>
        <w:rPr>
          <w:lang w:val="sl-SI"/>
        </w:rPr>
      </w:pPr>
      <w:r w:rsidRPr="00C44FCA">
        <w:rPr>
          <w:lang w:val="sl-SI"/>
        </w:rPr>
        <w:t>spremni dopis gradiva, namenjenega izvedbi notranjih postopkov</w:t>
      </w:r>
      <w:r w:rsidR="00C44FCA" w:rsidRPr="00C44FCA">
        <w:rPr>
          <w:lang w:val="sl-SI"/>
        </w:rPr>
        <w:t xml:space="preserve"> pred odločitvijo na seji Vlade </w:t>
      </w:r>
      <w:r w:rsidRPr="00C44FCA">
        <w:rPr>
          <w:lang w:val="sl-SI"/>
        </w:rPr>
        <w:t>Republike Slovenije,</w:t>
      </w:r>
    </w:p>
    <w:p w:rsidR="00C44FCA" w:rsidRDefault="00C44FCA" w:rsidP="00C44FCA">
      <w:pPr>
        <w:pStyle w:val="ListParagraph"/>
        <w:numPr>
          <w:ilvl w:val="0"/>
          <w:numId w:val="25"/>
        </w:numPr>
        <w:rPr>
          <w:lang w:val="sl-SI"/>
        </w:rPr>
      </w:pPr>
      <w:r w:rsidRPr="00C44FCA">
        <w:rPr>
          <w:lang w:val="sl-SI"/>
        </w:rPr>
        <w:t>MSP test</w:t>
      </w:r>
      <w:r>
        <w:rPr>
          <w:lang w:val="sl-SI"/>
        </w:rPr>
        <w:t>,</w:t>
      </w:r>
    </w:p>
    <w:p w:rsidR="007D75CF" w:rsidRPr="00C44FCA" w:rsidRDefault="00C44FCA" w:rsidP="00C44FCA">
      <w:pPr>
        <w:pStyle w:val="ListParagraph"/>
        <w:numPr>
          <w:ilvl w:val="0"/>
          <w:numId w:val="25"/>
        </w:numPr>
        <w:rPr>
          <w:lang w:val="sl-SI"/>
        </w:rPr>
      </w:pPr>
      <w:r w:rsidRPr="00C44FCA">
        <w:rPr>
          <w:lang w:val="sl-SI"/>
        </w:rPr>
        <w:t>p</w:t>
      </w:r>
      <w:r w:rsidR="00073BBF" w:rsidRPr="00C44FCA">
        <w:rPr>
          <w:lang w:val="sl-SI"/>
        </w:rPr>
        <w:t xml:space="preserve">redlog Zakona </w:t>
      </w:r>
      <w:r w:rsidR="00AA178B" w:rsidRPr="00C44FCA">
        <w:rPr>
          <w:lang w:val="sl-SI"/>
        </w:rPr>
        <w:t xml:space="preserve">o </w:t>
      </w:r>
      <w:r w:rsidR="00D83EF7" w:rsidRPr="00C44FCA">
        <w:rPr>
          <w:lang w:val="sl-SI"/>
        </w:rPr>
        <w:t>nekaterih koncesijskih pogodbah</w:t>
      </w:r>
      <w:r w:rsidR="00073BBF" w:rsidRPr="00C44FCA">
        <w:rPr>
          <w:lang w:val="sl-SI"/>
        </w:rPr>
        <w:t>.</w:t>
      </w:r>
    </w:p>
    <w:sectPr w:rsidR="007D75CF" w:rsidRPr="00C44FCA" w:rsidSect="00AF2EE4">
      <w:head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FA9" w:rsidRDefault="00300FA9">
      <w:r>
        <w:separator/>
      </w:r>
    </w:p>
  </w:endnote>
  <w:endnote w:type="continuationSeparator" w:id="0">
    <w:p w:rsidR="00300FA9" w:rsidRDefault="00300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FA9" w:rsidRDefault="00300FA9">
      <w:r>
        <w:separator/>
      </w:r>
    </w:p>
  </w:footnote>
  <w:footnote w:type="continuationSeparator" w:id="0">
    <w:p w:rsidR="00300FA9" w:rsidRDefault="00300F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B69" w:rsidRPr="00110CBD" w:rsidRDefault="002A2B69" w:rsidP="007D75CF">
    <w:pPr>
      <w:pStyle w:val="Header"/>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trPr>
        <w:cantSplit/>
        <w:trHeight w:hRule="exact" w:val="847"/>
      </w:trPr>
      <w:tc>
        <w:tcPr>
          <w:tcW w:w="567" w:type="dxa"/>
        </w:tcPr>
        <w:p w:rsidR="002A2B69" w:rsidRPr="008F3500" w:rsidRDefault="005506D3"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4294967295" distB="4294967295" distL="114300" distR="114300" simplePos="0" relativeHeight="251657216" behindDoc="0" locked="0" layoutInCell="0" allowOverlap="1">
                    <wp:simplePos x="0" y="0"/>
                    <wp:positionH relativeFrom="column">
                      <wp:posOffset>29845</wp:posOffset>
                    </wp:positionH>
                    <wp:positionV relativeFrom="page">
                      <wp:posOffset>3600449</wp:posOffset>
                    </wp:positionV>
                    <wp:extent cx="215900" cy="0"/>
                    <wp:effectExtent l="0" t="0" r="12700" b="1905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A770A6" w:rsidRPr="008F3500" w:rsidRDefault="00022CED" w:rsidP="00CE5238">
    <w:pPr>
      <w:pStyle w:val="Header"/>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20" name="Picture 20"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0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r w:rsidR="00AF2EE4">
      <w:rPr>
        <w:rFonts w:cs="Arial"/>
        <w:sz w:val="16"/>
        <w:lang w:val="sl-SI"/>
      </w:rPr>
      <w:t>Župančičeva ulica 3, p.p. 644a</w:t>
    </w:r>
    <w:r w:rsidR="00A770A6" w:rsidRPr="008F3500">
      <w:rPr>
        <w:rFonts w:cs="Arial"/>
        <w:sz w:val="16"/>
        <w:lang w:val="sl-SI"/>
      </w:rPr>
      <w:t xml:space="preserve">, </w:t>
    </w:r>
    <w:r w:rsidR="00AF2EE4">
      <w:rPr>
        <w:rFonts w:cs="Arial"/>
        <w:sz w:val="16"/>
        <w:lang w:val="sl-SI"/>
      </w:rPr>
      <w:t>1001 Ljubljana</w:t>
    </w:r>
    <w:r w:rsidR="00A770A6" w:rsidRPr="008F3500">
      <w:rPr>
        <w:rFonts w:cs="Arial"/>
        <w:sz w:val="16"/>
        <w:lang w:val="sl-SI"/>
      </w:rPr>
      <w:tab/>
      <w:t xml:space="preserve">T: </w:t>
    </w:r>
    <w:r w:rsidR="00EB65D8">
      <w:rPr>
        <w:rFonts w:cs="Arial"/>
        <w:sz w:val="16"/>
        <w:lang w:val="sl-SI"/>
      </w:rPr>
      <w:t>01 369 6300</w:t>
    </w:r>
  </w:p>
  <w:p w:rsidR="00A770A6" w:rsidRPr="008F3500" w:rsidRDefault="00A770A6"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EB65D8">
      <w:rPr>
        <w:rFonts w:cs="Arial"/>
        <w:sz w:val="16"/>
        <w:lang w:val="sl-SI"/>
      </w:rPr>
      <w:t>01 369 6659</w:t>
    </w:r>
    <w:r w:rsidRPr="008F3500">
      <w:rPr>
        <w:rFonts w:cs="Arial"/>
        <w:sz w:val="16"/>
        <w:lang w:val="sl-SI"/>
      </w:rPr>
      <w:t xml:space="preserve"> </w:t>
    </w:r>
  </w:p>
  <w:p w:rsidR="00A770A6" w:rsidRPr="008F3500" w:rsidRDefault="00A770A6"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AF2EE4">
      <w:rPr>
        <w:rFonts w:cs="Arial"/>
        <w:sz w:val="16"/>
        <w:lang w:val="sl-SI"/>
      </w:rPr>
      <w:t>gp.mf@gov.si</w:t>
    </w:r>
  </w:p>
  <w:p w:rsidR="00A770A6" w:rsidRDefault="00A770A6"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hyperlink r:id="rId2" w:history="1">
      <w:r w:rsidR="004C7B53" w:rsidRPr="002318D2">
        <w:rPr>
          <w:rStyle w:val="Hyperlink"/>
          <w:rFonts w:cs="Arial"/>
          <w:sz w:val="16"/>
          <w:lang w:val="sl-SI"/>
        </w:rPr>
        <w:t>www.mf.gov.si</w:t>
      </w:r>
    </w:hyperlink>
  </w:p>
  <w:p w:rsidR="004C7B53" w:rsidRPr="008F3500" w:rsidRDefault="004C7B53" w:rsidP="00A770A6">
    <w:pPr>
      <w:pStyle w:val="Header"/>
      <w:tabs>
        <w:tab w:val="clear" w:pos="4320"/>
        <w:tab w:val="clear" w:pos="8640"/>
        <w:tab w:val="left" w:pos="5112"/>
      </w:tabs>
      <w:spacing w:line="240" w:lineRule="exact"/>
      <w:rPr>
        <w:rFonts w:cs="Arial"/>
        <w:sz w:val="16"/>
        <w:lang w:val="sl-SI"/>
      </w:rPr>
    </w:pPr>
  </w:p>
  <w:p w:rsidR="004C7B53" w:rsidRPr="00E47E4B" w:rsidRDefault="000E20B3" w:rsidP="004C7B53">
    <w:pPr>
      <w:pStyle w:val="Header"/>
      <w:tabs>
        <w:tab w:val="clear" w:pos="4320"/>
        <w:tab w:val="clear" w:pos="8640"/>
        <w:tab w:val="left" w:pos="5112"/>
      </w:tabs>
      <w:rPr>
        <w:i/>
        <w:u w:val="single"/>
        <w:lang w:val="sl-SI"/>
      </w:rPr>
    </w:pPr>
    <w:r>
      <w:rPr>
        <w:lang w:val="sl-SI"/>
      </w:rPr>
      <w:tab/>
    </w:r>
    <w:r w:rsidR="004C7B53" w:rsidRPr="00E47E4B">
      <w:rPr>
        <w:i/>
        <w:u w:val="single"/>
        <w:lang w:val="sl-SI"/>
      </w:rPr>
      <w:t>Prosimo, da se pri odgovoru</w:t>
    </w:r>
  </w:p>
  <w:p w:rsidR="004C7B53" w:rsidRDefault="004C7B53" w:rsidP="004C7B53">
    <w:pPr>
      <w:pStyle w:val="Header"/>
      <w:tabs>
        <w:tab w:val="clear" w:pos="4320"/>
        <w:tab w:val="clear" w:pos="8640"/>
        <w:tab w:val="left" w:pos="5112"/>
      </w:tabs>
    </w:pPr>
    <w:r>
      <w:rPr>
        <w:lang w:val="sl-SI"/>
      </w:rPr>
      <w:tab/>
    </w:r>
    <w:r w:rsidRPr="00E47E4B">
      <w:rPr>
        <w:i/>
        <w:u w:val="single"/>
        <w:lang w:val="sl-SI"/>
      </w:rPr>
      <w:t>sklicujete na našo številko.</w:t>
    </w:r>
    <w:r>
      <w:t xml:space="preserve"> </w:t>
    </w:r>
  </w:p>
  <w:p w:rsidR="002A2B69" w:rsidRDefault="002A2B69" w:rsidP="000E20B3">
    <w:pPr>
      <w:pStyle w:val="Header"/>
      <w:tabs>
        <w:tab w:val="clear" w:pos="4320"/>
        <w:tab w:val="clear" w:pos="8640"/>
        <w:tab w:val="left" w:pos="5112"/>
      </w:tabs>
      <w:rPr>
        <w:lang w:val="sl-SI"/>
      </w:rPr>
    </w:pPr>
  </w:p>
  <w:p w:rsidR="004C7B53" w:rsidRPr="008F3500" w:rsidRDefault="004C7B53" w:rsidP="000E20B3">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3FAC"/>
    <w:multiLevelType w:val="hybridMultilevel"/>
    <w:tmpl w:val="E46CA8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nsid w:val="12EF09D4"/>
    <w:multiLevelType w:val="hybridMultilevel"/>
    <w:tmpl w:val="8AB6001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162C4774"/>
    <w:multiLevelType w:val="hybridMultilevel"/>
    <w:tmpl w:val="C0C02838"/>
    <w:lvl w:ilvl="0" w:tplc="76AC1A70">
      <w:start w:val="49"/>
      <w:numFmt w:val="bullet"/>
      <w:lvlText w:val=""/>
      <w:lvlJc w:val="left"/>
      <w:pPr>
        <w:ind w:left="862" w:hanging="360"/>
      </w:pPr>
      <w:rPr>
        <w:rFonts w:ascii="Symbol" w:eastAsia="Times New Roman" w:hAnsi="Symbol" w:cs="Times New Roman"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5">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E0D1E12"/>
    <w:multiLevelType w:val="hybridMultilevel"/>
    <w:tmpl w:val="8196C2A4"/>
    <w:lvl w:ilvl="0" w:tplc="76AC1A70">
      <w:start w:val="49"/>
      <w:numFmt w:val="bullet"/>
      <w:lvlText w:val=""/>
      <w:lvlJc w:val="left"/>
      <w:pPr>
        <w:ind w:left="862" w:hanging="360"/>
      </w:pPr>
      <w:rPr>
        <w:rFonts w:ascii="Symbol" w:eastAsia="Times New Roman" w:hAnsi="Symbol" w:cs="Times New Roman"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7">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1">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33B032D"/>
    <w:multiLevelType w:val="hybridMultilevel"/>
    <w:tmpl w:val="18A6E2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43CA658E"/>
    <w:multiLevelType w:val="hybridMultilevel"/>
    <w:tmpl w:val="692407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449B3DB9"/>
    <w:multiLevelType w:val="hybridMultilevel"/>
    <w:tmpl w:val="B3680D66"/>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87C2B2DE">
      <w:numFmt w:val="bullet"/>
      <w:lvlText w:val="-"/>
      <w:lvlJc w:val="left"/>
      <w:pPr>
        <w:ind w:left="2160" w:hanging="360"/>
      </w:pPr>
      <w:rPr>
        <w:rFonts w:ascii="Arial" w:eastAsia="Times New Roman"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5AAB1B3C"/>
    <w:multiLevelType w:val="hybridMultilevel"/>
    <w:tmpl w:val="9A16C3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7DFD272E"/>
    <w:multiLevelType w:val="hybridMultilevel"/>
    <w:tmpl w:val="876E25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12"/>
  </w:num>
  <w:num w:numId="4">
    <w:abstractNumId w:val="1"/>
  </w:num>
  <w:num w:numId="5">
    <w:abstractNumId w:val="3"/>
  </w:num>
  <w:num w:numId="6">
    <w:abstractNumId w:val="5"/>
  </w:num>
  <w:num w:numId="7">
    <w:abstractNumId w:val="18"/>
  </w:num>
  <w:num w:numId="8">
    <w:abstractNumId w:val="17"/>
  </w:num>
  <w:num w:numId="9">
    <w:abstractNumId w:val="20"/>
  </w:num>
  <w:num w:numId="10">
    <w:abstractNumId w:val="22"/>
  </w:num>
  <w:num w:numId="11">
    <w:abstractNumId w:val="11"/>
  </w:num>
  <w:num w:numId="12">
    <w:abstractNumId w:val="7"/>
  </w:num>
  <w:num w:numId="13">
    <w:abstractNumId w:val="15"/>
  </w:num>
  <w:num w:numId="14">
    <w:abstractNumId w:val="9"/>
  </w:num>
  <w:num w:numId="15">
    <w:abstractNumId w:val="10"/>
    <w:lvlOverride w:ilvl="0">
      <w:startOverride w:val="1"/>
    </w:lvlOverride>
  </w:num>
  <w:num w:numId="16">
    <w:abstractNumId w:val="10"/>
  </w:num>
  <w:num w:numId="17">
    <w:abstractNumId w:val="13"/>
  </w:num>
  <w:num w:numId="18">
    <w:abstractNumId w:val="16"/>
  </w:num>
  <w:num w:numId="19">
    <w:abstractNumId w:val="2"/>
  </w:num>
  <w:num w:numId="20">
    <w:abstractNumId w:val="0"/>
  </w:num>
  <w:num w:numId="21">
    <w:abstractNumId w:val="21"/>
  </w:num>
  <w:num w:numId="22">
    <w:abstractNumId w:val="9"/>
  </w:num>
  <w:num w:numId="23">
    <w:abstractNumId w:val="14"/>
  </w:num>
  <w:num w:numId="24">
    <w:abstractNumId w:val="6"/>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22CED"/>
    <w:rsid w:val="00023A88"/>
    <w:rsid w:val="00043A58"/>
    <w:rsid w:val="00073BBF"/>
    <w:rsid w:val="000A7238"/>
    <w:rsid w:val="000B1B34"/>
    <w:rsid w:val="000E20B3"/>
    <w:rsid w:val="000E6672"/>
    <w:rsid w:val="000F7370"/>
    <w:rsid w:val="00107D02"/>
    <w:rsid w:val="001239A6"/>
    <w:rsid w:val="00135739"/>
    <w:rsid w:val="001357B2"/>
    <w:rsid w:val="00162C73"/>
    <w:rsid w:val="0017478F"/>
    <w:rsid w:val="00202A77"/>
    <w:rsid w:val="002360C1"/>
    <w:rsid w:val="00271CE5"/>
    <w:rsid w:val="00282020"/>
    <w:rsid w:val="0028300F"/>
    <w:rsid w:val="002A2B69"/>
    <w:rsid w:val="002B316B"/>
    <w:rsid w:val="00300FA9"/>
    <w:rsid w:val="00361152"/>
    <w:rsid w:val="003636BF"/>
    <w:rsid w:val="00365F47"/>
    <w:rsid w:val="00371442"/>
    <w:rsid w:val="00372F6B"/>
    <w:rsid w:val="003845B4"/>
    <w:rsid w:val="00387B1A"/>
    <w:rsid w:val="003B459A"/>
    <w:rsid w:val="003C5EE5"/>
    <w:rsid w:val="003D4393"/>
    <w:rsid w:val="003E1C74"/>
    <w:rsid w:val="00447A73"/>
    <w:rsid w:val="00456BCB"/>
    <w:rsid w:val="00464BDE"/>
    <w:rsid w:val="004657EE"/>
    <w:rsid w:val="004C1ED5"/>
    <w:rsid w:val="004C7B53"/>
    <w:rsid w:val="005235FB"/>
    <w:rsid w:val="00526246"/>
    <w:rsid w:val="00532B80"/>
    <w:rsid w:val="00545AFC"/>
    <w:rsid w:val="005506D3"/>
    <w:rsid w:val="00565C27"/>
    <w:rsid w:val="00567106"/>
    <w:rsid w:val="00571883"/>
    <w:rsid w:val="005862EF"/>
    <w:rsid w:val="005A0433"/>
    <w:rsid w:val="005E1D3C"/>
    <w:rsid w:val="005F6BFE"/>
    <w:rsid w:val="0060120F"/>
    <w:rsid w:val="00625AE6"/>
    <w:rsid w:val="00632253"/>
    <w:rsid w:val="00642714"/>
    <w:rsid w:val="006455CE"/>
    <w:rsid w:val="00655841"/>
    <w:rsid w:val="006B5805"/>
    <w:rsid w:val="006C5870"/>
    <w:rsid w:val="00733017"/>
    <w:rsid w:val="00744660"/>
    <w:rsid w:val="0074574E"/>
    <w:rsid w:val="00783310"/>
    <w:rsid w:val="007A4A6D"/>
    <w:rsid w:val="007D1BCF"/>
    <w:rsid w:val="007D75CF"/>
    <w:rsid w:val="007E0440"/>
    <w:rsid w:val="007E6DC5"/>
    <w:rsid w:val="00812C54"/>
    <w:rsid w:val="00835766"/>
    <w:rsid w:val="0088043C"/>
    <w:rsid w:val="00884889"/>
    <w:rsid w:val="008906C9"/>
    <w:rsid w:val="008A62F9"/>
    <w:rsid w:val="008C5738"/>
    <w:rsid w:val="008C651E"/>
    <w:rsid w:val="008D04F0"/>
    <w:rsid w:val="008F3500"/>
    <w:rsid w:val="009130E7"/>
    <w:rsid w:val="00924E3C"/>
    <w:rsid w:val="0095056B"/>
    <w:rsid w:val="009612BB"/>
    <w:rsid w:val="00977C9F"/>
    <w:rsid w:val="0098652A"/>
    <w:rsid w:val="009C740A"/>
    <w:rsid w:val="00A125C5"/>
    <w:rsid w:val="00A17AF9"/>
    <w:rsid w:val="00A2451C"/>
    <w:rsid w:val="00A65EE7"/>
    <w:rsid w:val="00A70133"/>
    <w:rsid w:val="00A770A6"/>
    <w:rsid w:val="00A813B1"/>
    <w:rsid w:val="00AA0238"/>
    <w:rsid w:val="00AA178B"/>
    <w:rsid w:val="00AB36C4"/>
    <w:rsid w:val="00AC32B2"/>
    <w:rsid w:val="00AF2EE4"/>
    <w:rsid w:val="00B04FD8"/>
    <w:rsid w:val="00B17141"/>
    <w:rsid w:val="00B31575"/>
    <w:rsid w:val="00B37E7F"/>
    <w:rsid w:val="00B6307A"/>
    <w:rsid w:val="00B8547D"/>
    <w:rsid w:val="00BB7226"/>
    <w:rsid w:val="00BC7419"/>
    <w:rsid w:val="00BC7C74"/>
    <w:rsid w:val="00C250D5"/>
    <w:rsid w:val="00C35666"/>
    <w:rsid w:val="00C44FCA"/>
    <w:rsid w:val="00C64CF7"/>
    <w:rsid w:val="00C92898"/>
    <w:rsid w:val="00CA4340"/>
    <w:rsid w:val="00CD17BD"/>
    <w:rsid w:val="00CE5238"/>
    <w:rsid w:val="00CE7514"/>
    <w:rsid w:val="00D03A49"/>
    <w:rsid w:val="00D04605"/>
    <w:rsid w:val="00D248DE"/>
    <w:rsid w:val="00D311D1"/>
    <w:rsid w:val="00D83EF7"/>
    <w:rsid w:val="00D8542D"/>
    <w:rsid w:val="00DC6A71"/>
    <w:rsid w:val="00E0357D"/>
    <w:rsid w:val="00E17847"/>
    <w:rsid w:val="00E24CF5"/>
    <w:rsid w:val="00EB65D8"/>
    <w:rsid w:val="00ED1C3E"/>
    <w:rsid w:val="00F21DE6"/>
    <w:rsid w:val="00F240BB"/>
    <w:rsid w:val="00F57FED"/>
    <w:rsid w:val="00F7692A"/>
    <w:rsid w:val="00FC4A6A"/>
    <w:rsid w:val="00FF25D4"/>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6A71"/>
    <w:pPr>
      <w:spacing w:line="260" w:lineRule="atLeast"/>
    </w:pPr>
    <w:rPr>
      <w:rFonts w:ascii="Arial" w:hAnsi="Arial"/>
      <w:szCs w:val="24"/>
      <w:lang w:val="en-US"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customStyle="1" w:styleId="HeaderChar">
    <w:name w:val="Header Char"/>
    <w:link w:val="Header"/>
    <w:rsid w:val="004C7B53"/>
    <w:rPr>
      <w:rFonts w:ascii="Arial" w:hAnsi="Arial"/>
      <w:szCs w:val="24"/>
      <w:lang w:val="en-US" w:eastAsia="en-US"/>
    </w:rPr>
  </w:style>
  <w:style w:type="paragraph" w:customStyle="1" w:styleId="Neotevilenodstavek">
    <w:name w:val="Neoštevilčen odstavek"/>
    <w:basedOn w:val="Normal"/>
    <w:link w:val="NeotevilenodstavekZnak"/>
    <w:qFormat/>
    <w:rsid w:val="00BB7226"/>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BB7226"/>
    <w:rPr>
      <w:rFonts w:ascii="Arial" w:hAnsi="Arial" w:cs="Arial"/>
      <w:sz w:val="22"/>
      <w:szCs w:val="22"/>
    </w:rPr>
  </w:style>
  <w:style w:type="paragraph" w:customStyle="1" w:styleId="Oddelek">
    <w:name w:val="Oddelek"/>
    <w:basedOn w:val="Normal"/>
    <w:qFormat/>
    <w:rsid w:val="00162C73"/>
    <w:pPr>
      <w:numPr>
        <w:numId w:val="14"/>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rkovnatokazaodstavkomZnak">
    <w:name w:val="Črkovna točka_za odstavkom Znak"/>
    <w:link w:val="rkovnatokazaodstavkom"/>
    <w:rsid w:val="00162C73"/>
    <w:rPr>
      <w:rFonts w:ascii="Arial" w:hAnsi="Arial"/>
    </w:rPr>
  </w:style>
  <w:style w:type="paragraph" w:customStyle="1" w:styleId="rkovnatokazaodstavkom">
    <w:name w:val="Črkovna točka_za odstavkom"/>
    <w:basedOn w:val="Normal"/>
    <w:link w:val="rkovnatokazaodstavkomZnak"/>
    <w:qFormat/>
    <w:rsid w:val="00162C73"/>
    <w:pPr>
      <w:numPr>
        <w:numId w:val="15"/>
      </w:numPr>
      <w:overflowPunct w:val="0"/>
      <w:autoSpaceDE w:val="0"/>
      <w:autoSpaceDN w:val="0"/>
      <w:adjustRightInd w:val="0"/>
      <w:spacing w:line="200" w:lineRule="exact"/>
      <w:jc w:val="both"/>
      <w:textAlignment w:val="baseline"/>
    </w:pPr>
    <w:rPr>
      <w:szCs w:val="20"/>
      <w:lang w:val="sl-SI" w:eastAsia="sl-SI"/>
    </w:rPr>
  </w:style>
  <w:style w:type="paragraph" w:customStyle="1" w:styleId="Odsek">
    <w:name w:val="Odsek"/>
    <w:basedOn w:val="Oddelek"/>
    <w:link w:val="OdsekZnak"/>
    <w:qFormat/>
    <w:rsid w:val="00162C73"/>
    <w:pPr>
      <w:ind w:left="1428" w:hanging="360"/>
    </w:pPr>
  </w:style>
  <w:style w:type="character" w:customStyle="1" w:styleId="OdsekZnak">
    <w:name w:val="Odsek Znak"/>
    <w:basedOn w:val="DefaultParagraphFont"/>
    <w:link w:val="Odsek"/>
    <w:rsid w:val="00162C73"/>
    <w:rPr>
      <w:rFonts w:ascii="Arial" w:hAnsi="Arial" w:cs="Arial"/>
      <w:b/>
      <w:sz w:val="22"/>
      <w:szCs w:val="22"/>
    </w:rPr>
  </w:style>
  <w:style w:type="paragraph" w:styleId="ListParagraph">
    <w:name w:val="List Paragraph"/>
    <w:basedOn w:val="Normal"/>
    <w:uiPriority w:val="34"/>
    <w:qFormat/>
    <w:rsid w:val="00162C73"/>
    <w:pPr>
      <w:ind w:left="720"/>
      <w:contextualSpacing/>
    </w:pPr>
  </w:style>
  <w:style w:type="paragraph" w:styleId="BalloonText">
    <w:name w:val="Balloon Text"/>
    <w:basedOn w:val="Normal"/>
    <w:link w:val="BalloonTextChar"/>
    <w:rsid w:val="0057188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71883"/>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6A71"/>
    <w:pPr>
      <w:spacing w:line="260" w:lineRule="atLeast"/>
    </w:pPr>
    <w:rPr>
      <w:rFonts w:ascii="Arial" w:hAnsi="Arial"/>
      <w:szCs w:val="24"/>
      <w:lang w:val="en-US"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customStyle="1" w:styleId="HeaderChar">
    <w:name w:val="Header Char"/>
    <w:link w:val="Header"/>
    <w:rsid w:val="004C7B53"/>
    <w:rPr>
      <w:rFonts w:ascii="Arial" w:hAnsi="Arial"/>
      <w:szCs w:val="24"/>
      <w:lang w:val="en-US" w:eastAsia="en-US"/>
    </w:rPr>
  </w:style>
  <w:style w:type="paragraph" w:customStyle="1" w:styleId="Neotevilenodstavek">
    <w:name w:val="Neoštevilčen odstavek"/>
    <w:basedOn w:val="Normal"/>
    <w:link w:val="NeotevilenodstavekZnak"/>
    <w:qFormat/>
    <w:rsid w:val="00BB7226"/>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BB7226"/>
    <w:rPr>
      <w:rFonts w:ascii="Arial" w:hAnsi="Arial" w:cs="Arial"/>
      <w:sz w:val="22"/>
      <w:szCs w:val="22"/>
    </w:rPr>
  </w:style>
  <w:style w:type="paragraph" w:customStyle="1" w:styleId="Oddelek">
    <w:name w:val="Oddelek"/>
    <w:basedOn w:val="Normal"/>
    <w:qFormat/>
    <w:rsid w:val="00162C73"/>
    <w:pPr>
      <w:numPr>
        <w:numId w:val="14"/>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rkovnatokazaodstavkomZnak">
    <w:name w:val="Črkovna točka_za odstavkom Znak"/>
    <w:link w:val="rkovnatokazaodstavkom"/>
    <w:rsid w:val="00162C73"/>
    <w:rPr>
      <w:rFonts w:ascii="Arial" w:hAnsi="Arial"/>
    </w:rPr>
  </w:style>
  <w:style w:type="paragraph" w:customStyle="1" w:styleId="rkovnatokazaodstavkom">
    <w:name w:val="Črkovna točka_za odstavkom"/>
    <w:basedOn w:val="Normal"/>
    <w:link w:val="rkovnatokazaodstavkomZnak"/>
    <w:qFormat/>
    <w:rsid w:val="00162C73"/>
    <w:pPr>
      <w:numPr>
        <w:numId w:val="15"/>
      </w:numPr>
      <w:overflowPunct w:val="0"/>
      <w:autoSpaceDE w:val="0"/>
      <w:autoSpaceDN w:val="0"/>
      <w:adjustRightInd w:val="0"/>
      <w:spacing w:line="200" w:lineRule="exact"/>
      <w:jc w:val="both"/>
      <w:textAlignment w:val="baseline"/>
    </w:pPr>
    <w:rPr>
      <w:szCs w:val="20"/>
      <w:lang w:val="sl-SI" w:eastAsia="sl-SI"/>
    </w:rPr>
  </w:style>
  <w:style w:type="paragraph" w:customStyle="1" w:styleId="Odsek">
    <w:name w:val="Odsek"/>
    <w:basedOn w:val="Oddelek"/>
    <w:link w:val="OdsekZnak"/>
    <w:qFormat/>
    <w:rsid w:val="00162C73"/>
    <w:pPr>
      <w:ind w:left="1428" w:hanging="360"/>
    </w:pPr>
  </w:style>
  <w:style w:type="character" w:customStyle="1" w:styleId="OdsekZnak">
    <w:name w:val="Odsek Znak"/>
    <w:basedOn w:val="DefaultParagraphFont"/>
    <w:link w:val="Odsek"/>
    <w:rsid w:val="00162C73"/>
    <w:rPr>
      <w:rFonts w:ascii="Arial" w:hAnsi="Arial" w:cs="Arial"/>
      <w:b/>
      <w:sz w:val="22"/>
      <w:szCs w:val="22"/>
    </w:rPr>
  </w:style>
  <w:style w:type="paragraph" w:styleId="ListParagraph">
    <w:name w:val="List Paragraph"/>
    <w:basedOn w:val="Normal"/>
    <w:uiPriority w:val="34"/>
    <w:qFormat/>
    <w:rsid w:val="00162C73"/>
    <w:pPr>
      <w:ind w:left="720"/>
      <w:contextualSpacing/>
    </w:pPr>
  </w:style>
  <w:style w:type="paragraph" w:styleId="BalloonText">
    <w:name w:val="Balloon Text"/>
    <w:basedOn w:val="Normal"/>
    <w:link w:val="BalloonTextChar"/>
    <w:rsid w:val="0057188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7188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p.gs@gov.si"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mf.gov.si"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87DB4-53CB-407A-9E0A-205FA047C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3141</Words>
  <Characters>17906</Characters>
  <Application>Microsoft Office Word</Application>
  <DocSecurity>0</DocSecurity>
  <Lines>149</Lines>
  <Paragraphs>42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Indea d.o.o.</Company>
  <LinksUpToDate>false</LinksUpToDate>
  <CharactersWithSpaces>21005</CharactersWithSpaces>
  <SharedDoc>false</SharedDoc>
  <HLinks>
    <vt:vector size="6" baseType="variant">
      <vt:variant>
        <vt:i4>4194388</vt:i4>
      </vt:variant>
      <vt:variant>
        <vt:i4>0</vt:i4>
      </vt:variant>
      <vt:variant>
        <vt:i4>0</vt:i4>
      </vt:variant>
      <vt:variant>
        <vt:i4>5</vt:i4>
      </vt:variant>
      <vt:variant>
        <vt:lpwstr>http://www.mf.gov.si/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Administrator</cp:lastModifiedBy>
  <cp:revision>2</cp:revision>
  <cp:lastPrinted>2018-11-23T11:49:00Z</cp:lastPrinted>
  <dcterms:created xsi:type="dcterms:W3CDTF">2018-11-23T13:57:00Z</dcterms:created>
  <dcterms:modified xsi:type="dcterms:W3CDTF">2018-11-23T13:57:00Z</dcterms:modified>
</cp:coreProperties>
</file>