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D7" w:rsidRPr="00E92818" w:rsidRDefault="006C45D7" w:rsidP="00E92818">
      <w:pPr>
        <w:spacing w:line="288" w:lineRule="auto"/>
        <w:jc w:val="left"/>
        <w:rPr>
          <w:rFonts w:ascii="Arial" w:hAnsi="Arial" w:cs="Arial"/>
          <w:sz w:val="20"/>
        </w:rPr>
      </w:pPr>
      <w:r>
        <w:rPr>
          <w:rFonts w:eastAsia="Calibri"/>
          <w:noProof/>
          <w:lang w:eastAsia="sl-SI"/>
        </w:rPr>
        <w:drawing>
          <wp:anchor distT="0" distB="0" distL="114300" distR="114300" simplePos="0" relativeHeight="251656704" behindDoc="0" locked="0" layoutInCell="1" allowOverlap="1" wp14:anchorId="006994FD" wp14:editId="6D8550AD">
            <wp:simplePos x="0" y="0"/>
            <wp:positionH relativeFrom="page">
              <wp:posOffset>9525</wp:posOffset>
            </wp:positionH>
            <wp:positionV relativeFrom="page">
              <wp:posOffset>81915</wp:posOffset>
            </wp:positionV>
            <wp:extent cx="4321810" cy="1193800"/>
            <wp:effectExtent l="0" t="0" r="2540" b="6350"/>
            <wp:wrapSquare wrapText="bothSides"/>
            <wp:docPr id="3" name="Picture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r w:rsidR="00E92818">
        <w:rPr>
          <w:rFonts w:ascii="Arial" w:hAnsi="Arial" w:cs="Arial"/>
          <w:sz w:val="20"/>
        </w:rPr>
        <w:t xml:space="preserve">     </w:t>
      </w:r>
      <w:r w:rsidRPr="00357592">
        <w:rPr>
          <w:rFonts w:ascii="Arial" w:hAnsi="Arial" w:cs="Arial"/>
          <w:sz w:val="16"/>
        </w:rPr>
        <w:t>Župančičev</w:t>
      </w:r>
      <w:r w:rsidR="00E92818">
        <w:rPr>
          <w:rFonts w:ascii="Arial" w:hAnsi="Arial" w:cs="Arial"/>
          <w:sz w:val="16"/>
        </w:rPr>
        <w:t>a 3, p.p. 644a, 1001 Ljubljana</w:t>
      </w:r>
      <w:r w:rsidR="00E92818">
        <w:rPr>
          <w:rFonts w:ascii="Arial" w:hAnsi="Arial" w:cs="Arial"/>
          <w:sz w:val="16"/>
        </w:rPr>
        <w:tab/>
      </w:r>
      <w:r w:rsidR="00E92818">
        <w:rPr>
          <w:rFonts w:ascii="Arial" w:hAnsi="Arial" w:cs="Arial"/>
          <w:sz w:val="16"/>
        </w:rPr>
        <w:tab/>
        <w:t xml:space="preserve">   </w:t>
      </w:r>
      <w:r w:rsidR="00E92818">
        <w:rPr>
          <w:rFonts w:ascii="Arial" w:hAnsi="Arial" w:cs="Arial"/>
          <w:sz w:val="16"/>
        </w:rPr>
        <w:tab/>
        <w:t xml:space="preserve">   </w:t>
      </w:r>
      <w:r w:rsidRPr="00357592">
        <w:rPr>
          <w:rFonts w:ascii="Arial" w:hAnsi="Arial" w:cs="Arial"/>
          <w:sz w:val="16"/>
        </w:rPr>
        <w:t>T: 01 369 66 00</w:t>
      </w:r>
    </w:p>
    <w:p w:rsidR="006C45D7" w:rsidRPr="00357592" w:rsidRDefault="006C45D7" w:rsidP="006C45D7">
      <w:pPr>
        <w:tabs>
          <w:tab w:val="center" w:pos="4536"/>
          <w:tab w:val="left" w:pos="5112"/>
          <w:tab w:val="right" w:pos="9072"/>
        </w:tabs>
        <w:spacing w:line="240" w:lineRule="exact"/>
        <w:rPr>
          <w:rFonts w:ascii="Arial" w:hAnsi="Arial" w:cs="Arial"/>
          <w:sz w:val="16"/>
        </w:rPr>
      </w:pPr>
      <w:r w:rsidRPr="00357592">
        <w:rPr>
          <w:rFonts w:ascii="Arial" w:hAnsi="Arial" w:cs="Arial"/>
          <w:sz w:val="16"/>
        </w:rPr>
        <w:tab/>
      </w:r>
      <w:r w:rsidRPr="00357592">
        <w:rPr>
          <w:rFonts w:ascii="Arial" w:hAnsi="Arial" w:cs="Arial"/>
          <w:sz w:val="16"/>
        </w:rPr>
        <w:tab/>
        <w:t xml:space="preserve">F: 01 369 66 09 </w:t>
      </w:r>
    </w:p>
    <w:p w:rsidR="006C45D7" w:rsidRDefault="00E92818" w:rsidP="00E92818">
      <w:pPr>
        <w:overflowPunct/>
        <w:autoSpaceDE/>
        <w:autoSpaceDN/>
        <w:adjustRightInd/>
        <w:spacing w:line="260" w:lineRule="exact"/>
        <w:ind w:left="4956"/>
        <w:contextualSpacing/>
        <w:jc w:val="left"/>
        <w:textAlignment w:val="auto"/>
        <w:rPr>
          <w:rFonts w:ascii="Arial" w:eastAsia="Calibri" w:hAnsi="Arial" w:cs="Arial"/>
          <w:b/>
          <w:sz w:val="20"/>
          <w:lang w:eastAsia="sl-SI"/>
        </w:rPr>
      </w:pPr>
      <w:r>
        <w:rPr>
          <w:rFonts w:ascii="Arial" w:eastAsia="Calibri" w:hAnsi="Arial" w:cs="Arial"/>
          <w:b/>
          <w:sz w:val="20"/>
          <w:lang w:eastAsia="sl-SI"/>
        </w:rPr>
        <w:t xml:space="preserve">  </w:t>
      </w:r>
      <w:r w:rsidR="006C45D7">
        <w:rPr>
          <w:rFonts w:ascii="Arial" w:hAnsi="Arial" w:cs="Arial"/>
          <w:sz w:val="16"/>
        </w:rPr>
        <w:t xml:space="preserve"> </w:t>
      </w:r>
      <w:r w:rsidR="006C45D7" w:rsidRPr="00357592">
        <w:rPr>
          <w:rFonts w:ascii="Arial" w:hAnsi="Arial" w:cs="Arial"/>
          <w:sz w:val="16"/>
        </w:rPr>
        <w:t xml:space="preserve">E: </w:t>
      </w:r>
      <w:hyperlink r:id="rId10" w:history="1">
        <w:r w:rsidR="006C45D7" w:rsidRPr="00357592">
          <w:rPr>
            <w:rFonts w:ascii="Arial" w:hAnsi="Arial" w:cs="Arial"/>
            <w:color w:val="0000FF"/>
            <w:sz w:val="16"/>
            <w:u w:val="single"/>
          </w:rPr>
          <w:t>gp.mf@gov.si</w:t>
        </w:r>
      </w:hyperlink>
    </w:p>
    <w:p w:rsidR="006C45D7" w:rsidRDefault="006C45D7" w:rsidP="00E023C7">
      <w:pPr>
        <w:overflowPunct/>
        <w:autoSpaceDE/>
        <w:autoSpaceDN/>
        <w:adjustRightInd/>
        <w:spacing w:line="260" w:lineRule="exact"/>
        <w:contextualSpacing/>
        <w:jc w:val="left"/>
        <w:textAlignment w:val="auto"/>
        <w:rPr>
          <w:rFonts w:ascii="Arial" w:eastAsia="Calibri" w:hAnsi="Arial" w:cs="Arial"/>
          <w:b/>
          <w:sz w:val="20"/>
          <w:lang w:eastAsia="sl-SI"/>
        </w:rPr>
      </w:pPr>
    </w:p>
    <w:p w:rsidR="006C45D7" w:rsidRDefault="006C45D7" w:rsidP="00E023C7">
      <w:pPr>
        <w:overflowPunct/>
        <w:autoSpaceDE/>
        <w:autoSpaceDN/>
        <w:adjustRightInd/>
        <w:spacing w:line="260" w:lineRule="exact"/>
        <w:contextualSpacing/>
        <w:jc w:val="left"/>
        <w:textAlignment w:val="auto"/>
        <w:rPr>
          <w:rFonts w:ascii="Arial" w:eastAsia="Calibri" w:hAnsi="Arial" w:cs="Arial"/>
          <w:b/>
          <w:sz w:val="20"/>
          <w:lang w:eastAsia="sl-SI"/>
        </w:rPr>
      </w:pPr>
    </w:p>
    <w:tbl>
      <w:tblPr>
        <w:tblW w:w="887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gridCol w:w="3067"/>
      </w:tblGrid>
      <w:tr w:rsidR="00357592" w:rsidRPr="00357592" w:rsidTr="00827D04">
        <w:trPr>
          <w:gridAfter w:val="1"/>
          <w:wAfter w:w="3067" w:type="dxa"/>
        </w:trPr>
        <w:tc>
          <w:tcPr>
            <w:tcW w:w="5812" w:type="dxa"/>
            <w:shd w:val="clear" w:color="auto" w:fill="auto"/>
          </w:tcPr>
          <w:p w:rsidR="00357592" w:rsidRPr="00E11D92" w:rsidRDefault="00357592" w:rsidP="00F04380">
            <w:pPr>
              <w:spacing w:line="260" w:lineRule="exact"/>
              <w:jc w:val="left"/>
              <w:rPr>
                <w:rFonts w:ascii="Arial" w:eastAsia="Calibri" w:hAnsi="Arial" w:cs="Arial"/>
                <w:sz w:val="20"/>
              </w:rPr>
            </w:pPr>
            <w:r w:rsidRPr="00827D04">
              <w:rPr>
                <w:rFonts w:ascii="Arial" w:eastAsia="Calibri" w:hAnsi="Arial" w:cs="Arial"/>
                <w:sz w:val="20"/>
              </w:rPr>
              <w:t>Številka</w:t>
            </w:r>
            <w:r w:rsidRPr="00194EC7">
              <w:rPr>
                <w:rFonts w:ascii="Arial" w:eastAsia="Calibri" w:hAnsi="Arial" w:cs="Arial"/>
                <w:sz w:val="20"/>
              </w:rPr>
              <w:t xml:space="preserve">: </w:t>
            </w:r>
            <w:r w:rsidR="00C56166" w:rsidRPr="00C56166">
              <w:rPr>
                <w:rFonts w:ascii="Arial" w:eastAsia="Calibri" w:hAnsi="Arial" w:cs="Arial"/>
                <w:sz w:val="20"/>
              </w:rPr>
              <w:t>549-5/2011/</w:t>
            </w:r>
            <w:r w:rsidR="00331BDE">
              <w:rPr>
                <w:rFonts w:ascii="Arial" w:eastAsia="Calibri" w:hAnsi="Arial" w:cs="Arial"/>
                <w:sz w:val="20"/>
              </w:rPr>
              <w:t>261</w:t>
            </w:r>
          </w:p>
        </w:tc>
      </w:tr>
      <w:tr w:rsidR="00357592" w:rsidRPr="00357592" w:rsidTr="006C45D7">
        <w:trPr>
          <w:gridAfter w:val="1"/>
          <w:wAfter w:w="3067" w:type="dxa"/>
        </w:trPr>
        <w:tc>
          <w:tcPr>
            <w:tcW w:w="5812" w:type="dxa"/>
          </w:tcPr>
          <w:p w:rsidR="00357592" w:rsidRPr="00E11D92" w:rsidRDefault="00357592" w:rsidP="006077EE">
            <w:pPr>
              <w:spacing w:line="260" w:lineRule="exact"/>
              <w:jc w:val="left"/>
              <w:rPr>
                <w:rFonts w:ascii="Arial" w:eastAsia="Calibri" w:hAnsi="Arial" w:cs="Arial"/>
                <w:sz w:val="20"/>
              </w:rPr>
            </w:pPr>
            <w:r w:rsidRPr="00827D04">
              <w:rPr>
                <w:rFonts w:ascii="Arial" w:eastAsia="Calibri" w:hAnsi="Arial" w:cs="Arial"/>
                <w:sz w:val="20"/>
              </w:rPr>
              <w:t xml:space="preserve">Ljubljana, </w:t>
            </w:r>
            <w:r w:rsidR="00C56166" w:rsidRPr="00C56166">
              <w:rPr>
                <w:rFonts w:ascii="Arial" w:eastAsia="Calibri" w:hAnsi="Arial" w:cs="Arial"/>
                <w:sz w:val="20"/>
              </w:rPr>
              <w:t>2</w:t>
            </w:r>
            <w:r w:rsidR="006077EE">
              <w:rPr>
                <w:rFonts w:ascii="Arial" w:eastAsia="Calibri" w:hAnsi="Arial" w:cs="Arial"/>
                <w:sz w:val="20"/>
              </w:rPr>
              <w:t>8</w:t>
            </w:r>
            <w:r w:rsidR="00C56166" w:rsidRPr="00C56166">
              <w:rPr>
                <w:rFonts w:ascii="Arial" w:eastAsia="Calibri" w:hAnsi="Arial" w:cs="Arial"/>
                <w:sz w:val="20"/>
              </w:rPr>
              <w:t>. 2. 2019</w:t>
            </w:r>
            <w:r w:rsidR="00C56166" w:rsidRPr="00C56166">
              <w:rPr>
                <w:rFonts w:ascii="Arial" w:eastAsia="Calibri" w:hAnsi="Arial" w:cs="Arial"/>
                <w:sz w:val="20"/>
              </w:rPr>
              <w:tab/>
            </w:r>
          </w:p>
        </w:tc>
      </w:tr>
      <w:tr w:rsidR="00357592" w:rsidRPr="00357592" w:rsidTr="006C45D7">
        <w:trPr>
          <w:gridAfter w:val="1"/>
          <w:wAfter w:w="3067" w:type="dxa"/>
        </w:trPr>
        <w:tc>
          <w:tcPr>
            <w:tcW w:w="5812" w:type="dxa"/>
          </w:tcPr>
          <w:p w:rsidR="00357592" w:rsidRPr="00357592" w:rsidRDefault="00357592" w:rsidP="00E92818">
            <w:pPr>
              <w:spacing w:line="260" w:lineRule="exact"/>
              <w:jc w:val="left"/>
              <w:rPr>
                <w:rFonts w:ascii="Arial" w:eastAsia="Calibri" w:hAnsi="Arial" w:cs="Arial"/>
                <w:sz w:val="20"/>
              </w:rPr>
            </w:pPr>
            <w:r w:rsidRPr="00357592">
              <w:rPr>
                <w:rFonts w:ascii="Arial" w:eastAsia="Calibri" w:hAnsi="Arial" w:cs="Arial"/>
                <w:iCs/>
                <w:sz w:val="20"/>
              </w:rPr>
              <w:t>EVA /</w:t>
            </w:r>
          </w:p>
        </w:tc>
      </w:tr>
      <w:tr w:rsidR="00357592" w:rsidRPr="00357592" w:rsidTr="006C45D7">
        <w:trPr>
          <w:gridAfter w:val="1"/>
          <w:wAfter w:w="3067" w:type="dxa"/>
        </w:trPr>
        <w:tc>
          <w:tcPr>
            <w:tcW w:w="5812" w:type="dxa"/>
          </w:tcPr>
          <w:p w:rsidR="00357592" w:rsidRPr="00357592" w:rsidRDefault="00357592" w:rsidP="00E92818">
            <w:pPr>
              <w:spacing w:line="260" w:lineRule="exact"/>
              <w:rPr>
                <w:rFonts w:ascii="Arial" w:eastAsia="Calibri" w:hAnsi="Arial" w:cs="Arial"/>
                <w:sz w:val="20"/>
              </w:rPr>
            </w:pPr>
          </w:p>
          <w:p w:rsidR="00357592" w:rsidRPr="00357592" w:rsidRDefault="00357592" w:rsidP="00E92818">
            <w:pPr>
              <w:spacing w:line="260" w:lineRule="exact"/>
              <w:jc w:val="left"/>
              <w:rPr>
                <w:rFonts w:ascii="Arial" w:eastAsia="Calibri" w:hAnsi="Arial" w:cs="Arial"/>
                <w:sz w:val="20"/>
              </w:rPr>
            </w:pPr>
            <w:r w:rsidRPr="00357592">
              <w:rPr>
                <w:rFonts w:ascii="Arial" w:eastAsia="Calibri" w:hAnsi="Arial" w:cs="Arial"/>
                <w:sz w:val="20"/>
              </w:rPr>
              <w:t>GENERALNI SEKRETARIAT VLADE REPUBLIKE SLOVENIJE</w:t>
            </w:r>
          </w:p>
          <w:p w:rsidR="00357592" w:rsidRPr="00357592" w:rsidRDefault="00945B70" w:rsidP="00E92818">
            <w:pPr>
              <w:spacing w:line="260" w:lineRule="exact"/>
              <w:jc w:val="left"/>
              <w:rPr>
                <w:rFonts w:ascii="Arial" w:eastAsia="Calibri" w:hAnsi="Arial" w:cs="Arial"/>
                <w:sz w:val="20"/>
              </w:rPr>
            </w:pPr>
            <w:hyperlink r:id="rId11" w:history="1">
              <w:r w:rsidR="00357592" w:rsidRPr="00357592">
                <w:rPr>
                  <w:rFonts w:eastAsia="Calibri" w:cs="Arial"/>
                  <w:color w:val="0000FF"/>
                  <w:sz w:val="20"/>
                  <w:u w:val="single"/>
                </w:rPr>
                <w:t>Gp.gs@gov.si</w:t>
              </w:r>
            </w:hyperlink>
          </w:p>
          <w:p w:rsidR="00357592" w:rsidRPr="00357592" w:rsidRDefault="00357592" w:rsidP="00E92818">
            <w:pPr>
              <w:spacing w:line="260" w:lineRule="exact"/>
              <w:rPr>
                <w:rFonts w:ascii="Arial" w:eastAsia="Calibri" w:hAnsi="Arial" w:cs="Arial"/>
                <w:sz w:val="20"/>
              </w:rPr>
            </w:pPr>
          </w:p>
        </w:tc>
      </w:tr>
      <w:tr w:rsidR="00357592" w:rsidRPr="00357592" w:rsidTr="006C45D7">
        <w:tc>
          <w:tcPr>
            <w:tcW w:w="8879" w:type="dxa"/>
            <w:gridSpan w:val="2"/>
          </w:tcPr>
          <w:p w:rsidR="00CC4704" w:rsidRPr="00CC4704" w:rsidRDefault="00357592" w:rsidP="00E92818">
            <w:pPr>
              <w:suppressAutoHyphens/>
              <w:spacing w:line="260" w:lineRule="exact"/>
              <w:rPr>
                <w:rFonts w:ascii="Arial" w:eastAsia="Calibri" w:hAnsi="Arial" w:cs="Arial"/>
                <w:b/>
                <w:sz w:val="20"/>
              </w:rPr>
            </w:pPr>
            <w:r w:rsidRPr="00357592">
              <w:rPr>
                <w:rFonts w:ascii="Arial" w:eastAsia="Calibri" w:hAnsi="Arial" w:cs="Arial"/>
                <w:b/>
                <w:sz w:val="20"/>
              </w:rPr>
              <w:t>ZADEVA</w:t>
            </w:r>
            <w:r w:rsidRPr="00827D04">
              <w:rPr>
                <w:rFonts w:ascii="Arial" w:eastAsia="Calibri" w:hAnsi="Arial" w:cs="Arial"/>
                <w:b/>
                <w:sz w:val="20"/>
              </w:rPr>
              <w:t xml:space="preserve">: </w:t>
            </w:r>
            <w:r w:rsidR="00C56166" w:rsidRPr="00C56166">
              <w:rPr>
                <w:rFonts w:ascii="Arial" w:eastAsia="Calibri" w:hAnsi="Arial" w:cs="Arial"/>
                <w:b/>
                <w:sz w:val="20"/>
              </w:rPr>
              <w:t>Poročilo s srečanja ministra za finance dr. Andreja Bertonclja z generalnim direktorjem Evropskega mehanizma za stabilnost, Klausom Reglingom, v Ljubljani, 20. februarja 2019 – predlog za obravnavo</w:t>
            </w:r>
          </w:p>
          <w:p w:rsidR="00357592" w:rsidRPr="00357592" w:rsidRDefault="00357592" w:rsidP="00E92818">
            <w:pPr>
              <w:suppressAutoHyphens/>
              <w:spacing w:line="260" w:lineRule="exact"/>
              <w:rPr>
                <w:rFonts w:ascii="Arial" w:eastAsia="Calibri" w:hAnsi="Arial" w:cs="Arial"/>
                <w:b/>
                <w:sz w:val="20"/>
              </w:rPr>
            </w:pPr>
          </w:p>
        </w:tc>
      </w:tr>
      <w:tr w:rsidR="00357592" w:rsidRPr="00357592" w:rsidTr="006C45D7">
        <w:tc>
          <w:tcPr>
            <w:tcW w:w="8879" w:type="dxa"/>
            <w:gridSpan w:val="2"/>
          </w:tcPr>
          <w:p w:rsidR="00357592" w:rsidRPr="00357592" w:rsidRDefault="00357592" w:rsidP="00E92818">
            <w:pPr>
              <w:suppressAutoHyphens/>
              <w:spacing w:line="260" w:lineRule="exact"/>
              <w:jc w:val="left"/>
              <w:outlineLvl w:val="3"/>
              <w:rPr>
                <w:rFonts w:ascii="Arial" w:eastAsia="Calibri" w:hAnsi="Arial" w:cs="Arial"/>
                <w:b/>
                <w:sz w:val="20"/>
                <w:lang w:eastAsia="sl-SI"/>
              </w:rPr>
            </w:pPr>
            <w:r w:rsidRPr="00357592">
              <w:rPr>
                <w:rFonts w:ascii="Arial" w:eastAsia="Calibri" w:hAnsi="Arial" w:cs="Arial"/>
                <w:b/>
                <w:sz w:val="20"/>
                <w:lang w:eastAsia="sl-SI"/>
              </w:rPr>
              <w:t>1. Predlog sklepov vlade:</w:t>
            </w:r>
          </w:p>
        </w:tc>
      </w:tr>
      <w:tr w:rsidR="00357592" w:rsidRPr="00357592" w:rsidTr="006C45D7">
        <w:tc>
          <w:tcPr>
            <w:tcW w:w="8879" w:type="dxa"/>
            <w:gridSpan w:val="2"/>
          </w:tcPr>
          <w:p w:rsidR="00357592" w:rsidRPr="00357592" w:rsidRDefault="00357592" w:rsidP="00E92818">
            <w:pPr>
              <w:spacing w:line="260" w:lineRule="atLeast"/>
              <w:rPr>
                <w:rFonts w:ascii="Arial" w:eastAsia="Calibri" w:hAnsi="Arial" w:cs="Arial"/>
                <w:color w:val="000000"/>
                <w:sz w:val="20"/>
              </w:rPr>
            </w:pPr>
          </w:p>
          <w:p w:rsidR="00FF7D35" w:rsidRDefault="00C56166" w:rsidP="00E92818">
            <w:pPr>
              <w:spacing w:line="260" w:lineRule="atLeast"/>
              <w:rPr>
                <w:rFonts w:ascii="Arial" w:hAnsi="Arial" w:cs="Arial"/>
                <w:color w:val="000000"/>
                <w:sz w:val="20"/>
              </w:rPr>
            </w:pPr>
            <w:r w:rsidRPr="00C56166">
              <w:rPr>
                <w:rFonts w:ascii="Arial" w:hAnsi="Arial" w:cs="Arial"/>
                <w:color w:val="000000"/>
                <w:sz w:val="20"/>
              </w:rPr>
              <w:t xml:space="preserve">Na podlagi </w:t>
            </w:r>
            <w:r w:rsidR="003308E7">
              <w:rPr>
                <w:rFonts w:ascii="Arial" w:hAnsi="Arial" w:cs="Arial"/>
                <w:color w:val="000000"/>
                <w:sz w:val="20"/>
              </w:rPr>
              <w:t>2. in</w:t>
            </w:r>
            <w:r w:rsidR="008D7E5C">
              <w:rPr>
                <w:rFonts w:ascii="Arial" w:hAnsi="Arial" w:cs="Arial"/>
                <w:color w:val="000000"/>
                <w:sz w:val="20"/>
              </w:rPr>
              <w:t xml:space="preserve"> </w:t>
            </w:r>
            <w:r w:rsidRPr="00C56166">
              <w:rPr>
                <w:rFonts w:ascii="Arial" w:hAnsi="Arial" w:cs="Arial"/>
                <w:color w:val="000000"/>
                <w:sz w:val="20"/>
              </w:rPr>
              <w:t>21. člena Zakona o Vladi Republike Slovenije (Uradni list RS, št. 24/05 – uradno prečiščeno besedilo, 109/08, 38/10 – ZUKN, 8/12, 21/13, 47/13 – ZDU-1G, 65/14 in 55/17) je Vlada Republike Slovenije na seji dne ... pod točko ... sprejela naslednji</w:t>
            </w:r>
          </w:p>
          <w:p w:rsidR="00C56166" w:rsidRDefault="00C56166" w:rsidP="00E92818">
            <w:pPr>
              <w:spacing w:line="260" w:lineRule="atLeast"/>
              <w:rPr>
                <w:rFonts w:ascii="Arial" w:hAnsi="Arial" w:cs="Arial"/>
                <w:color w:val="000000"/>
                <w:sz w:val="20"/>
              </w:rPr>
            </w:pPr>
          </w:p>
          <w:p w:rsidR="00C56166" w:rsidRPr="00FF7D35" w:rsidRDefault="00C56166" w:rsidP="00C56166">
            <w:pPr>
              <w:spacing w:line="260" w:lineRule="atLeast"/>
              <w:jc w:val="center"/>
              <w:rPr>
                <w:rFonts w:ascii="Arial" w:hAnsi="Arial" w:cs="Arial"/>
                <w:color w:val="000000"/>
                <w:sz w:val="20"/>
              </w:rPr>
            </w:pPr>
            <w:r w:rsidRPr="00C56166">
              <w:rPr>
                <w:rFonts w:ascii="Arial" w:hAnsi="Arial" w:cs="Arial"/>
                <w:color w:val="000000"/>
                <w:sz w:val="20"/>
              </w:rPr>
              <w:t>SKLEP</w:t>
            </w:r>
          </w:p>
          <w:p w:rsidR="00FF7D35" w:rsidRPr="00FF7D35" w:rsidRDefault="00FF7D35" w:rsidP="00E92818">
            <w:pPr>
              <w:spacing w:line="260" w:lineRule="atLeast"/>
              <w:rPr>
                <w:rFonts w:ascii="Arial" w:hAnsi="Arial" w:cs="Arial"/>
                <w:color w:val="000000"/>
                <w:sz w:val="20"/>
              </w:rPr>
            </w:pPr>
          </w:p>
          <w:p w:rsidR="00C61CBE" w:rsidRDefault="00C56166" w:rsidP="00C61CBE">
            <w:pPr>
              <w:rPr>
                <w:rFonts w:ascii="Arial" w:hAnsi="Arial" w:cs="Arial"/>
                <w:color w:val="000000"/>
                <w:sz w:val="20"/>
              </w:rPr>
            </w:pPr>
            <w:r w:rsidRPr="00C56166">
              <w:rPr>
                <w:rFonts w:ascii="Arial" w:hAnsi="Arial" w:cs="Arial"/>
                <w:color w:val="000000"/>
                <w:sz w:val="20"/>
              </w:rPr>
              <w:t>Vlada Republike Slovenije je sprejela Poročilo s srečanja ministra za finance dr. Andreja Bertonclja z generalnim direktorjem Evropskega mehanizma za stabilnost, Klausom Reglingom, v Ljubljani, 20. februarja 2019.</w:t>
            </w:r>
          </w:p>
          <w:p w:rsidR="00C61CBE" w:rsidRPr="00C61CBE" w:rsidRDefault="00C61CBE" w:rsidP="00C61CBE">
            <w:pPr>
              <w:rPr>
                <w:rFonts w:ascii="Arial" w:hAnsi="Arial" w:cs="Arial"/>
                <w:color w:val="000000"/>
                <w:sz w:val="20"/>
              </w:rPr>
            </w:pPr>
          </w:p>
          <w:p w:rsidR="001D5D88" w:rsidRPr="001D5D88" w:rsidRDefault="001D5D88" w:rsidP="001D5D88">
            <w:pPr>
              <w:overflowPunct/>
              <w:autoSpaceDE/>
              <w:autoSpaceDN/>
              <w:adjustRightInd/>
              <w:spacing w:line="260" w:lineRule="atLeast"/>
              <w:jc w:val="center"/>
              <w:textAlignment w:val="auto"/>
              <w:rPr>
                <w:rFonts w:ascii="Arial" w:hAnsi="Arial" w:cs="Arial"/>
                <w:bCs/>
                <w:sz w:val="20"/>
                <w:lang w:val="de-DE" w:eastAsia="ar-SA"/>
              </w:rPr>
            </w:pPr>
            <w:r w:rsidRPr="001D5D88">
              <w:rPr>
                <w:rFonts w:ascii="Arial" w:eastAsia="Calibri" w:hAnsi="Arial" w:cs="Arial"/>
                <w:bCs/>
                <w:sz w:val="20"/>
                <w:shd w:val="clear" w:color="auto" w:fill="FFFFFF"/>
                <w:lang w:val="de-DE"/>
              </w:rPr>
              <w:t>Stojan TRAMTE</w:t>
            </w:r>
          </w:p>
          <w:p w:rsidR="001D5D88" w:rsidRPr="001D5D88" w:rsidRDefault="001D5D88" w:rsidP="001D5D88">
            <w:pPr>
              <w:overflowPunct/>
              <w:autoSpaceDE/>
              <w:autoSpaceDN/>
              <w:adjustRightInd/>
              <w:jc w:val="center"/>
              <w:textAlignment w:val="auto"/>
              <w:rPr>
                <w:rFonts w:ascii="Arial" w:hAnsi="Arial" w:cs="Arial"/>
                <w:bCs/>
                <w:sz w:val="20"/>
                <w:lang w:val="de-DE" w:eastAsia="ar-SA"/>
              </w:rPr>
            </w:pPr>
            <w:r w:rsidRPr="001D5D88">
              <w:rPr>
                <w:rFonts w:ascii="Arial" w:hAnsi="Arial" w:cs="Arial"/>
                <w:bCs/>
                <w:sz w:val="20"/>
                <w:lang w:val="de-DE" w:eastAsia="ar-SA"/>
              </w:rPr>
              <w:t>GENERALNI SEKRETAR VLADE</w:t>
            </w:r>
          </w:p>
          <w:p w:rsidR="00AC2C03" w:rsidRPr="00AC2C03" w:rsidRDefault="00AC2C03" w:rsidP="00E92818">
            <w:pPr>
              <w:rPr>
                <w:rFonts w:ascii="Arial" w:hAnsi="Arial" w:cs="Arial"/>
                <w:sz w:val="20"/>
              </w:rPr>
            </w:pPr>
          </w:p>
          <w:p w:rsidR="00AC2C03" w:rsidRPr="00AC2C03" w:rsidRDefault="00AC2C03" w:rsidP="00E92818">
            <w:pPr>
              <w:rPr>
                <w:rFonts w:ascii="Arial" w:hAnsi="Arial" w:cs="Arial"/>
                <w:sz w:val="20"/>
                <w:lang w:eastAsia="sl-SI"/>
              </w:rPr>
            </w:pPr>
            <w:r w:rsidRPr="00AC2C03">
              <w:rPr>
                <w:rFonts w:ascii="Arial" w:hAnsi="Arial" w:cs="Arial"/>
                <w:sz w:val="20"/>
                <w:lang w:eastAsia="sl-SI"/>
              </w:rPr>
              <w:t>Prejmejo:</w:t>
            </w:r>
          </w:p>
          <w:p w:rsidR="00AC2C03" w:rsidRPr="00AC2C03" w:rsidRDefault="00AC2C03" w:rsidP="002128D9">
            <w:pPr>
              <w:numPr>
                <w:ilvl w:val="0"/>
                <w:numId w:val="9"/>
              </w:numPr>
              <w:overflowPunct/>
              <w:textAlignment w:val="auto"/>
              <w:rPr>
                <w:rFonts w:ascii="Arial" w:hAnsi="Arial" w:cs="Arial"/>
                <w:sz w:val="20"/>
                <w:lang w:eastAsia="sl-SI"/>
              </w:rPr>
            </w:pPr>
            <w:r w:rsidRPr="00AC2C03">
              <w:rPr>
                <w:rFonts w:ascii="Arial" w:hAnsi="Arial" w:cs="Arial"/>
                <w:sz w:val="20"/>
                <w:lang w:eastAsia="sl-SI"/>
              </w:rPr>
              <w:t xml:space="preserve">Ministrstvo za finance, </w:t>
            </w:r>
          </w:p>
          <w:p w:rsidR="00AC2C03" w:rsidRDefault="00771796" w:rsidP="002128D9">
            <w:pPr>
              <w:numPr>
                <w:ilvl w:val="0"/>
                <w:numId w:val="9"/>
              </w:numPr>
              <w:overflowPunct/>
              <w:textAlignment w:val="auto"/>
              <w:rPr>
                <w:rFonts w:ascii="Arial" w:hAnsi="Arial" w:cs="Arial"/>
                <w:sz w:val="20"/>
                <w:lang w:eastAsia="sl-SI"/>
              </w:rPr>
            </w:pPr>
            <w:r>
              <w:rPr>
                <w:rFonts w:ascii="Arial" w:hAnsi="Arial" w:cs="Arial"/>
                <w:sz w:val="20"/>
                <w:lang w:eastAsia="sl-SI"/>
              </w:rPr>
              <w:t>Ministrstvo za zunanje zadeve</w:t>
            </w:r>
            <w:r w:rsidR="00AC2C03" w:rsidRPr="00AC2C03">
              <w:rPr>
                <w:rFonts w:ascii="Arial" w:hAnsi="Arial" w:cs="Arial"/>
                <w:sz w:val="20"/>
                <w:lang w:eastAsia="sl-SI"/>
              </w:rPr>
              <w:t>,</w:t>
            </w:r>
          </w:p>
          <w:p w:rsidR="00357592" w:rsidRPr="00AC2C03" w:rsidRDefault="00AC2C03" w:rsidP="002128D9">
            <w:pPr>
              <w:numPr>
                <w:ilvl w:val="0"/>
                <w:numId w:val="9"/>
              </w:numPr>
              <w:overflowPunct/>
              <w:textAlignment w:val="auto"/>
              <w:rPr>
                <w:rFonts w:ascii="Arial" w:hAnsi="Arial" w:cs="Arial"/>
                <w:sz w:val="20"/>
                <w:lang w:eastAsia="sl-SI"/>
              </w:rPr>
            </w:pPr>
            <w:r w:rsidRPr="00AC2C03">
              <w:rPr>
                <w:rFonts w:ascii="Arial" w:hAnsi="Arial" w:cs="Arial"/>
                <w:sz w:val="20"/>
                <w:lang w:eastAsia="sl-SI"/>
              </w:rPr>
              <w:t>Generalni sekretariat Vlade RS.</w:t>
            </w:r>
          </w:p>
        </w:tc>
      </w:tr>
    </w:tbl>
    <w:p w:rsidR="006C45D7" w:rsidRDefault="006C45D7" w:rsidP="00EC2E51">
      <w:pPr>
        <w:spacing w:line="260" w:lineRule="exact"/>
        <w:rPr>
          <w:rFonts w:ascii="Arial" w:eastAsia="Calibri" w:hAnsi="Arial" w:cs="Arial"/>
          <w:b/>
          <w:sz w:val="20"/>
        </w:rPr>
        <w:sectPr w:rsidR="006C45D7" w:rsidSect="00E92818">
          <w:footerReference w:type="default" r:id="rId12"/>
          <w:pgSz w:w="11906" w:h="16838"/>
          <w:pgMar w:top="2268" w:right="1276" w:bottom="720" w:left="1418" w:header="709" w:footer="709" w:gutter="0"/>
          <w:cols w:space="708"/>
          <w:docGrid w:linePitch="360"/>
        </w:sectPr>
      </w:pPr>
    </w:p>
    <w:tbl>
      <w:tblPr>
        <w:tblW w:w="887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4"/>
        <w:gridCol w:w="5444"/>
        <w:gridCol w:w="2271"/>
      </w:tblGrid>
      <w:tr w:rsidR="00357592" w:rsidRPr="00357592" w:rsidTr="006C45D7">
        <w:tc>
          <w:tcPr>
            <w:tcW w:w="8879" w:type="dxa"/>
            <w:gridSpan w:val="3"/>
          </w:tcPr>
          <w:p w:rsidR="00357592" w:rsidRPr="00357592" w:rsidRDefault="00357592" w:rsidP="00EC2E51">
            <w:pPr>
              <w:spacing w:line="260" w:lineRule="exact"/>
              <w:rPr>
                <w:rFonts w:ascii="Arial" w:eastAsia="Calibri" w:hAnsi="Arial" w:cs="Arial"/>
                <w:b/>
                <w:iCs/>
                <w:sz w:val="20"/>
              </w:rPr>
            </w:pPr>
            <w:r w:rsidRPr="00357592">
              <w:rPr>
                <w:rFonts w:ascii="Arial" w:eastAsia="Calibri" w:hAnsi="Arial" w:cs="Arial"/>
                <w:b/>
                <w:sz w:val="20"/>
              </w:rPr>
              <w:lastRenderedPageBreak/>
              <w:t>2. Predlog za obravnavo predloga zakona po nujnem ali skrajšanem postopku v državnem zboru z obrazložitvijo razlogov:</w:t>
            </w:r>
          </w:p>
        </w:tc>
      </w:tr>
      <w:tr w:rsidR="00357592" w:rsidRPr="00357592" w:rsidTr="006C45D7">
        <w:tc>
          <w:tcPr>
            <w:tcW w:w="8879" w:type="dxa"/>
            <w:gridSpan w:val="3"/>
          </w:tcPr>
          <w:p w:rsidR="00357592" w:rsidRPr="00357592" w:rsidRDefault="00357592" w:rsidP="00EC2E51">
            <w:pPr>
              <w:spacing w:line="260" w:lineRule="exact"/>
              <w:rPr>
                <w:rFonts w:ascii="Arial" w:eastAsia="Calibri" w:hAnsi="Arial" w:cs="Arial"/>
                <w:iCs/>
                <w:sz w:val="20"/>
              </w:rPr>
            </w:pPr>
            <w:r w:rsidRPr="00357592">
              <w:rPr>
                <w:rFonts w:ascii="Arial" w:eastAsia="Calibri" w:hAnsi="Arial" w:cs="Arial"/>
                <w:iCs/>
                <w:sz w:val="20"/>
              </w:rPr>
              <w:t>/</w:t>
            </w:r>
          </w:p>
        </w:tc>
      </w:tr>
      <w:tr w:rsidR="00357592" w:rsidRPr="00357592" w:rsidTr="006C45D7">
        <w:tc>
          <w:tcPr>
            <w:tcW w:w="8879" w:type="dxa"/>
            <w:gridSpan w:val="3"/>
          </w:tcPr>
          <w:p w:rsidR="00357592" w:rsidRPr="00357592" w:rsidRDefault="00357592" w:rsidP="00EC2E51">
            <w:pPr>
              <w:spacing w:line="260" w:lineRule="exact"/>
              <w:rPr>
                <w:rFonts w:ascii="Arial" w:eastAsia="Calibri" w:hAnsi="Arial" w:cs="Arial"/>
                <w:b/>
                <w:iCs/>
                <w:sz w:val="20"/>
              </w:rPr>
            </w:pPr>
            <w:r w:rsidRPr="00357592">
              <w:rPr>
                <w:rFonts w:ascii="Arial" w:eastAsia="Calibri" w:hAnsi="Arial" w:cs="Arial"/>
                <w:b/>
                <w:sz w:val="20"/>
              </w:rPr>
              <w:t>3.a Osebe, odgovorne za strokovno pripravo in usklajenost gradiva:</w:t>
            </w:r>
          </w:p>
        </w:tc>
      </w:tr>
      <w:tr w:rsidR="00357592" w:rsidRPr="00357592" w:rsidTr="006C45D7">
        <w:tc>
          <w:tcPr>
            <w:tcW w:w="8879" w:type="dxa"/>
            <w:gridSpan w:val="3"/>
          </w:tcPr>
          <w:p w:rsidR="001D5D88" w:rsidRPr="001D5D88" w:rsidRDefault="001D5D88" w:rsidP="001D5D88">
            <w:pPr>
              <w:numPr>
                <w:ilvl w:val="0"/>
                <w:numId w:val="5"/>
              </w:numPr>
              <w:overflowPunct/>
              <w:textAlignment w:val="auto"/>
              <w:rPr>
                <w:rFonts w:ascii="Arial" w:hAnsi="Arial" w:cs="Arial"/>
                <w:bCs/>
                <w:sz w:val="20"/>
              </w:rPr>
            </w:pPr>
            <w:r w:rsidRPr="001D5D88">
              <w:rPr>
                <w:rFonts w:ascii="Arial" w:hAnsi="Arial" w:cs="Arial"/>
                <w:bCs/>
                <w:sz w:val="20"/>
              </w:rPr>
              <w:t>Urška Cvelbar, generalna direktorica na Ministrstvu za finance,</w:t>
            </w:r>
          </w:p>
          <w:p w:rsidR="001D5D88" w:rsidRPr="001D5D88" w:rsidRDefault="001D5D88" w:rsidP="00AF0041">
            <w:pPr>
              <w:numPr>
                <w:ilvl w:val="0"/>
                <w:numId w:val="5"/>
              </w:numPr>
              <w:overflowPunct/>
              <w:textAlignment w:val="auto"/>
              <w:rPr>
                <w:rFonts w:ascii="Arial" w:hAnsi="Arial" w:cs="Arial"/>
                <w:bCs/>
                <w:sz w:val="20"/>
              </w:rPr>
            </w:pPr>
            <w:r w:rsidRPr="001D5D88">
              <w:rPr>
                <w:rFonts w:ascii="Arial" w:hAnsi="Arial" w:cs="Arial"/>
                <w:bCs/>
                <w:sz w:val="20"/>
              </w:rPr>
              <w:t xml:space="preserve">Andrej Kavčič, </w:t>
            </w:r>
            <w:r w:rsidR="00AF0041" w:rsidRPr="00AF0041">
              <w:rPr>
                <w:rFonts w:ascii="Arial" w:hAnsi="Arial" w:cs="Arial"/>
                <w:bCs/>
                <w:sz w:val="20"/>
              </w:rPr>
              <w:t>vodja Sektorja za mednarodne finančne odnose</w:t>
            </w:r>
            <w:r w:rsidRPr="001D5D88">
              <w:rPr>
                <w:rFonts w:ascii="Arial" w:hAnsi="Arial" w:cs="Arial"/>
                <w:bCs/>
                <w:sz w:val="20"/>
              </w:rPr>
              <w:t xml:space="preserve"> na Ministrstvu za finance,</w:t>
            </w:r>
          </w:p>
          <w:p w:rsidR="007C3B40" w:rsidRPr="00771796" w:rsidRDefault="001D5D88" w:rsidP="001D5D88">
            <w:pPr>
              <w:numPr>
                <w:ilvl w:val="0"/>
                <w:numId w:val="5"/>
              </w:numPr>
              <w:overflowPunct/>
              <w:textAlignment w:val="auto"/>
              <w:rPr>
                <w:rFonts w:ascii="Arial" w:hAnsi="Arial" w:cs="Arial"/>
                <w:bCs/>
                <w:sz w:val="20"/>
              </w:rPr>
            </w:pPr>
            <w:r w:rsidRPr="001D5D88">
              <w:rPr>
                <w:rFonts w:ascii="Arial" w:hAnsi="Arial" w:cs="Arial"/>
                <w:bCs/>
                <w:sz w:val="20"/>
              </w:rPr>
              <w:t>Monika Ban Zlatev, podsekretarka na Ministrstvu za finance.</w:t>
            </w:r>
          </w:p>
        </w:tc>
      </w:tr>
      <w:tr w:rsidR="00357592" w:rsidRPr="00357592" w:rsidTr="006C45D7">
        <w:tc>
          <w:tcPr>
            <w:tcW w:w="8879" w:type="dxa"/>
            <w:gridSpan w:val="3"/>
          </w:tcPr>
          <w:p w:rsidR="00357592" w:rsidRPr="00357592" w:rsidRDefault="00357592" w:rsidP="00EC2E51">
            <w:pPr>
              <w:spacing w:line="260" w:lineRule="exact"/>
              <w:rPr>
                <w:rFonts w:ascii="Arial" w:eastAsia="Calibri" w:hAnsi="Arial" w:cs="Arial"/>
                <w:b/>
                <w:iCs/>
                <w:sz w:val="20"/>
              </w:rPr>
            </w:pPr>
            <w:r w:rsidRPr="00357592">
              <w:rPr>
                <w:rFonts w:ascii="Arial" w:eastAsia="Calibri" w:hAnsi="Arial" w:cs="Arial"/>
                <w:b/>
                <w:iCs/>
                <w:sz w:val="20"/>
              </w:rPr>
              <w:t xml:space="preserve">3.b Zunanji strokovnjaki, ki so </w:t>
            </w:r>
            <w:r w:rsidRPr="00357592">
              <w:rPr>
                <w:rFonts w:ascii="Arial" w:eastAsia="Calibri" w:hAnsi="Arial" w:cs="Arial"/>
                <w:b/>
                <w:sz w:val="20"/>
              </w:rPr>
              <w:t>sodelovali pri pripravi dela ali celotnega gradiva:</w:t>
            </w:r>
          </w:p>
        </w:tc>
      </w:tr>
      <w:tr w:rsidR="00357592" w:rsidRPr="00357592" w:rsidTr="006C45D7">
        <w:tc>
          <w:tcPr>
            <w:tcW w:w="8879" w:type="dxa"/>
            <w:gridSpan w:val="3"/>
          </w:tcPr>
          <w:p w:rsidR="00357592" w:rsidRPr="00357592" w:rsidRDefault="00357592" w:rsidP="00EC2E51">
            <w:pPr>
              <w:spacing w:line="260" w:lineRule="exact"/>
              <w:rPr>
                <w:rFonts w:ascii="Arial" w:eastAsia="Calibri" w:hAnsi="Arial" w:cs="Arial"/>
                <w:iCs/>
                <w:sz w:val="20"/>
                <w:lang w:eastAsia="sl-SI"/>
              </w:rPr>
            </w:pPr>
            <w:r w:rsidRPr="00357592">
              <w:rPr>
                <w:rFonts w:ascii="Arial" w:eastAsia="Calibri" w:hAnsi="Arial" w:cs="Arial"/>
                <w:iCs/>
                <w:sz w:val="20"/>
              </w:rPr>
              <w:t>/</w:t>
            </w:r>
          </w:p>
        </w:tc>
      </w:tr>
      <w:tr w:rsidR="00357592" w:rsidRPr="00357592" w:rsidTr="006C45D7">
        <w:tc>
          <w:tcPr>
            <w:tcW w:w="8879" w:type="dxa"/>
            <w:gridSpan w:val="3"/>
          </w:tcPr>
          <w:p w:rsidR="00357592" w:rsidRPr="00357592" w:rsidRDefault="00357592" w:rsidP="00EC2E51">
            <w:pPr>
              <w:spacing w:line="260" w:lineRule="exact"/>
              <w:rPr>
                <w:rFonts w:ascii="Arial" w:eastAsia="Calibri" w:hAnsi="Arial" w:cs="Arial"/>
                <w:b/>
                <w:iCs/>
                <w:sz w:val="20"/>
              </w:rPr>
            </w:pPr>
            <w:r w:rsidRPr="00357592">
              <w:rPr>
                <w:rFonts w:ascii="Arial" w:eastAsia="Calibri" w:hAnsi="Arial" w:cs="Arial"/>
                <w:b/>
                <w:sz w:val="20"/>
              </w:rPr>
              <w:t>4. Predstavniki vlade, ki bodo sodelovali pri delu državnega zbora:</w:t>
            </w:r>
          </w:p>
        </w:tc>
      </w:tr>
      <w:tr w:rsidR="00357592" w:rsidRPr="00357592" w:rsidTr="006C45D7">
        <w:tc>
          <w:tcPr>
            <w:tcW w:w="8879" w:type="dxa"/>
            <w:gridSpan w:val="3"/>
          </w:tcPr>
          <w:p w:rsidR="00357592" w:rsidRPr="00C91A78" w:rsidRDefault="00443380" w:rsidP="00443380">
            <w:pPr>
              <w:overflowPunct/>
              <w:textAlignment w:val="auto"/>
              <w:rPr>
                <w:rFonts w:ascii="Arial" w:hAnsi="Arial" w:cs="Arial"/>
                <w:bCs/>
                <w:sz w:val="20"/>
              </w:rPr>
            </w:pPr>
            <w:r>
              <w:rPr>
                <w:rFonts w:ascii="Arial" w:hAnsi="Arial" w:cs="Arial"/>
                <w:bCs/>
                <w:sz w:val="20"/>
              </w:rPr>
              <w:t>/</w:t>
            </w:r>
          </w:p>
        </w:tc>
      </w:tr>
      <w:tr w:rsidR="00357592" w:rsidRPr="00357592" w:rsidTr="006C45D7">
        <w:tc>
          <w:tcPr>
            <w:tcW w:w="8879" w:type="dxa"/>
            <w:gridSpan w:val="3"/>
          </w:tcPr>
          <w:p w:rsidR="00357592" w:rsidRPr="00A039D9" w:rsidRDefault="00357592" w:rsidP="00357592">
            <w:pPr>
              <w:suppressAutoHyphens/>
              <w:spacing w:line="260" w:lineRule="exact"/>
              <w:jc w:val="left"/>
              <w:outlineLvl w:val="3"/>
              <w:rPr>
                <w:rFonts w:ascii="Arial" w:eastAsia="Calibri" w:hAnsi="Arial" w:cs="Arial"/>
                <w:b/>
                <w:sz w:val="20"/>
              </w:rPr>
            </w:pPr>
            <w:r w:rsidRPr="00A039D9">
              <w:rPr>
                <w:rFonts w:ascii="Arial" w:eastAsia="Calibri" w:hAnsi="Arial" w:cs="Arial"/>
                <w:b/>
                <w:sz w:val="20"/>
              </w:rPr>
              <w:t>5. Kratek povzetek gradiva:</w:t>
            </w:r>
          </w:p>
        </w:tc>
      </w:tr>
      <w:tr w:rsidR="00357592" w:rsidRPr="00357592" w:rsidTr="006C45D7">
        <w:tc>
          <w:tcPr>
            <w:tcW w:w="8879" w:type="dxa"/>
            <w:gridSpan w:val="3"/>
          </w:tcPr>
          <w:p w:rsidR="00EC3556" w:rsidRPr="001A4655" w:rsidRDefault="00695929" w:rsidP="00EC3556">
            <w:pPr>
              <w:overflowPunct/>
              <w:autoSpaceDE/>
              <w:autoSpaceDN/>
              <w:adjustRightInd/>
              <w:spacing w:line="260" w:lineRule="atLeast"/>
              <w:textAlignment w:val="auto"/>
              <w:rPr>
                <w:rFonts w:ascii="Arial" w:hAnsi="Arial"/>
                <w:sz w:val="20"/>
                <w:szCs w:val="24"/>
              </w:rPr>
            </w:pPr>
            <w:r w:rsidRPr="00695929">
              <w:rPr>
                <w:rFonts w:ascii="Arial" w:hAnsi="Arial" w:cs="Arial"/>
                <w:sz w:val="20"/>
                <w:szCs w:val="24"/>
              </w:rPr>
              <w:t>Minister za finance dr. Andrej Bertoncelj se je 20. februarja 2019 bilateralno sestal z generalnim direktorjem Evropskega mehanizma za stabilnost, Klausom Reglingom. Ključne teme razgovora so bile predstavitev Evropskega mehanizma za stabilnost in Evropskega instrumenta za finančno stabilnost ter aktualne teme glede poglabljanja ekonomske in monetarne unije.</w:t>
            </w:r>
          </w:p>
        </w:tc>
      </w:tr>
      <w:tr w:rsidR="00357592" w:rsidRPr="00357592" w:rsidTr="006C45D7">
        <w:tc>
          <w:tcPr>
            <w:tcW w:w="8879" w:type="dxa"/>
            <w:gridSpan w:val="3"/>
          </w:tcPr>
          <w:p w:rsidR="00357592" w:rsidRPr="00357592" w:rsidRDefault="00357592" w:rsidP="00357592">
            <w:pPr>
              <w:suppressAutoHyphens/>
              <w:spacing w:line="260" w:lineRule="exact"/>
              <w:jc w:val="left"/>
              <w:outlineLvl w:val="3"/>
              <w:rPr>
                <w:rFonts w:ascii="Arial" w:eastAsia="Calibri" w:hAnsi="Arial" w:cs="Arial"/>
                <w:b/>
                <w:sz w:val="20"/>
              </w:rPr>
            </w:pPr>
            <w:r w:rsidRPr="00357592">
              <w:rPr>
                <w:rFonts w:ascii="Arial" w:eastAsia="Calibri" w:hAnsi="Arial" w:cs="Arial"/>
                <w:b/>
                <w:sz w:val="20"/>
              </w:rPr>
              <w:t>6. Presoja posledic za:</w:t>
            </w:r>
          </w:p>
        </w:tc>
      </w:tr>
      <w:tr w:rsidR="00357592" w:rsidRPr="00357592" w:rsidTr="006C45D7">
        <w:tc>
          <w:tcPr>
            <w:tcW w:w="1164" w:type="dxa"/>
          </w:tcPr>
          <w:p w:rsidR="00357592" w:rsidRPr="00357592" w:rsidRDefault="00357592" w:rsidP="00EC2E51">
            <w:pPr>
              <w:spacing w:line="260" w:lineRule="exact"/>
              <w:ind w:left="360"/>
              <w:rPr>
                <w:rFonts w:ascii="Arial" w:eastAsia="Calibri" w:hAnsi="Arial" w:cs="Arial"/>
                <w:iCs/>
                <w:sz w:val="20"/>
              </w:rPr>
            </w:pPr>
            <w:r w:rsidRPr="00357592">
              <w:rPr>
                <w:rFonts w:ascii="Arial" w:eastAsia="Calibri" w:hAnsi="Arial" w:cs="Arial"/>
                <w:iCs/>
                <w:sz w:val="20"/>
              </w:rPr>
              <w:t>a)</w:t>
            </w:r>
          </w:p>
        </w:tc>
        <w:tc>
          <w:tcPr>
            <w:tcW w:w="5444" w:type="dxa"/>
          </w:tcPr>
          <w:p w:rsidR="00357592" w:rsidRPr="00357592" w:rsidRDefault="00357592" w:rsidP="00EC2E51">
            <w:pPr>
              <w:spacing w:line="260" w:lineRule="exact"/>
              <w:rPr>
                <w:rFonts w:ascii="Arial" w:eastAsia="Calibri" w:hAnsi="Arial" w:cs="Arial"/>
                <w:sz w:val="20"/>
              </w:rPr>
            </w:pPr>
            <w:r w:rsidRPr="00357592">
              <w:rPr>
                <w:rFonts w:ascii="Arial" w:eastAsia="Calibri" w:hAnsi="Arial" w:cs="Arial"/>
                <w:sz w:val="20"/>
              </w:rPr>
              <w:t>javnofinančna sredstva nad 40.000 EUR v tekočem in naslednjih treh letih</w:t>
            </w:r>
          </w:p>
        </w:tc>
        <w:tc>
          <w:tcPr>
            <w:tcW w:w="2271" w:type="dxa"/>
            <w:vAlign w:val="center"/>
          </w:tcPr>
          <w:p w:rsidR="00357592" w:rsidRPr="00357592" w:rsidRDefault="00AC2C03" w:rsidP="00EC2E51">
            <w:pPr>
              <w:spacing w:line="260" w:lineRule="exact"/>
              <w:jc w:val="center"/>
              <w:rPr>
                <w:rFonts w:ascii="Arial" w:eastAsia="Calibri" w:hAnsi="Arial" w:cs="Arial"/>
                <w:iCs/>
                <w:sz w:val="20"/>
              </w:rPr>
            </w:pPr>
            <w:r>
              <w:rPr>
                <w:rFonts w:ascii="Arial" w:eastAsia="Calibri" w:hAnsi="Arial" w:cs="Arial"/>
                <w:sz w:val="20"/>
              </w:rPr>
              <w:t>NE</w:t>
            </w:r>
          </w:p>
        </w:tc>
      </w:tr>
      <w:tr w:rsidR="00357592" w:rsidRPr="00357592" w:rsidTr="006C45D7">
        <w:tc>
          <w:tcPr>
            <w:tcW w:w="1164" w:type="dxa"/>
          </w:tcPr>
          <w:p w:rsidR="00357592" w:rsidRPr="00357592" w:rsidRDefault="00357592" w:rsidP="00EC2E51">
            <w:pPr>
              <w:spacing w:line="260" w:lineRule="exact"/>
              <w:ind w:left="360"/>
              <w:rPr>
                <w:rFonts w:ascii="Arial" w:eastAsia="Calibri" w:hAnsi="Arial" w:cs="Arial"/>
                <w:iCs/>
                <w:sz w:val="20"/>
              </w:rPr>
            </w:pPr>
            <w:r w:rsidRPr="00357592">
              <w:rPr>
                <w:rFonts w:ascii="Arial" w:eastAsia="Calibri" w:hAnsi="Arial" w:cs="Arial"/>
                <w:iCs/>
                <w:sz w:val="20"/>
              </w:rPr>
              <w:t>b)</w:t>
            </w:r>
          </w:p>
        </w:tc>
        <w:tc>
          <w:tcPr>
            <w:tcW w:w="5444" w:type="dxa"/>
          </w:tcPr>
          <w:p w:rsidR="00357592" w:rsidRPr="00357592" w:rsidRDefault="00357592" w:rsidP="00EC2E51">
            <w:pPr>
              <w:spacing w:line="260" w:lineRule="exact"/>
              <w:rPr>
                <w:rFonts w:ascii="Arial" w:eastAsia="Calibri" w:hAnsi="Arial" w:cs="Arial"/>
                <w:iCs/>
                <w:sz w:val="20"/>
              </w:rPr>
            </w:pPr>
            <w:r w:rsidRPr="00357592">
              <w:rPr>
                <w:rFonts w:ascii="Arial" w:eastAsia="Calibri" w:hAnsi="Arial" w:cs="Arial"/>
                <w:bCs/>
                <w:sz w:val="20"/>
              </w:rPr>
              <w:t>usklajenost slovenskega pravnega reda s pravnim redom Evropske unije</w:t>
            </w:r>
          </w:p>
        </w:tc>
        <w:tc>
          <w:tcPr>
            <w:tcW w:w="2271" w:type="dxa"/>
            <w:vAlign w:val="center"/>
          </w:tcPr>
          <w:p w:rsidR="00357592" w:rsidRPr="00357592" w:rsidRDefault="00357592" w:rsidP="00EC2E51">
            <w:pPr>
              <w:spacing w:line="260" w:lineRule="exact"/>
              <w:jc w:val="center"/>
              <w:rPr>
                <w:rFonts w:ascii="Arial" w:eastAsia="Calibri" w:hAnsi="Arial" w:cs="Arial"/>
                <w:iCs/>
                <w:sz w:val="20"/>
              </w:rPr>
            </w:pPr>
            <w:r w:rsidRPr="00357592">
              <w:rPr>
                <w:rFonts w:ascii="Arial" w:eastAsia="Calibri" w:hAnsi="Arial" w:cs="Arial"/>
                <w:sz w:val="20"/>
              </w:rPr>
              <w:t>NE</w:t>
            </w:r>
          </w:p>
        </w:tc>
      </w:tr>
      <w:tr w:rsidR="00357592" w:rsidRPr="00357592" w:rsidTr="006C45D7">
        <w:tc>
          <w:tcPr>
            <w:tcW w:w="1164" w:type="dxa"/>
          </w:tcPr>
          <w:p w:rsidR="00357592" w:rsidRPr="00357592" w:rsidRDefault="00357592" w:rsidP="00EC2E51">
            <w:pPr>
              <w:spacing w:line="260" w:lineRule="exact"/>
              <w:ind w:left="360"/>
              <w:rPr>
                <w:rFonts w:ascii="Arial" w:eastAsia="Calibri" w:hAnsi="Arial" w:cs="Arial"/>
                <w:iCs/>
                <w:sz w:val="20"/>
              </w:rPr>
            </w:pPr>
            <w:r w:rsidRPr="00357592">
              <w:rPr>
                <w:rFonts w:ascii="Arial" w:eastAsia="Calibri" w:hAnsi="Arial" w:cs="Arial"/>
                <w:iCs/>
                <w:sz w:val="20"/>
              </w:rPr>
              <w:t>c)</w:t>
            </w:r>
          </w:p>
        </w:tc>
        <w:tc>
          <w:tcPr>
            <w:tcW w:w="5444" w:type="dxa"/>
          </w:tcPr>
          <w:p w:rsidR="00357592" w:rsidRPr="00357592" w:rsidRDefault="00357592" w:rsidP="00EC2E51">
            <w:pPr>
              <w:spacing w:line="260" w:lineRule="exact"/>
              <w:rPr>
                <w:rFonts w:ascii="Arial" w:eastAsia="Calibri" w:hAnsi="Arial" w:cs="Arial"/>
                <w:iCs/>
                <w:sz w:val="20"/>
              </w:rPr>
            </w:pPr>
            <w:r w:rsidRPr="00357592">
              <w:rPr>
                <w:rFonts w:ascii="Arial" w:eastAsia="Calibri" w:hAnsi="Arial" w:cs="Arial"/>
                <w:sz w:val="20"/>
              </w:rPr>
              <w:t>administrativne posledice</w:t>
            </w:r>
          </w:p>
        </w:tc>
        <w:tc>
          <w:tcPr>
            <w:tcW w:w="2271" w:type="dxa"/>
            <w:vAlign w:val="center"/>
          </w:tcPr>
          <w:p w:rsidR="00357592" w:rsidRPr="00357592" w:rsidRDefault="00357592" w:rsidP="00EC2E51">
            <w:pPr>
              <w:spacing w:line="260" w:lineRule="exact"/>
              <w:jc w:val="center"/>
              <w:rPr>
                <w:rFonts w:ascii="Arial" w:eastAsia="Calibri" w:hAnsi="Arial" w:cs="Arial"/>
                <w:sz w:val="20"/>
              </w:rPr>
            </w:pPr>
            <w:r w:rsidRPr="00357592">
              <w:rPr>
                <w:rFonts w:ascii="Arial" w:eastAsia="Calibri" w:hAnsi="Arial" w:cs="Arial"/>
                <w:sz w:val="20"/>
              </w:rPr>
              <w:t>NE</w:t>
            </w:r>
          </w:p>
        </w:tc>
      </w:tr>
      <w:tr w:rsidR="00357592" w:rsidRPr="00357592" w:rsidTr="006C45D7">
        <w:tc>
          <w:tcPr>
            <w:tcW w:w="1164" w:type="dxa"/>
          </w:tcPr>
          <w:p w:rsidR="00357592" w:rsidRPr="00357592" w:rsidRDefault="00357592" w:rsidP="00EC2E51">
            <w:pPr>
              <w:spacing w:line="260" w:lineRule="exact"/>
              <w:ind w:left="360"/>
              <w:rPr>
                <w:rFonts w:ascii="Arial" w:eastAsia="Calibri" w:hAnsi="Arial" w:cs="Arial"/>
                <w:iCs/>
                <w:sz w:val="20"/>
              </w:rPr>
            </w:pPr>
            <w:r w:rsidRPr="00357592">
              <w:rPr>
                <w:rFonts w:ascii="Arial" w:eastAsia="Calibri" w:hAnsi="Arial" w:cs="Arial"/>
                <w:iCs/>
                <w:sz w:val="20"/>
              </w:rPr>
              <w:t>č)</w:t>
            </w:r>
          </w:p>
        </w:tc>
        <w:tc>
          <w:tcPr>
            <w:tcW w:w="5444" w:type="dxa"/>
          </w:tcPr>
          <w:p w:rsidR="00357592" w:rsidRPr="00357592" w:rsidRDefault="00357592" w:rsidP="00EC2E51">
            <w:pPr>
              <w:spacing w:line="260" w:lineRule="exact"/>
              <w:rPr>
                <w:rFonts w:ascii="Arial" w:eastAsia="Calibri" w:hAnsi="Arial" w:cs="Arial"/>
                <w:bCs/>
                <w:sz w:val="20"/>
              </w:rPr>
            </w:pPr>
            <w:r w:rsidRPr="00357592">
              <w:rPr>
                <w:rFonts w:ascii="Arial" w:eastAsia="Calibri" w:hAnsi="Arial" w:cs="Arial"/>
                <w:sz w:val="20"/>
              </w:rPr>
              <w:t>gospodarstvo, zlasti</w:t>
            </w:r>
            <w:r w:rsidRPr="00357592">
              <w:rPr>
                <w:rFonts w:ascii="Arial" w:eastAsia="Calibri" w:hAnsi="Arial" w:cs="Arial"/>
                <w:bCs/>
                <w:sz w:val="20"/>
              </w:rPr>
              <w:t xml:space="preserve"> mala in srednja podjetja ter konkurenčnost podjetij</w:t>
            </w:r>
          </w:p>
        </w:tc>
        <w:tc>
          <w:tcPr>
            <w:tcW w:w="2271" w:type="dxa"/>
            <w:vAlign w:val="center"/>
          </w:tcPr>
          <w:p w:rsidR="00357592" w:rsidRPr="00357592" w:rsidRDefault="00357592" w:rsidP="00EC2E51">
            <w:pPr>
              <w:spacing w:line="260" w:lineRule="exact"/>
              <w:jc w:val="center"/>
              <w:rPr>
                <w:rFonts w:ascii="Arial" w:eastAsia="Calibri" w:hAnsi="Arial" w:cs="Arial"/>
                <w:iCs/>
                <w:sz w:val="20"/>
              </w:rPr>
            </w:pPr>
            <w:r w:rsidRPr="00357592">
              <w:rPr>
                <w:rFonts w:ascii="Arial" w:eastAsia="Calibri" w:hAnsi="Arial" w:cs="Arial"/>
                <w:sz w:val="20"/>
              </w:rPr>
              <w:t>NE</w:t>
            </w:r>
          </w:p>
        </w:tc>
      </w:tr>
      <w:tr w:rsidR="00357592" w:rsidRPr="00357592" w:rsidTr="006C45D7">
        <w:tc>
          <w:tcPr>
            <w:tcW w:w="1164" w:type="dxa"/>
          </w:tcPr>
          <w:p w:rsidR="00357592" w:rsidRPr="00357592" w:rsidRDefault="00357592" w:rsidP="00EC2E51">
            <w:pPr>
              <w:spacing w:line="260" w:lineRule="exact"/>
              <w:ind w:left="360"/>
              <w:rPr>
                <w:rFonts w:ascii="Arial" w:eastAsia="Calibri" w:hAnsi="Arial" w:cs="Arial"/>
                <w:iCs/>
                <w:sz w:val="20"/>
              </w:rPr>
            </w:pPr>
            <w:r w:rsidRPr="00357592">
              <w:rPr>
                <w:rFonts w:ascii="Arial" w:eastAsia="Calibri" w:hAnsi="Arial" w:cs="Arial"/>
                <w:iCs/>
                <w:sz w:val="20"/>
              </w:rPr>
              <w:t>d)</w:t>
            </w:r>
          </w:p>
        </w:tc>
        <w:tc>
          <w:tcPr>
            <w:tcW w:w="5444" w:type="dxa"/>
          </w:tcPr>
          <w:p w:rsidR="00357592" w:rsidRPr="00357592" w:rsidRDefault="00357592" w:rsidP="00EC2E51">
            <w:pPr>
              <w:spacing w:line="260" w:lineRule="exact"/>
              <w:rPr>
                <w:rFonts w:ascii="Arial" w:eastAsia="Calibri" w:hAnsi="Arial" w:cs="Arial"/>
                <w:bCs/>
                <w:sz w:val="20"/>
              </w:rPr>
            </w:pPr>
            <w:r w:rsidRPr="00357592">
              <w:rPr>
                <w:rFonts w:ascii="Arial" w:eastAsia="Calibri" w:hAnsi="Arial" w:cs="Arial"/>
                <w:bCs/>
                <w:sz w:val="20"/>
              </w:rPr>
              <w:t>okolje, vključno s prostorskimi in varstvenimi vidiki</w:t>
            </w:r>
          </w:p>
        </w:tc>
        <w:tc>
          <w:tcPr>
            <w:tcW w:w="2271" w:type="dxa"/>
            <w:vAlign w:val="center"/>
          </w:tcPr>
          <w:p w:rsidR="00357592" w:rsidRPr="00357592" w:rsidRDefault="00357592" w:rsidP="00EC2E51">
            <w:pPr>
              <w:spacing w:line="260" w:lineRule="exact"/>
              <w:jc w:val="center"/>
              <w:rPr>
                <w:rFonts w:ascii="Arial" w:eastAsia="Calibri" w:hAnsi="Arial" w:cs="Arial"/>
                <w:iCs/>
                <w:sz w:val="20"/>
              </w:rPr>
            </w:pPr>
            <w:r w:rsidRPr="00357592">
              <w:rPr>
                <w:rFonts w:ascii="Arial" w:eastAsia="Calibri" w:hAnsi="Arial" w:cs="Arial"/>
                <w:sz w:val="20"/>
              </w:rPr>
              <w:t>NE</w:t>
            </w:r>
          </w:p>
        </w:tc>
      </w:tr>
      <w:tr w:rsidR="00357592" w:rsidRPr="00357592" w:rsidTr="006C45D7">
        <w:tc>
          <w:tcPr>
            <w:tcW w:w="1164" w:type="dxa"/>
          </w:tcPr>
          <w:p w:rsidR="00357592" w:rsidRPr="00357592" w:rsidRDefault="00357592" w:rsidP="00EC2E51">
            <w:pPr>
              <w:spacing w:line="260" w:lineRule="exact"/>
              <w:ind w:left="360"/>
              <w:rPr>
                <w:rFonts w:ascii="Arial" w:eastAsia="Calibri" w:hAnsi="Arial" w:cs="Arial"/>
                <w:iCs/>
                <w:sz w:val="20"/>
              </w:rPr>
            </w:pPr>
            <w:r w:rsidRPr="00357592">
              <w:rPr>
                <w:rFonts w:ascii="Arial" w:eastAsia="Calibri" w:hAnsi="Arial" w:cs="Arial"/>
                <w:iCs/>
                <w:sz w:val="20"/>
              </w:rPr>
              <w:t>e)</w:t>
            </w:r>
          </w:p>
        </w:tc>
        <w:tc>
          <w:tcPr>
            <w:tcW w:w="5444" w:type="dxa"/>
          </w:tcPr>
          <w:p w:rsidR="00357592" w:rsidRPr="00357592" w:rsidRDefault="00357592" w:rsidP="00EC2E51">
            <w:pPr>
              <w:spacing w:line="260" w:lineRule="exact"/>
              <w:rPr>
                <w:rFonts w:ascii="Arial" w:eastAsia="Calibri" w:hAnsi="Arial" w:cs="Arial"/>
                <w:bCs/>
                <w:sz w:val="20"/>
              </w:rPr>
            </w:pPr>
            <w:r w:rsidRPr="00357592">
              <w:rPr>
                <w:rFonts w:ascii="Arial" w:eastAsia="Calibri" w:hAnsi="Arial" w:cs="Arial"/>
                <w:bCs/>
                <w:sz w:val="20"/>
              </w:rPr>
              <w:t>socialno področje</w:t>
            </w:r>
          </w:p>
        </w:tc>
        <w:tc>
          <w:tcPr>
            <w:tcW w:w="2271" w:type="dxa"/>
            <w:vAlign w:val="center"/>
          </w:tcPr>
          <w:p w:rsidR="00357592" w:rsidRPr="00357592" w:rsidRDefault="00357592" w:rsidP="00EC2E51">
            <w:pPr>
              <w:spacing w:line="260" w:lineRule="exact"/>
              <w:jc w:val="center"/>
              <w:rPr>
                <w:rFonts w:ascii="Arial" w:eastAsia="Calibri" w:hAnsi="Arial" w:cs="Arial"/>
                <w:iCs/>
                <w:sz w:val="20"/>
              </w:rPr>
            </w:pPr>
            <w:r w:rsidRPr="00357592">
              <w:rPr>
                <w:rFonts w:ascii="Arial" w:eastAsia="Calibri" w:hAnsi="Arial" w:cs="Arial"/>
                <w:sz w:val="20"/>
              </w:rPr>
              <w:t>NE</w:t>
            </w:r>
          </w:p>
        </w:tc>
      </w:tr>
      <w:tr w:rsidR="00357592" w:rsidRPr="00357592" w:rsidTr="006C45D7">
        <w:tc>
          <w:tcPr>
            <w:tcW w:w="1164" w:type="dxa"/>
            <w:tcBorders>
              <w:bottom w:val="single" w:sz="4" w:space="0" w:color="auto"/>
            </w:tcBorders>
          </w:tcPr>
          <w:p w:rsidR="00357592" w:rsidRPr="00357592" w:rsidRDefault="00357592" w:rsidP="00EC2E51">
            <w:pPr>
              <w:spacing w:line="260" w:lineRule="exact"/>
              <w:ind w:left="360"/>
              <w:rPr>
                <w:rFonts w:ascii="Arial" w:eastAsia="Calibri" w:hAnsi="Arial" w:cs="Arial"/>
                <w:iCs/>
                <w:sz w:val="20"/>
              </w:rPr>
            </w:pPr>
            <w:r w:rsidRPr="00357592">
              <w:rPr>
                <w:rFonts w:ascii="Arial" w:eastAsia="Calibri" w:hAnsi="Arial" w:cs="Arial"/>
                <w:iCs/>
                <w:sz w:val="20"/>
              </w:rPr>
              <w:t>f)</w:t>
            </w:r>
          </w:p>
        </w:tc>
        <w:tc>
          <w:tcPr>
            <w:tcW w:w="5444" w:type="dxa"/>
            <w:tcBorders>
              <w:bottom w:val="single" w:sz="4" w:space="0" w:color="auto"/>
            </w:tcBorders>
          </w:tcPr>
          <w:p w:rsidR="00357592" w:rsidRPr="00357592" w:rsidRDefault="00357592" w:rsidP="00EC2E51">
            <w:pPr>
              <w:spacing w:line="260" w:lineRule="exact"/>
              <w:rPr>
                <w:rFonts w:ascii="Arial" w:eastAsia="Calibri" w:hAnsi="Arial" w:cs="Arial"/>
                <w:bCs/>
                <w:sz w:val="20"/>
                <w:lang w:eastAsia="sl-SI"/>
              </w:rPr>
            </w:pPr>
            <w:r w:rsidRPr="00357592">
              <w:rPr>
                <w:rFonts w:ascii="Arial" w:eastAsia="Calibri" w:hAnsi="Arial" w:cs="Arial"/>
                <w:bCs/>
                <w:sz w:val="20"/>
              </w:rPr>
              <w:t>dokumente razvojnega načrtovanja:</w:t>
            </w:r>
          </w:p>
          <w:p w:rsidR="00357592" w:rsidRPr="00357592" w:rsidRDefault="00357592" w:rsidP="002128D9">
            <w:pPr>
              <w:numPr>
                <w:ilvl w:val="0"/>
                <w:numId w:val="3"/>
              </w:numPr>
              <w:spacing w:line="260" w:lineRule="exact"/>
              <w:textAlignment w:val="auto"/>
              <w:rPr>
                <w:rFonts w:ascii="Arial" w:eastAsia="Calibri" w:hAnsi="Arial" w:cs="Arial"/>
                <w:bCs/>
                <w:sz w:val="20"/>
              </w:rPr>
            </w:pPr>
            <w:r w:rsidRPr="00357592">
              <w:rPr>
                <w:rFonts w:ascii="Arial" w:eastAsia="Calibri" w:hAnsi="Arial" w:cs="Arial"/>
                <w:bCs/>
                <w:sz w:val="20"/>
              </w:rPr>
              <w:t>nacionalne dokumente razvojnega načrtovanja</w:t>
            </w:r>
          </w:p>
          <w:p w:rsidR="00357592" w:rsidRPr="00357592" w:rsidRDefault="00357592" w:rsidP="002128D9">
            <w:pPr>
              <w:numPr>
                <w:ilvl w:val="0"/>
                <w:numId w:val="3"/>
              </w:numPr>
              <w:spacing w:line="260" w:lineRule="exact"/>
              <w:textAlignment w:val="auto"/>
              <w:rPr>
                <w:rFonts w:ascii="Arial" w:eastAsia="Calibri" w:hAnsi="Arial" w:cs="Arial"/>
                <w:bCs/>
                <w:sz w:val="20"/>
              </w:rPr>
            </w:pPr>
            <w:r w:rsidRPr="00357592">
              <w:rPr>
                <w:rFonts w:ascii="Arial" w:eastAsia="Calibri" w:hAnsi="Arial" w:cs="Arial"/>
                <w:bCs/>
                <w:sz w:val="20"/>
              </w:rPr>
              <w:t>razvojne politike na ravni programov po strukturi razvojne klasifikacije programskega proračuna</w:t>
            </w:r>
          </w:p>
          <w:p w:rsidR="00357592" w:rsidRPr="00357592" w:rsidRDefault="00357592" w:rsidP="002128D9">
            <w:pPr>
              <w:numPr>
                <w:ilvl w:val="0"/>
                <w:numId w:val="3"/>
              </w:numPr>
              <w:spacing w:line="260" w:lineRule="exact"/>
              <w:textAlignment w:val="auto"/>
              <w:rPr>
                <w:rFonts w:ascii="Arial" w:eastAsia="Calibri" w:hAnsi="Arial" w:cs="Arial"/>
                <w:bCs/>
                <w:sz w:val="20"/>
              </w:rPr>
            </w:pPr>
            <w:r w:rsidRPr="00357592">
              <w:rPr>
                <w:rFonts w:ascii="Arial" w:eastAsia="Calibri" w:hAnsi="Arial" w:cs="Arial"/>
                <w:bCs/>
                <w:sz w:val="20"/>
              </w:rPr>
              <w:t>razvojne dokumente Evropske unije in mednarodnih organizacij</w:t>
            </w:r>
          </w:p>
        </w:tc>
        <w:tc>
          <w:tcPr>
            <w:tcW w:w="2271" w:type="dxa"/>
            <w:tcBorders>
              <w:bottom w:val="single" w:sz="4" w:space="0" w:color="auto"/>
            </w:tcBorders>
            <w:vAlign w:val="center"/>
          </w:tcPr>
          <w:p w:rsidR="00357592" w:rsidRPr="00357592" w:rsidRDefault="00357592" w:rsidP="00EC2E51">
            <w:pPr>
              <w:spacing w:line="260" w:lineRule="exact"/>
              <w:jc w:val="center"/>
              <w:rPr>
                <w:rFonts w:ascii="Arial" w:eastAsia="Calibri" w:hAnsi="Arial" w:cs="Arial"/>
                <w:iCs/>
                <w:sz w:val="20"/>
              </w:rPr>
            </w:pPr>
            <w:r w:rsidRPr="00357592">
              <w:rPr>
                <w:rFonts w:ascii="Arial" w:eastAsia="Calibri" w:hAnsi="Arial" w:cs="Arial"/>
                <w:sz w:val="20"/>
              </w:rPr>
              <w:t>NE</w:t>
            </w:r>
          </w:p>
        </w:tc>
      </w:tr>
      <w:tr w:rsidR="00357592" w:rsidRPr="00357592" w:rsidTr="006C45D7">
        <w:tc>
          <w:tcPr>
            <w:tcW w:w="8879" w:type="dxa"/>
            <w:gridSpan w:val="3"/>
            <w:tcBorders>
              <w:top w:val="single" w:sz="4" w:space="0" w:color="auto"/>
              <w:left w:val="single" w:sz="4" w:space="0" w:color="auto"/>
              <w:bottom w:val="single" w:sz="4" w:space="0" w:color="auto"/>
              <w:right w:val="single" w:sz="4" w:space="0" w:color="auto"/>
            </w:tcBorders>
          </w:tcPr>
          <w:p w:rsidR="00357592" w:rsidRPr="00357592" w:rsidRDefault="00357592" w:rsidP="00357592">
            <w:pPr>
              <w:widowControl w:val="0"/>
              <w:suppressAutoHyphens/>
              <w:spacing w:line="260" w:lineRule="exact"/>
              <w:jc w:val="left"/>
              <w:outlineLvl w:val="3"/>
              <w:rPr>
                <w:rFonts w:ascii="Arial" w:eastAsia="Calibri" w:hAnsi="Arial" w:cs="Arial"/>
                <w:b/>
                <w:sz w:val="20"/>
                <w:lang w:eastAsia="sl-SI"/>
              </w:rPr>
            </w:pPr>
            <w:r w:rsidRPr="00357592">
              <w:rPr>
                <w:rFonts w:ascii="Arial" w:eastAsia="Calibri" w:hAnsi="Arial" w:cs="Arial"/>
                <w:b/>
                <w:sz w:val="20"/>
              </w:rPr>
              <w:t>7.a Predstavitev ocene finančnih posledic nad 40.000 EUR:</w:t>
            </w:r>
          </w:p>
          <w:p w:rsidR="00357592" w:rsidRPr="00357592" w:rsidRDefault="00AC2C03" w:rsidP="00181068">
            <w:pPr>
              <w:widowControl w:val="0"/>
              <w:suppressAutoHyphens/>
              <w:spacing w:line="260" w:lineRule="exact"/>
              <w:outlineLvl w:val="3"/>
              <w:rPr>
                <w:rFonts w:ascii="Arial" w:eastAsia="Calibri" w:hAnsi="Arial" w:cs="Arial"/>
                <w:sz w:val="20"/>
              </w:rPr>
            </w:pPr>
            <w:r>
              <w:rPr>
                <w:rFonts w:ascii="Arial" w:eastAsia="Calibri" w:hAnsi="Arial" w:cs="Arial"/>
                <w:sz w:val="20"/>
              </w:rPr>
              <w:t>/</w:t>
            </w:r>
          </w:p>
        </w:tc>
      </w:tr>
    </w:tbl>
    <w:p w:rsidR="00357592" w:rsidRPr="00357592" w:rsidRDefault="00357592" w:rsidP="00357592">
      <w:pPr>
        <w:spacing w:line="260" w:lineRule="exact"/>
        <w:rPr>
          <w:rFonts w:ascii="Arial" w:eastAsia="Calibri" w:hAnsi="Arial" w:cs="Arial"/>
          <w:vanish/>
          <w:sz w:val="20"/>
        </w:rPr>
      </w:pPr>
    </w:p>
    <w:tbl>
      <w:tblPr>
        <w:tblW w:w="88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892"/>
        <w:gridCol w:w="1414"/>
        <w:gridCol w:w="417"/>
        <w:gridCol w:w="913"/>
        <w:gridCol w:w="683"/>
        <w:gridCol w:w="385"/>
        <w:gridCol w:w="303"/>
        <w:gridCol w:w="2128"/>
      </w:tblGrid>
      <w:tr w:rsidR="00357592" w:rsidRPr="00357592" w:rsidTr="006C45D7">
        <w:trPr>
          <w:cantSplit/>
          <w:trHeight w:val="35"/>
        </w:trPr>
        <w:tc>
          <w:tcPr>
            <w:tcW w:w="8816" w:type="dxa"/>
            <w:gridSpan w:val="9"/>
            <w:shd w:val="clear" w:color="auto" w:fill="D9D9D9"/>
            <w:tcMar>
              <w:top w:w="57" w:type="dxa"/>
              <w:left w:w="108" w:type="dxa"/>
              <w:bottom w:w="57" w:type="dxa"/>
              <w:right w:w="108" w:type="dxa"/>
            </w:tcMar>
            <w:vAlign w:val="center"/>
          </w:tcPr>
          <w:p w:rsidR="00357592" w:rsidRPr="00357592" w:rsidRDefault="00357592" w:rsidP="00357592">
            <w:pPr>
              <w:pageBreakBefore/>
              <w:widowControl w:val="0"/>
              <w:tabs>
                <w:tab w:val="left" w:pos="2340"/>
              </w:tabs>
              <w:ind w:left="142" w:hanging="142"/>
              <w:outlineLvl w:val="0"/>
              <w:rPr>
                <w:rFonts w:ascii="Arial" w:eastAsia="Calibri" w:hAnsi="Arial" w:cs="Arial"/>
                <w:bCs/>
                <w:kern w:val="32"/>
                <w:sz w:val="20"/>
                <w:lang w:eastAsia="sl-SI"/>
              </w:rPr>
            </w:pPr>
            <w:r w:rsidRPr="00357592">
              <w:rPr>
                <w:rFonts w:ascii="Arial" w:eastAsia="Calibri" w:hAnsi="Arial" w:cs="Arial"/>
                <w:bCs/>
                <w:kern w:val="32"/>
                <w:sz w:val="20"/>
                <w:lang w:eastAsia="sl-SI"/>
              </w:rPr>
              <w:lastRenderedPageBreak/>
              <w:t>I. Ocena finančnih posledic, ki niso načrtovane v sprejetem proračunu</w:t>
            </w:r>
          </w:p>
        </w:tc>
      </w:tr>
      <w:tr w:rsidR="00357592" w:rsidRPr="00357592" w:rsidTr="006C45D7">
        <w:trPr>
          <w:cantSplit/>
          <w:trHeight w:val="276"/>
        </w:trPr>
        <w:tc>
          <w:tcPr>
            <w:tcW w:w="2573" w:type="dxa"/>
            <w:gridSpan w:val="2"/>
            <w:vAlign w:val="center"/>
          </w:tcPr>
          <w:p w:rsidR="00357592" w:rsidRPr="00357592" w:rsidRDefault="00357592" w:rsidP="00357592">
            <w:pPr>
              <w:widowControl w:val="0"/>
              <w:spacing w:line="260" w:lineRule="exact"/>
              <w:ind w:left="-122" w:right="-112"/>
              <w:jc w:val="center"/>
              <w:rPr>
                <w:rFonts w:ascii="Arial" w:eastAsia="Calibri" w:hAnsi="Arial" w:cs="Arial"/>
                <w:sz w:val="20"/>
              </w:rPr>
            </w:pPr>
          </w:p>
        </w:tc>
        <w:tc>
          <w:tcPr>
            <w:tcW w:w="1831" w:type="dxa"/>
            <w:gridSpan w:val="2"/>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Tekoče leto (t)</w:t>
            </w:r>
          </w:p>
        </w:tc>
        <w:tc>
          <w:tcPr>
            <w:tcW w:w="913" w:type="dxa"/>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t + 1</w:t>
            </w:r>
          </w:p>
        </w:tc>
        <w:tc>
          <w:tcPr>
            <w:tcW w:w="1371" w:type="dxa"/>
            <w:gridSpan w:val="3"/>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t + 2</w:t>
            </w:r>
          </w:p>
        </w:tc>
        <w:tc>
          <w:tcPr>
            <w:tcW w:w="2128" w:type="dxa"/>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t + 3</w:t>
            </w:r>
          </w:p>
        </w:tc>
      </w:tr>
      <w:tr w:rsidR="00357592" w:rsidRPr="00357592" w:rsidTr="006C45D7">
        <w:trPr>
          <w:cantSplit/>
          <w:trHeight w:val="423"/>
        </w:trPr>
        <w:tc>
          <w:tcPr>
            <w:tcW w:w="2573" w:type="dxa"/>
            <w:gridSpan w:val="2"/>
            <w:vAlign w:val="center"/>
          </w:tcPr>
          <w:p w:rsidR="00357592" w:rsidRPr="00357592" w:rsidRDefault="00357592" w:rsidP="00357592">
            <w:pPr>
              <w:widowControl w:val="0"/>
              <w:spacing w:line="260" w:lineRule="exact"/>
              <w:rPr>
                <w:rFonts w:ascii="Arial" w:eastAsia="Calibri" w:hAnsi="Arial" w:cs="Arial"/>
                <w:bCs/>
                <w:sz w:val="20"/>
              </w:rPr>
            </w:pPr>
            <w:r w:rsidRPr="00357592">
              <w:rPr>
                <w:rFonts w:ascii="Arial" w:eastAsia="Calibri" w:hAnsi="Arial" w:cs="Arial"/>
                <w:bCs/>
                <w:sz w:val="20"/>
              </w:rPr>
              <w:t>Predvideno povečanje (+) ali zmanjšanje (</w:t>
            </w:r>
            <w:r w:rsidRPr="00357592">
              <w:rPr>
                <w:rFonts w:eastAsia="Calibri"/>
                <w:b/>
                <w:sz w:val="20"/>
              </w:rPr>
              <w:t>–</w:t>
            </w:r>
            <w:r w:rsidRPr="00357592">
              <w:rPr>
                <w:rFonts w:ascii="Arial" w:eastAsia="Calibri" w:hAnsi="Arial" w:cs="Arial"/>
                <w:bCs/>
                <w:sz w:val="20"/>
              </w:rPr>
              <w:t xml:space="preserve">) prihodkov državnega proračuna </w:t>
            </w:r>
          </w:p>
        </w:tc>
        <w:tc>
          <w:tcPr>
            <w:tcW w:w="1831" w:type="dxa"/>
            <w:gridSpan w:val="2"/>
            <w:vAlign w:val="center"/>
          </w:tcPr>
          <w:p w:rsidR="00357592" w:rsidRPr="00357592" w:rsidRDefault="00357592" w:rsidP="00357592">
            <w:pPr>
              <w:widowControl w:val="0"/>
              <w:tabs>
                <w:tab w:val="left" w:pos="360"/>
              </w:tabs>
              <w:jc w:val="center"/>
              <w:outlineLvl w:val="0"/>
              <w:rPr>
                <w:rFonts w:ascii="Arial" w:eastAsia="Calibri" w:hAnsi="Arial" w:cs="Arial"/>
                <w:b/>
                <w:kern w:val="32"/>
                <w:sz w:val="20"/>
                <w:lang w:eastAsia="sl-SI"/>
              </w:rPr>
            </w:pPr>
          </w:p>
        </w:tc>
        <w:tc>
          <w:tcPr>
            <w:tcW w:w="913" w:type="dxa"/>
            <w:vAlign w:val="center"/>
          </w:tcPr>
          <w:p w:rsidR="00357592" w:rsidRPr="00357592" w:rsidRDefault="00357592" w:rsidP="00357592">
            <w:pPr>
              <w:widowControl w:val="0"/>
              <w:tabs>
                <w:tab w:val="left" w:pos="360"/>
              </w:tabs>
              <w:jc w:val="center"/>
              <w:outlineLvl w:val="0"/>
              <w:rPr>
                <w:rFonts w:ascii="Arial" w:eastAsia="Calibri" w:hAnsi="Arial" w:cs="Arial"/>
                <w:b/>
                <w:kern w:val="32"/>
                <w:sz w:val="20"/>
                <w:lang w:eastAsia="sl-SI"/>
              </w:rPr>
            </w:pPr>
          </w:p>
        </w:tc>
        <w:tc>
          <w:tcPr>
            <w:tcW w:w="1371" w:type="dxa"/>
            <w:gridSpan w:val="3"/>
            <w:vAlign w:val="center"/>
          </w:tcPr>
          <w:p w:rsidR="00357592" w:rsidRPr="00357592" w:rsidRDefault="00357592" w:rsidP="00357592">
            <w:pPr>
              <w:widowControl w:val="0"/>
              <w:tabs>
                <w:tab w:val="left" w:pos="360"/>
              </w:tabs>
              <w:jc w:val="center"/>
              <w:outlineLvl w:val="0"/>
              <w:rPr>
                <w:rFonts w:ascii="Arial" w:eastAsia="Calibri" w:hAnsi="Arial" w:cs="Arial"/>
                <w:b/>
                <w:bCs/>
                <w:kern w:val="32"/>
                <w:sz w:val="20"/>
                <w:lang w:eastAsia="sl-SI"/>
              </w:rPr>
            </w:pPr>
          </w:p>
        </w:tc>
        <w:tc>
          <w:tcPr>
            <w:tcW w:w="2128" w:type="dxa"/>
            <w:vAlign w:val="center"/>
          </w:tcPr>
          <w:p w:rsidR="00357592" w:rsidRPr="00357592" w:rsidRDefault="00357592" w:rsidP="00357592">
            <w:pPr>
              <w:widowControl w:val="0"/>
              <w:tabs>
                <w:tab w:val="left" w:pos="360"/>
              </w:tabs>
              <w:jc w:val="center"/>
              <w:outlineLvl w:val="0"/>
              <w:rPr>
                <w:rFonts w:ascii="Arial" w:eastAsia="Calibri" w:hAnsi="Arial" w:cs="Arial"/>
                <w:b/>
                <w:bCs/>
                <w:kern w:val="32"/>
                <w:sz w:val="20"/>
                <w:lang w:eastAsia="sl-SI"/>
              </w:rPr>
            </w:pPr>
          </w:p>
        </w:tc>
      </w:tr>
      <w:tr w:rsidR="00357592" w:rsidRPr="00357592" w:rsidTr="006C45D7">
        <w:trPr>
          <w:cantSplit/>
          <w:trHeight w:val="423"/>
        </w:trPr>
        <w:tc>
          <w:tcPr>
            <w:tcW w:w="2573" w:type="dxa"/>
            <w:gridSpan w:val="2"/>
            <w:vAlign w:val="center"/>
          </w:tcPr>
          <w:p w:rsidR="00357592" w:rsidRPr="00357592" w:rsidRDefault="00357592" w:rsidP="00357592">
            <w:pPr>
              <w:widowControl w:val="0"/>
              <w:spacing w:line="260" w:lineRule="exact"/>
              <w:rPr>
                <w:rFonts w:ascii="Arial" w:eastAsia="Calibri" w:hAnsi="Arial" w:cs="Arial"/>
                <w:bCs/>
                <w:sz w:val="20"/>
              </w:rPr>
            </w:pPr>
            <w:r w:rsidRPr="00357592">
              <w:rPr>
                <w:rFonts w:ascii="Arial" w:eastAsia="Calibri" w:hAnsi="Arial" w:cs="Arial"/>
                <w:bCs/>
                <w:sz w:val="20"/>
              </w:rPr>
              <w:t>Predvideno povečanje (+) ali zmanjšanje (</w:t>
            </w:r>
            <w:r w:rsidRPr="00357592">
              <w:rPr>
                <w:rFonts w:eastAsia="Calibri"/>
                <w:b/>
                <w:sz w:val="20"/>
              </w:rPr>
              <w:t>–</w:t>
            </w:r>
            <w:r w:rsidRPr="00357592">
              <w:rPr>
                <w:rFonts w:ascii="Arial" w:eastAsia="Calibri" w:hAnsi="Arial" w:cs="Arial"/>
                <w:bCs/>
                <w:sz w:val="20"/>
              </w:rPr>
              <w:t xml:space="preserve">) prihodkov občinskih proračunov </w:t>
            </w:r>
          </w:p>
        </w:tc>
        <w:tc>
          <w:tcPr>
            <w:tcW w:w="1831" w:type="dxa"/>
            <w:gridSpan w:val="2"/>
            <w:vAlign w:val="center"/>
          </w:tcPr>
          <w:p w:rsidR="00357592" w:rsidRPr="00357592" w:rsidRDefault="00357592" w:rsidP="00357592">
            <w:pPr>
              <w:widowControl w:val="0"/>
              <w:tabs>
                <w:tab w:val="left" w:pos="360"/>
              </w:tabs>
              <w:jc w:val="center"/>
              <w:outlineLvl w:val="0"/>
              <w:rPr>
                <w:rFonts w:ascii="Arial" w:eastAsia="Calibri" w:hAnsi="Arial" w:cs="Arial"/>
                <w:b/>
                <w:kern w:val="32"/>
                <w:sz w:val="20"/>
                <w:lang w:eastAsia="sl-SI"/>
              </w:rPr>
            </w:pPr>
          </w:p>
        </w:tc>
        <w:tc>
          <w:tcPr>
            <w:tcW w:w="913" w:type="dxa"/>
            <w:vAlign w:val="center"/>
          </w:tcPr>
          <w:p w:rsidR="00357592" w:rsidRPr="00357592" w:rsidRDefault="00357592" w:rsidP="00357592">
            <w:pPr>
              <w:widowControl w:val="0"/>
              <w:tabs>
                <w:tab w:val="left" w:pos="360"/>
              </w:tabs>
              <w:jc w:val="center"/>
              <w:outlineLvl w:val="0"/>
              <w:rPr>
                <w:rFonts w:ascii="Arial" w:eastAsia="Calibri" w:hAnsi="Arial" w:cs="Arial"/>
                <w:b/>
                <w:kern w:val="32"/>
                <w:sz w:val="20"/>
                <w:lang w:eastAsia="sl-SI"/>
              </w:rPr>
            </w:pPr>
          </w:p>
        </w:tc>
        <w:tc>
          <w:tcPr>
            <w:tcW w:w="1371" w:type="dxa"/>
            <w:gridSpan w:val="3"/>
            <w:vAlign w:val="center"/>
          </w:tcPr>
          <w:p w:rsidR="00357592" w:rsidRPr="00357592" w:rsidRDefault="00357592" w:rsidP="00357592">
            <w:pPr>
              <w:widowControl w:val="0"/>
              <w:tabs>
                <w:tab w:val="left" w:pos="360"/>
              </w:tabs>
              <w:jc w:val="center"/>
              <w:outlineLvl w:val="0"/>
              <w:rPr>
                <w:rFonts w:ascii="Arial" w:eastAsia="Calibri" w:hAnsi="Arial" w:cs="Arial"/>
                <w:b/>
                <w:bCs/>
                <w:kern w:val="32"/>
                <w:sz w:val="20"/>
                <w:lang w:eastAsia="sl-SI"/>
              </w:rPr>
            </w:pPr>
          </w:p>
        </w:tc>
        <w:tc>
          <w:tcPr>
            <w:tcW w:w="2128" w:type="dxa"/>
            <w:vAlign w:val="center"/>
          </w:tcPr>
          <w:p w:rsidR="00357592" w:rsidRPr="00357592" w:rsidRDefault="00357592" w:rsidP="00357592">
            <w:pPr>
              <w:widowControl w:val="0"/>
              <w:tabs>
                <w:tab w:val="left" w:pos="360"/>
              </w:tabs>
              <w:jc w:val="center"/>
              <w:outlineLvl w:val="0"/>
              <w:rPr>
                <w:rFonts w:ascii="Arial" w:eastAsia="Calibri" w:hAnsi="Arial" w:cs="Arial"/>
                <w:b/>
                <w:bCs/>
                <w:kern w:val="32"/>
                <w:sz w:val="20"/>
                <w:lang w:eastAsia="sl-SI"/>
              </w:rPr>
            </w:pPr>
          </w:p>
        </w:tc>
      </w:tr>
      <w:tr w:rsidR="00357592" w:rsidRPr="00357592" w:rsidTr="006C45D7">
        <w:trPr>
          <w:cantSplit/>
          <w:trHeight w:val="423"/>
        </w:trPr>
        <w:tc>
          <w:tcPr>
            <w:tcW w:w="2573" w:type="dxa"/>
            <w:gridSpan w:val="2"/>
            <w:vAlign w:val="center"/>
          </w:tcPr>
          <w:p w:rsidR="00357592" w:rsidRPr="00357592" w:rsidRDefault="00357592" w:rsidP="00357592">
            <w:pPr>
              <w:widowControl w:val="0"/>
              <w:spacing w:line="260" w:lineRule="exact"/>
              <w:rPr>
                <w:rFonts w:ascii="Arial" w:eastAsia="Calibri" w:hAnsi="Arial" w:cs="Arial"/>
                <w:bCs/>
                <w:sz w:val="20"/>
              </w:rPr>
            </w:pPr>
            <w:r w:rsidRPr="00357592">
              <w:rPr>
                <w:rFonts w:ascii="Arial" w:eastAsia="Calibri" w:hAnsi="Arial" w:cs="Arial"/>
                <w:bCs/>
                <w:sz w:val="20"/>
              </w:rPr>
              <w:t>Predvideno povečanje (+) ali zmanjšanje (</w:t>
            </w:r>
            <w:r w:rsidRPr="00357592">
              <w:rPr>
                <w:rFonts w:eastAsia="Calibri"/>
                <w:b/>
                <w:sz w:val="20"/>
              </w:rPr>
              <w:t>–</w:t>
            </w:r>
            <w:r w:rsidRPr="00357592">
              <w:rPr>
                <w:rFonts w:ascii="Arial" w:eastAsia="Calibri" w:hAnsi="Arial" w:cs="Arial"/>
                <w:bCs/>
                <w:sz w:val="20"/>
              </w:rPr>
              <w:t xml:space="preserve">) odhodkov državnega proračuna </w:t>
            </w:r>
          </w:p>
        </w:tc>
        <w:tc>
          <w:tcPr>
            <w:tcW w:w="1831" w:type="dxa"/>
            <w:gridSpan w:val="2"/>
            <w:vAlign w:val="center"/>
          </w:tcPr>
          <w:p w:rsidR="00357592" w:rsidRPr="00357592" w:rsidRDefault="00357592" w:rsidP="00357592">
            <w:pPr>
              <w:widowControl w:val="0"/>
              <w:spacing w:line="260" w:lineRule="exact"/>
              <w:jc w:val="center"/>
              <w:rPr>
                <w:rFonts w:ascii="Arial" w:eastAsia="Calibri" w:hAnsi="Arial" w:cs="Arial"/>
                <w:sz w:val="20"/>
              </w:rPr>
            </w:pPr>
          </w:p>
        </w:tc>
        <w:tc>
          <w:tcPr>
            <w:tcW w:w="913" w:type="dxa"/>
            <w:vAlign w:val="center"/>
          </w:tcPr>
          <w:p w:rsidR="00357592" w:rsidRPr="00357592" w:rsidRDefault="00357592" w:rsidP="00357592">
            <w:pPr>
              <w:widowControl w:val="0"/>
              <w:spacing w:line="260" w:lineRule="exact"/>
              <w:jc w:val="center"/>
              <w:rPr>
                <w:rFonts w:ascii="Arial" w:eastAsia="Calibri" w:hAnsi="Arial" w:cs="Arial"/>
                <w:sz w:val="20"/>
              </w:rPr>
            </w:pPr>
          </w:p>
        </w:tc>
        <w:tc>
          <w:tcPr>
            <w:tcW w:w="1371" w:type="dxa"/>
            <w:gridSpan w:val="3"/>
            <w:vAlign w:val="center"/>
          </w:tcPr>
          <w:p w:rsidR="00357592" w:rsidRPr="00357592" w:rsidRDefault="00357592" w:rsidP="00357592">
            <w:pPr>
              <w:widowControl w:val="0"/>
              <w:spacing w:line="260" w:lineRule="exact"/>
              <w:jc w:val="center"/>
              <w:rPr>
                <w:rFonts w:ascii="Arial" w:eastAsia="Calibri" w:hAnsi="Arial" w:cs="Arial"/>
                <w:sz w:val="20"/>
              </w:rPr>
            </w:pPr>
          </w:p>
        </w:tc>
        <w:tc>
          <w:tcPr>
            <w:tcW w:w="2128" w:type="dxa"/>
            <w:vAlign w:val="center"/>
          </w:tcPr>
          <w:p w:rsidR="00357592" w:rsidRPr="00357592" w:rsidRDefault="00357592" w:rsidP="00357592">
            <w:pPr>
              <w:widowControl w:val="0"/>
              <w:spacing w:line="260" w:lineRule="exact"/>
              <w:jc w:val="center"/>
              <w:rPr>
                <w:rFonts w:ascii="Arial" w:eastAsia="Calibri" w:hAnsi="Arial" w:cs="Arial"/>
                <w:sz w:val="20"/>
              </w:rPr>
            </w:pPr>
          </w:p>
        </w:tc>
      </w:tr>
      <w:tr w:rsidR="00357592" w:rsidRPr="00357592" w:rsidTr="006C45D7">
        <w:trPr>
          <w:cantSplit/>
          <w:trHeight w:val="623"/>
        </w:trPr>
        <w:tc>
          <w:tcPr>
            <w:tcW w:w="2573" w:type="dxa"/>
            <w:gridSpan w:val="2"/>
            <w:vAlign w:val="center"/>
          </w:tcPr>
          <w:p w:rsidR="00357592" w:rsidRPr="00357592" w:rsidRDefault="00357592" w:rsidP="00357592">
            <w:pPr>
              <w:widowControl w:val="0"/>
              <w:spacing w:line="260" w:lineRule="exact"/>
              <w:rPr>
                <w:rFonts w:ascii="Arial" w:eastAsia="Calibri" w:hAnsi="Arial" w:cs="Arial"/>
                <w:bCs/>
                <w:sz w:val="20"/>
              </w:rPr>
            </w:pPr>
            <w:r w:rsidRPr="00357592">
              <w:rPr>
                <w:rFonts w:ascii="Arial" w:eastAsia="Calibri" w:hAnsi="Arial" w:cs="Arial"/>
                <w:bCs/>
                <w:sz w:val="20"/>
              </w:rPr>
              <w:t>Predvideno povečanje (+) ali zmanjšanje (</w:t>
            </w:r>
            <w:r w:rsidRPr="00357592">
              <w:rPr>
                <w:rFonts w:eastAsia="Calibri"/>
                <w:b/>
                <w:sz w:val="20"/>
              </w:rPr>
              <w:t>–</w:t>
            </w:r>
            <w:r w:rsidRPr="00357592">
              <w:rPr>
                <w:rFonts w:ascii="Arial" w:eastAsia="Calibri" w:hAnsi="Arial" w:cs="Arial"/>
                <w:bCs/>
                <w:sz w:val="20"/>
              </w:rPr>
              <w:t>) odhodkov občinskih proračunov</w:t>
            </w:r>
          </w:p>
        </w:tc>
        <w:tc>
          <w:tcPr>
            <w:tcW w:w="1831" w:type="dxa"/>
            <w:gridSpan w:val="2"/>
            <w:vAlign w:val="center"/>
          </w:tcPr>
          <w:p w:rsidR="00357592" w:rsidRPr="00357592" w:rsidRDefault="00357592" w:rsidP="00357592">
            <w:pPr>
              <w:widowControl w:val="0"/>
              <w:spacing w:line="260" w:lineRule="exact"/>
              <w:jc w:val="center"/>
              <w:rPr>
                <w:rFonts w:ascii="Arial" w:eastAsia="Calibri" w:hAnsi="Arial" w:cs="Arial"/>
                <w:sz w:val="20"/>
              </w:rPr>
            </w:pPr>
          </w:p>
        </w:tc>
        <w:tc>
          <w:tcPr>
            <w:tcW w:w="913" w:type="dxa"/>
            <w:vAlign w:val="center"/>
          </w:tcPr>
          <w:p w:rsidR="00357592" w:rsidRPr="00357592" w:rsidRDefault="00357592" w:rsidP="00357592">
            <w:pPr>
              <w:widowControl w:val="0"/>
              <w:spacing w:line="260" w:lineRule="exact"/>
              <w:jc w:val="center"/>
              <w:rPr>
                <w:rFonts w:ascii="Arial" w:eastAsia="Calibri" w:hAnsi="Arial" w:cs="Arial"/>
                <w:sz w:val="20"/>
              </w:rPr>
            </w:pPr>
          </w:p>
        </w:tc>
        <w:tc>
          <w:tcPr>
            <w:tcW w:w="1371" w:type="dxa"/>
            <w:gridSpan w:val="3"/>
            <w:vAlign w:val="center"/>
          </w:tcPr>
          <w:p w:rsidR="00357592" w:rsidRPr="00357592" w:rsidRDefault="00357592" w:rsidP="00357592">
            <w:pPr>
              <w:widowControl w:val="0"/>
              <w:spacing w:line="260" w:lineRule="exact"/>
              <w:jc w:val="center"/>
              <w:rPr>
                <w:rFonts w:ascii="Arial" w:eastAsia="Calibri" w:hAnsi="Arial" w:cs="Arial"/>
                <w:sz w:val="20"/>
              </w:rPr>
            </w:pPr>
          </w:p>
        </w:tc>
        <w:tc>
          <w:tcPr>
            <w:tcW w:w="2128" w:type="dxa"/>
            <w:vAlign w:val="center"/>
          </w:tcPr>
          <w:p w:rsidR="00357592" w:rsidRPr="00357592" w:rsidRDefault="00357592" w:rsidP="00357592">
            <w:pPr>
              <w:widowControl w:val="0"/>
              <w:spacing w:line="260" w:lineRule="exact"/>
              <w:jc w:val="center"/>
              <w:rPr>
                <w:rFonts w:ascii="Arial" w:eastAsia="Calibri" w:hAnsi="Arial" w:cs="Arial"/>
                <w:sz w:val="20"/>
              </w:rPr>
            </w:pPr>
          </w:p>
        </w:tc>
      </w:tr>
      <w:tr w:rsidR="00357592" w:rsidRPr="00357592" w:rsidTr="006C45D7">
        <w:trPr>
          <w:cantSplit/>
          <w:trHeight w:val="423"/>
        </w:trPr>
        <w:tc>
          <w:tcPr>
            <w:tcW w:w="2573" w:type="dxa"/>
            <w:gridSpan w:val="2"/>
            <w:vAlign w:val="center"/>
          </w:tcPr>
          <w:p w:rsidR="00357592" w:rsidRPr="00357592" w:rsidRDefault="00357592" w:rsidP="00357592">
            <w:pPr>
              <w:widowControl w:val="0"/>
              <w:spacing w:line="260" w:lineRule="exact"/>
              <w:rPr>
                <w:rFonts w:ascii="Arial" w:eastAsia="Calibri" w:hAnsi="Arial" w:cs="Arial"/>
                <w:bCs/>
                <w:sz w:val="20"/>
              </w:rPr>
            </w:pPr>
            <w:r w:rsidRPr="00357592">
              <w:rPr>
                <w:rFonts w:ascii="Arial" w:eastAsia="Calibri" w:hAnsi="Arial" w:cs="Arial"/>
                <w:bCs/>
                <w:sz w:val="20"/>
              </w:rPr>
              <w:t>Predvideno povečanje (+) ali zmanjšanje (</w:t>
            </w:r>
            <w:r w:rsidRPr="00357592">
              <w:rPr>
                <w:rFonts w:eastAsia="Calibri"/>
                <w:b/>
                <w:sz w:val="20"/>
              </w:rPr>
              <w:t>–</w:t>
            </w:r>
            <w:r w:rsidRPr="00357592">
              <w:rPr>
                <w:rFonts w:ascii="Arial" w:eastAsia="Calibri" w:hAnsi="Arial" w:cs="Arial"/>
                <w:bCs/>
                <w:sz w:val="20"/>
              </w:rPr>
              <w:t>) obveznosti za druga javnofinančna sredstva</w:t>
            </w:r>
          </w:p>
        </w:tc>
        <w:tc>
          <w:tcPr>
            <w:tcW w:w="1831" w:type="dxa"/>
            <w:gridSpan w:val="2"/>
            <w:vAlign w:val="center"/>
          </w:tcPr>
          <w:p w:rsidR="00357592" w:rsidRPr="00357592" w:rsidRDefault="00357592" w:rsidP="00357592">
            <w:pPr>
              <w:widowControl w:val="0"/>
              <w:tabs>
                <w:tab w:val="left" w:pos="360"/>
              </w:tabs>
              <w:jc w:val="center"/>
              <w:outlineLvl w:val="0"/>
              <w:rPr>
                <w:rFonts w:ascii="Arial" w:eastAsia="Calibri" w:hAnsi="Arial" w:cs="Arial"/>
                <w:b/>
                <w:kern w:val="32"/>
                <w:sz w:val="20"/>
                <w:lang w:eastAsia="sl-SI"/>
              </w:rPr>
            </w:pPr>
          </w:p>
        </w:tc>
        <w:tc>
          <w:tcPr>
            <w:tcW w:w="913" w:type="dxa"/>
            <w:vAlign w:val="center"/>
          </w:tcPr>
          <w:p w:rsidR="00357592" w:rsidRPr="00357592" w:rsidRDefault="00357592" w:rsidP="00357592">
            <w:pPr>
              <w:widowControl w:val="0"/>
              <w:tabs>
                <w:tab w:val="left" w:pos="360"/>
              </w:tabs>
              <w:jc w:val="center"/>
              <w:outlineLvl w:val="0"/>
              <w:rPr>
                <w:rFonts w:ascii="Arial" w:eastAsia="Calibri" w:hAnsi="Arial" w:cs="Arial"/>
                <w:b/>
                <w:kern w:val="32"/>
                <w:sz w:val="20"/>
                <w:lang w:eastAsia="sl-SI"/>
              </w:rPr>
            </w:pPr>
          </w:p>
        </w:tc>
        <w:tc>
          <w:tcPr>
            <w:tcW w:w="1371" w:type="dxa"/>
            <w:gridSpan w:val="3"/>
            <w:vAlign w:val="center"/>
          </w:tcPr>
          <w:p w:rsidR="00357592" w:rsidRPr="00357592" w:rsidRDefault="00357592" w:rsidP="00357592">
            <w:pPr>
              <w:widowControl w:val="0"/>
              <w:tabs>
                <w:tab w:val="left" w:pos="360"/>
              </w:tabs>
              <w:jc w:val="center"/>
              <w:outlineLvl w:val="0"/>
              <w:rPr>
                <w:rFonts w:ascii="Arial" w:eastAsia="Calibri" w:hAnsi="Arial" w:cs="Arial"/>
                <w:b/>
                <w:bCs/>
                <w:kern w:val="32"/>
                <w:sz w:val="20"/>
                <w:lang w:eastAsia="sl-SI"/>
              </w:rPr>
            </w:pPr>
          </w:p>
        </w:tc>
        <w:tc>
          <w:tcPr>
            <w:tcW w:w="2128" w:type="dxa"/>
            <w:vAlign w:val="center"/>
          </w:tcPr>
          <w:p w:rsidR="00357592" w:rsidRPr="00357592" w:rsidRDefault="00357592" w:rsidP="00357592">
            <w:pPr>
              <w:widowControl w:val="0"/>
              <w:tabs>
                <w:tab w:val="left" w:pos="360"/>
              </w:tabs>
              <w:jc w:val="center"/>
              <w:outlineLvl w:val="0"/>
              <w:rPr>
                <w:rFonts w:ascii="Arial" w:eastAsia="Calibri" w:hAnsi="Arial" w:cs="Arial"/>
                <w:b/>
                <w:bCs/>
                <w:kern w:val="32"/>
                <w:sz w:val="20"/>
                <w:lang w:eastAsia="sl-SI"/>
              </w:rPr>
            </w:pPr>
          </w:p>
        </w:tc>
      </w:tr>
      <w:tr w:rsidR="00357592" w:rsidRPr="00357592" w:rsidTr="006C45D7">
        <w:trPr>
          <w:cantSplit/>
          <w:trHeight w:val="257"/>
        </w:trPr>
        <w:tc>
          <w:tcPr>
            <w:tcW w:w="8816" w:type="dxa"/>
            <w:gridSpan w:val="9"/>
            <w:shd w:val="clear" w:color="auto" w:fill="E0E0E0"/>
            <w:tcMar>
              <w:top w:w="57" w:type="dxa"/>
              <w:left w:w="108" w:type="dxa"/>
              <w:bottom w:w="57" w:type="dxa"/>
              <w:right w:w="108" w:type="dxa"/>
            </w:tcMar>
            <w:vAlign w:val="center"/>
          </w:tcPr>
          <w:p w:rsidR="00357592" w:rsidRPr="00357592" w:rsidRDefault="00357592" w:rsidP="00357592">
            <w:pPr>
              <w:widowControl w:val="0"/>
              <w:tabs>
                <w:tab w:val="left" w:pos="2340"/>
              </w:tabs>
              <w:ind w:left="142" w:hanging="142"/>
              <w:outlineLvl w:val="0"/>
              <w:rPr>
                <w:rFonts w:ascii="Arial" w:eastAsia="Calibri" w:hAnsi="Arial" w:cs="Arial"/>
                <w:bCs/>
                <w:kern w:val="32"/>
                <w:sz w:val="20"/>
                <w:lang w:eastAsia="sl-SI"/>
              </w:rPr>
            </w:pPr>
            <w:r w:rsidRPr="00357592">
              <w:rPr>
                <w:rFonts w:ascii="Arial" w:eastAsia="Calibri" w:hAnsi="Arial" w:cs="Arial"/>
                <w:bCs/>
                <w:kern w:val="32"/>
                <w:sz w:val="20"/>
                <w:lang w:eastAsia="sl-SI"/>
              </w:rPr>
              <w:t>II. Finančne posledice za državni proračun</w:t>
            </w:r>
          </w:p>
        </w:tc>
      </w:tr>
      <w:tr w:rsidR="00357592" w:rsidRPr="00357592" w:rsidTr="006C45D7">
        <w:trPr>
          <w:cantSplit/>
          <w:trHeight w:val="257"/>
        </w:trPr>
        <w:tc>
          <w:tcPr>
            <w:tcW w:w="8816" w:type="dxa"/>
            <w:gridSpan w:val="9"/>
            <w:shd w:val="clear" w:color="auto" w:fill="E0E0E0"/>
            <w:tcMar>
              <w:top w:w="57" w:type="dxa"/>
              <w:left w:w="108" w:type="dxa"/>
              <w:bottom w:w="57" w:type="dxa"/>
              <w:right w:w="108" w:type="dxa"/>
            </w:tcMar>
            <w:vAlign w:val="center"/>
          </w:tcPr>
          <w:p w:rsidR="00357592" w:rsidRPr="00357592" w:rsidRDefault="00357592" w:rsidP="00357592">
            <w:pPr>
              <w:widowControl w:val="0"/>
              <w:tabs>
                <w:tab w:val="left" w:pos="2340"/>
              </w:tabs>
              <w:ind w:left="142" w:hanging="142"/>
              <w:outlineLvl w:val="0"/>
              <w:rPr>
                <w:rFonts w:ascii="Arial" w:eastAsia="Calibri" w:hAnsi="Arial" w:cs="Arial"/>
                <w:bCs/>
                <w:kern w:val="32"/>
                <w:sz w:val="20"/>
                <w:lang w:eastAsia="sl-SI"/>
              </w:rPr>
            </w:pPr>
            <w:r w:rsidRPr="00357592">
              <w:rPr>
                <w:rFonts w:ascii="Arial" w:eastAsia="Calibri" w:hAnsi="Arial" w:cs="Arial"/>
                <w:bCs/>
                <w:kern w:val="32"/>
                <w:sz w:val="20"/>
                <w:lang w:eastAsia="sl-SI"/>
              </w:rPr>
              <w:t>II.a Pravice porabe za izvedbo predlaganih rešitev so zagotovljene:</w:t>
            </w:r>
          </w:p>
        </w:tc>
      </w:tr>
      <w:tr w:rsidR="00357592" w:rsidRPr="00357592" w:rsidTr="006C45D7">
        <w:trPr>
          <w:cantSplit/>
          <w:trHeight w:val="100"/>
        </w:trPr>
        <w:tc>
          <w:tcPr>
            <w:tcW w:w="1681" w:type="dxa"/>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 xml:space="preserve">Ime proračunskega uporabnika </w:t>
            </w:r>
          </w:p>
        </w:tc>
        <w:tc>
          <w:tcPr>
            <w:tcW w:w="2306" w:type="dxa"/>
            <w:gridSpan w:val="2"/>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Šifra in naziv ukrepa, projekta</w:t>
            </w:r>
          </w:p>
        </w:tc>
        <w:tc>
          <w:tcPr>
            <w:tcW w:w="1330" w:type="dxa"/>
            <w:gridSpan w:val="2"/>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Šifra in naziv proračunske postavke</w:t>
            </w:r>
          </w:p>
        </w:tc>
        <w:tc>
          <w:tcPr>
            <w:tcW w:w="1371" w:type="dxa"/>
            <w:gridSpan w:val="3"/>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Znesek za tekoče leto (t)</w:t>
            </w:r>
          </w:p>
        </w:tc>
        <w:tc>
          <w:tcPr>
            <w:tcW w:w="2128" w:type="dxa"/>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Znesek za t + 1</w:t>
            </w:r>
          </w:p>
        </w:tc>
      </w:tr>
      <w:tr w:rsidR="00357592" w:rsidRPr="00357592" w:rsidTr="006C45D7">
        <w:trPr>
          <w:cantSplit/>
          <w:trHeight w:val="328"/>
        </w:trPr>
        <w:tc>
          <w:tcPr>
            <w:tcW w:w="1681"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306"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30"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71"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128"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r>
      <w:tr w:rsidR="00357592" w:rsidRPr="00357592" w:rsidTr="006C45D7">
        <w:trPr>
          <w:cantSplit/>
          <w:trHeight w:val="95"/>
        </w:trPr>
        <w:tc>
          <w:tcPr>
            <w:tcW w:w="1681"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306"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30"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71"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128"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r>
      <w:tr w:rsidR="00357592" w:rsidRPr="00357592" w:rsidTr="006C45D7">
        <w:trPr>
          <w:cantSplit/>
          <w:trHeight w:val="95"/>
        </w:trPr>
        <w:tc>
          <w:tcPr>
            <w:tcW w:w="5317" w:type="dxa"/>
            <w:gridSpan w:val="5"/>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r w:rsidRPr="00357592">
              <w:rPr>
                <w:rFonts w:ascii="Arial" w:eastAsia="Calibri" w:hAnsi="Arial" w:cs="Arial"/>
                <w:bCs/>
                <w:kern w:val="32"/>
                <w:sz w:val="20"/>
                <w:lang w:eastAsia="sl-SI"/>
              </w:rPr>
              <w:t>SKUPAJ</w:t>
            </w:r>
          </w:p>
        </w:tc>
        <w:tc>
          <w:tcPr>
            <w:tcW w:w="1371" w:type="dxa"/>
            <w:gridSpan w:val="3"/>
            <w:vAlign w:val="center"/>
          </w:tcPr>
          <w:p w:rsidR="00357592" w:rsidRPr="00357592" w:rsidRDefault="00357592" w:rsidP="00357592">
            <w:pPr>
              <w:widowControl w:val="0"/>
              <w:spacing w:line="260" w:lineRule="exact"/>
              <w:jc w:val="center"/>
              <w:rPr>
                <w:rFonts w:ascii="Arial" w:eastAsia="Calibri" w:hAnsi="Arial" w:cs="Arial"/>
                <w:b/>
                <w:sz w:val="20"/>
              </w:rPr>
            </w:pPr>
          </w:p>
        </w:tc>
        <w:tc>
          <w:tcPr>
            <w:tcW w:w="2128" w:type="dxa"/>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p>
        </w:tc>
      </w:tr>
      <w:tr w:rsidR="00357592" w:rsidRPr="00357592" w:rsidTr="006C45D7">
        <w:trPr>
          <w:cantSplit/>
          <w:trHeight w:val="294"/>
        </w:trPr>
        <w:tc>
          <w:tcPr>
            <w:tcW w:w="8816" w:type="dxa"/>
            <w:gridSpan w:val="9"/>
            <w:shd w:val="clear" w:color="auto" w:fill="E0E0E0"/>
            <w:tcMar>
              <w:top w:w="57" w:type="dxa"/>
              <w:left w:w="108" w:type="dxa"/>
              <w:bottom w:w="57" w:type="dxa"/>
              <w:right w:w="108" w:type="dxa"/>
            </w:tcMar>
            <w:vAlign w:val="center"/>
          </w:tcPr>
          <w:p w:rsidR="00357592" w:rsidRPr="00357592" w:rsidRDefault="00357592" w:rsidP="00357592">
            <w:pPr>
              <w:widowControl w:val="0"/>
              <w:tabs>
                <w:tab w:val="left" w:pos="2340"/>
              </w:tabs>
              <w:outlineLvl w:val="0"/>
              <w:rPr>
                <w:rFonts w:ascii="Arial" w:eastAsia="Calibri" w:hAnsi="Arial" w:cs="Arial"/>
                <w:bCs/>
                <w:kern w:val="32"/>
                <w:sz w:val="20"/>
                <w:lang w:eastAsia="sl-SI"/>
              </w:rPr>
            </w:pPr>
            <w:r w:rsidRPr="00357592">
              <w:rPr>
                <w:rFonts w:ascii="Arial" w:eastAsia="Calibri" w:hAnsi="Arial" w:cs="Arial"/>
                <w:bCs/>
                <w:kern w:val="32"/>
                <w:sz w:val="20"/>
                <w:lang w:eastAsia="sl-SI"/>
              </w:rPr>
              <w:t>II.b Manjkajoče pravice porabe bodo zagotovljene s prerazporeditvijo:</w:t>
            </w:r>
          </w:p>
        </w:tc>
      </w:tr>
      <w:tr w:rsidR="00357592" w:rsidRPr="00357592" w:rsidTr="006C45D7">
        <w:trPr>
          <w:cantSplit/>
          <w:trHeight w:val="100"/>
        </w:trPr>
        <w:tc>
          <w:tcPr>
            <w:tcW w:w="1681" w:type="dxa"/>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 xml:space="preserve">Ime proračunskega uporabnika </w:t>
            </w:r>
          </w:p>
        </w:tc>
        <w:tc>
          <w:tcPr>
            <w:tcW w:w="2306" w:type="dxa"/>
            <w:gridSpan w:val="2"/>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Šifra in naziv ukrepa, projekta</w:t>
            </w:r>
          </w:p>
        </w:tc>
        <w:tc>
          <w:tcPr>
            <w:tcW w:w="1330" w:type="dxa"/>
            <w:gridSpan w:val="2"/>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 xml:space="preserve">Šifra in naziv proračunske postavke </w:t>
            </w:r>
          </w:p>
        </w:tc>
        <w:tc>
          <w:tcPr>
            <w:tcW w:w="1371" w:type="dxa"/>
            <w:gridSpan w:val="3"/>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Znesek za tekoče leto (t)</w:t>
            </w:r>
          </w:p>
        </w:tc>
        <w:tc>
          <w:tcPr>
            <w:tcW w:w="2128" w:type="dxa"/>
            <w:vAlign w:val="center"/>
          </w:tcPr>
          <w:p w:rsidR="00357592" w:rsidRPr="00357592" w:rsidRDefault="00357592" w:rsidP="00357592">
            <w:pPr>
              <w:widowControl w:val="0"/>
              <w:spacing w:line="260" w:lineRule="exact"/>
              <w:jc w:val="center"/>
              <w:rPr>
                <w:rFonts w:ascii="Arial" w:eastAsia="Calibri" w:hAnsi="Arial" w:cs="Arial"/>
                <w:sz w:val="20"/>
              </w:rPr>
            </w:pPr>
            <w:r w:rsidRPr="00357592">
              <w:rPr>
                <w:rFonts w:ascii="Arial" w:eastAsia="Calibri" w:hAnsi="Arial" w:cs="Arial"/>
                <w:sz w:val="20"/>
              </w:rPr>
              <w:t xml:space="preserve">Znesek za t + 1 </w:t>
            </w:r>
          </w:p>
        </w:tc>
      </w:tr>
      <w:tr w:rsidR="00357592" w:rsidRPr="00357592" w:rsidTr="006C45D7">
        <w:trPr>
          <w:cantSplit/>
          <w:trHeight w:val="95"/>
        </w:trPr>
        <w:tc>
          <w:tcPr>
            <w:tcW w:w="1681"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306"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30"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71"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128"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r>
      <w:tr w:rsidR="00357592" w:rsidRPr="00357592" w:rsidTr="006C45D7">
        <w:trPr>
          <w:cantSplit/>
          <w:trHeight w:val="95"/>
        </w:trPr>
        <w:tc>
          <w:tcPr>
            <w:tcW w:w="1681"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306"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30" w:type="dxa"/>
            <w:gridSpan w:val="2"/>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1371"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128" w:type="dxa"/>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r>
      <w:tr w:rsidR="00357592" w:rsidRPr="00357592" w:rsidTr="006C45D7">
        <w:trPr>
          <w:cantSplit/>
          <w:trHeight w:val="95"/>
        </w:trPr>
        <w:tc>
          <w:tcPr>
            <w:tcW w:w="5317" w:type="dxa"/>
            <w:gridSpan w:val="5"/>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r w:rsidRPr="00357592">
              <w:rPr>
                <w:rFonts w:ascii="Arial" w:eastAsia="Calibri" w:hAnsi="Arial" w:cs="Arial"/>
                <w:bCs/>
                <w:kern w:val="32"/>
                <w:sz w:val="20"/>
                <w:lang w:eastAsia="sl-SI"/>
              </w:rPr>
              <w:t>SKUPAJ</w:t>
            </w:r>
          </w:p>
        </w:tc>
        <w:tc>
          <w:tcPr>
            <w:tcW w:w="1371" w:type="dxa"/>
            <w:gridSpan w:val="3"/>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p>
        </w:tc>
        <w:tc>
          <w:tcPr>
            <w:tcW w:w="2128" w:type="dxa"/>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p>
        </w:tc>
      </w:tr>
      <w:tr w:rsidR="00357592" w:rsidRPr="00357592" w:rsidTr="006C45D7">
        <w:trPr>
          <w:cantSplit/>
          <w:trHeight w:val="207"/>
        </w:trPr>
        <w:tc>
          <w:tcPr>
            <w:tcW w:w="8816" w:type="dxa"/>
            <w:gridSpan w:val="9"/>
            <w:shd w:val="clear" w:color="auto" w:fill="E6E6E6"/>
            <w:tcMar>
              <w:top w:w="57" w:type="dxa"/>
              <w:left w:w="108" w:type="dxa"/>
              <w:bottom w:w="57" w:type="dxa"/>
              <w:right w:w="108" w:type="dxa"/>
            </w:tcMar>
            <w:vAlign w:val="center"/>
          </w:tcPr>
          <w:p w:rsidR="00357592" w:rsidRPr="00357592" w:rsidRDefault="00357592" w:rsidP="00357592">
            <w:pPr>
              <w:widowControl w:val="0"/>
              <w:tabs>
                <w:tab w:val="left" w:pos="2340"/>
              </w:tabs>
              <w:outlineLvl w:val="0"/>
              <w:rPr>
                <w:rFonts w:ascii="Arial" w:eastAsia="Calibri" w:hAnsi="Arial" w:cs="Arial"/>
                <w:bCs/>
                <w:kern w:val="32"/>
                <w:sz w:val="20"/>
                <w:lang w:eastAsia="sl-SI"/>
              </w:rPr>
            </w:pPr>
            <w:r w:rsidRPr="00357592">
              <w:rPr>
                <w:rFonts w:ascii="Arial" w:eastAsia="Calibri" w:hAnsi="Arial" w:cs="Arial"/>
                <w:bCs/>
                <w:kern w:val="32"/>
                <w:sz w:val="20"/>
                <w:lang w:eastAsia="sl-SI"/>
              </w:rPr>
              <w:t>II.c Načrtovana nadomestitev zmanjšanih prihodkov in povečanih odhodkov proračuna:</w:t>
            </w:r>
          </w:p>
        </w:tc>
      </w:tr>
      <w:tr w:rsidR="00357592" w:rsidRPr="00357592" w:rsidTr="006C45D7">
        <w:trPr>
          <w:cantSplit/>
          <w:trHeight w:val="100"/>
        </w:trPr>
        <w:tc>
          <w:tcPr>
            <w:tcW w:w="3987" w:type="dxa"/>
            <w:gridSpan w:val="3"/>
            <w:vAlign w:val="center"/>
          </w:tcPr>
          <w:p w:rsidR="00357592" w:rsidRPr="00357592" w:rsidRDefault="00357592" w:rsidP="00357592">
            <w:pPr>
              <w:widowControl w:val="0"/>
              <w:spacing w:line="260" w:lineRule="exact"/>
              <w:ind w:left="-122" w:right="-112"/>
              <w:jc w:val="center"/>
              <w:rPr>
                <w:rFonts w:ascii="Arial" w:eastAsia="Calibri" w:hAnsi="Arial" w:cs="Arial"/>
                <w:sz w:val="20"/>
              </w:rPr>
            </w:pPr>
            <w:r w:rsidRPr="00357592">
              <w:rPr>
                <w:rFonts w:ascii="Arial" w:eastAsia="Calibri" w:hAnsi="Arial" w:cs="Arial"/>
                <w:sz w:val="20"/>
              </w:rPr>
              <w:t>Novi prihodki</w:t>
            </w:r>
          </w:p>
        </w:tc>
        <w:tc>
          <w:tcPr>
            <w:tcW w:w="2013" w:type="dxa"/>
            <w:gridSpan w:val="3"/>
            <w:vAlign w:val="center"/>
          </w:tcPr>
          <w:p w:rsidR="00357592" w:rsidRPr="00357592" w:rsidRDefault="00357592" w:rsidP="00357592">
            <w:pPr>
              <w:widowControl w:val="0"/>
              <w:spacing w:line="260" w:lineRule="exact"/>
              <w:ind w:left="-122" w:right="-112"/>
              <w:jc w:val="center"/>
              <w:rPr>
                <w:rFonts w:ascii="Arial" w:eastAsia="Calibri" w:hAnsi="Arial" w:cs="Arial"/>
                <w:sz w:val="20"/>
              </w:rPr>
            </w:pPr>
            <w:r w:rsidRPr="00357592">
              <w:rPr>
                <w:rFonts w:ascii="Arial" w:eastAsia="Calibri" w:hAnsi="Arial" w:cs="Arial"/>
                <w:sz w:val="20"/>
              </w:rPr>
              <w:t>Znesek za tekoče leto (t)</w:t>
            </w:r>
          </w:p>
        </w:tc>
        <w:tc>
          <w:tcPr>
            <w:tcW w:w="2816" w:type="dxa"/>
            <w:gridSpan w:val="3"/>
            <w:vAlign w:val="center"/>
          </w:tcPr>
          <w:p w:rsidR="00357592" w:rsidRPr="00357592" w:rsidRDefault="00357592" w:rsidP="00357592">
            <w:pPr>
              <w:widowControl w:val="0"/>
              <w:spacing w:line="260" w:lineRule="exact"/>
              <w:ind w:left="-122" w:right="-112"/>
              <w:jc w:val="center"/>
              <w:rPr>
                <w:rFonts w:ascii="Arial" w:eastAsia="Calibri" w:hAnsi="Arial" w:cs="Arial"/>
                <w:sz w:val="20"/>
              </w:rPr>
            </w:pPr>
            <w:r w:rsidRPr="00357592">
              <w:rPr>
                <w:rFonts w:ascii="Arial" w:eastAsia="Calibri" w:hAnsi="Arial" w:cs="Arial"/>
                <w:sz w:val="20"/>
              </w:rPr>
              <w:t>Znesek za t + 1</w:t>
            </w:r>
          </w:p>
        </w:tc>
      </w:tr>
      <w:tr w:rsidR="00357592" w:rsidRPr="00357592" w:rsidTr="006C45D7">
        <w:trPr>
          <w:cantSplit/>
          <w:trHeight w:val="95"/>
        </w:trPr>
        <w:tc>
          <w:tcPr>
            <w:tcW w:w="3987"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013"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816"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r>
      <w:tr w:rsidR="00357592" w:rsidRPr="00357592" w:rsidTr="006C45D7">
        <w:trPr>
          <w:cantSplit/>
          <w:trHeight w:val="95"/>
        </w:trPr>
        <w:tc>
          <w:tcPr>
            <w:tcW w:w="3987"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013"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816"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r>
      <w:tr w:rsidR="00357592" w:rsidRPr="00357592" w:rsidTr="006C45D7">
        <w:trPr>
          <w:cantSplit/>
          <w:trHeight w:val="95"/>
        </w:trPr>
        <w:tc>
          <w:tcPr>
            <w:tcW w:w="3987"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013"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c>
          <w:tcPr>
            <w:tcW w:w="2816" w:type="dxa"/>
            <w:gridSpan w:val="3"/>
            <w:vAlign w:val="center"/>
          </w:tcPr>
          <w:p w:rsidR="00357592" w:rsidRPr="00357592" w:rsidRDefault="00357592" w:rsidP="00357592">
            <w:pPr>
              <w:widowControl w:val="0"/>
              <w:tabs>
                <w:tab w:val="left" w:pos="360"/>
              </w:tabs>
              <w:outlineLvl w:val="0"/>
              <w:rPr>
                <w:rFonts w:ascii="Arial" w:eastAsia="Calibri" w:hAnsi="Arial" w:cs="Arial"/>
                <w:b/>
                <w:kern w:val="32"/>
                <w:sz w:val="20"/>
                <w:lang w:eastAsia="sl-SI"/>
              </w:rPr>
            </w:pPr>
          </w:p>
        </w:tc>
      </w:tr>
      <w:tr w:rsidR="00357592" w:rsidRPr="00357592" w:rsidTr="006C45D7">
        <w:trPr>
          <w:cantSplit/>
          <w:trHeight w:val="95"/>
        </w:trPr>
        <w:tc>
          <w:tcPr>
            <w:tcW w:w="3987" w:type="dxa"/>
            <w:gridSpan w:val="3"/>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r w:rsidRPr="00357592">
              <w:rPr>
                <w:rFonts w:ascii="Arial" w:eastAsia="Calibri" w:hAnsi="Arial" w:cs="Arial"/>
                <w:bCs/>
                <w:kern w:val="32"/>
                <w:sz w:val="20"/>
                <w:lang w:eastAsia="sl-SI"/>
              </w:rPr>
              <w:t>SKUPAJ</w:t>
            </w:r>
          </w:p>
        </w:tc>
        <w:tc>
          <w:tcPr>
            <w:tcW w:w="2013" w:type="dxa"/>
            <w:gridSpan w:val="3"/>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p>
        </w:tc>
        <w:tc>
          <w:tcPr>
            <w:tcW w:w="2816" w:type="dxa"/>
            <w:gridSpan w:val="3"/>
            <w:vAlign w:val="center"/>
          </w:tcPr>
          <w:p w:rsidR="00357592" w:rsidRPr="00357592" w:rsidRDefault="00357592" w:rsidP="00357592">
            <w:pPr>
              <w:widowControl w:val="0"/>
              <w:tabs>
                <w:tab w:val="left" w:pos="360"/>
              </w:tabs>
              <w:outlineLvl w:val="0"/>
              <w:rPr>
                <w:rFonts w:ascii="Arial" w:eastAsia="Calibri" w:hAnsi="Arial" w:cs="Arial"/>
                <w:bCs/>
                <w:kern w:val="32"/>
                <w:sz w:val="20"/>
                <w:lang w:eastAsia="sl-SI"/>
              </w:rPr>
            </w:pPr>
          </w:p>
        </w:tc>
      </w:tr>
      <w:tr w:rsidR="007230EF" w:rsidRPr="00357592" w:rsidTr="00CB62ED">
        <w:tc>
          <w:tcPr>
            <w:tcW w:w="8816" w:type="dxa"/>
            <w:gridSpan w:val="9"/>
            <w:tcBorders>
              <w:top w:val="single" w:sz="4" w:space="0" w:color="000000"/>
              <w:left w:val="single" w:sz="4" w:space="0" w:color="000000"/>
              <w:bottom w:val="single" w:sz="4" w:space="0" w:color="000000"/>
              <w:right w:val="single" w:sz="4" w:space="0" w:color="000000"/>
            </w:tcBorders>
          </w:tcPr>
          <w:p w:rsidR="007230EF" w:rsidRPr="00357592" w:rsidRDefault="007230EF" w:rsidP="00CB62ED">
            <w:pPr>
              <w:widowControl w:val="0"/>
              <w:suppressAutoHyphens/>
              <w:spacing w:line="260" w:lineRule="exact"/>
              <w:outlineLvl w:val="3"/>
              <w:rPr>
                <w:rFonts w:ascii="Arial" w:eastAsia="Calibri" w:hAnsi="Arial" w:cs="Arial"/>
                <w:sz w:val="20"/>
              </w:rPr>
            </w:pPr>
          </w:p>
        </w:tc>
      </w:tr>
      <w:tr w:rsidR="00357592" w:rsidRPr="00357592" w:rsidTr="006C45D7">
        <w:tc>
          <w:tcPr>
            <w:tcW w:w="8816" w:type="dxa"/>
            <w:gridSpan w:val="9"/>
            <w:tcBorders>
              <w:top w:val="single" w:sz="4" w:space="0" w:color="000000"/>
              <w:left w:val="single" w:sz="4" w:space="0" w:color="000000"/>
              <w:bottom w:val="single" w:sz="4" w:space="0" w:color="000000"/>
              <w:right w:val="single" w:sz="4" w:space="0" w:color="000000"/>
            </w:tcBorders>
          </w:tcPr>
          <w:p w:rsidR="00357592" w:rsidRPr="00357592" w:rsidRDefault="00357592" w:rsidP="00357592">
            <w:pPr>
              <w:widowControl w:val="0"/>
              <w:suppressAutoHyphens/>
              <w:spacing w:line="260" w:lineRule="exact"/>
              <w:jc w:val="left"/>
              <w:outlineLvl w:val="3"/>
              <w:rPr>
                <w:rFonts w:ascii="Arial" w:eastAsia="Calibri" w:hAnsi="Arial" w:cs="Arial"/>
                <w:b/>
                <w:sz w:val="20"/>
                <w:lang w:eastAsia="sl-SI"/>
              </w:rPr>
            </w:pPr>
            <w:r w:rsidRPr="00357592">
              <w:rPr>
                <w:rFonts w:ascii="Arial" w:eastAsia="Calibri" w:hAnsi="Arial" w:cs="Arial"/>
                <w:b/>
                <w:sz w:val="20"/>
              </w:rPr>
              <w:t>7.b Predstavitev ocene finančnih posledic pod 40.000 EUR:</w:t>
            </w:r>
          </w:p>
          <w:p w:rsidR="00357592" w:rsidRPr="00357592" w:rsidRDefault="00357592" w:rsidP="000A2521">
            <w:pPr>
              <w:tabs>
                <w:tab w:val="left" w:pos="-1276"/>
              </w:tabs>
              <w:overflowPunct/>
              <w:autoSpaceDE/>
              <w:autoSpaceDN/>
              <w:adjustRightInd/>
              <w:textAlignment w:val="auto"/>
              <w:rPr>
                <w:rFonts w:ascii="Arial" w:eastAsia="Calibri" w:hAnsi="Arial" w:cs="Arial"/>
                <w:sz w:val="20"/>
              </w:rPr>
            </w:pPr>
          </w:p>
        </w:tc>
      </w:tr>
      <w:tr w:rsidR="007230EF" w:rsidRPr="00357592" w:rsidTr="00CB62ED">
        <w:tc>
          <w:tcPr>
            <w:tcW w:w="8816" w:type="dxa"/>
            <w:gridSpan w:val="9"/>
            <w:tcBorders>
              <w:top w:val="single" w:sz="4" w:space="0" w:color="000000"/>
              <w:left w:val="single" w:sz="4" w:space="0" w:color="000000"/>
              <w:bottom w:val="single" w:sz="4" w:space="0" w:color="000000"/>
              <w:right w:val="single" w:sz="4" w:space="0" w:color="000000"/>
            </w:tcBorders>
          </w:tcPr>
          <w:p w:rsidR="007230EF" w:rsidRPr="00357592" w:rsidRDefault="007230EF" w:rsidP="00CB62ED">
            <w:pPr>
              <w:widowControl w:val="0"/>
              <w:suppressAutoHyphens/>
              <w:spacing w:line="260" w:lineRule="exact"/>
              <w:jc w:val="left"/>
              <w:outlineLvl w:val="3"/>
              <w:rPr>
                <w:rFonts w:ascii="Arial" w:eastAsia="Calibri" w:hAnsi="Arial" w:cs="Arial"/>
                <w:b/>
                <w:sz w:val="20"/>
              </w:rPr>
            </w:pPr>
            <w:r w:rsidRPr="007230EF">
              <w:rPr>
                <w:rFonts w:ascii="Arial" w:eastAsia="Calibri" w:hAnsi="Arial" w:cs="Arial"/>
                <w:b/>
                <w:sz w:val="20"/>
              </w:rPr>
              <w:t>8. Predstavitev sodelovanja z združenji občin:</w:t>
            </w:r>
          </w:p>
        </w:tc>
      </w:tr>
      <w:tr w:rsidR="007230EF" w:rsidRPr="00357592" w:rsidTr="00CB62ED">
        <w:tc>
          <w:tcPr>
            <w:tcW w:w="6385" w:type="dxa"/>
            <w:gridSpan w:val="7"/>
            <w:tcBorders>
              <w:top w:val="single" w:sz="4" w:space="0" w:color="000000"/>
              <w:left w:val="single" w:sz="4" w:space="0" w:color="000000"/>
              <w:bottom w:val="single" w:sz="4" w:space="0" w:color="000000"/>
              <w:right w:val="single" w:sz="4" w:space="0" w:color="000000"/>
            </w:tcBorders>
          </w:tcPr>
          <w:p w:rsidR="007230EF" w:rsidRPr="007230EF" w:rsidRDefault="007230EF" w:rsidP="007230EF">
            <w:pPr>
              <w:widowControl w:val="0"/>
              <w:spacing w:line="260" w:lineRule="exact"/>
              <w:rPr>
                <w:rFonts w:ascii="Arial" w:eastAsia="Calibri" w:hAnsi="Arial" w:cs="Arial"/>
                <w:iCs/>
                <w:sz w:val="20"/>
              </w:rPr>
            </w:pPr>
            <w:r w:rsidRPr="007230EF">
              <w:rPr>
                <w:rFonts w:ascii="Arial" w:eastAsia="Calibri" w:hAnsi="Arial" w:cs="Arial"/>
                <w:iCs/>
                <w:sz w:val="20"/>
              </w:rPr>
              <w:t>Vsebina predloženega gradiva (predpisa) vpliva na:</w:t>
            </w:r>
          </w:p>
          <w:p w:rsidR="007230EF" w:rsidRPr="007230EF" w:rsidRDefault="007230EF" w:rsidP="007230EF">
            <w:pPr>
              <w:widowControl w:val="0"/>
              <w:spacing w:line="260" w:lineRule="exact"/>
              <w:rPr>
                <w:rFonts w:ascii="Arial" w:eastAsia="Calibri" w:hAnsi="Arial" w:cs="Arial"/>
                <w:iCs/>
                <w:sz w:val="20"/>
              </w:rPr>
            </w:pPr>
            <w:r w:rsidRPr="007230EF">
              <w:rPr>
                <w:rFonts w:ascii="Arial" w:eastAsia="Calibri" w:hAnsi="Arial" w:cs="Arial"/>
                <w:iCs/>
                <w:sz w:val="20"/>
              </w:rPr>
              <w:lastRenderedPageBreak/>
              <w:t>-</w:t>
            </w:r>
            <w:r w:rsidRPr="007230EF">
              <w:rPr>
                <w:rFonts w:ascii="Arial" w:eastAsia="Calibri" w:hAnsi="Arial" w:cs="Arial"/>
                <w:iCs/>
                <w:sz w:val="20"/>
              </w:rPr>
              <w:tab/>
              <w:t>pristojnosti občin,</w:t>
            </w:r>
          </w:p>
          <w:p w:rsidR="007230EF" w:rsidRPr="007230EF" w:rsidRDefault="007230EF" w:rsidP="007230EF">
            <w:pPr>
              <w:widowControl w:val="0"/>
              <w:spacing w:line="260" w:lineRule="exact"/>
              <w:rPr>
                <w:rFonts w:ascii="Arial" w:eastAsia="Calibri" w:hAnsi="Arial" w:cs="Arial"/>
                <w:iCs/>
                <w:sz w:val="20"/>
              </w:rPr>
            </w:pPr>
            <w:r w:rsidRPr="007230EF">
              <w:rPr>
                <w:rFonts w:ascii="Arial" w:eastAsia="Calibri" w:hAnsi="Arial" w:cs="Arial"/>
                <w:iCs/>
                <w:sz w:val="20"/>
              </w:rPr>
              <w:t>-</w:t>
            </w:r>
            <w:r w:rsidRPr="007230EF">
              <w:rPr>
                <w:rFonts w:ascii="Arial" w:eastAsia="Calibri" w:hAnsi="Arial" w:cs="Arial"/>
                <w:iCs/>
                <w:sz w:val="20"/>
              </w:rPr>
              <w:tab/>
              <w:t>delovanje občin,</w:t>
            </w:r>
          </w:p>
          <w:p w:rsidR="007230EF" w:rsidRPr="00357592" w:rsidRDefault="007230EF" w:rsidP="007230EF">
            <w:pPr>
              <w:widowControl w:val="0"/>
              <w:spacing w:line="260" w:lineRule="exact"/>
              <w:rPr>
                <w:rFonts w:ascii="Arial" w:eastAsia="Calibri" w:hAnsi="Arial" w:cs="Arial"/>
                <w:sz w:val="20"/>
              </w:rPr>
            </w:pPr>
            <w:r w:rsidRPr="007230EF">
              <w:rPr>
                <w:rFonts w:ascii="Arial" w:eastAsia="Calibri" w:hAnsi="Arial" w:cs="Arial"/>
                <w:iCs/>
                <w:sz w:val="20"/>
              </w:rPr>
              <w:t>-</w:t>
            </w:r>
            <w:r w:rsidRPr="007230EF">
              <w:rPr>
                <w:rFonts w:ascii="Arial" w:eastAsia="Calibri" w:hAnsi="Arial" w:cs="Arial"/>
                <w:iCs/>
                <w:sz w:val="20"/>
              </w:rPr>
              <w:tab/>
              <w:t>financiranje občin.</w:t>
            </w:r>
          </w:p>
        </w:tc>
        <w:tc>
          <w:tcPr>
            <w:tcW w:w="2431" w:type="dxa"/>
            <w:gridSpan w:val="2"/>
            <w:tcBorders>
              <w:top w:val="single" w:sz="4" w:space="0" w:color="000000"/>
              <w:left w:val="single" w:sz="4" w:space="0" w:color="000000"/>
              <w:bottom w:val="single" w:sz="4" w:space="0" w:color="000000"/>
              <w:right w:val="single" w:sz="4" w:space="0" w:color="000000"/>
            </w:tcBorders>
          </w:tcPr>
          <w:p w:rsidR="007230EF" w:rsidRPr="00357592" w:rsidRDefault="007230EF" w:rsidP="00CB62ED">
            <w:pPr>
              <w:widowControl w:val="0"/>
              <w:spacing w:line="260" w:lineRule="exact"/>
              <w:jc w:val="center"/>
              <w:rPr>
                <w:rFonts w:ascii="Arial" w:eastAsia="Calibri" w:hAnsi="Arial" w:cs="Arial"/>
                <w:iCs/>
                <w:sz w:val="20"/>
              </w:rPr>
            </w:pPr>
            <w:r w:rsidRPr="00357592">
              <w:rPr>
                <w:rFonts w:ascii="Arial" w:eastAsia="Calibri" w:hAnsi="Arial" w:cs="Arial"/>
                <w:sz w:val="20"/>
              </w:rPr>
              <w:lastRenderedPageBreak/>
              <w:t>NE</w:t>
            </w:r>
          </w:p>
        </w:tc>
      </w:tr>
      <w:tr w:rsidR="007230EF" w:rsidRPr="00357592" w:rsidTr="00CB62ED">
        <w:trPr>
          <w:trHeight w:val="274"/>
        </w:trPr>
        <w:tc>
          <w:tcPr>
            <w:tcW w:w="8816" w:type="dxa"/>
            <w:gridSpan w:val="9"/>
            <w:tcBorders>
              <w:top w:val="single" w:sz="4" w:space="0" w:color="000000"/>
              <w:left w:val="single" w:sz="4" w:space="0" w:color="000000"/>
              <w:bottom w:val="single" w:sz="4" w:space="0" w:color="000000"/>
              <w:right w:val="single" w:sz="4" w:space="0" w:color="000000"/>
            </w:tcBorders>
          </w:tcPr>
          <w:p w:rsidR="007230EF" w:rsidRPr="00171E3B" w:rsidRDefault="007230EF" w:rsidP="007230EF">
            <w:pPr>
              <w:pStyle w:val="Neotevilenodstavek"/>
              <w:widowControl w:val="0"/>
              <w:spacing w:before="0" w:after="0" w:line="260" w:lineRule="exact"/>
              <w:rPr>
                <w:iCs/>
              </w:rPr>
            </w:pPr>
            <w:r>
              <w:rPr>
                <w:iCs/>
              </w:rPr>
              <w:lastRenderedPageBreak/>
              <w:t>Gradivo (predpis) je bilo poslano v mnenje</w:t>
            </w:r>
            <w:r w:rsidRPr="00171E3B">
              <w:rPr>
                <w:iCs/>
              </w:rPr>
              <w:t xml:space="preserve">: </w:t>
            </w:r>
          </w:p>
          <w:p w:rsidR="007230EF" w:rsidRPr="00171E3B" w:rsidRDefault="007230EF" w:rsidP="007230EF">
            <w:pPr>
              <w:pStyle w:val="Neotevilenodstavek"/>
              <w:widowControl w:val="0"/>
              <w:numPr>
                <w:ilvl w:val="0"/>
                <w:numId w:val="19"/>
              </w:numPr>
              <w:spacing w:before="0" w:after="0" w:line="260" w:lineRule="exact"/>
              <w:rPr>
                <w:iCs/>
              </w:rPr>
            </w:pPr>
            <w:r w:rsidRPr="00171E3B">
              <w:rPr>
                <w:iCs/>
              </w:rPr>
              <w:t>Skupnost</w:t>
            </w:r>
            <w:r>
              <w:rPr>
                <w:iCs/>
              </w:rPr>
              <w:t xml:space="preserve">i občin Slovenije SOS: </w:t>
            </w:r>
            <w:r w:rsidRPr="00171E3B">
              <w:rPr>
                <w:iCs/>
              </w:rPr>
              <w:t>NE</w:t>
            </w:r>
          </w:p>
          <w:p w:rsidR="007230EF" w:rsidRPr="00171E3B" w:rsidRDefault="007230EF" w:rsidP="007230EF">
            <w:pPr>
              <w:pStyle w:val="Neotevilenodstavek"/>
              <w:widowControl w:val="0"/>
              <w:numPr>
                <w:ilvl w:val="0"/>
                <w:numId w:val="19"/>
              </w:numPr>
              <w:spacing w:before="0" w:after="0" w:line="260" w:lineRule="exact"/>
              <w:rPr>
                <w:iCs/>
              </w:rPr>
            </w:pPr>
            <w:r w:rsidRPr="00171E3B">
              <w:rPr>
                <w:iCs/>
              </w:rPr>
              <w:t>Združenj</w:t>
            </w:r>
            <w:r>
              <w:rPr>
                <w:iCs/>
              </w:rPr>
              <w:t xml:space="preserve">u občin Slovenije ZOS: </w:t>
            </w:r>
            <w:r w:rsidRPr="00171E3B">
              <w:rPr>
                <w:iCs/>
              </w:rPr>
              <w:t>NE</w:t>
            </w:r>
          </w:p>
          <w:p w:rsidR="007230EF" w:rsidRPr="007230EF" w:rsidRDefault="007230EF" w:rsidP="007230EF">
            <w:pPr>
              <w:pStyle w:val="Neotevilenodstavek"/>
              <w:widowControl w:val="0"/>
              <w:numPr>
                <w:ilvl w:val="0"/>
                <w:numId w:val="19"/>
              </w:numPr>
              <w:spacing w:before="0" w:after="0" w:line="260" w:lineRule="exact"/>
              <w:rPr>
                <w:iCs/>
              </w:rPr>
            </w:pPr>
            <w:r w:rsidRPr="00171E3B">
              <w:rPr>
                <w:iCs/>
              </w:rPr>
              <w:t>Združenj</w:t>
            </w:r>
            <w:r>
              <w:rPr>
                <w:iCs/>
              </w:rPr>
              <w:t>u</w:t>
            </w:r>
            <w:r w:rsidRPr="00171E3B">
              <w:rPr>
                <w:iCs/>
              </w:rPr>
              <w:t xml:space="preserve"> m</w:t>
            </w:r>
            <w:r>
              <w:rPr>
                <w:iCs/>
              </w:rPr>
              <w:t xml:space="preserve">estnih občin Slovenije ZMOS: </w:t>
            </w:r>
            <w:r w:rsidRPr="00171E3B">
              <w:rPr>
                <w:iCs/>
              </w:rPr>
              <w:t>NE</w:t>
            </w:r>
          </w:p>
        </w:tc>
      </w:tr>
      <w:tr w:rsidR="007230EF" w:rsidRPr="00357592" w:rsidTr="00CB62ED">
        <w:trPr>
          <w:trHeight w:val="274"/>
        </w:trPr>
        <w:tc>
          <w:tcPr>
            <w:tcW w:w="8816" w:type="dxa"/>
            <w:gridSpan w:val="9"/>
            <w:tcBorders>
              <w:top w:val="single" w:sz="4" w:space="0" w:color="000000"/>
              <w:left w:val="single" w:sz="4" w:space="0" w:color="000000"/>
              <w:bottom w:val="single" w:sz="4" w:space="0" w:color="000000"/>
              <w:right w:val="single" w:sz="4" w:space="0" w:color="000000"/>
            </w:tcBorders>
          </w:tcPr>
          <w:p w:rsidR="007230EF" w:rsidRPr="00357592" w:rsidRDefault="007230EF" w:rsidP="00CB62ED">
            <w:pPr>
              <w:pStyle w:val="Neotevilenodstavek"/>
              <w:widowControl w:val="0"/>
              <w:spacing w:before="0" w:after="0" w:line="260" w:lineRule="exact"/>
              <w:rPr>
                <w:rFonts w:cs="Arial"/>
                <w:iCs/>
              </w:rPr>
            </w:pPr>
          </w:p>
        </w:tc>
      </w:tr>
      <w:tr w:rsidR="00357592" w:rsidRPr="00357592" w:rsidTr="006C45D7">
        <w:tc>
          <w:tcPr>
            <w:tcW w:w="8816" w:type="dxa"/>
            <w:gridSpan w:val="9"/>
            <w:tcBorders>
              <w:top w:val="single" w:sz="4" w:space="0" w:color="000000"/>
              <w:left w:val="single" w:sz="4" w:space="0" w:color="000000"/>
              <w:bottom w:val="single" w:sz="4" w:space="0" w:color="000000"/>
              <w:right w:val="single" w:sz="4" w:space="0" w:color="000000"/>
            </w:tcBorders>
          </w:tcPr>
          <w:p w:rsidR="00357592" w:rsidRPr="00357592" w:rsidRDefault="007230EF" w:rsidP="00357592">
            <w:pPr>
              <w:widowControl w:val="0"/>
              <w:suppressAutoHyphens/>
              <w:spacing w:line="260" w:lineRule="exact"/>
              <w:jc w:val="left"/>
              <w:outlineLvl w:val="3"/>
              <w:rPr>
                <w:rFonts w:ascii="Arial" w:eastAsia="Calibri" w:hAnsi="Arial" w:cs="Arial"/>
                <w:b/>
                <w:sz w:val="20"/>
              </w:rPr>
            </w:pPr>
            <w:r>
              <w:rPr>
                <w:rFonts w:ascii="Arial" w:eastAsia="Calibri" w:hAnsi="Arial" w:cs="Arial"/>
                <w:b/>
                <w:sz w:val="20"/>
              </w:rPr>
              <w:t>9</w:t>
            </w:r>
            <w:r w:rsidR="00357592" w:rsidRPr="00357592">
              <w:rPr>
                <w:rFonts w:ascii="Arial" w:eastAsia="Calibri" w:hAnsi="Arial" w:cs="Arial"/>
                <w:b/>
                <w:sz w:val="20"/>
              </w:rPr>
              <w:t>. Predstavitev sodelovanja javnosti:</w:t>
            </w:r>
          </w:p>
        </w:tc>
      </w:tr>
      <w:tr w:rsidR="00357592" w:rsidRPr="00357592" w:rsidTr="006C45D7">
        <w:tc>
          <w:tcPr>
            <w:tcW w:w="6385" w:type="dxa"/>
            <w:gridSpan w:val="7"/>
            <w:tcBorders>
              <w:top w:val="single" w:sz="4" w:space="0" w:color="000000"/>
              <w:left w:val="single" w:sz="4" w:space="0" w:color="000000"/>
              <w:bottom w:val="single" w:sz="4" w:space="0" w:color="000000"/>
              <w:right w:val="single" w:sz="4" w:space="0" w:color="000000"/>
            </w:tcBorders>
          </w:tcPr>
          <w:p w:rsidR="00357592" w:rsidRPr="00357592" w:rsidRDefault="00357592" w:rsidP="00EC2E51">
            <w:pPr>
              <w:widowControl w:val="0"/>
              <w:spacing w:line="260" w:lineRule="exact"/>
              <w:rPr>
                <w:rFonts w:ascii="Arial" w:eastAsia="Calibri" w:hAnsi="Arial" w:cs="Arial"/>
                <w:sz w:val="20"/>
              </w:rPr>
            </w:pPr>
            <w:r w:rsidRPr="00357592">
              <w:rPr>
                <w:rFonts w:ascii="Arial" w:eastAsia="Calibri" w:hAnsi="Arial" w:cs="Arial"/>
                <w:iCs/>
                <w:sz w:val="20"/>
              </w:rPr>
              <w:t>Gradivo je bilo predhodno objavljeno na spletni strani predlagatelja:</w:t>
            </w:r>
          </w:p>
        </w:tc>
        <w:tc>
          <w:tcPr>
            <w:tcW w:w="2431" w:type="dxa"/>
            <w:gridSpan w:val="2"/>
            <w:tcBorders>
              <w:top w:val="single" w:sz="4" w:space="0" w:color="000000"/>
              <w:left w:val="single" w:sz="4" w:space="0" w:color="000000"/>
              <w:bottom w:val="single" w:sz="4" w:space="0" w:color="000000"/>
              <w:right w:val="single" w:sz="4" w:space="0" w:color="000000"/>
            </w:tcBorders>
          </w:tcPr>
          <w:p w:rsidR="00357592" w:rsidRPr="00357592" w:rsidRDefault="00357592" w:rsidP="00F1683A">
            <w:pPr>
              <w:widowControl w:val="0"/>
              <w:spacing w:line="260" w:lineRule="exact"/>
              <w:jc w:val="center"/>
              <w:rPr>
                <w:rFonts w:ascii="Arial" w:eastAsia="Calibri" w:hAnsi="Arial" w:cs="Arial"/>
                <w:iCs/>
                <w:sz w:val="20"/>
              </w:rPr>
            </w:pPr>
            <w:r w:rsidRPr="00357592">
              <w:rPr>
                <w:rFonts w:ascii="Arial" w:eastAsia="Calibri" w:hAnsi="Arial" w:cs="Arial"/>
                <w:sz w:val="20"/>
              </w:rPr>
              <w:t>NE</w:t>
            </w:r>
          </w:p>
        </w:tc>
      </w:tr>
      <w:tr w:rsidR="00357592" w:rsidRPr="00357592" w:rsidTr="006C45D7">
        <w:trPr>
          <w:trHeight w:val="274"/>
        </w:trPr>
        <w:tc>
          <w:tcPr>
            <w:tcW w:w="8816" w:type="dxa"/>
            <w:gridSpan w:val="9"/>
            <w:tcBorders>
              <w:top w:val="single" w:sz="4" w:space="0" w:color="000000"/>
              <w:left w:val="single" w:sz="4" w:space="0" w:color="000000"/>
              <w:bottom w:val="single" w:sz="4" w:space="0" w:color="000000"/>
              <w:right w:val="single" w:sz="4" w:space="0" w:color="000000"/>
            </w:tcBorders>
          </w:tcPr>
          <w:p w:rsidR="00357592" w:rsidRPr="00AC2C03" w:rsidRDefault="00C61CBE" w:rsidP="00D67767">
            <w:pPr>
              <w:widowControl w:val="0"/>
              <w:spacing w:line="260" w:lineRule="exact"/>
              <w:rPr>
                <w:rFonts w:ascii="Arial" w:eastAsia="Calibri" w:hAnsi="Arial" w:cs="Arial"/>
                <w:iCs/>
                <w:sz w:val="20"/>
              </w:rPr>
            </w:pPr>
            <w:r>
              <w:rPr>
                <w:rFonts w:ascii="Arial" w:hAnsi="Arial" w:cs="Arial"/>
                <w:iCs/>
                <w:sz w:val="20"/>
              </w:rPr>
              <w:t>/</w:t>
            </w:r>
          </w:p>
        </w:tc>
      </w:tr>
      <w:tr w:rsidR="00357592" w:rsidRPr="00357592" w:rsidTr="006C45D7">
        <w:trPr>
          <w:trHeight w:val="274"/>
        </w:trPr>
        <w:tc>
          <w:tcPr>
            <w:tcW w:w="8816" w:type="dxa"/>
            <w:gridSpan w:val="9"/>
            <w:tcBorders>
              <w:top w:val="single" w:sz="4" w:space="0" w:color="000000"/>
              <w:left w:val="single" w:sz="4" w:space="0" w:color="000000"/>
              <w:bottom w:val="single" w:sz="4" w:space="0" w:color="000000"/>
              <w:right w:val="single" w:sz="4" w:space="0" w:color="000000"/>
            </w:tcBorders>
          </w:tcPr>
          <w:p w:rsidR="00357592" w:rsidRPr="00357592" w:rsidRDefault="00357592" w:rsidP="00AC2C03">
            <w:pPr>
              <w:pStyle w:val="Neotevilenodstavek"/>
              <w:widowControl w:val="0"/>
              <w:spacing w:before="0" w:after="0" w:line="260" w:lineRule="exact"/>
              <w:rPr>
                <w:rFonts w:cs="Arial"/>
                <w:iCs/>
              </w:rPr>
            </w:pPr>
          </w:p>
        </w:tc>
      </w:tr>
      <w:tr w:rsidR="00357592" w:rsidRPr="00357592" w:rsidTr="006C45D7">
        <w:tc>
          <w:tcPr>
            <w:tcW w:w="6385" w:type="dxa"/>
            <w:gridSpan w:val="7"/>
            <w:tcBorders>
              <w:top w:val="single" w:sz="4" w:space="0" w:color="000000"/>
              <w:left w:val="single" w:sz="4" w:space="0" w:color="000000"/>
              <w:bottom w:val="single" w:sz="4" w:space="0" w:color="000000"/>
              <w:right w:val="single" w:sz="4" w:space="0" w:color="000000"/>
            </w:tcBorders>
            <w:vAlign w:val="center"/>
          </w:tcPr>
          <w:p w:rsidR="00357592" w:rsidRPr="00357592" w:rsidRDefault="007230EF" w:rsidP="00F1683A">
            <w:pPr>
              <w:widowControl w:val="0"/>
              <w:spacing w:line="260" w:lineRule="exact"/>
              <w:jc w:val="left"/>
              <w:rPr>
                <w:rFonts w:ascii="Arial" w:eastAsia="Calibri" w:hAnsi="Arial" w:cs="Arial"/>
                <w:sz w:val="20"/>
              </w:rPr>
            </w:pPr>
            <w:r>
              <w:rPr>
                <w:rFonts w:ascii="Arial" w:eastAsia="Calibri" w:hAnsi="Arial" w:cs="Arial"/>
                <w:b/>
                <w:sz w:val="20"/>
              </w:rPr>
              <w:t>10</w:t>
            </w:r>
            <w:r w:rsidR="00357592" w:rsidRPr="00357592">
              <w:rPr>
                <w:rFonts w:ascii="Arial" w:eastAsia="Calibri" w:hAnsi="Arial" w:cs="Arial"/>
                <w:b/>
                <w:sz w:val="20"/>
              </w:rPr>
              <w:t>. Pri pripravi gradiva so bile upoštevane zahteve iz Resolucije o normativni dejavnosti:</w:t>
            </w:r>
          </w:p>
        </w:tc>
        <w:tc>
          <w:tcPr>
            <w:tcW w:w="2431" w:type="dxa"/>
            <w:gridSpan w:val="2"/>
            <w:tcBorders>
              <w:top w:val="single" w:sz="4" w:space="0" w:color="000000"/>
              <w:left w:val="single" w:sz="4" w:space="0" w:color="000000"/>
              <w:bottom w:val="single" w:sz="4" w:space="0" w:color="000000"/>
              <w:right w:val="single" w:sz="4" w:space="0" w:color="000000"/>
            </w:tcBorders>
            <w:vAlign w:val="center"/>
          </w:tcPr>
          <w:p w:rsidR="00357592" w:rsidRPr="00357592" w:rsidRDefault="00357592" w:rsidP="00AC2C03">
            <w:pPr>
              <w:widowControl w:val="0"/>
              <w:spacing w:line="260" w:lineRule="exact"/>
              <w:rPr>
                <w:rFonts w:ascii="Arial" w:eastAsia="Calibri" w:hAnsi="Arial" w:cs="Arial"/>
                <w:iCs/>
                <w:sz w:val="20"/>
              </w:rPr>
            </w:pPr>
            <w:r w:rsidRPr="00357592">
              <w:rPr>
                <w:rFonts w:ascii="Arial" w:eastAsia="Calibri" w:hAnsi="Arial" w:cs="Arial"/>
                <w:sz w:val="20"/>
              </w:rPr>
              <w:t>NE</w:t>
            </w:r>
          </w:p>
        </w:tc>
      </w:tr>
      <w:tr w:rsidR="00357592" w:rsidRPr="00357592" w:rsidTr="006C45D7">
        <w:tc>
          <w:tcPr>
            <w:tcW w:w="6385" w:type="dxa"/>
            <w:gridSpan w:val="7"/>
            <w:tcBorders>
              <w:top w:val="single" w:sz="4" w:space="0" w:color="000000"/>
              <w:left w:val="single" w:sz="4" w:space="0" w:color="000000"/>
              <w:bottom w:val="single" w:sz="4" w:space="0" w:color="000000"/>
              <w:right w:val="single" w:sz="4" w:space="0" w:color="000000"/>
            </w:tcBorders>
            <w:vAlign w:val="center"/>
          </w:tcPr>
          <w:p w:rsidR="00357592" w:rsidRPr="00357592" w:rsidRDefault="007230EF" w:rsidP="00F1683A">
            <w:pPr>
              <w:widowControl w:val="0"/>
              <w:spacing w:line="260" w:lineRule="exact"/>
              <w:jc w:val="left"/>
              <w:rPr>
                <w:rFonts w:ascii="Arial" w:eastAsia="Calibri" w:hAnsi="Arial" w:cs="Arial"/>
                <w:b/>
                <w:sz w:val="20"/>
              </w:rPr>
            </w:pPr>
            <w:r>
              <w:rPr>
                <w:rFonts w:ascii="Arial" w:eastAsia="Calibri" w:hAnsi="Arial" w:cs="Arial"/>
                <w:b/>
                <w:sz w:val="20"/>
              </w:rPr>
              <w:t>11</w:t>
            </w:r>
            <w:r w:rsidR="00357592" w:rsidRPr="00357592">
              <w:rPr>
                <w:rFonts w:ascii="Arial" w:eastAsia="Calibri" w:hAnsi="Arial" w:cs="Arial"/>
                <w:b/>
                <w:sz w:val="20"/>
              </w:rPr>
              <w:t>. Gradivo je uvrščeno v delovni program vlade:</w:t>
            </w:r>
          </w:p>
        </w:tc>
        <w:tc>
          <w:tcPr>
            <w:tcW w:w="2431" w:type="dxa"/>
            <w:gridSpan w:val="2"/>
            <w:tcBorders>
              <w:top w:val="single" w:sz="4" w:space="0" w:color="000000"/>
              <w:left w:val="single" w:sz="4" w:space="0" w:color="000000"/>
              <w:bottom w:val="single" w:sz="4" w:space="0" w:color="000000"/>
              <w:right w:val="single" w:sz="4" w:space="0" w:color="000000"/>
            </w:tcBorders>
            <w:vAlign w:val="center"/>
          </w:tcPr>
          <w:p w:rsidR="00357592" w:rsidRPr="00357592" w:rsidRDefault="00357592" w:rsidP="00AC2C03">
            <w:pPr>
              <w:widowControl w:val="0"/>
              <w:spacing w:line="260" w:lineRule="exact"/>
              <w:rPr>
                <w:rFonts w:ascii="Arial" w:eastAsia="Calibri" w:hAnsi="Arial" w:cs="Arial"/>
                <w:sz w:val="20"/>
              </w:rPr>
            </w:pPr>
            <w:r w:rsidRPr="00357592">
              <w:rPr>
                <w:rFonts w:ascii="Arial" w:eastAsia="Calibri" w:hAnsi="Arial" w:cs="Arial"/>
                <w:sz w:val="20"/>
              </w:rPr>
              <w:t>NE</w:t>
            </w:r>
          </w:p>
        </w:tc>
      </w:tr>
      <w:tr w:rsidR="00357592" w:rsidRPr="00357592" w:rsidTr="006C45D7">
        <w:tc>
          <w:tcPr>
            <w:tcW w:w="8816" w:type="dxa"/>
            <w:gridSpan w:val="9"/>
            <w:tcBorders>
              <w:top w:val="single" w:sz="4" w:space="0" w:color="000000"/>
              <w:left w:val="single" w:sz="4" w:space="0" w:color="000000"/>
              <w:bottom w:val="single" w:sz="4" w:space="0" w:color="000000"/>
              <w:right w:val="single" w:sz="4" w:space="0" w:color="000000"/>
            </w:tcBorders>
          </w:tcPr>
          <w:p w:rsidR="006E0920" w:rsidRDefault="006E0920" w:rsidP="006E0920">
            <w:pPr>
              <w:pStyle w:val="Poglavje"/>
              <w:tabs>
                <w:tab w:val="center" w:pos="6129"/>
              </w:tabs>
              <w:spacing w:before="0" w:after="0" w:line="288" w:lineRule="auto"/>
              <w:jc w:val="left"/>
              <w:rPr>
                <w:rFonts w:eastAsia="Calibri"/>
                <w:sz w:val="20"/>
                <w:szCs w:val="20"/>
              </w:rPr>
            </w:pPr>
          </w:p>
          <w:p w:rsidR="006E0920" w:rsidRDefault="006E0920" w:rsidP="006E0920">
            <w:pPr>
              <w:pStyle w:val="Poglavje"/>
              <w:tabs>
                <w:tab w:val="center" w:pos="6129"/>
              </w:tabs>
              <w:spacing w:before="0" w:after="0" w:line="288" w:lineRule="auto"/>
              <w:jc w:val="left"/>
              <w:rPr>
                <w:rFonts w:eastAsia="Calibri"/>
                <w:b w:val="0"/>
                <w:sz w:val="20"/>
              </w:rPr>
            </w:pPr>
            <w:r>
              <w:rPr>
                <w:rFonts w:eastAsia="Calibri"/>
                <w:b w:val="0"/>
                <w:sz w:val="20"/>
              </w:rPr>
              <w:t xml:space="preserve">                                                                                        </w:t>
            </w:r>
          </w:p>
          <w:p w:rsidR="001146AD" w:rsidRPr="001146AD" w:rsidRDefault="001146AD" w:rsidP="001146AD">
            <w:pPr>
              <w:widowControl w:val="0"/>
              <w:suppressAutoHyphens/>
              <w:spacing w:line="264" w:lineRule="auto"/>
              <w:ind w:left="3400"/>
              <w:outlineLvl w:val="3"/>
              <w:rPr>
                <w:rFonts w:ascii="Arial" w:eastAsia="Calibri" w:hAnsi="Arial" w:cs="Arial"/>
                <w:sz w:val="20"/>
                <w:lang w:eastAsia="sl-SI"/>
              </w:rPr>
            </w:pPr>
            <w:r w:rsidRPr="001146AD">
              <w:rPr>
                <w:rFonts w:ascii="Arial" w:eastAsia="Calibri" w:hAnsi="Arial" w:cs="Arial"/>
                <w:sz w:val="20"/>
                <w:lang w:eastAsia="sl-SI"/>
              </w:rPr>
              <w:t xml:space="preserve">                               </w:t>
            </w:r>
            <w:r w:rsidR="00BB5A22">
              <w:rPr>
                <w:rFonts w:ascii="Arial" w:eastAsia="Calibri" w:hAnsi="Arial" w:cs="Arial"/>
                <w:sz w:val="20"/>
                <w:lang w:eastAsia="sl-SI"/>
              </w:rPr>
              <w:t xml:space="preserve">     </w:t>
            </w:r>
            <w:bookmarkStart w:id="0" w:name="_GoBack"/>
            <w:bookmarkEnd w:id="0"/>
            <w:r w:rsidRPr="001146AD">
              <w:rPr>
                <w:rFonts w:ascii="Arial" w:eastAsia="Calibri" w:hAnsi="Arial" w:cs="Arial"/>
                <w:sz w:val="20"/>
                <w:lang w:eastAsia="sl-SI"/>
              </w:rPr>
              <w:t xml:space="preserve"> </w:t>
            </w:r>
            <w:r w:rsidR="00BB5A22">
              <w:rPr>
                <w:rFonts w:ascii="Arial" w:eastAsia="Calibri" w:hAnsi="Arial" w:cs="Arial"/>
                <w:sz w:val="20"/>
                <w:lang w:eastAsia="sl-SI"/>
              </w:rPr>
              <w:t>Metod Dragonja</w:t>
            </w:r>
          </w:p>
          <w:p w:rsidR="001146AD" w:rsidRPr="001146AD" w:rsidRDefault="001146AD" w:rsidP="001146AD">
            <w:pPr>
              <w:widowControl w:val="0"/>
              <w:suppressAutoHyphens/>
              <w:spacing w:line="264" w:lineRule="auto"/>
              <w:ind w:left="3400"/>
              <w:outlineLvl w:val="3"/>
              <w:rPr>
                <w:rFonts w:ascii="Arial" w:eastAsia="Calibri" w:hAnsi="Arial" w:cs="Arial"/>
                <w:sz w:val="20"/>
                <w:lang w:eastAsia="sl-SI"/>
              </w:rPr>
            </w:pPr>
            <w:r w:rsidRPr="001146AD">
              <w:rPr>
                <w:rFonts w:ascii="Arial" w:eastAsia="Calibri" w:hAnsi="Arial" w:cs="Arial"/>
                <w:sz w:val="20"/>
                <w:lang w:eastAsia="sl-SI"/>
              </w:rPr>
              <w:t xml:space="preserve">                                     </w:t>
            </w:r>
            <w:r w:rsidR="00BB5A22">
              <w:rPr>
                <w:rFonts w:ascii="Arial" w:eastAsia="Calibri" w:hAnsi="Arial" w:cs="Arial"/>
                <w:sz w:val="20"/>
                <w:lang w:eastAsia="sl-SI"/>
              </w:rPr>
              <w:t>državni sekretar</w:t>
            </w:r>
            <w:r w:rsidRPr="001146AD">
              <w:rPr>
                <w:rFonts w:ascii="Arial" w:eastAsia="Calibri" w:hAnsi="Arial" w:cs="Arial"/>
                <w:sz w:val="20"/>
                <w:lang w:eastAsia="sl-SI"/>
              </w:rPr>
              <w:t xml:space="preserve">   </w:t>
            </w:r>
            <w:r w:rsidR="00BB5A22">
              <w:rPr>
                <w:rFonts w:ascii="Arial" w:eastAsia="Calibri" w:hAnsi="Arial" w:cs="Arial"/>
                <w:sz w:val="20"/>
                <w:lang w:eastAsia="sl-SI"/>
              </w:rPr>
              <w:t xml:space="preserve">   </w:t>
            </w:r>
          </w:p>
          <w:p w:rsidR="00357592" w:rsidRPr="00357592" w:rsidRDefault="00357592" w:rsidP="00357592">
            <w:pPr>
              <w:widowControl w:val="0"/>
              <w:suppressAutoHyphens/>
              <w:spacing w:line="260" w:lineRule="exact"/>
              <w:ind w:left="3400"/>
              <w:outlineLvl w:val="3"/>
              <w:rPr>
                <w:rFonts w:ascii="Arial" w:eastAsia="Calibri" w:hAnsi="Arial" w:cs="Arial"/>
                <w:b/>
                <w:sz w:val="20"/>
                <w:lang w:eastAsia="sl-SI"/>
              </w:rPr>
            </w:pPr>
          </w:p>
        </w:tc>
      </w:tr>
    </w:tbl>
    <w:p w:rsidR="00357592" w:rsidRPr="00357592" w:rsidRDefault="00357592" w:rsidP="00357592">
      <w:pPr>
        <w:tabs>
          <w:tab w:val="left" w:pos="708"/>
          <w:tab w:val="left" w:pos="3402"/>
        </w:tabs>
        <w:overflowPunct/>
        <w:autoSpaceDE/>
        <w:autoSpaceDN/>
        <w:adjustRightInd/>
        <w:spacing w:line="260" w:lineRule="atLeast"/>
        <w:jc w:val="left"/>
        <w:textAlignment w:val="auto"/>
        <w:rPr>
          <w:rFonts w:ascii="Arial" w:eastAsia="Calibri" w:hAnsi="Arial" w:cs="Arial"/>
          <w:b/>
          <w:sz w:val="20"/>
        </w:rPr>
      </w:pPr>
    </w:p>
    <w:p w:rsidR="00357592" w:rsidRPr="00357592" w:rsidRDefault="00357592" w:rsidP="00357592">
      <w:pPr>
        <w:rPr>
          <w:rFonts w:ascii="Arial" w:eastAsia="Calibri" w:hAnsi="Arial" w:cs="Arial"/>
          <w:sz w:val="20"/>
        </w:rPr>
      </w:pPr>
    </w:p>
    <w:p w:rsidR="00357592" w:rsidRPr="00357592" w:rsidRDefault="00357592" w:rsidP="00357592">
      <w:pPr>
        <w:tabs>
          <w:tab w:val="left" w:pos="708"/>
          <w:tab w:val="left" w:pos="3402"/>
        </w:tabs>
        <w:spacing w:line="260" w:lineRule="atLeast"/>
        <w:rPr>
          <w:rFonts w:ascii="Arial" w:eastAsia="Calibri" w:hAnsi="Arial" w:cs="Arial"/>
          <w:color w:val="000000"/>
          <w:sz w:val="20"/>
        </w:rPr>
      </w:pPr>
    </w:p>
    <w:p w:rsidR="001146AD" w:rsidRPr="001146AD" w:rsidRDefault="001146AD" w:rsidP="001146AD">
      <w:pPr>
        <w:tabs>
          <w:tab w:val="left" w:pos="708"/>
          <w:tab w:val="left" w:pos="3402"/>
        </w:tabs>
        <w:spacing w:line="264" w:lineRule="auto"/>
        <w:rPr>
          <w:rFonts w:ascii="Arial" w:eastAsia="Calibri" w:hAnsi="Arial" w:cs="Arial"/>
          <w:color w:val="000000"/>
          <w:sz w:val="20"/>
        </w:rPr>
      </w:pPr>
      <w:r w:rsidRPr="001146AD">
        <w:rPr>
          <w:rFonts w:ascii="Arial" w:eastAsia="Calibri" w:hAnsi="Arial" w:cs="Arial"/>
          <w:color w:val="000000"/>
          <w:sz w:val="20"/>
        </w:rPr>
        <w:t xml:space="preserve">PRILOGE: </w:t>
      </w:r>
    </w:p>
    <w:p w:rsidR="00AC2C03" w:rsidRPr="00AC2C03" w:rsidRDefault="00AC2C03" w:rsidP="002128D9">
      <w:pPr>
        <w:numPr>
          <w:ilvl w:val="0"/>
          <w:numId w:val="6"/>
        </w:numPr>
        <w:overflowPunct/>
        <w:textAlignment w:val="auto"/>
        <w:rPr>
          <w:rFonts w:ascii="Arial" w:hAnsi="Arial" w:cs="Arial"/>
          <w:sz w:val="20"/>
          <w:lang w:eastAsia="sl-SI"/>
        </w:rPr>
      </w:pPr>
      <w:r w:rsidRPr="00AC2C03">
        <w:rPr>
          <w:rFonts w:ascii="Arial" w:hAnsi="Arial" w:cs="Arial"/>
          <w:sz w:val="20"/>
          <w:lang w:eastAsia="sl-SI"/>
        </w:rPr>
        <w:t>predlog sklepa (Priloga 1)</w:t>
      </w:r>
    </w:p>
    <w:p w:rsidR="00AC2C03" w:rsidRPr="00AC2C03" w:rsidRDefault="0083745D" w:rsidP="002128D9">
      <w:pPr>
        <w:numPr>
          <w:ilvl w:val="0"/>
          <w:numId w:val="6"/>
        </w:numPr>
        <w:overflowPunct/>
        <w:textAlignment w:val="auto"/>
        <w:rPr>
          <w:rFonts w:ascii="Arial" w:hAnsi="Arial" w:cs="Arial"/>
          <w:sz w:val="20"/>
          <w:lang w:eastAsia="sl-SI"/>
        </w:rPr>
      </w:pPr>
      <w:r>
        <w:rPr>
          <w:rFonts w:ascii="Arial" w:hAnsi="Arial" w:cs="Arial"/>
          <w:sz w:val="20"/>
          <w:lang w:eastAsia="sl-SI"/>
        </w:rPr>
        <w:t>Poročilo</w:t>
      </w:r>
      <w:r w:rsidR="00A41A0E" w:rsidRPr="00AC2C03">
        <w:rPr>
          <w:rFonts w:ascii="Arial" w:hAnsi="Arial" w:cs="Arial"/>
          <w:sz w:val="20"/>
          <w:lang w:eastAsia="sl-SI"/>
        </w:rPr>
        <w:t xml:space="preserve"> </w:t>
      </w:r>
      <w:r w:rsidR="00AC2C03" w:rsidRPr="00AC2C03">
        <w:rPr>
          <w:rFonts w:ascii="Arial" w:hAnsi="Arial" w:cs="Arial"/>
          <w:sz w:val="20"/>
          <w:lang w:eastAsia="sl-SI"/>
        </w:rPr>
        <w:t>(Priloga 2)</w:t>
      </w:r>
    </w:p>
    <w:p w:rsidR="00357592" w:rsidRPr="00357592" w:rsidRDefault="001146AD" w:rsidP="00357592">
      <w:pPr>
        <w:suppressAutoHyphens/>
        <w:rPr>
          <w:rFonts w:ascii="Arial" w:eastAsia="Calibri" w:hAnsi="Arial" w:cs="Arial"/>
          <w:color w:val="000000"/>
          <w:sz w:val="20"/>
        </w:rPr>
      </w:pPr>
      <w:r>
        <w:rPr>
          <w:rFonts w:ascii="Arial" w:eastAsia="Calibri" w:hAnsi="Arial" w:cs="Arial"/>
          <w:color w:val="000000"/>
          <w:sz w:val="20"/>
        </w:rPr>
        <w:br w:type="page"/>
      </w:r>
    </w:p>
    <w:p w:rsidR="001146AD" w:rsidRPr="001146AD" w:rsidRDefault="001146AD" w:rsidP="001146AD">
      <w:pPr>
        <w:suppressAutoHyphens/>
        <w:spacing w:line="264" w:lineRule="auto"/>
        <w:rPr>
          <w:rFonts w:ascii="Arial" w:eastAsia="Calibri" w:hAnsi="Arial" w:cs="Arial"/>
          <w:color w:val="000000"/>
          <w:sz w:val="20"/>
        </w:rPr>
      </w:pPr>
    </w:p>
    <w:p w:rsidR="001146AD" w:rsidRPr="001146AD" w:rsidRDefault="001146AD" w:rsidP="001146AD">
      <w:pPr>
        <w:suppressAutoHyphens/>
        <w:spacing w:line="264" w:lineRule="auto"/>
        <w:rPr>
          <w:rFonts w:ascii="Arial" w:eastAsia="Calibri" w:hAnsi="Arial" w:cs="Arial"/>
          <w:color w:val="000000"/>
          <w:sz w:val="20"/>
        </w:rPr>
      </w:pPr>
    </w:p>
    <w:p w:rsidR="00AC2C03" w:rsidRDefault="00AC2C03" w:rsidP="00AC2C03">
      <w:pPr>
        <w:spacing w:line="264" w:lineRule="auto"/>
        <w:jc w:val="right"/>
        <w:rPr>
          <w:rFonts w:ascii="Arial" w:hAnsi="Arial" w:cs="Arial"/>
          <w:b/>
          <w:sz w:val="20"/>
        </w:rPr>
      </w:pPr>
      <w:r>
        <w:rPr>
          <w:rFonts w:ascii="Arial" w:hAnsi="Arial" w:cs="Arial"/>
          <w:b/>
          <w:sz w:val="20"/>
        </w:rPr>
        <w:t>PRILOGA 1</w:t>
      </w:r>
    </w:p>
    <w:p w:rsidR="00AC2C03" w:rsidRPr="00A76806" w:rsidRDefault="00AC2C03" w:rsidP="00AC2C03">
      <w:pPr>
        <w:spacing w:line="264" w:lineRule="auto"/>
        <w:rPr>
          <w:rFonts w:ascii="Arial" w:hAnsi="Arial" w:cs="Arial"/>
          <w:b/>
          <w:sz w:val="20"/>
        </w:rPr>
      </w:pPr>
      <w:r w:rsidRPr="00A76806">
        <w:rPr>
          <w:rFonts w:ascii="Arial" w:hAnsi="Arial" w:cs="Arial"/>
          <w:b/>
          <w:sz w:val="20"/>
        </w:rPr>
        <w:t>Predlog sklepa</w:t>
      </w:r>
    </w:p>
    <w:p w:rsidR="00AC2C03" w:rsidRPr="00D1455B" w:rsidRDefault="00AC2C03" w:rsidP="00AC2C03">
      <w:pPr>
        <w:spacing w:line="264" w:lineRule="auto"/>
        <w:rPr>
          <w:rFonts w:ascii="Arial" w:hAnsi="Arial" w:cs="Arial"/>
          <w:b/>
          <w:sz w:val="20"/>
        </w:rPr>
      </w:pPr>
    </w:p>
    <w:p w:rsidR="00AC2C03" w:rsidRDefault="00AC2C03" w:rsidP="00AC2C03">
      <w:pPr>
        <w:ind w:left="6372"/>
        <w:rPr>
          <w:rFonts w:ascii="Arial" w:hAnsi="Arial" w:cs="Arial"/>
          <w:sz w:val="20"/>
        </w:rPr>
      </w:pPr>
      <w:r>
        <w:rPr>
          <w:rFonts w:ascii="Arial" w:hAnsi="Arial" w:cs="Arial"/>
          <w:sz w:val="20"/>
        </w:rPr>
        <w:t>Številka:</w:t>
      </w:r>
    </w:p>
    <w:p w:rsidR="00AC2C03" w:rsidRDefault="00AC2C03" w:rsidP="00AC2C03">
      <w:pPr>
        <w:ind w:left="6372"/>
        <w:rPr>
          <w:rFonts w:ascii="Arial" w:hAnsi="Arial" w:cs="Arial"/>
          <w:sz w:val="20"/>
        </w:rPr>
      </w:pPr>
      <w:r>
        <w:rPr>
          <w:rFonts w:ascii="Arial" w:hAnsi="Arial" w:cs="Arial"/>
          <w:sz w:val="20"/>
        </w:rPr>
        <w:t>Datum:</w:t>
      </w:r>
    </w:p>
    <w:p w:rsidR="00AC2C03" w:rsidRDefault="00AC2C03" w:rsidP="00AC2C03">
      <w:pPr>
        <w:ind w:left="6372"/>
        <w:rPr>
          <w:rFonts w:ascii="Arial" w:hAnsi="Arial" w:cs="Arial"/>
          <w:sz w:val="20"/>
        </w:rPr>
      </w:pPr>
    </w:p>
    <w:p w:rsidR="00AC2C03" w:rsidRDefault="00AC2C03" w:rsidP="00AC2C03">
      <w:pPr>
        <w:ind w:left="6372"/>
        <w:rPr>
          <w:rFonts w:ascii="Arial" w:hAnsi="Arial" w:cs="Arial"/>
          <w:sz w:val="20"/>
        </w:rPr>
      </w:pPr>
    </w:p>
    <w:p w:rsidR="00AC2C03" w:rsidRDefault="00AC2C03" w:rsidP="00AC2C03">
      <w:pPr>
        <w:rPr>
          <w:rFonts w:ascii="Arial" w:hAnsi="Arial" w:cs="Arial"/>
          <w:sz w:val="20"/>
        </w:rPr>
      </w:pPr>
    </w:p>
    <w:p w:rsidR="00AC2C03" w:rsidRDefault="00AC2C03" w:rsidP="00AC2C03">
      <w:pPr>
        <w:rPr>
          <w:rFonts w:ascii="Arial" w:hAnsi="Arial" w:cs="Arial"/>
          <w:sz w:val="20"/>
        </w:rPr>
      </w:pPr>
    </w:p>
    <w:p w:rsidR="00AC2C03" w:rsidRPr="000B45D2" w:rsidRDefault="001854B0" w:rsidP="00AC2C03">
      <w:pPr>
        <w:rPr>
          <w:rFonts w:ascii="Arial" w:hAnsi="Arial" w:cs="Arial"/>
          <w:sz w:val="20"/>
        </w:rPr>
      </w:pPr>
      <w:r w:rsidRPr="001854B0">
        <w:rPr>
          <w:rFonts w:ascii="Arial" w:hAnsi="Arial" w:cs="Arial"/>
          <w:sz w:val="20"/>
        </w:rPr>
        <w:t xml:space="preserve">Na podlagi </w:t>
      </w:r>
      <w:r w:rsidR="003308E7">
        <w:rPr>
          <w:rFonts w:ascii="Arial" w:hAnsi="Arial" w:cs="Arial"/>
          <w:sz w:val="20"/>
        </w:rPr>
        <w:t>2. in</w:t>
      </w:r>
      <w:r w:rsidR="008D7E5C">
        <w:rPr>
          <w:rFonts w:ascii="Arial" w:hAnsi="Arial" w:cs="Arial"/>
          <w:sz w:val="20"/>
        </w:rPr>
        <w:t xml:space="preserve"> </w:t>
      </w:r>
      <w:r w:rsidRPr="001854B0">
        <w:rPr>
          <w:rFonts w:ascii="Arial" w:hAnsi="Arial" w:cs="Arial"/>
          <w:sz w:val="20"/>
        </w:rPr>
        <w:t>21. člena Zakona o Vladi Republike Slovenije (Uradni list RS, št. 24/05 – uradno prečiščeno besedilo, 109/08, 38/10 – ZUKN, 8/12, 21/13, 47/13 – ZDU-1G, 65/14 in 55/17) je Vlada Republike Slovenije na seji dne ... pod točko ... sprejela naslednji</w:t>
      </w:r>
    </w:p>
    <w:p w:rsidR="00AC2C03" w:rsidRDefault="00AC2C03" w:rsidP="00AC2C03">
      <w:pPr>
        <w:rPr>
          <w:rFonts w:ascii="Arial" w:hAnsi="Arial" w:cs="Arial"/>
          <w:sz w:val="20"/>
        </w:rPr>
      </w:pPr>
    </w:p>
    <w:p w:rsidR="00AC2C03" w:rsidRDefault="00AC2C03" w:rsidP="00AC2C03">
      <w:pPr>
        <w:rPr>
          <w:rFonts w:ascii="Arial" w:hAnsi="Arial" w:cs="Arial"/>
          <w:sz w:val="20"/>
        </w:rPr>
      </w:pPr>
    </w:p>
    <w:p w:rsidR="00AC2C03" w:rsidRDefault="00AC2C03" w:rsidP="00AC2C03">
      <w:pPr>
        <w:jc w:val="center"/>
        <w:rPr>
          <w:rFonts w:ascii="Arial" w:hAnsi="Arial" w:cs="Arial"/>
          <w:sz w:val="20"/>
        </w:rPr>
      </w:pPr>
      <w:r>
        <w:rPr>
          <w:rFonts w:ascii="Arial" w:hAnsi="Arial" w:cs="Arial"/>
          <w:sz w:val="20"/>
        </w:rPr>
        <w:t>SKLEP</w:t>
      </w:r>
      <w:r w:rsidR="001854B0">
        <w:rPr>
          <w:rFonts w:ascii="Arial" w:hAnsi="Arial" w:cs="Arial"/>
          <w:sz w:val="20"/>
        </w:rPr>
        <w:t>:</w:t>
      </w:r>
      <w:r>
        <w:rPr>
          <w:rFonts w:ascii="Arial" w:hAnsi="Arial" w:cs="Arial"/>
          <w:sz w:val="20"/>
        </w:rPr>
        <w:t xml:space="preserve"> </w:t>
      </w:r>
    </w:p>
    <w:p w:rsidR="00AC2C03" w:rsidRDefault="00AC2C03" w:rsidP="00AC2C03">
      <w:pPr>
        <w:jc w:val="center"/>
        <w:rPr>
          <w:rFonts w:ascii="Arial" w:hAnsi="Arial" w:cs="Arial"/>
          <w:sz w:val="20"/>
        </w:rPr>
      </w:pPr>
    </w:p>
    <w:p w:rsidR="00AC2C03" w:rsidRPr="000B45D2" w:rsidRDefault="00AC2C03" w:rsidP="00AC2C03">
      <w:pPr>
        <w:jc w:val="center"/>
        <w:rPr>
          <w:rFonts w:ascii="Arial" w:hAnsi="Arial" w:cs="Arial"/>
          <w:sz w:val="20"/>
        </w:rPr>
      </w:pPr>
    </w:p>
    <w:p w:rsidR="00C61CBE" w:rsidRPr="00C61CBE" w:rsidRDefault="00C61CBE" w:rsidP="00C61CBE">
      <w:pPr>
        <w:rPr>
          <w:rFonts w:ascii="Arial" w:hAnsi="Arial" w:cs="Arial"/>
          <w:color w:val="000000"/>
          <w:sz w:val="20"/>
        </w:rPr>
      </w:pPr>
    </w:p>
    <w:p w:rsidR="000A2521" w:rsidRPr="001854B0" w:rsidRDefault="001854B0" w:rsidP="001854B0">
      <w:pPr>
        <w:tabs>
          <w:tab w:val="left" w:pos="1026"/>
        </w:tabs>
        <w:rPr>
          <w:rFonts w:ascii="Arial" w:hAnsi="Arial" w:cs="Arial"/>
          <w:color w:val="000000"/>
          <w:sz w:val="20"/>
        </w:rPr>
      </w:pPr>
      <w:r w:rsidRPr="001854B0">
        <w:rPr>
          <w:rFonts w:ascii="Arial" w:hAnsi="Arial" w:cs="Arial"/>
          <w:color w:val="000000"/>
          <w:sz w:val="20"/>
        </w:rPr>
        <w:t>Vlada Republike Slovenije je sprejela Poročilo s srečanja ministra za finance dr. Andreja Bertonclja z generalnim direktorjem Evropskega mehanizma za stabilnost, Klausom Reglingom, v Ljubljani, 20. februarja 2019.</w:t>
      </w:r>
    </w:p>
    <w:p w:rsidR="007E54C3" w:rsidRPr="00410788" w:rsidRDefault="007E54C3" w:rsidP="00410788">
      <w:pPr>
        <w:tabs>
          <w:tab w:val="left" w:pos="1026"/>
        </w:tabs>
        <w:ind w:left="720"/>
        <w:rPr>
          <w:rFonts w:ascii="Arial" w:hAnsi="Arial" w:cs="Arial"/>
          <w:color w:val="000000"/>
          <w:sz w:val="20"/>
        </w:rPr>
      </w:pPr>
    </w:p>
    <w:p w:rsidR="00AC2C03" w:rsidRDefault="00AC2C03" w:rsidP="00AC2C03">
      <w:pPr>
        <w:rPr>
          <w:rFonts w:ascii="Arial" w:hAnsi="Arial" w:cs="Arial"/>
          <w:sz w:val="20"/>
        </w:rPr>
      </w:pPr>
    </w:p>
    <w:p w:rsidR="00AC2C03" w:rsidRPr="000B45D2" w:rsidRDefault="00AC2C03" w:rsidP="00AC2C03">
      <w:pPr>
        <w:rPr>
          <w:rFonts w:ascii="Arial" w:hAnsi="Arial" w:cs="Arial"/>
          <w:sz w:val="20"/>
        </w:rPr>
      </w:pPr>
    </w:p>
    <w:p w:rsidR="00AC2C03" w:rsidRDefault="00AC2C03" w:rsidP="00AC2C03">
      <w:pPr>
        <w:ind w:left="5664"/>
        <w:rPr>
          <w:rFonts w:ascii="Arial" w:hAnsi="Arial" w:cs="Arial"/>
          <w:sz w:val="20"/>
        </w:rPr>
      </w:pPr>
      <w:r>
        <w:rPr>
          <w:rFonts w:ascii="Arial" w:hAnsi="Arial" w:cs="Arial"/>
          <w:sz w:val="20"/>
        </w:rPr>
        <w:t xml:space="preserve">          </w:t>
      </w:r>
    </w:p>
    <w:p w:rsidR="00410788" w:rsidRPr="00410788" w:rsidRDefault="00410788" w:rsidP="00410788">
      <w:pPr>
        <w:ind w:left="4956" w:firstLine="708"/>
        <w:jc w:val="center"/>
        <w:rPr>
          <w:rFonts w:ascii="Arial" w:hAnsi="Arial" w:cs="Arial"/>
          <w:color w:val="000000"/>
          <w:sz w:val="20"/>
        </w:rPr>
      </w:pPr>
      <w:r w:rsidRPr="00410788">
        <w:rPr>
          <w:rFonts w:ascii="Arial" w:hAnsi="Arial" w:cs="Arial"/>
          <w:color w:val="000000"/>
          <w:sz w:val="20"/>
        </w:rPr>
        <w:t>Stojan TRAMTE</w:t>
      </w:r>
    </w:p>
    <w:p w:rsidR="00AC2C03" w:rsidRDefault="00410788" w:rsidP="00410788">
      <w:pPr>
        <w:jc w:val="right"/>
        <w:rPr>
          <w:rFonts w:ascii="Arial" w:hAnsi="Arial" w:cs="Arial"/>
          <w:color w:val="000000"/>
          <w:sz w:val="20"/>
        </w:rPr>
      </w:pPr>
      <w:r w:rsidRPr="00410788">
        <w:rPr>
          <w:rFonts w:ascii="Arial" w:hAnsi="Arial" w:cs="Arial"/>
          <w:color w:val="000000"/>
          <w:sz w:val="20"/>
        </w:rPr>
        <w:t>GENERALNI SEKRETAR VLADE</w:t>
      </w:r>
    </w:p>
    <w:p w:rsidR="00B667C1" w:rsidRPr="000B45D2" w:rsidRDefault="00B667C1" w:rsidP="00B667C1">
      <w:pPr>
        <w:rPr>
          <w:rFonts w:ascii="Arial" w:hAnsi="Arial" w:cs="Arial"/>
          <w:sz w:val="20"/>
        </w:rPr>
      </w:pPr>
    </w:p>
    <w:p w:rsidR="00AC2C03" w:rsidRPr="000B45D2" w:rsidRDefault="00AC2C03" w:rsidP="00AC2C03">
      <w:pPr>
        <w:rPr>
          <w:rFonts w:ascii="Arial" w:hAnsi="Arial" w:cs="Arial"/>
          <w:sz w:val="20"/>
        </w:rPr>
      </w:pPr>
      <w:r w:rsidRPr="000B45D2">
        <w:rPr>
          <w:rFonts w:ascii="Arial" w:hAnsi="Arial" w:cs="Arial"/>
          <w:sz w:val="20"/>
        </w:rPr>
        <w:t>Priloga:</w:t>
      </w:r>
    </w:p>
    <w:p w:rsidR="00AC2C03" w:rsidRPr="00ED6913" w:rsidRDefault="001854B0" w:rsidP="002128D9">
      <w:pPr>
        <w:numPr>
          <w:ilvl w:val="0"/>
          <w:numId w:val="6"/>
        </w:numPr>
        <w:overflowPunct/>
        <w:textAlignment w:val="auto"/>
        <w:rPr>
          <w:rFonts w:ascii="Arial" w:hAnsi="Arial" w:cs="Arial"/>
          <w:sz w:val="20"/>
        </w:rPr>
      </w:pPr>
      <w:r>
        <w:rPr>
          <w:rFonts w:ascii="Arial" w:hAnsi="Arial" w:cs="Arial"/>
          <w:sz w:val="20"/>
          <w:lang w:eastAsia="sl-SI"/>
        </w:rPr>
        <w:t>Poročilo</w:t>
      </w:r>
    </w:p>
    <w:p w:rsidR="00AC2C03" w:rsidRPr="000B45D2" w:rsidRDefault="00AC2C03" w:rsidP="00AC2C03">
      <w:pPr>
        <w:rPr>
          <w:rFonts w:ascii="Arial" w:hAnsi="Arial" w:cs="Arial"/>
          <w:sz w:val="20"/>
        </w:rPr>
      </w:pPr>
    </w:p>
    <w:p w:rsidR="00AC2C03" w:rsidRPr="000B45D2" w:rsidRDefault="00AC2C03" w:rsidP="00AC2C03">
      <w:pPr>
        <w:rPr>
          <w:rFonts w:ascii="Arial" w:hAnsi="Arial" w:cs="Arial"/>
          <w:sz w:val="20"/>
        </w:rPr>
      </w:pPr>
      <w:r w:rsidRPr="000B45D2">
        <w:rPr>
          <w:rFonts w:ascii="Arial" w:hAnsi="Arial" w:cs="Arial"/>
          <w:sz w:val="20"/>
        </w:rPr>
        <w:t>Prejmejo:</w:t>
      </w:r>
    </w:p>
    <w:p w:rsidR="00AC2C03" w:rsidRDefault="00AC2C03" w:rsidP="002128D9">
      <w:pPr>
        <w:numPr>
          <w:ilvl w:val="0"/>
          <w:numId w:val="6"/>
        </w:numPr>
        <w:overflowPunct/>
        <w:textAlignment w:val="auto"/>
        <w:rPr>
          <w:rFonts w:ascii="Arial" w:hAnsi="Arial" w:cs="Arial"/>
          <w:sz w:val="20"/>
        </w:rPr>
      </w:pPr>
      <w:r w:rsidRPr="000B45D2">
        <w:rPr>
          <w:rFonts w:ascii="Arial" w:hAnsi="Arial" w:cs="Arial"/>
          <w:sz w:val="20"/>
        </w:rPr>
        <w:t xml:space="preserve">Ministrstvo za finance </w:t>
      </w:r>
    </w:p>
    <w:p w:rsidR="00C61CBE" w:rsidRPr="00C61CBE" w:rsidRDefault="00C61CBE" w:rsidP="00C61CBE">
      <w:pPr>
        <w:pStyle w:val="Neotevilenodstavek"/>
        <w:numPr>
          <w:ilvl w:val="0"/>
          <w:numId w:val="6"/>
        </w:numPr>
        <w:spacing w:before="0" w:after="0" w:line="240" w:lineRule="auto"/>
      </w:pPr>
      <w:r w:rsidRPr="006B029C">
        <w:t>Ministrstvo za zunanje zadeve</w:t>
      </w:r>
    </w:p>
    <w:p w:rsidR="00AC2C03" w:rsidRDefault="00AC2C03" w:rsidP="002128D9">
      <w:pPr>
        <w:numPr>
          <w:ilvl w:val="0"/>
          <w:numId w:val="6"/>
        </w:numPr>
        <w:overflowPunct/>
        <w:textAlignment w:val="auto"/>
        <w:rPr>
          <w:rFonts w:ascii="Arial" w:hAnsi="Arial" w:cs="Arial"/>
          <w:sz w:val="20"/>
        </w:rPr>
      </w:pPr>
      <w:r w:rsidRPr="00187B9B">
        <w:rPr>
          <w:rFonts w:ascii="Arial" w:hAnsi="Arial" w:cs="Arial"/>
          <w:sz w:val="20"/>
        </w:rPr>
        <w:t>Generalni sekretariat Vlade RS</w:t>
      </w:r>
    </w:p>
    <w:p w:rsidR="00AC2C03" w:rsidRDefault="00AC2C03" w:rsidP="00AC2C03">
      <w:pPr>
        <w:jc w:val="right"/>
        <w:rPr>
          <w:rFonts w:ascii="Arial" w:hAnsi="Arial" w:cs="Arial"/>
          <w:b/>
          <w:sz w:val="20"/>
        </w:rPr>
      </w:pPr>
      <w:r>
        <w:rPr>
          <w:rFonts w:ascii="Arial" w:hAnsi="Arial" w:cs="Arial"/>
          <w:sz w:val="20"/>
        </w:rPr>
        <w:br w:type="page"/>
      </w:r>
      <w:r w:rsidRPr="00401325">
        <w:rPr>
          <w:rFonts w:ascii="Arial" w:hAnsi="Arial" w:cs="Arial"/>
          <w:b/>
          <w:sz w:val="20"/>
        </w:rPr>
        <w:lastRenderedPageBreak/>
        <w:t>PRILOGA 2</w:t>
      </w:r>
    </w:p>
    <w:p w:rsidR="007A29EC" w:rsidRPr="00401325" w:rsidRDefault="007A29EC" w:rsidP="00AC2C03">
      <w:pPr>
        <w:jc w:val="right"/>
        <w:rPr>
          <w:rFonts w:ascii="Arial" w:hAnsi="Arial" w:cs="Arial"/>
          <w:b/>
          <w:sz w:val="20"/>
        </w:rPr>
      </w:pPr>
    </w:p>
    <w:p w:rsidR="0019466F" w:rsidRPr="004B0DEF" w:rsidRDefault="001854B0" w:rsidP="0019466F">
      <w:pPr>
        <w:rPr>
          <w:rFonts w:ascii="Arial" w:hAnsi="Arial" w:cs="Arial"/>
          <w:b/>
          <w:color w:val="000000"/>
          <w:sz w:val="20"/>
        </w:rPr>
      </w:pPr>
      <w:r>
        <w:rPr>
          <w:rFonts w:ascii="Arial" w:hAnsi="Arial" w:cs="Arial"/>
          <w:b/>
          <w:color w:val="000000"/>
          <w:sz w:val="20"/>
        </w:rPr>
        <w:t xml:space="preserve">Poročilo s srečanja </w:t>
      </w:r>
      <w:r w:rsidR="00EB623E" w:rsidRPr="00EB623E">
        <w:rPr>
          <w:rFonts w:ascii="Arial" w:hAnsi="Arial" w:cs="Arial"/>
          <w:b/>
          <w:color w:val="000000"/>
          <w:sz w:val="20"/>
        </w:rPr>
        <w:t>ministra za finance dr. Andreja Bertonclja z generalnim direktorjem Evropskega mehanizma z</w:t>
      </w:r>
      <w:r>
        <w:rPr>
          <w:rFonts w:ascii="Arial" w:hAnsi="Arial" w:cs="Arial"/>
          <w:b/>
          <w:color w:val="000000"/>
          <w:sz w:val="20"/>
        </w:rPr>
        <w:t>a stabilnost, Klausom Reglingom</w:t>
      </w:r>
      <w:r w:rsidR="008D7E5C">
        <w:rPr>
          <w:rFonts w:ascii="Arial" w:hAnsi="Arial" w:cs="Arial"/>
          <w:b/>
          <w:color w:val="000000"/>
          <w:sz w:val="20"/>
        </w:rPr>
        <w:t>,</w:t>
      </w:r>
      <w:r>
        <w:rPr>
          <w:rFonts w:ascii="Arial" w:hAnsi="Arial" w:cs="Arial"/>
          <w:b/>
          <w:color w:val="000000"/>
          <w:sz w:val="20"/>
        </w:rPr>
        <w:t xml:space="preserve"> v Ljubljani</w:t>
      </w:r>
      <w:r w:rsidR="00EB623E" w:rsidRPr="00EB623E">
        <w:rPr>
          <w:rFonts w:ascii="Arial" w:hAnsi="Arial" w:cs="Arial"/>
          <w:b/>
          <w:color w:val="000000"/>
          <w:sz w:val="20"/>
        </w:rPr>
        <w:t xml:space="preserve">, </w:t>
      </w:r>
      <w:r w:rsidR="00483388">
        <w:rPr>
          <w:rFonts w:ascii="Arial" w:hAnsi="Arial" w:cs="Arial"/>
          <w:b/>
          <w:color w:val="000000"/>
          <w:sz w:val="20"/>
        </w:rPr>
        <w:t>20</w:t>
      </w:r>
      <w:r w:rsidR="00EB623E" w:rsidRPr="00EB623E">
        <w:rPr>
          <w:rFonts w:ascii="Arial" w:hAnsi="Arial" w:cs="Arial"/>
          <w:b/>
          <w:color w:val="000000"/>
          <w:sz w:val="20"/>
        </w:rPr>
        <w:t>. februar</w:t>
      </w:r>
      <w:r>
        <w:rPr>
          <w:rFonts w:ascii="Arial" w:hAnsi="Arial" w:cs="Arial"/>
          <w:b/>
          <w:color w:val="000000"/>
          <w:sz w:val="20"/>
        </w:rPr>
        <w:t>ja</w:t>
      </w:r>
      <w:r w:rsidR="00EB623E" w:rsidRPr="00EB623E">
        <w:rPr>
          <w:rFonts w:ascii="Arial" w:hAnsi="Arial" w:cs="Arial"/>
          <w:b/>
          <w:color w:val="000000"/>
          <w:sz w:val="20"/>
        </w:rPr>
        <w:t xml:space="preserve"> 2019</w:t>
      </w:r>
    </w:p>
    <w:p w:rsidR="009A7F10" w:rsidRPr="004B0DEF" w:rsidRDefault="009A7F10" w:rsidP="0040316B">
      <w:pPr>
        <w:rPr>
          <w:rFonts w:ascii="Arial" w:hAnsi="Arial" w:cs="Arial"/>
          <w:b/>
          <w:sz w:val="20"/>
        </w:rPr>
      </w:pPr>
    </w:p>
    <w:p w:rsidR="008E4427" w:rsidRDefault="008E4427" w:rsidP="0040316B">
      <w:pPr>
        <w:rPr>
          <w:rFonts w:ascii="Arial" w:hAnsi="Arial" w:cs="Arial"/>
          <w:sz w:val="20"/>
        </w:rPr>
      </w:pPr>
    </w:p>
    <w:p w:rsidR="00373D04" w:rsidRPr="00373D04" w:rsidRDefault="00373D04" w:rsidP="00373D04">
      <w:pPr>
        <w:overflowPunct/>
        <w:autoSpaceDE/>
        <w:autoSpaceDN/>
        <w:adjustRightInd/>
        <w:textAlignment w:val="auto"/>
        <w:rPr>
          <w:rFonts w:ascii="Arial" w:hAnsi="Arial" w:cs="Arial"/>
          <w:sz w:val="20"/>
          <w:lang w:eastAsia="ar-SA"/>
        </w:rPr>
      </w:pPr>
      <w:r w:rsidRPr="00373D04">
        <w:rPr>
          <w:rFonts w:ascii="Arial" w:hAnsi="Arial" w:cs="Arial"/>
          <w:sz w:val="20"/>
          <w:lang w:eastAsia="ar-SA"/>
        </w:rPr>
        <w:t>Minister za finance dr. Andrej Bertoncelj se je 20. februarja 2019 v Ljubljani sestal z generalnim direktorjem Evropskega mehanizma za stabilnost</w:t>
      </w:r>
      <w:r w:rsidR="008D7E5C">
        <w:rPr>
          <w:rFonts w:ascii="Arial" w:hAnsi="Arial" w:cs="Arial"/>
          <w:sz w:val="20"/>
          <w:lang w:eastAsia="ar-SA"/>
        </w:rPr>
        <w:t xml:space="preserve"> (v nadaljevanju: EMS)</w:t>
      </w:r>
      <w:r w:rsidRPr="00373D04">
        <w:rPr>
          <w:rFonts w:ascii="Arial" w:hAnsi="Arial" w:cs="Arial"/>
          <w:sz w:val="20"/>
          <w:lang w:eastAsia="ar-SA"/>
        </w:rPr>
        <w:t>, Klausom Reglingom</w:t>
      </w:r>
      <w:r w:rsidR="00E107A7">
        <w:rPr>
          <w:rFonts w:ascii="Arial" w:hAnsi="Arial" w:cs="Arial"/>
          <w:sz w:val="20"/>
          <w:lang w:eastAsia="ar-SA"/>
        </w:rPr>
        <w:t xml:space="preserve">. </w:t>
      </w:r>
      <w:r w:rsidR="009E580F">
        <w:rPr>
          <w:rFonts w:ascii="Arial" w:hAnsi="Arial" w:cs="Arial"/>
          <w:sz w:val="20"/>
          <w:lang w:eastAsia="ar-SA"/>
        </w:rPr>
        <w:t>Prisoten je bil tudi</w:t>
      </w:r>
      <w:r w:rsidR="00E107A7">
        <w:rPr>
          <w:rFonts w:ascii="Arial" w:hAnsi="Arial" w:cs="Arial"/>
          <w:sz w:val="20"/>
          <w:lang w:eastAsia="ar-SA"/>
        </w:rPr>
        <w:t xml:space="preserve"> svetovalec g. Reglinga, </w:t>
      </w:r>
      <w:r w:rsidR="00E107A7" w:rsidRPr="00E107A7">
        <w:rPr>
          <w:rFonts w:ascii="Arial" w:hAnsi="Arial" w:cs="Arial"/>
          <w:sz w:val="20"/>
          <w:lang w:eastAsia="ar-SA"/>
        </w:rPr>
        <w:t>dr. Wim Van Aken</w:t>
      </w:r>
      <w:r w:rsidRPr="00373D04">
        <w:rPr>
          <w:rFonts w:ascii="Arial" w:hAnsi="Arial" w:cs="Arial"/>
          <w:sz w:val="20"/>
          <w:lang w:eastAsia="ar-SA"/>
        </w:rPr>
        <w:t xml:space="preserve">. V delegaciji so bili s strani Ministrstva za finance </w:t>
      </w:r>
      <w:r w:rsidR="00FA48DD">
        <w:rPr>
          <w:rFonts w:ascii="Arial" w:hAnsi="Arial" w:cs="Arial"/>
          <w:sz w:val="20"/>
          <w:lang w:eastAsia="ar-SA"/>
        </w:rPr>
        <w:t xml:space="preserve">še </w:t>
      </w:r>
      <w:r w:rsidRPr="00373D04">
        <w:rPr>
          <w:rFonts w:ascii="Arial" w:hAnsi="Arial" w:cs="Arial"/>
          <w:sz w:val="20"/>
          <w:lang w:eastAsia="ar-SA"/>
        </w:rPr>
        <w:t>Metod Dragonja, državni sekretar, mag. Saša Jazbec, državna sekretarka, Urška Cvelbar, generalna direktorica Direktorata za finančni sistem, mag. Marjan Divjak, generalni direktor Direktorata za zakladništvo, dr. Katja Lautar, vodja Sektorja za javnofinančne analize in koordinacijo ekonomske politike in Monika Ban Zlatev, podsekretarka v Sektorju za mednarodne finančne odnose.</w:t>
      </w:r>
    </w:p>
    <w:p w:rsidR="00373D04" w:rsidRPr="00373D04" w:rsidRDefault="00373D04" w:rsidP="00373D04">
      <w:pPr>
        <w:overflowPunct/>
        <w:autoSpaceDE/>
        <w:autoSpaceDN/>
        <w:adjustRightInd/>
        <w:textAlignment w:val="auto"/>
        <w:rPr>
          <w:rFonts w:ascii="Arial" w:hAnsi="Arial" w:cs="Arial"/>
          <w:sz w:val="20"/>
          <w:lang w:eastAsia="ar-SA"/>
        </w:rPr>
      </w:pPr>
    </w:p>
    <w:p w:rsidR="00373D04" w:rsidRPr="00373D04" w:rsidRDefault="00373D04" w:rsidP="00373D04">
      <w:pPr>
        <w:overflowPunct/>
        <w:autoSpaceDE/>
        <w:autoSpaceDN/>
        <w:adjustRightInd/>
        <w:textAlignment w:val="auto"/>
        <w:rPr>
          <w:rFonts w:ascii="Arial" w:hAnsi="Arial" w:cs="Arial"/>
          <w:sz w:val="20"/>
          <w:lang w:eastAsia="ar-SA"/>
        </w:rPr>
      </w:pPr>
      <w:r w:rsidRPr="00373D04">
        <w:rPr>
          <w:rFonts w:ascii="Arial" w:hAnsi="Arial" w:cs="Arial"/>
          <w:sz w:val="20"/>
          <w:lang w:eastAsia="ar-SA"/>
        </w:rPr>
        <w:t>Šlo je za vljudnostni obisk generalnega direktorja EMS ob prvem uradnem srečanju z ministrom za finance</w:t>
      </w:r>
      <w:r w:rsidR="00392108">
        <w:rPr>
          <w:rFonts w:ascii="Arial" w:hAnsi="Arial" w:cs="Arial"/>
          <w:sz w:val="20"/>
          <w:lang w:eastAsia="ar-SA"/>
        </w:rPr>
        <w:t>,</w:t>
      </w:r>
      <w:r w:rsidRPr="00373D04">
        <w:rPr>
          <w:rFonts w:ascii="Arial" w:hAnsi="Arial" w:cs="Arial"/>
          <w:sz w:val="20"/>
          <w:lang w:eastAsia="ar-SA"/>
        </w:rPr>
        <w:t xml:space="preserve"> dr. Bertoncljem. Ključne teme razgovora so bile predstavitev Evropskega mehanizma za stabilnost</w:t>
      </w:r>
      <w:r w:rsidR="00260DB3">
        <w:rPr>
          <w:rFonts w:ascii="Arial" w:hAnsi="Arial" w:cs="Arial"/>
          <w:sz w:val="20"/>
          <w:lang w:eastAsia="ar-SA"/>
        </w:rPr>
        <w:t xml:space="preserve"> (EMS)</w:t>
      </w:r>
      <w:r w:rsidRPr="00373D04">
        <w:rPr>
          <w:rFonts w:ascii="Arial" w:hAnsi="Arial" w:cs="Arial"/>
          <w:sz w:val="20"/>
          <w:lang w:eastAsia="ar-SA"/>
        </w:rPr>
        <w:t xml:space="preserve"> in Evropskega instrumenta za finančno stabilnost</w:t>
      </w:r>
      <w:r w:rsidR="00260DB3">
        <w:rPr>
          <w:rFonts w:ascii="Arial" w:hAnsi="Arial" w:cs="Arial"/>
          <w:sz w:val="20"/>
          <w:lang w:eastAsia="ar-SA"/>
        </w:rPr>
        <w:t xml:space="preserve"> (EFSF)</w:t>
      </w:r>
      <w:r w:rsidRPr="00373D04">
        <w:rPr>
          <w:rFonts w:ascii="Arial" w:hAnsi="Arial" w:cs="Arial"/>
          <w:sz w:val="20"/>
          <w:lang w:eastAsia="ar-SA"/>
        </w:rPr>
        <w:t xml:space="preserve"> ter aktualne teme glede poglabljanja ekonomske in monetarne unije. </w:t>
      </w:r>
      <w:r w:rsidRPr="00373D04">
        <w:rPr>
          <w:rFonts w:ascii="Arial" w:hAnsi="Arial" w:cs="Arial"/>
          <w:sz w:val="20"/>
          <w:lang w:eastAsia="ar-SA"/>
        </w:rPr>
        <w:tab/>
      </w:r>
    </w:p>
    <w:p w:rsidR="00373D04" w:rsidRPr="00373D04" w:rsidRDefault="00373D04" w:rsidP="00373D04">
      <w:pPr>
        <w:overflowPunct/>
        <w:autoSpaceDE/>
        <w:autoSpaceDN/>
        <w:adjustRightInd/>
        <w:textAlignment w:val="auto"/>
        <w:rPr>
          <w:rFonts w:ascii="Arial" w:hAnsi="Arial" w:cs="Arial"/>
          <w:sz w:val="20"/>
          <w:lang w:eastAsia="ar-SA"/>
        </w:rPr>
      </w:pPr>
    </w:p>
    <w:p w:rsidR="00373D04" w:rsidRPr="00373D04" w:rsidRDefault="00373D04" w:rsidP="00373D04">
      <w:pPr>
        <w:overflowPunct/>
        <w:autoSpaceDE/>
        <w:autoSpaceDN/>
        <w:adjustRightInd/>
        <w:textAlignment w:val="auto"/>
        <w:rPr>
          <w:rFonts w:ascii="Arial" w:hAnsi="Arial" w:cs="Arial"/>
          <w:sz w:val="20"/>
          <w:lang w:eastAsia="ar-SA"/>
        </w:rPr>
      </w:pPr>
      <w:r w:rsidRPr="00373D04">
        <w:rPr>
          <w:rFonts w:ascii="Arial" w:hAnsi="Arial" w:cs="Arial"/>
          <w:sz w:val="20"/>
          <w:lang w:eastAsia="ar-SA"/>
        </w:rPr>
        <w:t xml:space="preserve">Pogovor se je začel s predstavitvijo </w:t>
      </w:r>
      <w:r w:rsidR="00DB152C">
        <w:rPr>
          <w:rFonts w:ascii="Arial" w:hAnsi="Arial" w:cs="Arial"/>
          <w:sz w:val="20"/>
          <w:lang w:eastAsia="ar-SA"/>
        </w:rPr>
        <w:t>EMS</w:t>
      </w:r>
      <w:r w:rsidRPr="00373D04">
        <w:rPr>
          <w:rFonts w:ascii="Arial" w:hAnsi="Arial" w:cs="Arial"/>
          <w:sz w:val="20"/>
          <w:lang w:eastAsia="ar-SA"/>
        </w:rPr>
        <w:t xml:space="preserve"> in </w:t>
      </w:r>
      <w:r w:rsidR="00DB152C">
        <w:rPr>
          <w:rFonts w:ascii="Arial" w:hAnsi="Arial" w:cs="Arial"/>
          <w:sz w:val="20"/>
          <w:lang w:eastAsia="ar-SA"/>
        </w:rPr>
        <w:t>EFSF</w:t>
      </w:r>
      <w:r w:rsidRPr="00373D04">
        <w:rPr>
          <w:rFonts w:ascii="Arial" w:hAnsi="Arial" w:cs="Arial"/>
          <w:sz w:val="20"/>
          <w:lang w:eastAsia="ar-SA"/>
        </w:rPr>
        <w:t xml:space="preserve">, vključno z vlogo ministra za finance kot guvernerja v Svetu Guvernerjev EMS. Dotaknila sta se tudi aktualnih prizadevanj na evropski ravni za poglobitev ekonomske in monetarne unije (EMU) ter v tej luči </w:t>
      </w:r>
      <w:r w:rsidR="00504C6B">
        <w:rPr>
          <w:rFonts w:ascii="Arial" w:hAnsi="Arial" w:cs="Arial"/>
          <w:sz w:val="20"/>
          <w:lang w:eastAsia="ar-SA"/>
        </w:rPr>
        <w:t>razpravljala o</w:t>
      </w:r>
      <w:r w:rsidRPr="00373D04">
        <w:rPr>
          <w:rFonts w:ascii="Arial" w:hAnsi="Arial" w:cs="Arial"/>
          <w:sz w:val="20"/>
          <w:lang w:eastAsia="ar-SA"/>
        </w:rPr>
        <w:t xml:space="preserve"> dokončanj</w:t>
      </w:r>
      <w:r w:rsidR="00504C6B">
        <w:rPr>
          <w:rFonts w:ascii="Arial" w:hAnsi="Arial" w:cs="Arial"/>
          <w:sz w:val="20"/>
          <w:lang w:eastAsia="ar-SA"/>
        </w:rPr>
        <w:t>u</w:t>
      </w:r>
      <w:r w:rsidRPr="00373D04">
        <w:rPr>
          <w:rFonts w:ascii="Arial" w:hAnsi="Arial" w:cs="Arial"/>
          <w:sz w:val="20"/>
          <w:lang w:eastAsia="ar-SA"/>
        </w:rPr>
        <w:t xml:space="preserve"> bančne unije in okrepit</w:t>
      </w:r>
      <w:r w:rsidR="00504C6B">
        <w:rPr>
          <w:rFonts w:ascii="Arial" w:hAnsi="Arial" w:cs="Arial"/>
          <w:sz w:val="20"/>
          <w:lang w:eastAsia="ar-SA"/>
        </w:rPr>
        <w:t>vi</w:t>
      </w:r>
      <w:r w:rsidRPr="00373D04">
        <w:rPr>
          <w:rFonts w:ascii="Arial" w:hAnsi="Arial" w:cs="Arial"/>
          <w:sz w:val="20"/>
          <w:lang w:eastAsia="ar-SA"/>
        </w:rPr>
        <w:t xml:space="preserve"> vloge EM</w:t>
      </w:r>
      <w:r w:rsidR="008D7E5C">
        <w:rPr>
          <w:rFonts w:ascii="Arial" w:hAnsi="Arial" w:cs="Arial"/>
          <w:sz w:val="20"/>
          <w:lang w:eastAsia="ar-SA"/>
        </w:rPr>
        <w:t>S</w:t>
      </w:r>
      <w:r w:rsidRPr="00373D04">
        <w:rPr>
          <w:rFonts w:ascii="Arial" w:hAnsi="Arial" w:cs="Arial"/>
          <w:sz w:val="20"/>
          <w:lang w:eastAsia="ar-SA"/>
        </w:rPr>
        <w:t>.</w:t>
      </w:r>
      <w:r w:rsidRPr="00373D04">
        <w:rPr>
          <w:rFonts w:ascii="Arial" w:hAnsi="Arial"/>
          <w:sz w:val="20"/>
          <w:szCs w:val="24"/>
        </w:rPr>
        <w:t xml:space="preserve"> </w:t>
      </w:r>
      <w:r w:rsidRPr="00373D04">
        <w:rPr>
          <w:rFonts w:ascii="Arial" w:hAnsi="Arial" w:cs="Arial"/>
          <w:sz w:val="20"/>
          <w:lang w:eastAsia="ar-SA"/>
        </w:rPr>
        <w:t>V nadaljevanju je generalni direktor predstavil pomen aktualnih predlogov za poglobitev EMU</w:t>
      </w:r>
      <w:r w:rsidR="00DB152C">
        <w:rPr>
          <w:rFonts w:ascii="Arial" w:hAnsi="Arial" w:cs="Arial"/>
          <w:sz w:val="20"/>
          <w:lang w:eastAsia="ar-SA"/>
        </w:rPr>
        <w:t>, tudi glede</w:t>
      </w:r>
      <w:r w:rsidRPr="00373D04">
        <w:rPr>
          <w:rFonts w:ascii="Arial" w:hAnsi="Arial" w:cs="Arial"/>
          <w:sz w:val="20"/>
          <w:lang w:eastAsia="ar-SA"/>
        </w:rPr>
        <w:t xml:space="preserve"> instrumenta za stabilizacijo v primeru slabih časov, ki bi omogočal državam ohranjanje investicij in s tem rasti. Razprava o tem na ravni EU teče že nekaj časa, njihov namen pa je povečati odpornost na prihodnje šoke oz. potencialne nove finančne krize.</w:t>
      </w:r>
    </w:p>
    <w:p w:rsidR="00373D04" w:rsidRPr="00373D04" w:rsidRDefault="00373D04" w:rsidP="00373D04">
      <w:pPr>
        <w:overflowPunct/>
        <w:autoSpaceDE/>
        <w:autoSpaceDN/>
        <w:adjustRightInd/>
        <w:textAlignment w:val="auto"/>
        <w:rPr>
          <w:rFonts w:ascii="Arial" w:hAnsi="Arial" w:cs="Arial"/>
          <w:sz w:val="20"/>
          <w:lang w:eastAsia="ar-SA"/>
        </w:rPr>
      </w:pPr>
    </w:p>
    <w:p w:rsidR="00373D04" w:rsidRPr="00373D04" w:rsidRDefault="00373D04" w:rsidP="00373D04">
      <w:pPr>
        <w:overflowPunct/>
        <w:autoSpaceDE/>
        <w:autoSpaceDN/>
        <w:adjustRightInd/>
        <w:textAlignment w:val="auto"/>
        <w:rPr>
          <w:rFonts w:ascii="Arial" w:hAnsi="Arial" w:cs="Arial"/>
          <w:sz w:val="20"/>
          <w:lang w:eastAsia="ar-SA"/>
        </w:rPr>
      </w:pPr>
      <w:r w:rsidRPr="00373D04">
        <w:rPr>
          <w:rFonts w:ascii="Arial" w:hAnsi="Arial" w:cs="Arial"/>
          <w:sz w:val="20"/>
          <w:lang w:eastAsia="ar-SA"/>
        </w:rPr>
        <w:t>Med ključnimi prioritetami v tej fazi poglabljanja EMU je dokončanje bančne unije z manjkajočim tretjim stebrom, to je evropsko shemo jamstva za bančne vloge, in okrepitev vloge ESM, ki bo v primeru večjih kriz oz. finančnih potreb v skrajni sili zagotavljal podporo Enotnemu skladu za reševanje bank, in sicer na fiskalno nevtralen način. Med predvidenimi ukrepi velja omeniti tudi sveženj ukrepov za reševanje problema slabih posojil v EU.</w:t>
      </w:r>
      <w:r w:rsidRPr="00373D04">
        <w:rPr>
          <w:rFonts w:ascii="Arial" w:hAnsi="Arial"/>
          <w:sz w:val="20"/>
          <w:szCs w:val="24"/>
        </w:rPr>
        <w:t xml:space="preserve"> </w:t>
      </w:r>
    </w:p>
    <w:p w:rsidR="00373D04" w:rsidRPr="00373D04" w:rsidRDefault="00373D04" w:rsidP="00373D04">
      <w:pPr>
        <w:overflowPunct/>
        <w:autoSpaceDE/>
        <w:autoSpaceDN/>
        <w:adjustRightInd/>
        <w:textAlignment w:val="auto"/>
        <w:rPr>
          <w:rFonts w:ascii="Arial" w:hAnsi="Arial" w:cs="Arial"/>
          <w:sz w:val="20"/>
          <w:lang w:eastAsia="ar-SA"/>
        </w:rPr>
      </w:pPr>
    </w:p>
    <w:p w:rsidR="00373D04" w:rsidRPr="00373D04" w:rsidRDefault="00373D04" w:rsidP="00373D04">
      <w:pPr>
        <w:overflowPunct/>
        <w:autoSpaceDE/>
        <w:autoSpaceDN/>
        <w:adjustRightInd/>
        <w:textAlignment w:val="auto"/>
        <w:rPr>
          <w:rFonts w:ascii="Arial" w:hAnsi="Arial" w:cs="Arial"/>
          <w:sz w:val="20"/>
          <w:lang w:eastAsia="ar-SA"/>
        </w:rPr>
      </w:pPr>
      <w:r w:rsidRPr="00373D04">
        <w:rPr>
          <w:rFonts w:ascii="Arial" w:hAnsi="Arial" w:cs="Arial"/>
          <w:sz w:val="20"/>
          <w:lang w:eastAsia="ar-SA"/>
        </w:rPr>
        <w:t xml:space="preserve">Sogovornika sta spregovorila </w:t>
      </w:r>
      <w:r w:rsidR="00123310" w:rsidRPr="00373D04">
        <w:rPr>
          <w:rFonts w:ascii="Arial" w:hAnsi="Arial" w:cs="Arial"/>
          <w:sz w:val="20"/>
          <w:lang w:eastAsia="ar-SA"/>
        </w:rPr>
        <w:t xml:space="preserve">tudi </w:t>
      </w:r>
      <w:r w:rsidRPr="00373D04">
        <w:rPr>
          <w:rFonts w:ascii="Arial" w:hAnsi="Arial" w:cs="Arial"/>
          <w:sz w:val="20"/>
          <w:lang w:eastAsia="ar-SA"/>
        </w:rPr>
        <w:t>o zaključku začasnega popravka prispevnega ključa Republike Slovenije v Evropski mehanizem za stabilnost s 1.</w:t>
      </w:r>
      <w:r w:rsidR="00123310">
        <w:rPr>
          <w:rFonts w:ascii="Arial" w:hAnsi="Arial" w:cs="Arial"/>
          <w:sz w:val="20"/>
          <w:lang w:eastAsia="ar-SA"/>
        </w:rPr>
        <w:t xml:space="preserve"> </w:t>
      </w:r>
      <w:r w:rsidRPr="00373D04">
        <w:rPr>
          <w:rFonts w:ascii="Arial" w:hAnsi="Arial" w:cs="Arial"/>
          <w:sz w:val="20"/>
          <w:lang w:eastAsia="ar-SA"/>
        </w:rPr>
        <w:t>1.</w:t>
      </w:r>
      <w:r w:rsidR="00123310">
        <w:rPr>
          <w:rFonts w:ascii="Arial" w:hAnsi="Arial" w:cs="Arial"/>
          <w:sz w:val="20"/>
          <w:lang w:eastAsia="ar-SA"/>
        </w:rPr>
        <w:t xml:space="preserve"> </w:t>
      </w:r>
      <w:r w:rsidRPr="00373D04">
        <w:rPr>
          <w:rFonts w:ascii="Arial" w:hAnsi="Arial" w:cs="Arial"/>
          <w:sz w:val="20"/>
          <w:lang w:eastAsia="ar-SA"/>
        </w:rPr>
        <w:t xml:space="preserve">2019 </w:t>
      </w:r>
      <w:r w:rsidR="00123310">
        <w:rPr>
          <w:rFonts w:ascii="Arial" w:hAnsi="Arial" w:cs="Arial"/>
          <w:sz w:val="20"/>
          <w:lang w:eastAsia="ar-SA"/>
        </w:rPr>
        <w:t xml:space="preserve">(12 let po prevzemu evra) </w:t>
      </w:r>
      <w:r w:rsidRPr="00373D04">
        <w:rPr>
          <w:rFonts w:ascii="Arial" w:hAnsi="Arial" w:cs="Arial"/>
          <w:sz w:val="20"/>
          <w:lang w:eastAsia="ar-SA"/>
        </w:rPr>
        <w:t xml:space="preserve">ter temu </w:t>
      </w:r>
      <w:r w:rsidR="00117F99" w:rsidRPr="00373D04">
        <w:rPr>
          <w:rFonts w:ascii="Arial" w:hAnsi="Arial" w:cs="Arial"/>
          <w:sz w:val="20"/>
          <w:lang w:eastAsia="ar-SA"/>
        </w:rPr>
        <w:t>sledeč</w:t>
      </w:r>
      <w:r w:rsidR="009321D3">
        <w:rPr>
          <w:rFonts w:ascii="Arial" w:hAnsi="Arial" w:cs="Arial"/>
          <w:sz w:val="20"/>
          <w:lang w:eastAsia="ar-SA"/>
        </w:rPr>
        <w:t>ih</w:t>
      </w:r>
      <w:r w:rsidR="00117F99" w:rsidRPr="00373D04">
        <w:rPr>
          <w:rFonts w:ascii="Arial" w:hAnsi="Arial" w:cs="Arial"/>
          <w:sz w:val="20"/>
          <w:lang w:eastAsia="ar-SA"/>
        </w:rPr>
        <w:t xml:space="preserve"> </w:t>
      </w:r>
      <w:r w:rsidRPr="00373D04">
        <w:rPr>
          <w:rFonts w:ascii="Arial" w:hAnsi="Arial" w:cs="Arial"/>
          <w:sz w:val="20"/>
          <w:lang w:eastAsia="ar-SA"/>
        </w:rPr>
        <w:t>izveden</w:t>
      </w:r>
      <w:r w:rsidR="00117F99">
        <w:rPr>
          <w:rFonts w:ascii="Arial" w:hAnsi="Arial" w:cs="Arial"/>
          <w:sz w:val="20"/>
          <w:lang w:eastAsia="ar-SA"/>
        </w:rPr>
        <w:t>ih postopk</w:t>
      </w:r>
      <w:r w:rsidR="009321D3">
        <w:rPr>
          <w:rFonts w:ascii="Arial" w:hAnsi="Arial" w:cs="Arial"/>
          <w:sz w:val="20"/>
          <w:lang w:eastAsia="ar-SA"/>
        </w:rPr>
        <w:t>ih</w:t>
      </w:r>
      <w:r w:rsidR="00117F99">
        <w:rPr>
          <w:rFonts w:ascii="Arial" w:hAnsi="Arial" w:cs="Arial"/>
          <w:sz w:val="20"/>
          <w:lang w:eastAsia="ar-SA"/>
        </w:rPr>
        <w:t xml:space="preserve"> ter</w:t>
      </w:r>
      <w:r w:rsidRPr="00373D04">
        <w:rPr>
          <w:rFonts w:ascii="Arial" w:hAnsi="Arial" w:cs="Arial"/>
          <w:sz w:val="20"/>
          <w:lang w:eastAsia="ar-SA"/>
        </w:rPr>
        <w:t xml:space="preserve"> vpisu oz. vplačilu dodatnega kapitala Republike Slovenije v </w:t>
      </w:r>
      <w:r w:rsidR="00117F99">
        <w:rPr>
          <w:rFonts w:ascii="Arial" w:hAnsi="Arial" w:cs="Arial"/>
          <w:sz w:val="20"/>
          <w:lang w:eastAsia="ar-SA"/>
        </w:rPr>
        <w:t>EMS. G</w:t>
      </w:r>
      <w:r w:rsidRPr="00373D04">
        <w:rPr>
          <w:rFonts w:ascii="Arial" w:hAnsi="Arial" w:cs="Arial"/>
          <w:sz w:val="20"/>
          <w:lang w:eastAsia="ar-SA"/>
        </w:rPr>
        <w:t xml:space="preserve">eneralni direktor </w:t>
      </w:r>
      <w:r w:rsidR="00117F99">
        <w:rPr>
          <w:rFonts w:ascii="Arial" w:hAnsi="Arial" w:cs="Arial"/>
          <w:sz w:val="20"/>
          <w:lang w:eastAsia="ar-SA"/>
        </w:rPr>
        <w:t>Regling se je</w:t>
      </w:r>
      <w:r w:rsidR="00117F99" w:rsidRPr="00373D04">
        <w:rPr>
          <w:rFonts w:ascii="Arial" w:hAnsi="Arial" w:cs="Arial"/>
          <w:sz w:val="20"/>
          <w:lang w:eastAsia="ar-SA"/>
        </w:rPr>
        <w:t xml:space="preserve"> </w:t>
      </w:r>
      <w:r w:rsidR="00117F99">
        <w:rPr>
          <w:rFonts w:ascii="Arial" w:hAnsi="Arial" w:cs="Arial"/>
          <w:sz w:val="20"/>
          <w:lang w:eastAsia="ar-SA"/>
        </w:rPr>
        <w:t xml:space="preserve">ministru </w:t>
      </w:r>
      <w:r w:rsidRPr="00373D04">
        <w:rPr>
          <w:rFonts w:ascii="Arial" w:hAnsi="Arial" w:cs="Arial"/>
          <w:sz w:val="20"/>
          <w:lang w:eastAsia="ar-SA"/>
        </w:rPr>
        <w:t>zahvalil za dobro sodelovanje</w:t>
      </w:r>
      <w:r w:rsidR="00117F99">
        <w:rPr>
          <w:rFonts w:ascii="Arial" w:hAnsi="Arial" w:cs="Arial"/>
          <w:sz w:val="20"/>
          <w:lang w:eastAsia="ar-SA"/>
        </w:rPr>
        <w:t xml:space="preserve"> Republike Slovenije v celotnem postopku. Slovenija je bila namreč prva izmed držav delničark EMS z odobrenim začasnim popravkom prispevnega ključa, za katero se je začasni popravek zaključil</w:t>
      </w:r>
      <w:r w:rsidRPr="00373D04">
        <w:rPr>
          <w:rFonts w:ascii="Arial" w:hAnsi="Arial" w:cs="Arial"/>
          <w:sz w:val="20"/>
          <w:lang w:eastAsia="ar-SA"/>
        </w:rPr>
        <w:t xml:space="preserve">. Hkrati je g. Regling potrdil, da </w:t>
      </w:r>
      <w:r w:rsidR="00117F99">
        <w:rPr>
          <w:rFonts w:ascii="Arial" w:hAnsi="Arial" w:cs="Arial"/>
          <w:sz w:val="20"/>
          <w:lang w:eastAsia="ar-SA"/>
        </w:rPr>
        <w:t>zaenkrat</w:t>
      </w:r>
      <w:r w:rsidR="00504C6B">
        <w:rPr>
          <w:rFonts w:ascii="Arial" w:hAnsi="Arial" w:cs="Arial"/>
          <w:sz w:val="20"/>
          <w:lang w:eastAsia="ar-SA"/>
        </w:rPr>
        <w:t xml:space="preserve"> </w:t>
      </w:r>
      <w:r w:rsidRPr="00373D04">
        <w:rPr>
          <w:rFonts w:ascii="Arial" w:hAnsi="Arial" w:cs="Arial"/>
          <w:sz w:val="20"/>
          <w:lang w:eastAsia="ar-SA"/>
        </w:rPr>
        <w:t>ni predvidenega nobenega dodatnega vpisa oz. vplačila kapitala.</w:t>
      </w:r>
    </w:p>
    <w:p w:rsidR="00373D04" w:rsidRPr="00373D04" w:rsidRDefault="00373D04" w:rsidP="00373D04">
      <w:pPr>
        <w:overflowPunct/>
        <w:autoSpaceDE/>
        <w:autoSpaceDN/>
        <w:adjustRightInd/>
        <w:textAlignment w:val="auto"/>
        <w:rPr>
          <w:rFonts w:ascii="Arial" w:hAnsi="Arial" w:cs="Arial"/>
          <w:sz w:val="20"/>
          <w:lang w:eastAsia="ar-SA"/>
        </w:rPr>
      </w:pPr>
    </w:p>
    <w:p w:rsidR="00373D04" w:rsidRPr="00373D04" w:rsidRDefault="00373D04" w:rsidP="00373D04">
      <w:pPr>
        <w:overflowPunct/>
        <w:autoSpaceDE/>
        <w:autoSpaceDN/>
        <w:adjustRightInd/>
        <w:textAlignment w:val="auto"/>
        <w:rPr>
          <w:rFonts w:ascii="Arial" w:hAnsi="Arial" w:cs="Arial"/>
          <w:sz w:val="20"/>
          <w:lang w:eastAsia="ar-SA"/>
        </w:rPr>
      </w:pPr>
      <w:r w:rsidRPr="00373D04">
        <w:rPr>
          <w:rFonts w:ascii="Arial" w:hAnsi="Arial" w:cs="Arial"/>
          <w:sz w:val="20"/>
          <w:lang w:eastAsia="ar-SA"/>
        </w:rPr>
        <w:t xml:space="preserve">Minister </w:t>
      </w:r>
      <w:r w:rsidR="00504C6B">
        <w:rPr>
          <w:rFonts w:ascii="Arial" w:hAnsi="Arial" w:cs="Arial"/>
          <w:sz w:val="20"/>
          <w:lang w:eastAsia="ar-SA"/>
        </w:rPr>
        <w:t xml:space="preserve">dr. </w:t>
      </w:r>
      <w:r w:rsidR="00117F99">
        <w:rPr>
          <w:rFonts w:ascii="Arial" w:hAnsi="Arial" w:cs="Arial"/>
          <w:sz w:val="20"/>
          <w:lang w:eastAsia="ar-SA"/>
        </w:rPr>
        <w:t xml:space="preserve">Bertoncelj </w:t>
      </w:r>
      <w:r w:rsidRPr="00373D04">
        <w:rPr>
          <w:rFonts w:ascii="Arial" w:hAnsi="Arial" w:cs="Arial"/>
          <w:sz w:val="20"/>
          <w:lang w:eastAsia="ar-SA"/>
        </w:rPr>
        <w:t>je zaključil sestanek s sporočilom o pripravljenosti k tvornemu sodelovanju v procesu poglabljanja EMU, ob zavedanju, da lahko samo povezani in močni optimistično zremo v prihodnost.</w:t>
      </w:r>
    </w:p>
    <w:p w:rsidR="00373D04" w:rsidRPr="00373D04" w:rsidRDefault="00373D04" w:rsidP="00373D04">
      <w:pPr>
        <w:overflowPunct/>
        <w:autoSpaceDE/>
        <w:autoSpaceDN/>
        <w:adjustRightInd/>
        <w:textAlignment w:val="auto"/>
        <w:rPr>
          <w:rFonts w:ascii="Arial" w:hAnsi="Arial" w:cs="Arial"/>
          <w:sz w:val="20"/>
          <w:lang w:eastAsia="ar-SA"/>
        </w:rPr>
      </w:pPr>
    </w:p>
    <w:p w:rsidR="00373D04" w:rsidRPr="00373D04" w:rsidRDefault="00373D04" w:rsidP="00373D04">
      <w:pPr>
        <w:overflowPunct/>
        <w:autoSpaceDE/>
        <w:autoSpaceDN/>
        <w:adjustRightInd/>
        <w:textAlignment w:val="auto"/>
        <w:rPr>
          <w:rFonts w:ascii="Arial" w:hAnsi="Arial" w:cs="Arial"/>
          <w:sz w:val="20"/>
          <w:lang w:eastAsia="ar-SA"/>
        </w:rPr>
      </w:pPr>
      <w:r w:rsidRPr="00373D04">
        <w:rPr>
          <w:rFonts w:ascii="Arial" w:hAnsi="Arial" w:cs="Arial"/>
          <w:sz w:val="20"/>
          <w:lang w:eastAsia="ar-SA"/>
        </w:rPr>
        <w:t>Po sestanku je sledilo še delovno kosilo z generalnim direktorjem EMS</w:t>
      </w:r>
      <w:r w:rsidR="00E107A7">
        <w:rPr>
          <w:rFonts w:ascii="Arial" w:hAnsi="Arial" w:cs="Arial"/>
          <w:sz w:val="20"/>
          <w:lang w:eastAsia="ar-SA"/>
        </w:rPr>
        <w:t xml:space="preserve"> ter njegovim svetovalcem</w:t>
      </w:r>
      <w:r w:rsidRPr="00373D04">
        <w:rPr>
          <w:rFonts w:ascii="Arial" w:hAnsi="Arial" w:cs="Arial"/>
          <w:sz w:val="20"/>
          <w:lang w:eastAsia="ar-SA"/>
        </w:rPr>
        <w:t xml:space="preserve">, </w:t>
      </w:r>
      <w:r w:rsidR="00007945">
        <w:rPr>
          <w:rFonts w:ascii="Arial" w:hAnsi="Arial" w:cs="Arial"/>
          <w:sz w:val="20"/>
          <w:lang w:eastAsia="ar-SA"/>
        </w:rPr>
        <w:t>na katerem so sogovorniki izmenjali informacije o splošnem gospodarskem stanju</w:t>
      </w:r>
      <w:r w:rsidR="006077EE">
        <w:rPr>
          <w:rFonts w:ascii="Arial" w:hAnsi="Arial" w:cs="Arial"/>
          <w:sz w:val="20"/>
          <w:lang w:eastAsia="ar-SA"/>
        </w:rPr>
        <w:t xml:space="preserve"> v Sloveniji in EU</w:t>
      </w:r>
      <w:r w:rsidR="00007945">
        <w:rPr>
          <w:rFonts w:ascii="Arial" w:hAnsi="Arial" w:cs="Arial"/>
          <w:sz w:val="20"/>
          <w:lang w:eastAsia="ar-SA"/>
        </w:rPr>
        <w:t>. Udeležila sta se</w:t>
      </w:r>
      <w:r w:rsidRPr="00373D04">
        <w:rPr>
          <w:rFonts w:ascii="Arial" w:hAnsi="Arial" w:cs="Arial"/>
          <w:sz w:val="20"/>
          <w:lang w:eastAsia="ar-SA"/>
        </w:rPr>
        <w:t xml:space="preserve"> ga dr. Bertoncelj, minister za finance ter mag. Vojmir Urlep, državni sekretar v Kabinetu predsednika Vlade RS.</w:t>
      </w:r>
    </w:p>
    <w:p w:rsidR="00B43BD9" w:rsidRPr="00373D04" w:rsidRDefault="00B43BD9" w:rsidP="00373D04">
      <w:pPr>
        <w:tabs>
          <w:tab w:val="left" w:pos="-1276"/>
        </w:tabs>
        <w:overflowPunct/>
        <w:autoSpaceDE/>
        <w:autoSpaceDN/>
        <w:adjustRightInd/>
        <w:textAlignment w:val="auto"/>
        <w:rPr>
          <w:rFonts w:ascii="Arial" w:hAnsi="Arial" w:cs="Arial"/>
          <w:b/>
          <w:sz w:val="20"/>
        </w:rPr>
      </w:pPr>
    </w:p>
    <w:p w:rsidR="00B43BD9" w:rsidRPr="009A7F10" w:rsidRDefault="00B43BD9" w:rsidP="00AF78D7">
      <w:pPr>
        <w:tabs>
          <w:tab w:val="left" w:pos="-1276"/>
        </w:tabs>
        <w:overflowPunct/>
        <w:autoSpaceDE/>
        <w:autoSpaceDN/>
        <w:adjustRightInd/>
        <w:spacing w:line="260" w:lineRule="atLeast"/>
        <w:textAlignment w:val="auto"/>
        <w:rPr>
          <w:rFonts w:ascii="Arial" w:hAnsi="Arial" w:cs="Arial"/>
          <w:b/>
          <w:sz w:val="20"/>
        </w:rPr>
      </w:pPr>
    </w:p>
    <w:sectPr w:rsidR="00B43BD9" w:rsidRPr="009A7F10" w:rsidSect="00AC2C03">
      <w:head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70" w:rsidRDefault="00945B70">
      <w:r>
        <w:separator/>
      </w:r>
    </w:p>
  </w:endnote>
  <w:endnote w:type="continuationSeparator" w:id="0">
    <w:p w:rsidR="00945B70" w:rsidRDefault="0094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52" w:rsidRPr="004D4380" w:rsidRDefault="007D2F52">
    <w:pPr>
      <w:pStyle w:val="Footer"/>
      <w:jc w:val="center"/>
      <w:rPr>
        <w:rFonts w:ascii="Arial" w:hAnsi="Arial" w:cs="Arial"/>
        <w:noProof/>
        <w:sz w:val="20"/>
        <w:szCs w:val="20"/>
      </w:rPr>
    </w:pPr>
    <w:r w:rsidRPr="004D4380">
      <w:rPr>
        <w:rFonts w:ascii="Arial" w:hAnsi="Arial" w:cs="Arial"/>
        <w:sz w:val="20"/>
        <w:szCs w:val="20"/>
      </w:rPr>
      <w:fldChar w:fldCharType="begin"/>
    </w:r>
    <w:r w:rsidRPr="004D4380">
      <w:rPr>
        <w:rFonts w:ascii="Arial" w:hAnsi="Arial" w:cs="Arial"/>
        <w:sz w:val="20"/>
        <w:szCs w:val="20"/>
      </w:rPr>
      <w:instrText xml:space="preserve"> PAGE   \* MERGEFORMAT </w:instrText>
    </w:r>
    <w:r w:rsidRPr="004D4380">
      <w:rPr>
        <w:rFonts w:ascii="Arial" w:hAnsi="Arial" w:cs="Arial"/>
        <w:sz w:val="20"/>
        <w:szCs w:val="20"/>
      </w:rPr>
      <w:fldChar w:fldCharType="separate"/>
    </w:r>
    <w:r w:rsidR="00BB5A22">
      <w:rPr>
        <w:rFonts w:ascii="Arial" w:hAnsi="Arial" w:cs="Arial"/>
        <w:noProof/>
        <w:sz w:val="20"/>
        <w:szCs w:val="20"/>
      </w:rPr>
      <w:t>4</w:t>
    </w:r>
    <w:r w:rsidRPr="004D4380">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70" w:rsidRDefault="00945B70">
      <w:r>
        <w:separator/>
      </w:r>
    </w:p>
  </w:footnote>
  <w:footnote w:type="continuationSeparator" w:id="0">
    <w:p w:rsidR="00945B70" w:rsidRDefault="00945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52" w:rsidRDefault="007D2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A02"/>
    <w:multiLevelType w:val="hybridMultilevel"/>
    <w:tmpl w:val="06F081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AC9666F"/>
    <w:multiLevelType w:val="multilevel"/>
    <w:tmpl w:val="09E852B0"/>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D74ECE"/>
    <w:multiLevelType w:val="hybridMultilevel"/>
    <w:tmpl w:val="DD3853F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8A36D16"/>
    <w:multiLevelType w:val="multilevel"/>
    <w:tmpl w:val="48E4CE56"/>
    <w:lvl w:ilvl="0">
      <w:start w:val="1"/>
      <w:numFmt w:val="decimal"/>
      <w:pStyle w:val="Alineazatok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216C68D4"/>
    <w:multiLevelType w:val="multilevel"/>
    <w:tmpl w:val="B4D0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E0BF4"/>
    <w:multiLevelType w:val="hybridMultilevel"/>
    <w:tmpl w:val="CDFCB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248D7B28"/>
    <w:multiLevelType w:val="hybridMultilevel"/>
    <w:tmpl w:val="22764B72"/>
    <w:lvl w:ilvl="0" w:tplc="3BD602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ACA4884"/>
    <w:multiLevelType w:val="hybridMultilevel"/>
    <w:tmpl w:val="CDFCB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351B10D8"/>
    <w:multiLevelType w:val="hybridMultilevel"/>
    <w:tmpl w:val="CE6CAF1A"/>
    <w:lvl w:ilvl="0" w:tplc="EB526D60">
      <w:start w:val="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36B62D8C"/>
    <w:multiLevelType w:val="hybridMultilevel"/>
    <w:tmpl w:val="89226C6E"/>
    <w:lvl w:ilvl="0" w:tplc="5CA236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8781FF2"/>
    <w:multiLevelType w:val="hybridMultilevel"/>
    <w:tmpl w:val="090EAB98"/>
    <w:lvl w:ilvl="0" w:tplc="D61C8940">
      <w:start w:val="1"/>
      <w:numFmt w:val="bullet"/>
      <w:lvlText w:val="-"/>
      <w:lvlJc w:val="left"/>
      <w:pPr>
        <w:ind w:left="720" w:hanging="360"/>
      </w:pPr>
      <w:rPr>
        <w:rFonts w:ascii="Times New Roman" w:eastAsia="Times New Roman" w:hAnsi="Times New Roman" w:cs="Times New Roman" w:hint="default"/>
      </w:rPr>
    </w:lvl>
    <w:lvl w:ilvl="1" w:tplc="61B4CA16">
      <w:numFmt w:val="bullet"/>
      <w:lvlText w:val="•"/>
      <w:lvlJc w:val="left"/>
      <w:pPr>
        <w:ind w:left="1788" w:hanging="708"/>
      </w:pPr>
      <w:rPr>
        <w:rFonts w:ascii="Arial" w:eastAsia="Times New Roman" w:hAnsi="Arial" w:cs="Aria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40117CE6"/>
    <w:multiLevelType w:val="hybridMultilevel"/>
    <w:tmpl w:val="D3644C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1A108F1"/>
    <w:multiLevelType w:val="hybridMultilevel"/>
    <w:tmpl w:val="6598F062"/>
    <w:lvl w:ilvl="0" w:tplc="EB526D60">
      <w:start w:val="2"/>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2E5183C"/>
    <w:multiLevelType w:val="hybridMultilevel"/>
    <w:tmpl w:val="FA22710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434F025C"/>
    <w:multiLevelType w:val="hybridMultilevel"/>
    <w:tmpl w:val="4BE64D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5F225CA"/>
    <w:multiLevelType w:val="hybridMultilevel"/>
    <w:tmpl w:val="22764B72"/>
    <w:lvl w:ilvl="0" w:tplc="3BD602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8547B66"/>
    <w:multiLevelType w:val="hybridMultilevel"/>
    <w:tmpl w:val="C79C6A3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2AA130A"/>
    <w:multiLevelType w:val="hybridMultilevel"/>
    <w:tmpl w:val="76BEEC1E"/>
    <w:lvl w:ilvl="0" w:tplc="EB526D6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55636EC4"/>
    <w:multiLevelType w:val="hybridMultilevel"/>
    <w:tmpl w:val="4BE64D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7CB47E0"/>
    <w:multiLevelType w:val="hybridMultilevel"/>
    <w:tmpl w:val="5382193E"/>
    <w:lvl w:ilvl="0" w:tplc="48E865F2">
      <w:start w:val="1"/>
      <w:numFmt w:val="bullet"/>
      <w:lvlText w:val=""/>
      <w:lvlJc w:val="left"/>
      <w:pPr>
        <w:tabs>
          <w:tab w:val="num" w:pos="643"/>
        </w:tabs>
        <w:ind w:left="64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A581B0F"/>
    <w:multiLevelType w:val="hybridMultilevel"/>
    <w:tmpl w:val="6B68D3E8"/>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4">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48E5967"/>
    <w:multiLevelType w:val="hybridMultilevel"/>
    <w:tmpl w:val="3D5A34D8"/>
    <w:lvl w:ilvl="0" w:tplc="D0E8F59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6940317"/>
    <w:multiLevelType w:val="hybridMultilevel"/>
    <w:tmpl w:val="C3AC2A10"/>
    <w:lvl w:ilvl="0" w:tplc="EB526D60">
      <w:start w:val="2"/>
      <w:numFmt w:val="bullet"/>
      <w:lvlText w:val="-"/>
      <w:lvlJc w:val="left"/>
      <w:pPr>
        <w:ind w:left="720" w:hanging="360"/>
      </w:pPr>
      <w:rPr>
        <w:rFonts w:ascii="Arial" w:eastAsia="Times New Roman" w:hAnsi="Arial" w:cs="Arial" w:hint="default"/>
      </w:rPr>
    </w:lvl>
    <w:lvl w:ilvl="1" w:tplc="1AD83C46">
      <w:start w:val="1"/>
      <w:numFmt w:val="decimal"/>
      <w:lvlText w:val="%2."/>
      <w:lvlJc w:val="left"/>
      <w:pPr>
        <w:ind w:left="1788" w:hanging="708"/>
      </w:pPr>
      <w:rPr>
        <w:rFonts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C366BAD"/>
    <w:multiLevelType w:val="hybridMultilevel"/>
    <w:tmpl w:val="318E8A06"/>
    <w:lvl w:ilvl="0" w:tplc="4F12D0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3"/>
  </w:num>
  <w:num w:numId="3">
    <w:abstractNumId w:val="24"/>
  </w:num>
  <w:num w:numId="4">
    <w:abstractNumId w:val="8"/>
  </w:num>
  <w:num w:numId="5">
    <w:abstractNumId w:val="1"/>
  </w:num>
  <w:num w:numId="6">
    <w:abstractNumId w:val="22"/>
  </w:num>
  <w:num w:numId="7">
    <w:abstractNumId w:val="20"/>
  </w:num>
  <w:num w:numId="8">
    <w:abstractNumId w:val="26"/>
  </w:num>
  <w:num w:numId="9">
    <w:abstractNumId w:val="14"/>
  </w:num>
  <w:num w:numId="10">
    <w:abstractNumId w:val="13"/>
  </w:num>
  <w:num w:numId="11">
    <w:abstractNumId w:val="9"/>
  </w:num>
  <w:num w:numId="12">
    <w:abstractNumId w:val="12"/>
  </w:num>
  <w:num w:numId="13">
    <w:abstractNumId w:val="28"/>
  </w:num>
  <w:num w:numId="14">
    <w:abstractNumId w:val="25"/>
  </w:num>
  <w:num w:numId="15">
    <w:abstractNumId w:val="0"/>
  </w:num>
  <w:num w:numId="16">
    <w:abstractNumId w:val="21"/>
  </w:num>
  <w:num w:numId="17">
    <w:abstractNumId w:val="2"/>
  </w:num>
  <w:num w:numId="18">
    <w:abstractNumId w:val="27"/>
  </w:num>
  <w:num w:numId="19">
    <w:abstractNumId w:val="15"/>
  </w:num>
  <w:num w:numId="20">
    <w:abstractNumId w:val="7"/>
  </w:num>
  <w:num w:numId="21">
    <w:abstractNumId w:val="10"/>
  </w:num>
  <w:num w:numId="22">
    <w:abstractNumId w:val="17"/>
  </w:num>
  <w:num w:numId="23">
    <w:abstractNumId w:val="16"/>
  </w:num>
  <w:num w:numId="24">
    <w:abstractNumId w:val="23"/>
  </w:num>
  <w:num w:numId="25">
    <w:abstractNumId w:val="6"/>
  </w:num>
  <w:num w:numId="26">
    <w:abstractNumId w:val="19"/>
  </w:num>
  <w:num w:numId="27">
    <w:abstractNumId w:val="18"/>
  </w:num>
  <w:num w:numId="28">
    <w:abstractNumId w:val="4"/>
  </w:num>
  <w:num w:numId="29">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Vrečko">
    <w15:presenceInfo w15:providerId="None" w15:userId="Barbara Vreč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51"/>
    <w:rsid w:val="00007945"/>
    <w:rsid w:val="00013E94"/>
    <w:rsid w:val="00015300"/>
    <w:rsid w:val="000171E3"/>
    <w:rsid w:val="0002273C"/>
    <w:rsid w:val="00032D71"/>
    <w:rsid w:val="00034054"/>
    <w:rsid w:val="000347DE"/>
    <w:rsid w:val="000438AF"/>
    <w:rsid w:val="00047456"/>
    <w:rsid w:val="00050C7E"/>
    <w:rsid w:val="00067C7A"/>
    <w:rsid w:val="00067DD6"/>
    <w:rsid w:val="0007262F"/>
    <w:rsid w:val="0007624B"/>
    <w:rsid w:val="00077CA9"/>
    <w:rsid w:val="00095593"/>
    <w:rsid w:val="000A2521"/>
    <w:rsid w:val="000A4E0C"/>
    <w:rsid w:val="000B2AA4"/>
    <w:rsid w:val="000B2D13"/>
    <w:rsid w:val="000B6F13"/>
    <w:rsid w:val="000B7FA4"/>
    <w:rsid w:val="000C225B"/>
    <w:rsid w:val="000C29BB"/>
    <w:rsid w:val="000C3976"/>
    <w:rsid w:val="000D5D28"/>
    <w:rsid w:val="000D5DC5"/>
    <w:rsid w:val="000E2229"/>
    <w:rsid w:val="000F44F6"/>
    <w:rsid w:val="00100951"/>
    <w:rsid w:val="00104ADD"/>
    <w:rsid w:val="0011058D"/>
    <w:rsid w:val="00111768"/>
    <w:rsid w:val="00111792"/>
    <w:rsid w:val="00111907"/>
    <w:rsid w:val="001146AD"/>
    <w:rsid w:val="001170EB"/>
    <w:rsid w:val="00117F99"/>
    <w:rsid w:val="001205D2"/>
    <w:rsid w:val="00121E9D"/>
    <w:rsid w:val="001223FB"/>
    <w:rsid w:val="0012295F"/>
    <w:rsid w:val="00123310"/>
    <w:rsid w:val="00124036"/>
    <w:rsid w:val="00126263"/>
    <w:rsid w:val="00127D85"/>
    <w:rsid w:val="001349E2"/>
    <w:rsid w:val="00137E42"/>
    <w:rsid w:val="00142B0A"/>
    <w:rsid w:val="00142E7F"/>
    <w:rsid w:val="00144F20"/>
    <w:rsid w:val="0015121A"/>
    <w:rsid w:val="001613A0"/>
    <w:rsid w:val="001617B5"/>
    <w:rsid w:val="00171092"/>
    <w:rsid w:val="00174770"/>
    <w:rsid w:val="00174AD0"/>
    <w:rsid w:val="00175557"/>
    <w:rsid w:val="00180946"/>
    <w:rsid w:val="00181068"/>
    <w:rsid w:val="001836D1"/>
    <w:rsid w:val="00184CD3"/>
    <w:rsid w:val="001854B0"/>
    <w:rsid w:val="001910D3"/>
    <w:rsid w:val="001919A0"/>
    <w:rsid w:val="0019466F"/>
    <w:rsid w:val="00194EC7"/>
    <w:rsid w:val="00196D5D"/>
    <w:rsid w:val="001976F7"/>
    <w:rsid w:val="00197B9E"/>
    <w:rsid w:val="001A4655"/>
    <w:rsid w:val="001A7E5A"/>
    <w:rsid w:val="001B7969"/>
    <w:rsid w:val="001C75C5"/>
    <w:rsid w:val="001D014C"/>
    <w:rsid w:val="001D5D88"/>
    <w:rsid w:val="001D64FD"/>
    <w:rsid w:val="001E12B2"/>
    <w:rsid w:val="00207910"/>
    <w:rsid w:val="00212077"/>
    <w:rsid w:val="002128D9"/>
    <w:rsid w:val="00216277"/>
    <w:rsid w:val="0021682B"/>
    <w:rsid w:val="00217465"/>
    <w:rsid w:val="00221FEA"/>
    <w:rsid w:val="002270C6"/>
    <w:rsid w:val="0023089B"/>
    <w:rsid w:val="0023235A"/>
    <w:rsid w:val="0023397C"/>
    <w:rsid w:val="0023484F"/>
    <w:rsid w:val="00240226"/>
    <w:rsid w:val="00242022"/>
    <w:rsid w:val="00247931"/>
    <w:rsid w:val="002520AF"/>
    <w:rsid w:val="0026083B"/>
    <w:rsid w:val="00260DB3"/>
    <w:rsid w:val="00264246"/>
    <w:rsid w:val="00271B41"/>
    <w:rsid w:val="002736DC"/>
    <w:rsid w:val="00274685"/>
    <w:rsid w:val="00274F21"/>
    <w:rsid w:val="00281906"/>
    <w:rsid w:val="002A49E7"/>
    <w:rsid w:val="002B5519"/>
    <w:rsid w:val="002C4800"/>
    <w:rsid w:val="002C4AEF"/>
    <w:rsid w:val="002D3C86"/>
    <w:rsid w:val="002E08B7"/>
    <w:rsid w:val="002E305A"/>
    <w:rsid w:val="002F0ECF"/>
    <w:rsid w:val="003059CC"/>
    <w:rsid w:val="003064A4"/>
    <w:rsid w:val="003072F9"/>
    <w:rsid w:val="00307A8B"/>
    <w:rsid w:val="00310BA5"/>
    <w:rsid w:val="00311BC2"/>
    <w:rsid w:val="00312BC2"/>
    <w:rsid w:val="00322BC7"/>
    <w:rsid w:val="00324E80"/>
    <w:rsid w:val="003308E7"/>
    <w:rsid w:val="00331BDE"/>
    <w:rsid w:val="00332BC7"/>
    <w:rsid w:val="00343DFC"/>
    <w:rsid w:val="00352A76"/>
    <w:rsid w:val="00352FDC"/>
    <w:rsid w:val="00354A74"/>
    <w:rsid w:val="00357375"/>
    <w:rsid w:val="00357592"/>
    <w:rsid w:val="003602F4"/>
    <w:rsid w:val="00360CE6"/>
    <w:rsid w:val="0036627C"/>
    <w:rsid w:val="00366AC7"/>
    <w:rsid w:val="00367568"/>
    <w:rsid w:val="0037280F"/>
    <w:rsid w:val="00373D04"/>
    <w:rsid w:val="003770AD"/>
    <w:rsid w:val="00382B1B"/>
    <w:rsid w:val="00392108"/>
    <w:rsid w:val="003928EF"/>
    <w:rsid w:val="003A0B8A"/>
    <w:rsid w:val="003A611A"/>
    <w:rsid w:val="003B7296"/>
    <w:rsid w:val="003C39DB"/>
    <w:rsid w:val="003C50EB"/>
    <w:rsid w:val="003D2EC3"/>
    <w:rsid w:val="003D38B1"/>
    <w:rsid w:val="003D6AE8"/>
    <w:rsid w:val="003E1146"/>
    <w:rsid w:val="003F0F20"/>
    <w:rsid w:val="003F26D4"/>
    <w:rsid w:val="003F69DB"/>
    <w:rsid w:val="003F6A8F"/>
    <w:rsid w:val="004015AC"/>
    <w:rsid w:val="0040316B"/>
    <w:rsid w:val="00410788"/>
    <w:rsid w:val="004177E1"/>
    <w:rsid w:val="0041793E"/>
    <w:rsid w:val="00422D7F"/>
    <w:rsid w:val="00427FD8"/>
    <w:rsid w:val="00431551"/>
    <w:rsid w:val="00434B04"/>
    <w:rsid w:val="00437113"/>
    <w:rsid w:val="00440642"/>
    <w:rsid w:val="00440C32"/>
    <w:rsid w:val="00443380"/>
    <w:rsid w:val="004459CA"/>
    <w:rsid w:val="0044675F"/>
    <w:rsid w:val="0045176D"/>
    <w:rsid w:val="0045298D"/>
    <w:rsid w:val="00453C16"/>
    <w:rsid w:val="0046176A"/>
    <w:rsid w:val="0046610E"/>
    <w:rsid w:val="0046680E"/>
    <w:rsid w:val="0047665B"/>
    <w:rsid w:val="00483388"/>
    <w:rsid w:val="00495083"/>
    <w:rsid w:val="004960FB"/>
    <w:rsid w:val="004975D5"/>
    <w:rsid w:val="004A0676"/>
    <w:rsid w:val="004A52FA"/>
    <w:rsid w:val="004B0DEF"/>
    <w:rsid w:val="004B4A45"/>
    <w:rsid w:val="004B7567"/>
    <w:rsid w:val="004B75FD"/>
    <w:rsid w:val="004C524F"/>
    <w:rsid w:val="004D2CCF"/>
    <w:rsid w:val="004D4380"/>
    <w:rsid w:val="004D69EA"/>
    <w:rsid w:val="004D76F1"/>
    <w:rsid w:val="004E5518"/>
    <w:rsid w:val="004F416C"/>
    <w:rsid w:val="0050491F"/>
    <w:rsid w:val="00504C6B"/>
    <w:rsid w:val="005108F8"/>
    <w:rsid w:val="00516DA5"/>
    <w:rsid w:val="00516EB0"/>
    <w:rsid w:val="0052453C"/>
    <w:rsid w:val="00534456"/>
    <w:rsid w:val="0054407C"/>
    <w:rsid w:val="005450B1"/>
    <w:rsid w:val="00546DCF"/>
    <w:rsid w:val="00552497"/>
    <w:rsid w:val="0055615C"/>
    <w:rsid w:val="00564571"/>
    <w:rsid w:val="005726BD"/>
    <w:rsid w:val="00574E95"/>
    <w:rsid w:val="0057544C"/>
    <w:rsid w:val="00580DEC"/>
    <w:rsid w:val="005863E0"/>
    <w:rsid w:val="00587937"/>
    <w:rsid w:val="00587D05"/>
    <w:rsid w:val="00592735"/>
    <w:rsid w:val="0059690D"/>
    <w:rsid w:val="005A288B"/>
    <w:rsid w:val="005A2B65"/>
    <w:rsid w:val="005A5028"/>
    <w:rsid w:val="005B56BE"/>
    <w:rsid w:val="005C0547"/>
    <w:rsid w:val="005C56B3"/>
    <w:rsid w:val="005D1B58"/>
    <w:rsid w:val="005D2F2D"/>
    <w:rsid w:val="005D480A"/>
    <w:rsid w:val="005D4C21"/>
    <w:rsid w:val="005F35DA"/>
    <w:rsid w:val="005F6A96"/>
    <w:rsid w:val="006077EE"/>
    <w:rsid w:val="0061423F"/>
    <w:rsid w:val="00616698"/>
    <w:rsid w:val="006168D6"/>
    <w:rsid w:val="00617FF4"/>
    <w:rsid w:val="006241DE"/>
    <w:rsid w:val="00624E56"/>
    <w:rsid w:val="00642F84"/>
    <w:rsid w:val="006514F2"/>
    <w:rsid w:val="00680AB3"/>
    <w:rsid w:val="00694D92"/>
    <w:rsid w:val="00695929"/>
    <w:rsid w:val="006A2B81"/>
    <w:rsid w:val="006A48EE"/>
    <w:rsid w:val="006B42D5"/>
    <w:rsid w:val="006C2791"/>
    <w:rsid w:val="006C3A76"/>
    <w:rsid w:val="006C45D7"/>
    <w:rsid w:val="006D4C2D"/>
    <w:rsid w:val="006D64EE"/>
    <w:rsid w:val="006E0920"/>
    <w:rsid w:val="006E26AA"/>
    <w:rsid w:val="006E33D2"/>
    <w:rsid w:val="006F30DD"/>
    <w:rsid w:val="006F527E"/>
    <w:rsid w:val="006F7D75"/>
    <w:rsid w:val="00705D4C"/>
    <w:rsid w:val="007230EF"/>
    <w:rsid w:val="007301E1"/>
    <w:rsid w:val="00732558"/>
    <w:rsid w:val="00733FFD"/>
    <w:rsid w:val="00736D2F"/>
    <w:rsid w:val="00745E82"/>
    <w:rsid w:val="00746FD8"/>
    <w:rsid w:val="00747CBB"/>
    <w:rsid w:val="00755A0A"/>
    <w:rsid w:val="00765740"/>
    <w:rsid w:val="00771796"/>
    <w:rsid w:val="00775793"/>
    <w:rsid w:val="00781C72"/>
    <w:rsid w:val="00786C96"/>
    <w:rsid w:val="007A018F"/>
    <w:rsid w:val="007A29EC"/>
    <w:rsid w:val="007A618B"/>
    <w:rsid w:val="007B0F61"/>
    <w:rsid w:val="007B261F"/>
    <w:rsid w:val="007C3B40"/>
    <w:rsid w:val="007D2F52"/>
    <w:rsid w:val="007D4A9E"/>
    <w:rsid w:val="007D527E"/>
    <w:rsid w:val="007D5662"/>
    <w:rsid w:val="007D59C3"/>
    <w:rsid w:val="007E0F57"/>
    <w:rsid w:val="007E1393"/>
    <w:rsid w:val="007E3ED1"/>
    <w:rsid w:val="007E54C3"/>
    <w:rsid w:val="007F2839"/>
    <w:rsid w:val="007F5AD9"/>
    <w:rsid w:val="00804616"/>
    <w:rsid w:val="0081310D"/>
    <w:rsid w:val="00813CBF"/>
    <w:rsid w:val="00827D04"/>
    <w:rsid w:val="00835983"/>
    <w:rsid w:val="0083745D"/>
    <w:rsid w:val="00843792"/>
    <w:rsid w:val="00845195"/>
    <w:rsid w:val="00845436"/>
    <w:rsid w:val="00845B55"/>
    <w:rsid w:val="00850EF7"/>
    <w:rsid w:val="0085197A"/>
    <w:rsid w:val="00851A92"/>
    <w:rsid w:val="0085508A"/>
    <w:rsid w:val="00856573"/>
    <w:rsid w:val="008668E5"/>
    <w:rsid w:val="00875185"/>
    <w:rsid w:val="00886158"/>
    <w:rsid w:val="00886605"/>
    <w:rsid w:val="008A002E"/>
    <w:rsid w:val="008A21FF"/>
    <w:rsid w:val="008A43B7"/>
    <w:rsid w:val="008A5E7A"/>
    <w:rsid w:val="008B65F6"/>
    <w:rsid w:val="008B6961"/>
    <w:rsid w:val="008C1689"/>
    <w:rsid w:val="008C20C7"/>
    <w:rsid w:val="008D1044"/>
    <w:rsid w:val="008D7E5C"/>
    <w:rsid w:val="008E4427"/>
    <w:rsid w:val="008E7DDC"/>
    <w:rsid w:val="008F7334"/>
    <w:rsid w:val="00900D08"/>
    <w:rsid w:val="00901F9F"/>
    <w:rsid w:val="009031CE"/>
    <w:rsid w:val="00905C7C"/>
    <w:rsid w:val="009065A8"/>
    <w:rsid w:val="00910D50"/>
    <w:rsid w:val="009274D0"/>
    <w:rsid w:val="00927BF3"/>
    <w:rsid w:val="00927E87"/>
    <w:rsid w:val="009321D3"/>
    <w:rsid w:val="00934196"/>
    <w:rsid w:val="00943A39"/>
    <w:rsid w:val="0094414D"/>
    <w:rsid w:val="00945B70"/>
    <w:rsid w:val="00947086"/>
    <w:rsid w:val="00954074"/>
    <w:rsid w:val="009554C6"/>
    <w:rsid w:val="00956862"/>
    <w:rsid w:val="00962B23"/>
    <w:rsid w:val="009676DC"/>
    <w:rsid w:val="0097440A"/>
    <w:rsid w:val="009948DD"/>
    <w:rsid w:val="00997ED9"/>
    <w:rsid w:val="009A71DC"/>
    <w:rsid w:val="009A7F10"/>
    <w:rsid w:val="009B62A0"/>
    <w:rsid w:val="009C06DD"/>
    <w:rsid w:val="009C535A"/>
    <w:rsid w:val="009C5E99"/>
    <w:rsid w:val="009D2E32"/>
    <w:rsid w:val="009D557E"/>
    <w:rsid w:val="009E580F"/>
    <w:rsid w:val="009F0B51"/>
    <w:rsid w:val="009F4D48"/>
    <w:rsid w:val="009F7B86"/>
    <w:rsid w:val="00A00EC1"/>
    <w:rsid w:val="00A024DE"/>
    <w:rsid w:val="00A039D9"/>
    <w:rsid w:val="00A03C4E"/>
    <w:rsid w:val="00A1048A"/>
    <w:rsid w:val="00A105B2"/>
    <w:rsid w:val="00A21407"/>
    <w:rsid w:val="00A23B7E"/>
    <w:rsid w:val="00A265F3"/>
    <w:rsid w:val="00A26702"/>
    <w:rsid w:val="00A34998"/>
    <w:rsid w:val="00A36CCC"/>
    <w:rsid w:val="00A41A0E"/>
    <w:rsid w:val="00A515B9"/>
    <w:rsid w:val="00A52C41"/>
    <w:rsid w:val="00A53F66"/>
    <w:rsid w:val="00A56CEB"/>
    <w:rsid w:val="00A60E39"/>
    <w:rsid w:val="00A619A6"/>
    <w:rsid w:val="00A64B45"/>
    <w:rsid w:val="00A728F8"/>
    <w:rsid w:val="00A732CB"/>
    <w:rsid w:val="00A866D2"/>
    <w:rsid w:val="00A92B60"/>
    <w:rsid w:val="00A968FC"/>
    <w:rsid w:val="00A97171"/>
    <w:rsid w:val="00AA083A"/>
    <w:rsid w:val="00AB45B8"/>
    <w:rsid w:val="00AC08D8"/>
    <w:rsid w:val="00AC2C03"/>
    <w:rsid w:val="00AC5035"/>
    <w:rsid w:val="00AC7AD8"/>
    <w:rsid w:val="00AD7D2B"/>
    <w:rsid w:val="00AE2790"/>
    <w:rsid w:val="00AE6BB0"/>
    <w:rsid w:val="00AF0041"/>
    <w:rsid w:val="00AF613E"/>
    <w:rsid w:val="00AF76A7"/>
    <w:rsid w:val="00AF78D7"/>
    <w:rsid w:val="00AF7C9D"/>
    <w:rsid w:val="00B14E28"/>
    <w:rsid w:val="00B20EB4"/>
    <w:rsid w:val="00B20EF8"/>
    <w:rsid w:val="00B21EC1"/>
    <w:rsid w:val="00B26669"/>
    <w:rsid w:val="00B42F19"/>
    <w:rsid w:val="00B43BD9"/>
    <w:rsid w:val="00B4607F"/>
    <w:rsid w:val="00B4786D"/>
    <w:rsid w:val="00B5283F"/>
    <w:rsid w:val="00B6365C"/>
    <w:rsid w:val="00B65B6E"/>
    <w:rsid w:val="00B667C1"/>
    <w:rsid w:val="00B7412C"/>
    <w:rsid w:val="00B7437B"/>
    <w:rsid w:val="00B77332"/>
    <w:rsid w:val="00B86874"/>
    <w:rsid w:val="00B86A86"/>
    <w:rsid w:val="00BA12D4"/>
    <w:rsid w:val="00BB2172"/>
    <w:rsid w:val="00BB40B8"/>
    <w:rsid w:val="00BB5A22"/>
    <w:rsid w:val="00BB6F85"/>
    <w:rsid w:val="00BC495D"/>
    <w:rsid w:val="00BC4AD6"/>
    <w:rsid w:val="00BD3B9C"/>
    <w:rsid w:val="00BD4723"/>
    <w:rsid w:val="00BF0D1C"/>
    <w:rsid w:val="00BF41F0"/>
    <w:rsid w:val="00BF63B1"/>
    <w:rsid w:val="00C02F25"/>
    <w:rsid w:val="00C0435E"/>
    <w:rsid w:val="00C05789"/>
    <w:rsid w:val="00C1460D"/>
    <w:rsid w:val="00C14EB3"/>
    <w:rsid w:val="00C16FC6"/>
    <w:rsid w:val="00C324DB"/>
    <w:rsid w:val="00C35D18"/>
    <w:rsid w:val="00C461EB"/>
    <w:rsid w:val="00C5258F"/>
    <w:rsid w:val="00C535E7"/>
    <w:rsid w:val="00C56166"/>
    <w:rsid w:val="00C61CBE"/>
    <w:rsid w:val="00C73551"/>
    <w:rsid w:val="00C74921"/>
    <w:rsid w:val="00C74CF9"/>
    <w:rsid w:val="00C80E44"/>
    <w:rsid w:val="00C823E5"/>
    <w:rsid w:val="00C826FA"/>
    <w:rsid w:val="00C82A97"/>
    <w:rsid w:val="00C87136"/>
    <w:rsid w:val="00C91A78"/>
    <w:rsid w:val="00C94D59"/>
    <w:rsid w:val="00C97BF1"/>
    <w:rsid w:val="00CA1D08"/>
    <w:rsid w:val="00CA24F8"/>
    <w:rsid w:val="00CA2E28"/>
    <w:rsid w:val="00CB509C"/>
    <w:rsid w:val="00CB632E"/>
    <w:rsid w:val="00CC3102"/>
    <w:rsid w:val="00CC4704"/>
    <w:rsid w:val="00CD222E"/>
    <w:rsid w:val="00CD4C02"/>
    <w:rsid w:val="00CD4FC0"/>
    <w:rsid w:val="00CD590C"/>
    <w:rsid w:val="00CE17BE"/>
    <w:rsid w:val="00CE58EC"/>
    <w:rsid w:val="00CF2B5E"/>
    <w:rsid w:val="00D061EF"/>
    <w:rsid w:val="00D0664E"/>
    <w:rsid w:val="00D106F6"/>
    <w:rsid w:val="00D12569"/>
    <w:rsid w:val="00D14DAA"/>
    <w:rsid w:val="00D23F27"/>
    <w:rsid w:val="00D30693"/>
    <w:rsid w:val="00D30EF0"/>
    <w:rsid w:val="00D5041E"/>
    <w:rsid w:val="00D53B89"/>
    <w:rsid w:val="00D673CD"/>
    <w:rsid w:val="00D67767"/>
    <w:rsid w:val="00D728F5"/>
    <w:rsid w:val="00D737D5"/>
    <w:rsid w:val="00D77466"/>
    <w:rsid w:val="00D81E09"/>
    <w:rsid w:val="00D90265"/>
    <w:rsid w:val="00D935DE"/>
    <w:rsid w:val="00D93909"/>
    <w:rsid w:val="00D9600E"/>
    <w:rsid w:val="00DA4FC1"/>
    <w:rsid w:val="00DA59DF"/>
    <w:rsid w:val="00DB152C"/>
    <w:rsid w:val="00DB248A"/>
    <w:rsid w:val="00DB674C"/>
    <w:rsid w:val="00DC63CA"/>
    <w:rsid w:val="00DD29EC"/>
    <w:rsid w:val="00DD785B"/>
    <w:rsid w:val="00DD7F96"/>
    <w:rsid w:val="00DE0B5C"/>
    <w:rsid w:val="00DE1627"/>
    <w:rsid w:val="00DE2907"/>
    <w:rsid w:val="00DE738D"/>
    <w:rsid w:val="00DF5080"/>
    <w:rsid w:val="00DF7AE1"/>
    <w:rsid w:val="00E023C7"/>
    <w:rsid w:val="00E07234"/>
    <w:rsid w:val="00E07A42"/>
    <w:rsid w:val="00E107A7"/>
    <w:rsid w:val="00E11D92"/>
    <w:rsid w:val="00E12457"/>
    <w:rsid w:val="00E13D75"/>
    <w:rsid w:val="00E21D90"/>
    <w:rsid w:val="00E22738"/>
    <w:rsid w:val="00E343BE"/>
    <w:rsid w:val="00E4390A"/>
    <w:rsid w:val="00E55613"/>
    <w:rsid w:val="00E577CE"/>
    <w:rsid w:val="00E77205"/>
    <w:rsid w:val="00E91EBD"/>
    <w:rsid w:val="00E922BC"/>
    <w:rsid w:val="00E92818"/>
    <w:rsid w:val="00E92AA7"/>
    <w:rsid w:val="00E95B07"/>
    <w:rsid w:val="00EA2A27"/>
    <w:rsid w:val="00EA4BEB"/>
    <w:rsid w:val="00EA6CE6"/>
    <w:rsid w:val="00EA7356"/>
    <w:rsid w:val="00EB623E"/>
    <w:rsid w:val="00EC2E51"/>
    <w:rsid w:val="00EC3556"/>
    <w:rsid w:val="00ED51A3"/>
    <w:rsid w:val="00EE1881"/>
    <w:rsid w:val="00EE6D0D"/>
    <w:rsid w:val="00EE7360"/>
    <w:rsid w:val="00EF0634"/>
    <w:rsid w:val="00EF51C1"/>
    <w:rsid w:val="00F0032D"/>
    <w:rsid w:val="00F0314B"/>
    <w:rsid w:val="00F0421C"/>
    <w:rsid w:val="00F042E5"/>
    <w:rsid w:val="00F04380"/>
    <w:rsid w:val="00F04B3D"/>
    <w:rsid w:val="00F0539F"/>
    <w:rsid w:val="00F10291"/>
    <w:rsid w:val="00F1683A"/>
    <w:rsid w:val="00F23EBC"/>
    <w:rsid w:val="00F24B8D"/>
    <w:rsid w:val="00F256F2"/>
    <w:rsid w:val="00F27EF7"/>
    <w:rsid w:val="00F340FA"/>
    <w:rsid w:val="00F42624"/>
    <w:rsid w:val="00F503D8"/>
    <w:rsid w:val="00F5331A"/>
    <w:rsid w:val="00F559C5"/>
    <w:rsid w:val="00F60601"/>
    <w:rsid w:val="00F6073C"/>
    <w:rsid w:val="00F634BA"/>
    <w:rsid w:val="00F641F7"/>
    <w:rsid w:val="00F6674F"/>
    <w:rsid w:val="00F70C51"/>
    <w:rsid w:val="00F876AA"/>
    <w:rsid w:val="00F90C81"/>
    <w:rsid w:val="00F939C1"/>
    <w:rsid w:val="00F967A0"/>
    <w:rsid w:val="00F96B07"/>
    <w:rsid w:val="00FA12F7"/>
    <w:rsid w:val="00FA4440"/>
    <w:rsid w:val="00FA48DD"/>
    <w:rsid w:val="00FA4E66"/>
    <w:rsid w:val="00FB03E5"/>
    <w:rsid w:val="00FB4463"/>
    <w:rsid w:val="00FD3748"/>
    <w:rsid w:val="00FE4AF6"/>
    <w:rsid w:val="00FE79DC"/>
    <w:rsid w:val="00FF053E"/>
    <w:rsid w:val="00FF1451"/>
    <w:rsid w:val="00FF1FC4"/>
    <w:rsid w:val="00FF7D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1F"/>
    <w:pPr>
      <w:overflowPunct w:val="0"/>
      <w:autoSpaceDE w:val="0"/>
      <w:autoSpaceDN w:val="0"/>
      <w:adjustRightInd w:val="0"/>
      <w:jc w:val="both"/>
      <w:textAlignment w:val="baseline"/>
    </w:pPr>
    <w:rPr>
      <w:sz w:val="24"/>
      <w:lang w:eastAsia="en-US"/>
    </w:rPr>
  </w:style>
  <w:style w:type="paragraph" w:styleId="Heading1">
    <w:name w:val="heading 1"/>
    <w:aliases w:val="Heading 1 Char,Heading 1 Char1 Char1,Heading 1 Char Char Char1,Heading 1 Char1 Char1 Char Char,Heading 1 Char Char Char1 Char Char,Heading 1 Char Char1,Heading 1 Char1 Char1 Char1,Heading 1 Char Char Char1 Char1"/>
    <w:basedOn w:val="Normal"/>
    <w:next w:val="Normal"/>
    <w:link w:val="Heading1Char1"/>
    <w:qFormat/>
    <w:rsid w:val="00431551"/>
    <w:pPr>
      <w:keepNext/>
      <w:spacing w:before="240" w:after="60"/>
      <w:outlineLvl w:val="0"/>
    </w:pPr>
    <w:rPr>
      <w:rFonts w:ascii="Arial" w:eastAsia="Calibri" w:hAnsi="Arial"/>
      <w:b/>
      <w:kern w:val="32"/>
      <w:sz w:val="32"/>
    </w:rPr>
  </w:style>
  <w:style w:type="paragraph" w:styleId="Heading3">
    <w:name w:val="heading 3"/>
    <w:basedOn w:val="Normal"/>
    <w:next w:val="Normal"/>
    <w:link w:val="Heading3Char"/>
    <w:qFormat/>
    <w:rsid w:val="00431551"/>
    <w:pPr>
      <w:keepNext/>
      <w:overflowPunct/>
      <w:autoSpaceDE/>
      <w:autoSpaceDN/>
      <w:adjustRightInd/>
      <w:spacing w:before="240" w:after="60" w:line="260" w:lineRule="atLeast"/>
      <w:jc w:val="left"/>
      <w:textAlignment w:val="auto"/>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link w:val="Heading1"/>
    <w:locked/>
    <w:rsid w:val="00431551"/>
    <w:rPr>
      <w:rFonts w:ascii="Arial" w:eastAsia="Calibri" w:hAnsi="Arial"/>
      <w:b/>
      <w:kern w:val="32"/>
      <w:sz w:val="32"/>
      <w:lang w:val="sl-SI" w:eastAsia="en-US" w:bidi="ar-SA"/>
    </w:rPr>
  </w:style>
  <w:style w:type="character" w:styleId="Hyperlink">
    <w:name w:val="Hyperlink"/>
    <w:rsid w:val="00431551"/>
    <w:rPr>
      <w:rFonts w:cs="Times New Roman"/>
      <w:color w:val="0000FF"/>
      <w:u w:val="single"/>
    </w:rPr>
  </w:style>
  <w:style w:type="paragraph" w:customStyle="1" w:styleId="Vrstapredpisa">
    <w:name w:val="Vrsta predpisa"/>
    <w:basedOn w:val="Normal"/>
    <w:link w:val="VrstapredpisaZnak"/>
    <w:rsid w:val="00431551"/>
    <w:pPr>
      <w:suppressAutoHyphens/>
      <w:spacing w:before="360" w:line="220" w:lineRule="exact"/>
      <w:jc w:val="center"/>
    </w:pPr>
    <w:rPr>
      <w:rFonts w:ascii="Arial" w:eastAsia="Calibri" w:hAnsi="Arial"/>
      <w:b/>
      <w:color w:val="000000"/>
      <w:spacing w:val="40"/>
      <w:sz w:val="20"/>
      <w:lang w:eastAsia="sl-SI"/>
    </w:rPr>
  </w:style>
  <w:style w:type="character" w:customStyle="1" w:styleId="VrstapredpisaZnak">
    <w:name w:val="Vrsta predpisa Znak"/>
    <w:link w:val="Vrstapredpisa"/>
    <w:locked/>
    <w:rsid w:val="00431551"/>
    <w:rPr>
      <w:rFonts w:ascii="Arial" w:eastAsia="Calibri" w:hAnsi="Arial"/>
      <w:b/>
      <w:color w:val="000000"/>
      <w:spacing w:val="40"/>
      <w:lang w:val="sl-SI" w:eastAsia="sl-SI" w:bidi="ar-SA"/>
    </w:rPr>
  </w:style>
  <w:style w:type="paragraph" w:customStyle="1" w:styleId="Poglavje">
    <w:name w:val="Poglavje"/>
    <w:basedOn w:val="Normal"/>
    <w:qFormat/>
    <w:rsid w:val="00431551"/>
    <w:pPr>
      <w:suppressAutoHyphens/>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Normal"/>
    <w:link w:val="NeotevilenodstavekZnak"/>
    <w:qFormat/>
    <w:rsid w:val="00431551"/>
    <w:pPr>
      <w:spacing w:before="60" w:after="60" w:line="200" w:lineRule="exact"/>
    </w:pPr>
    <w:rPr>
      <w:rFonts w:ascii="Arial" w:eastAsia="Calibri" w:hAnsi="Arial"/>
      <w:sz w:val="20"/>
      <w:lang w:eastAsia="sl-SI"/>
    </w:rPr>
  </w:style>
  <w:style w:type="character" w:customStyle="1" w:styleId="NeotevilenodstavekZnak">
    <w:name w:val="Neoštevilčen odstavek Znak"/>
    <w:link w:val="Neotevilenodstavek"/>
    <w:locked/>
    <w:rsid w:val="00431551"/>
    <w:rPr>
      <w:rFonts w:ascii="Arial" w:eastAsia="Calibri" w:hAnsi="Arial"/>
      <w:lang w:val="sl-SI" w:eastAsia="sl-SI" w:bidi="ar-SA"/>
    </w:rPr>
  </w:style>
  <w:style w:type="paragraph" w:customStyle="1" w:styleId="Oddelek">
    <w:name w:val="Oddelek"/>
    <w:basedOn w:val="Normal"/>
    <w:link w:val="OddelekZnak1"/>
    <w:rsid w:val="00431551"/>
    <w:pPr>
      <w:numPr>
        <w:numId w:val="1"/>
      </w:numPr>
      <w:suppressAutoHyphens/>
      <w:spacing w:before="280" w:after="60" w:line="200" w:lineRule="exact"/>
      <w:ind w:left="0" w:firstLine="0"/>
      <w:jc w:val="center"/>
      <w:outlineLvl w:val="3"/>
    </w:pPr>
    <w:rPr>
      <w:rFonts w:ascii="Arial" w:eastAsia="Calibri" w:hAnsi="Arial"/>
      <w:b/>
      <w:sz w:val="20"/>
      <w:lang w:eastAsia="sl-SI"/>
    </w:rPr>
  </w:style>
  <w:style w:type="character" w:customStyle="1" w:styleId="OddelekZnak1">
    <w:name w:val="Oddelek Znak1"/>
    <w:link w:val="Oddelek"/>
    <w:locked/>
    <w:rsid w:val="00431551"/>
    <w:rPr>
      <w:rFonts w:ascii="Arial" w:eastAsia="Calibri" w:hAnsi="Arial"/>
      <w:b/>
    </w:rPr>
  </w:style>
  <w:style w:type="paragraph" w:customStyle="1" w:styleId="Alineazatoko">
    <w:name w:val="Alinea za točko"/>
    <w:basedOn w:val="Normal"/>
    <w:rsid w:val="00431551"/>
    <w:pPr>
      <w:numPr>
        <w:numId w:val="2"/>
      </w:numPr>
      <w:spacing w:line="200" w:lineRule="exact"/>
    </w:pPr>
    <w:rPr>
      <w:rFonts w:ascii="Arial" w:eastAsia="Calibri" w:hAnsi="Arial"/>
      <w:sz w:val="20"/>
      <w:lang w:eastAsia="sl-SI"/>
    </w:rPr>
  </w:style>
  <w:style w:type="paragraph" w:customStyle="1" w:styleId="Alineazaodstavkom">
    <w:name w:val="Alinea za odstavkom"/>
    <w:basedOn w:val="Alineazatoko"/>
    <w:link w:val="AlineazaodstavkomZnak"/>
    <w:rsid w:val="00431551"/>
    <w:pPr>
      <w:ind w:left="709" w:hanging="284"/>
    </w:pPr>
  </w:style>
  <w:style w:type="character" w:customStyle="1" w:styleId="AlineazaodstavkomZnak">
    <w:name w:val="Alinea za odstavkom Znak"/>
    <w:link w:val="Alineazaodstavkom"/>
    <w:locked/>
    <w:rsid w:val="00431551"/>
    <w:rPr>
      <w:rFonts w:ascii="Arial" w:eastAsia="Calibri" w:hAnsi="Arial"/>
    </w:rPr>
  </w:style>
  <w:style w:type="paragraph" w:styleId="Header">
    <w:name w:val="header"/>
    <w:basedOn w:val="Normal"/>
    <w:link w:val="HeaderChar"/>
    <w:rsid w:val="00431551"/>
    <w:pPr>
      <w:tabs>
        <w:tab w:val="center" w:pos="4536"/>
        <w:tab w:val="right" w:pos="9072"/>
      </w:tabs>
      <w:textAlignment w:val="auto"/>
    </w:pPr>
    <w:rPr>
      <w:rFonts w:eastAsia="Calibri"/>
    </w:rPr>
  </w:style>
  <w:style w:type="character" w:customStyle="1" w:styleId="HeaderChar">
    <w:name w:val="Header Char"/>
    <w:link w:val="Header"/>
    <w:locked/>
    <w:rsid w:val="00431551"/>
    <w:rPr>
      <w:rFonts w:eastAsia="Calibri"/>
      <w:sz w:val="24"/>
      <w:lang w:val="sl-SI" w:eastAsia="en-US" w:bidi="ar-SA"/>
    </w:rPr>
  </w:style>
  <w:style w:type="paragraph" w:customStyle="1" w:styleId="podpisi">
    <w:name w:val="podpisi"/>
    <w:basedOn w:val="Normal"/>
    <w:qFormat/>
    <w:rsid w:val="00431551"/>
    <w:pPr>
      <w:tabs>
        <w:tab w:val="left" w:pos="3402"/>
      </w:tabs>
      <w:overflowPunct/>
      <w:autoSpaceDE/>
      <w:autoSpaceDN/>
      <w:adjustRightInd/>
      <w:spacing w:line="260" w:lineRule="exact"/>
      <w:jc w:val="left"/>
      <w:textAlignment w:val="auto"/>
    </w:pPr>
    <w:rPr>
      <w:rFonts w:ascii="Arial" w:hAnsi="Arial"/>
      <w:sz w:val="20"/>
      <w:szCs w:val="24"/>
      <w:lang w:val="it-IT"/>
    </w:rPr>
  </w:style>
  <w:style w:type="paragraph" w:styleId="PlainText">
    <w:name w:val="Plain Text"/>
    <w:basedOn w:val="Normal"/>
    <w:link w:val="PlainTextChar"/>
    <w:rsid w:val="00431551"/>
    <w:pPr>
      <w:overflowPunct/>
      <w:autoSpaceDE/>
      <w:autoSpaceDN/>
      <w:adjustRightInd/>
      <w:textAlignment w:val="auto"/>
    </w:pPr>
    <w:rPr>
      <w:rFonts w:ascii="Courier New" w:eastAsia="Batang" w:hAnsi="Courier New"/>
      <w:sz w:val="20"/>
      <w:lang w:eastAsia="ko-KR"/>
    </w:rPr>
  </w:style>
  <w:style w:type="character" w:customStyle="1" w:styleId="PlainTextChar">
    <w:name w:val="Plain Text Char"/>
    <w:link w:val="PlainText"/>
    <w:locked/>
    <w:rsid w:val="00431551"/>
    <w:rPr>
      <w:rFonts w:ascii="Courier New" w:eastAsia="Batang" w:hAnsi="Courier New"/>
      <w:lang w:val="sl-SI" w:eastAsia="ko-KR" w:bidi="ar-SA"/>
    </w:rPr>
  </w:style>
  <w:style w:type="paragraph" w:styleId="ListParagraph">
    <w:name w:val="List Paragraph"/>
    <w:basedOn w:val="Normal"/>
    <w:uiPriority w:val="99"/>
    <w:qFormat/>
    <w:rsid w:val="00431551"/>
    <w:pPr>
      <w:ind w:left="720"/>
      <w:contextualSpacing/>
    </w:pPr>
  </w:style>
  <w:style w:type="paragraph" w:styleId="Footer">
    <w:name w:val="footer"/>
    <w:basedOn w:val="Normal"/>
    <w:link w:val="FooterChar"/>
    <w:rsid w:val="00431551"/>
    <w:pPr>
      <w:tabs>
        <w:tab w:val="center" w:pos="4536"/>
        <w:tab w:val="right" w:pos="9072"/>
      </w:tabs>
      <w:suppressAutoHyphens/>
      <w:overflowPunct/>
      <w:autoSpaceDE/>
      <w:autoSpaceDN/>
      <w:adjustRightInd/>
      <w:spacing w:after="200" w:line="276" w:lineRule="auto"/>
      <w:jc w:val="left"/>
      <w:textAlignment w:val="auto"/>
    </w:pPr>
    <w:rPr>
      <w:rFonts w:ascii="Cambria" w:hAnsi="Cambria"/>
      <w:sz w:val="22"/>
      <w:szCs w:val="22"/>
      <w:lang w:val="en-US" w:bidi="en-US"/>
    </w:rPr>
  </w:style>
  <w:style w:type="character" w:customStyle="1" w:styleId="Heading3Char">
    <w:name w:val="Heading 3 Char"/>
    <w:link w:val="Heading3"/>
    <w:semiHidden/>
    <w:locked/>
    <w:rsid w:val="00431551"/>
    <w:rPr>
      <w:rFonts w:ascii="Arial" w:hAnsi="Arial" w:cs="Arial"/>
      <w:b/>
      <w:bCs/>
      <w:sz w:val="26"/>
      <w:szCs w:val="26"/>
      <w:lang w:val="en-US" w:eastAsia="en-US" w:bidi="ar-SA"/>
    </w:rPr>
  </w:style>
  <w:style w:type="character" w:customStyle="1" w:styleId="FooterChar">
    <w:name w:val="Footer Char"/>
    <w:link w:val="Footer"/>
    <w:rsid w:val="00431551"/>
    <w:rPr>
      <w:rFonts w:ascii="Cambria" w:hAnsi="Cambria"/>
      <w:sz w:val="22"/>
      <w:szCs w:val="22"/>
      <w:lang w:val="en-US" w:eastAsia="en-US" w:bidi="en-US"/>
    </w:rPr>
  </w:style>
  <w:style w:type="paragraph" w:styleId="NoSpacing">
    <w:name w:val="No Spacing"/>
    <w:qFormat/>
    <w:rsid w:val="00431551"/>
    <w:rPr>
      <w:rFonts w:ascii="Calibri" w:eastAsia="Calibri" w:hAnsi="Calibri"/>
      <w:sz w:val="22"/>
      <w:szCs w:val="22"/>
      <w:lang w:eastAsia="en-US"/>
    </w:rPr>
  </w:style>
  <w:style w:type="paragraph" w:customStyle="1" w:styleId="Naslovpredpisa">
    <w:name w:val="Naslov_predpisa"/>
    <w:basedOn w:val="Normal"/>
    <w:link w:val="NaslovpredpisaZnak"/>
    <w:qFormat/>
    <w:rsid w:val="001D014C"/>
    <w:pPr>
      <w:suppressAutoHyphens/>
      <w:spacing w:before="120" w:after="160" w:line="200" w:lineRule="exact"/>
      <w:jc w:val="center"/>
    </w:pPr>
    <w:rPr>
      <w:rFonts w:ascii="Arial" w:hAnsi="Arial" w:cs="Arial"/>
      <w:b/>
      <w:sz w:val="22"/>
      <w:szCs w:val="22"/>
      <w:lang w:eastAsia="sl-SI"/>
    </w:rPr>
  </w:style>
  <w:style w:type="character" w:customStyle="1" w:styleId="NaslovpredpisaZnak">
    <w:name w:val="Naslov_predpisa Znak"/>
    <w:link w:val="Naslovpredpisa"/>
    <w:rsid w:val="001D014C"/>
    <w:rPr>
      <w:rFonts w:ascii="Arial" w:hAnsi="Arial" w:cs="Arial"/>
      <w:b/>
      <w:sz w:val="22"/>
      <w:szCs w:val="22"/>
      <w:lang w:val="sl-SI" w:eastAsia="sl-SI" w:bidi="ar-SA"/>
    </w:rPr>
  </w:style>
  <w:style w:type="paragraph" w:styleId="BalloonText">
    <w:name w:val="Balloon Text"/>
    <w:basedOn w:val="Normal"/>
    <w:link w:val="BalloonTextChar"/>
    <w:rsid w:val="001349E2"/>
    <w:rPr>
      <w:rFonts w:ascii="Tahoma" w:hAnsi="Tahoma" w:cs="Tahoma"/>
      <w:sz w:val="16"/>
      <w:szCs w:val="16"/>
    </w:rPr>
  </w:style>
  <w:style w:type="character" w:customStyle="1" w:styleId="BalloonTextChar">
    <w:name w:val="Balloon Text Char"/>
    <w:link w:val="BalloonText"/>
    <w:rsid w:val="001349E2"/>
    <w:rPr>
      <w:rFonts w:ascii="Tahoma" w:hAnsi="Tahoma" w:cs="Tahoma"/>
      <w:sz w:val="16"/>
      <w:szCs w:val="16"/>
      <w:lang w:eastAsia="en-US"/>
    </w:rPr>
  </w:style>
  <w:style w:type="table" w:styleId="TableList1">
    <w:name w:val="Table List 1"/>
    <w:basedOn w:val="TableNormal"/>
    <w:rsid w:val="00D23F27"/>
    <w:pPr>
      <w:overflowPunct w:val="0"/>
      <w:autoSpaceDE w:val="0"/>
      <w:autoSpaceDN w:val="0"/>
      <w:adjustRightInd w:val="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23F27"/>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3">
    <w:name w:val="Table List 3"/>
    <w:basedOn w:val="TableNormal"/>
    <w:rsid w:val="00D23F27"/>
    <w:pPr>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Strong">
    <w:name w:val="Strong"/>
    <w:basedOn w:val="DefaultParagraphFont"/>
    <w:uiPriority w:val="22"/>
    <w:qFormat/>
    <w:rsid w:val="008D1044"/>
    <w:rPr>
      <w:b/>
      <w:bCs/>
    </w:rPr>
  </w:style>
  <w:style w:type="paragraph" w:styleId="NormalWeb">
    <w:name w:val="Normal (Web)"/>
    <w:basedOn w:val="Normal"/>
    <w:uiPriority w:val="99"/>
    <w:unhideWhenUsed/>
    <w:rsid w:val="00A728F8"/>
    <w:pPr>
      <w:overflowPunct/>
      <w:autoSpaceDE/>
      <w:autoSpaceDN/>
      <w:adjustRightInd/>
      <w:spacing w:before="100" w:beforeAutospacing="1" w:after="100" w:afterAutospacing="1"/>
      <w:jc w:val="left"/>
      <w:textAlignment w:val="auto"/>
    </w:pPr>
    <w:rPr>
      <w:szCs w:val="24"/>
      <w:lang w:eastAsia="sl-SI"/>
    </w:rPr>
  </w:style>
  <w:style w:type="character" w:styleId="CommentReference">
    <w:name w:val="annotation reference"/>
    <w:basedOn w:val="DefaultParagraphFont"/>
    <w:rsid w:val="00332BC7"/>
    <w:rPr>
      <w:sz w:val="16"/>
      <w:szCs w:val="16"/>
    </w:rPr>
  </w:style>
  <w:style w:type="paragraph" w:styleId="CommentText">
    <w:name w:val="annotation text"/>
    <w:basedOn w:val="Normal"/>
    <w:link w:val="CommentTextChar"/>
    <w:rsid w:val="00332BC7"/>
    <w:rPr>
      <w:sz w:val="20"/>
    </w:rPr>
  </w:style>
  <w:style w:type="character" w:customStyle="1" w:styleId="CommentTextChar">
    <w:name w:val="Comment Text Char"/>
    <w:basedOn w:val="DefaultParagraphFont"/>
    <w:link w:val="CommentText"/>
    <w:rsid w:val="00332BC7"/>
    <w:rPr>
      <w:lang w:eastAsia="en-US"/>
    </w:rPr>
  </w:style>
  <w:style w:type="paragraph" w:styleId="CommentSubject">
    <w:name w:val="annotation subject"/>
    <w:basedOn w:val="CommentText"/>
    <w:next w:val="CommentText"/>
    <w:link w:val="CommentSubjectChar"/>
    <w:rsid w:val="00332BC7"/>
    <w:rPr>
      <w:b/>
      <w:bCs/>
    </w:rPr>
  </w:style>
  <w:style w:type="character" w:customStyle="1" w:styleId="CommentSubjectChar">
    <w:name w:val="Comment Subject Char"/>
    <w:basedOn w:val="CommentTextChar"/>
    <w:link w:val="CommentSubject"/>
    <w:rsid w:val="00332BC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1F"/>
    <w:pPr>
      <w:overflowPunct w:val="0"/>
      <w:autoSpaceDE w:val="0"/>
      <w:autoSpaceDN w:val="0"/>
      <w:adjustRightInd w:val="0"/>
      <w:jc w:val="both"/>
      <w:textAlignment w:val="baseline"/>
    </w:pPr>
    <w:rPr>
      <w:sz w:val="24"/>
      <w:lang w:eastAsia="en-US"/>
    </w:rPr>
  </w:style>
  <w:style w:type="paragraph" w:styleId="Heading1">
    <w:name w:val="heading 1"/>
    <w:aliases w:val="Heading 1 Char,Heading 1 Char1 Char1,Heading 1 Char Char Char1,Heading 1 Char1 Char1 Char Char,Heading 1 Char Char Char1 Char Char,Heading 1 Char Char1,Heading 1 Char1 Char1 Char1,Heading 1 Char Char Char1 Char1"/>
    <w:basedOn w:val="Normal"/>
    <w:next w:val="Normal"/>
    <w:link w:val="Heading1Char1"/>
    <w:qFormat/>
    <w:rsid w:val="00431551"/>
    <w:pPr>
      <w:keepNext/>
      <w:spacing w:before="240" w:after="60"/>
      <w:outlineLvl w:val="0"/>
    </w:pPr>
    <w:rPr>
      <w:rFonts w:ascii="Arial" w:eastAsia="Calibri" w:hAnsi="Arial"/>
      <w:b/>
      <w:kern w:val="32"/>
      <w:sz w:val="32"/>
    </w:rPr>
  </w:style>
  <w:style w:type="paragraph" w:styleId="Heading3">
    <w:name w:val="heading 3"/>
    <w:basedOn w:val="Normal"/>
    <w:next w:val="Normal"/>
    <w:link w:val="Heading3Char"/>
    <w:qFormat/>
    <w:rsid w:val="00431551"/>
    <w:pPr>
      <w:keepNext/>
      <w:overflowPunct/>
      <w:autoSpaceDE/>
      <w:autoSpaceDN/>
      <w:adjustRightInd/>
      <w:spacing w:before="240" w:after="60" w:line="260" w:lineRule="atLeast"/>
      <w:jc w:val="left"/>
      <w:textAlignment w:val="auto"/>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link w:val="Heading1"/>
    <w:locked/>
    <w:rsid w:val="00431551"/>
    <w:rPr>
      <w:rFonts w:ascii="Arial" w:eastAsia="Calibri" w:hAnsi="Arial"/>
      <w:b/>
      <w:kern w:val="32"/>
      <w:sz w:val="32"/>
      <w:lang w:val="sl-SI" w:eastAsia="en-US" w:bidi="ar-SA"/>
    </w:rPr>
  </w:style>
  <w:style w:type="character" w:styleId="Hyperlink">
    <w:name w:val="Hyperlink"/>
    <w:rsid w:val="00431551"/>
    <w:rPr>
      <w:rFonts w:cs="Times New Roman"/>
      <w:color w:val="0000FF"/>
      <w:u w:val="single"/>
    </w:rPr>
  </w:style>
  <w:style w:type="paragraph" w:customStyle="1" w:styleId="Vrstapredpisa">
    <w:name w:val="Vrsta predpisa"/>
    <w:basedOn w:val="Normal"/>
    <w:link w:val="VrstapredpisaZnak"/>
    <w:rsid w:val="00431551"/>
    <w:pPr>
      <w:suppressAutoHyphens/>
      <w:spacing w:before="360" w:line="220" w:lineRule="exact"/>
      <w:jc w:val="center"/>
    </w:pPr>
    <w:rPr>
      <w:rFonts w:ascii="Arial" w:eastAsia="Calibri" w:hAnsi="Arial"/>
      <w:b/>
      <w:color w:val="000000"/>
      <w:spacing w:val="40"/>
      <w:sz w:val="20"/>
      <w:lang w:eastAsia="sl-SI"/>
    </w:rPr>
  </w:style>
  <w:style w:type="character" w:customStyle="1" w:styleId="VrstapredpisaZnak">
    <w:name w:val="Vrsta predpisa Znak"/>
    <w:link w:val="Vrstapredpisa"/>
    <w:locked/>
    <w:rsid w:val="00431551"/>
    <w:rPr>
      <w:rFonts w:ascii="Arial" w:eastAsia="Calibri" w:hAnsi="Arial"/>
      <w:b/>
      <w:color w:val="000000"/>
      <w:spacing w:val="40"/>
      <w:lang w:val="sl-SI" w:eastAsia="sl-SI" w:bidi="ar-SA"/>
    </w:rPr>
  </w:style>
  <w:style w:type="paragraph" w:customStyle="1" w:styleId="Poglavje">
    <w:name w:val="Poglavje"/>
    <w:basedOn w:val="Normal"/>
    <w:qFormat/>
    <w:rsid w:val="00431551"/>
    <w:pPr>
      <w:suppressAutoHyphens/>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Normal"/>
    <w:link w:val="NeotevilenodstavekZnak"/>
    <w:qFormat/>
    <w:rsid w:val="00431551"/>
    <w:pPr>
      <w:spacing w:before="60" w:after="60" w:line="200" w:lineRule="exact"/>
    </w:pPr>
    <w:rPr>
      <w:rFonts w:ascii="Arial" w:eastAsia="Calibri" w:hAnsi="Arial"/>
      <w:sz w:val="20"/>
      <w:lang w:eastAsia="sl-SI"/>
    </w:rPr>
  </w:style>
  <w:style w:type="character" w:customStyle="1" w:styleId="NeotevilenodstavekZnak">
    <w:name w:val="Neoštevilčen odstavek Znak"/>
    <w:link w:val="Neotevilenodstavek"/>
    <w:locked/>
    <w:rsid w:val="00431551"/>
    <w:rPr>
      <w:rFonts w:ascii="Arial" w:eastAsia="Calibri" w:hAnsi="Arial"/>
      <w:lang w:val="sl-SI" w:eastAsia="sl-SI" w:bidi="ar-SA"/>
    </w:rPr>
  </w:style>
  <w:style w:type="paragraph" w:customStyle="1" w:styleId="Oddelek">
    <w:name w:val="Oddelek"/>
    <w:basedOn w:val="Normal"/>
    <w:link w:val="OddelekZnak1"/>
    <w:rsid w:val="00431551"/>
    <w:pPr>
      <w:numPr>
        <w:numId w:val="1"/>
      </w:numPr>
      <w:suppressAutoHyphens/>
      <w:spacing w:before="280" w:after="60" w:line="200" w:lineRule="exact"/>
      <w:ind w:left="0" w:firstLine="0"/>
      <w:jc w:val="center"/>
      <w:outlineLvl w:val="3"/>
    </w:pPr>
    <w:rPr>
      <w:rFonts w:ascii="Arial" w:eastAsia="Calibri" w:hAnsi="Arial"/>
      <w:b/>
      <w:sz w:val="20"/>
      <w:lang w:eastAsia="sl-SI"/>
    </w:rPr>
  </w:style>
  <w:style w:type="character" w:customStyle="1" w:styleId="OddelekZnak1">
    <w:name w:val="Oddelek Znak1"/>
    <w:link w:val="Oddelek"/>
    <w:locked/>
    <w:rsid w:val="00431551"/>
    <w:rPr>
      <w:rFonts w:ascii="Arial" w:eastAsia="Calibri" w:hAnsi="Arial"/>
      <w:b/>
    </w:rPr>
  </w:style>
  <w:style w:type="paragraph" w:customStyle="1" w:styleId="Alineazatoko">
    <w:name w:val="Alinea za točko"/>
    <w:basedOn w:val="Normal"/>
    <w:rsid w:val="00431551"/>
    <w:pPr>
      <w:numPr>
        <w:numId w:val="2"/>
      </w:numPr>
      <w:spacing w:line="200" w:lineRule="exact"/>
    </w:pPr>
    <w:rPr>
      <w:rFonts w:ascii="Arial" w:eastAsia="Calibri" w:hAnsi="Arial"/>
      <w:sz w:val="20"/>
      <w:lang w:eastAsia="sl-SI"/>
    </w:rPr>
  </w:style>
  <w:style w:type="paragraph" w:customStyle="1" w:styleId="Alineazaodstavkom">
    <w:name w:val="Alinea za odstavkom"/>
    <w:basedOn w:val="Alineazatoko"/>
    <w:link w:val="AlineazaodstavkomZnak"/>
    <w:rsid w:val="00431551"/>
    <w:pPr>
      <w:ind w:left="709" w:hanging="284"/>
    </w:pPr>
  </w:style>
  <w:style w:type="character" w:customStyle="1" w:styleId="AlineazaodstavkomZnak">
    <w:name w:val="Alinea za odstavkom Znak"/>
    <w:link w:val="Alineazaodstavkom"/>
    <w:locked/>
    <w:rsid w:val="00431551"/>
    <w:rPr>
      <w:rFonts w:ascii="Arial" w:eastAsia="Calibri" w:hAnsi="Arial"/>
    </w:rPr>
  </w:style>
  <w:style w:type="paragraph" w:styleId="Header">
    <w:name w:val="header"/>
    <w:basedOn w:val="Normal"/>
    <w:link w:val="HeaderChar"/>
    <w:rsid w:val="00431551"/>
    <w:pPr>
      <w:tabs>
        <w:tab w:val="center" w:pos="4536"/>
        <w:tab w:val="right" w:pos="9072"/>
      </w:tabs>
      <w:textAlignment w:val="auto"/>
    </w:pPr>
    <w:rPr>
      <w:rFonts w:eastAsia="Calibri"/>
    </w:rPr>
  </w:style>
  <w:style w:type="character" w:customStyle="1" w:styleId="HeaderChar">
    <w:name w:val="Header Char"/>
    <w:link w:val="Header"/>
    <w:locked/>
    <w:rsid w:val="00431551"/>
    <w:rPr>
      <w:rFonts w:eastAsia="Calibri"/>
      <w:sz w:val="24"/>
      <w:lang w:val="sl-SI" w:eastAsia="en-US" w:bidi="ar-SA"/>
    </w:rPr>
  </w:style>
  <w:style w:type="paragraph" w:customStyle="1" w:styleId="podpisi">
    <w:name w:val="podpisi"/>
    <w:basedOn w:val="Normal"/>
    <w:qFormat/>
    <w:rsid w:val="00431551"/>
    <w:pPr>
      <w:tabs>
        <w:tab w:val="left" w:pos="3402"/>
      </w:tabs>
      <w:overflowPunct/>
      <w:autoSpaceDE/>
      <w:autoSpaceDN/>
      <w:adjustRightInd/>
      <w:spacing w:line="260" w:lineRule="exact"/>
      <w:jc w:val="left"/>
      <w:textAlignment w:val="auto"/>
    </w:pPr>
    <w:rPr>
      <w:rFonts w:ascii="Arial" w:hAnsi="Arial"/>
      <w:sz w:val="20"/>
      <w:szCs w:val="24"/>
      <w:lang w:val="it-IT"/>
    </w:rPr>
  </w:style>
  <w:style w:type="paragraph" w:styleId="PlainText">
    <w:name w:val="Plain Text"/>
    <w:basedOn w:val="Normal"/>
    <w:link w:val="PlainTextChar"/>
    <w:rsid w:val="00431551"/>
    <w:pPr>
      <w:overflowPunct/>
      <w:autoSpaceDE/>
      <w:autoSpaceDN/>
      <w:adjustRightInd/>
      <w:textAlignment w:val="auto"/>
    </w:pPr>
    <w:rPr>
      <w:rFonts w:ascii="Courier New" w:eastAsia="Batang" w:hAnsi="Courier New"/>
      <w:sz w:val="20"/>
      <w:lang w:eastAsia="ko-KR"/>
    </w:rPr>
  </w:style>
  <w:style w:type="character" w:customStyle="1" w:styleId="PlainTextChar">
    <w:name w:val="Plain Text Char"/>
    <w:link w:val="PlainText"/>
    <w:locked/>
    <w:rsid w:val="00431551"/>
    <w:rPr>
      <w:rFonts w:ascii="Courier New" w:eastAsia="Batang" w:hAnsi="Courier New"/>
      <w:lang w:val="sl-SI" w:eastAsia="ko-KR" w:bidi="ar-SA"/>
    </w:rPr>
  </w:style>
  <w:style w:type="paragraph" w:styleId="ListParagraph">
    <w:name w:val="List Paragraph"/>
    <w:basedOn w:val="Normal"/>
    <w:uiPriority w:val="99"/>
    <w:qFormat/>
    <w:rsid w:val="00431551"/>
    <w:pPr>
      <w:ind w:left="720"/>
      <w:contextualSpacing/>
    </w:pPr>
  </w:style>
  <w:style w:type="paragraph" w:styleId="Footer">
    <w:name w:val="footer"/>
    <w:basedOn w:val="Normal"/>
    <w:link w:val="FooterChar"/>
    <w:rsid w:val="00431551"/>
    <w:pPr>
      <w:tabs>
        <w:tab w:val="center" w:pos="4536"/>
        <w:tab w:val="right" w:pos="9072"/>
      </w:tabs>
      <w:suppressAutoHyphens/>
      <w:overflowPunct/>
      <w:autoSpaceDE/>
      <w:autoSpaceDN/>
      <w:adjustRightInd/>
      <w:spacing w:after="200" w:line="276" w:lineRule="auto"/>
      <w:jc w:val="left"/>
      <w:textAlignment w:val="auto"/>
    </w:pPr>
    <w:rPr>
      <w:rFonts w:ascii="Cambria" w:hAnsi="Cambria"/>
      <w:sz w:val="22"/>
      <w:szCs w:val="22"/>
      <w:lang w:val="en-US" w:bidi="en-US"/>
    </w:rPr>
  </w:style>
  <w:style w:type="character" w:customStyle="1" w:styleId="Heading3Char">
    <w:name w:val="Heading 3 Char"/>
    <w:link w:val="Heading3"/>
    <w:semiHidden/>
    <w:locked/>
    <w:rsid w:val="00431551"/>
    <w:rPr>
      <w:rFonts w:ascii="Arial" w:hAnsi="Arial" w:cs="Arial"/>
      <w:b/>
      <w:bCs/>
      <w:sz w:val="26"/>
      <w:szCs w:val="26"/>
      <w:lang w:val="en-US" w:eastAsia="en-US" w:bidi="ar-SA"/>
    </w:rPr>
  </w:style>
  <w:style w:type="character" w:customStyle="1" w:styleId="FooterChar">
    <w:name w:val="Footer Char"/>
    <w:link w:val="Footer"/>
    <w:rsid w:val="00431551"/>
    <w:rPr>
      <w:rFonts w:ascii="Cambria" w:hAnsi="Cambria"/>
      <w:sz w:val="22"/>
      <w:szCs w:val="22"/>
      <w:lang w:val="en-US" w:eastAsia="en-US" w:bidi="en-US"/>
    </w:rPr>
  </w:style>
  <w:style w:type="paragraph" w:styleId="NoSpacing">
    <w:name w:val="No Spacing"/>
    <w:qFormat/>
    <w:rsid w:val="00431551"/>
    <w:rPr>
      <w:rFonts w:ascii="Calibri" w:eastAsia="Calibri" w:hAnsi="Calibri"/>
      <w:sz w:val="22"/>
      <w:szCs w:val="22"/>
      <w:lang w:eastAsia="en-US"/>
    </w:rPr>
  </w:style>
  <w:style w:type="paragraph" w:customStyle="1" w:styleId="Naslovpredpisa">
    <w:name w:val="Naslov_predpisa"/>
    <w:basedOn w:val="Normal"/>
    <w:link w:val="NaslovpredpisaZnak"/>
    <w:qFormat/>
    <w:rsid w:val="001D014C"/>
    <w:pPr>
      <w:suppressAutoHyphens/>
      <w:spacing w:before="120" w:after="160" w:line="200" w:lineRule="exact"/>
      <w:jc w:val="center"/>
    </w:pPr>
    <w:rPr>
      <w:rFonts w:ascii="Arial" w:hAnsi="Arial" w:cs="Arial"/>
      <w:b/>
      <w:sz w:val="22"/>
      <w:szCs w:val="22"/>
      <w:lang w:eastAsia="sl-SI"/>
    </w:rPr>
  </w:style>
  <w:style w:type="character" w:customStyle="1" w:styleId="NaslovpredpisaZnak">
    <w:name w:val="Naslov_predpisa Znak"/>
    <w:link w:val="Naslovpredpisa"/>
    <w:rsid w:val="001D014C"/>
    <w:rPr>
      <w:rFonts w:ascii="Arial" w:hAnsi="Arial" w:cs="Arial"/>
      <w:b/>
      <w:sz w:val="22"/>
      <w:szCs w:val="22"/>
      <w:lang w:val="sl-SI" w:eastAsia="sl-SI" w:bidi="ar-SA"/>
    </w:rPr>
  </w:style>
  <w:style w:type="paragraph" w:styleId="BalloonText">
    <w:name w:val="Balloon Text"/>
    <w:basedOn w:val="Normal"/>
    <w:link w:val="BalloonTextChar"/>
    <w:rsid w:val="001349E2"/>
    <w:rPr>
      <w:rFonts w:ascii="Tahoma" w:hAnsi="Tahoma" w:cs="Tahoma"/>
      <w:sz w:val="16"/>
      <w:szCs w:val="16"/>
    </w:rPr>
  </w:style>
  <w:style w:type="character" w:customStyle="1" w:styleId="BalloonTextChar">
    <w:name w:val="Balloon Text Char"/>
    <w:link w:val="BalloonText"/>
    <w:rsid w:val="001349E2"/>
    <w:rPr>
      <w:rFonts w:ascii="Tahoma" w:hAnsi="Tahoma" w:cs="Tahoma"/>
      <w:sz w:val="16"/>
      <w:szCs w:val="16"/>
      <w:lang w:eastAsia="en-US"/>
    </w:rPr>
  </w:style>
  <w:style w:type="table" w:styleId="TableList1">
    <w:name w:val="Table List 1"/>
    <w:basedOn w:val="TableNormal"/>
    <w:rsid w:val="00D23F27"/>
    <w:pPr>
      <w:overflowPunct w:val="0"/>
      <w:autoSpaceDE w:val="0"/>
      <w:autoSpaceDN w:val="0"/>
      <w:adjustRightInd w:val="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23F27"/>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3">
    <w:name w:val="Table List 3"/>
    <w:basedOn w:val="TableNormal"/>
    <w:rsid w:val="00D23F27"/>
    <w:pPr>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Strong">
    <w:name w:val="Strong"/>
    <w:basedOn w:val="DefaultParagraphFont"/>
    <w:uiPriority w:val="22"/>
    <w:qFormat/>
    <w:rsid w:val="008D1044"/>
    <w:rPr>
      <w:b/>
      <w:bCs/>
    </w:rPr>
  </w:style>
  <w:style w:type="paragraph" w:styleId="NormalWeb">
    <w:name w:val="Normal (Web)"/>
    <w:basedOn w:val="Normal"/>
    <w:uiPriority w:val="99"/>
    <w:unhideWhenUsed/>
    <w:rsid w:val="00A728F8"/>
    <w:pPr>
      <w:overflowPunct/>
      <w:autoSpaceDE/>
      <w:autoSpaceDN/>
      <w:adjustRightInd/>
      <w:spacing w:before="100" w:beforeAutospacing="1" w:after="100" w:afterAutospacing="1"/>
      <w:jc w:val="left"/>
      <w:textAlignment w:val="auto"/>
    </w:pPr>
    <w:rPr>
      <w:szCs w:val="24"/>
      <w:lang w:eastAsia="sl-SI"/>
    </w:rPr>
  </w:style>
  <w:style w:type="character" w:styleId="CommentReference">
    <w:name w:val="annotation reference"/>
    <w:basedOn w:val="DefaultParagraphFont"/>
    <w:rsid w:val="00332BC7"/>
    <w:rPr>
      <w:sz w:val="16"/>
      <w:szCs w:val="16"/>
    </w:rPr>
  </w:style>
  <w:style w:type="paragraph" w:styleId="CommentText">
    <w:name w:val="annotation text"/>
    <w:basedOn w:val="Normal"/>
    <w:link w:val="CommentTextChar"/>
    <w:rsid w:val="00332BC7"/>
    <w:rPr>
      <w:sz w:val="20"/>
    </w:rPr>
  </w:style>
  <w:style w:type="character" w:customStyle="1" w:styleId="CommentTextChar">
    <w:name w:val="Comment Text Char"/>
    <w:basedOn w:val="DefaultParagraphFont"/>
    <w:link w:val="CommentText"/>
    <w:rsid w:val="00332BC7"/>
    <w:rPr>
      <w:lang w:eastAsia="en-US"/>
    </w:rPr>
  </w:style>
  <w:style w:type="paragraph" w:styleId="CommentSubject">
    <w:name w:val="annotation subject"/>
    <w:basedOn w:val="CommentText"/>
    <w:next w:val="CommentText"/>
    <w:link w:val="CommentSubjectChar"/>
    <w:rsid w:val="00332BC7"/>
    <w:rPr>
      <w:b/>
      <w:bCs/>
    </w:rPr>
  </w:style>
  <w:style w:type="character" w:customStyle="1" w:styleId="CommentSubjectChar">
    <w:name w:val="Comment Subject Char"/>
    <w:basedOn w:val="CommentTextChar"/>
    <w:link w:val="CommentSubject"/>
    <w:rsid w:val="00332BC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682">
      <w:bodyDiv w:val="1"/>
      <w:marLeft w:val="0"/>
      <w:marRight w:val="0"/>
      <w:marTop w:val="0"/>
      <w:marBottom w:val="0"/>
      <w:divBdr>
        <w:top w:val="none" w:sz="0" w:space="0" w:color="auto"/>
        <w:left w:val="none" w:sz="0" w:space="0" w:color="auto"/>
        <w:bottom w:val="none" w:sz="0" w:space="0" w:color="auto"/>
        <w:right w:val="none" w:sz="0" w:space="0" w:color="auto"/>
      </w:divBdr>
      <w:divsChild>
        <w:div w:id="166795626">
          <w:marLeft w:val="0"/>
          <w:marRight w:val="0"/>
          <w:marTop w:val="0"/>
          <w:marBottom w:val="0"/>
          <w:divBdr>
            <w:top w:val="none" w:sz="0" w:space="0" w:color="auto"/>
            <w:left w:val="none" w:sz="0" w:space="0" w:color="auto"/>
            <w:bottom w:val="none" w:sz="0" w:space="0" w:color="auto"/>
            <w:right w:val="none" w:sz="0" w:space="0" w:color="auto"/>
          </w:divBdr>
          <w:divsChild>
            <w:div w:id="43414706">
              <w:marLeft w:val="0"/>
              <w:marRight w:val="0"/>
              <w:marTop w:val="0"/>
              <w:marBottom w:val="0"/>
              <w:divBdr>
                <w:top w:val="none" w:sz="0" w:space="0" w:color="auto"/>
                <w:left w:val="none" w:sz="0" w:space="0" w:color="auto"/>
                <w:bottom w:val="none" w:sz="0" w:space="0" w:color="auto"/>
                <w:right w:val="none" w:sz="0" w:space="0" w:color="auto"/>
              </w:divBdr>
              <w:divsChild>
                <w:div w:id="662776192">
                  <w:marLeft w:val="0"/>
                  <w:marRight w:val="0"/>
                  <w:marTop w:val="0"/>
                  <w:marBottom w:val="0"/>
                  <w:divBdr>
                    <w:top w:val="none" w:sz="0" w:space="0" w:color="auto"/>
                    <w:left w:val="none" w:sz="0" w:space="0" w:color="auto"/>
                    <w:bottom w:val="none" w:sz="0" w:space="0" w:color="auto"/>
                    <w:right w:val="none" w:sz="0" w:space="0" w:color="auto"/>
                  </w:divBdr>
                  <w:divsChild>
                    <w:div w:id="121194760">
                      <w:marLeft w:val="0"/>
                      <w:marRight w:val="0"/>
                      <w:marTop w:val="0"/>
                      <w:marBottom w:val="0"/>
                      <w:divBdr>
                        <w:top w:val="none" w:sz="0" w:space="0" w:color="auto"/>
                        <w:left w:val="none" w:sz="0" w:space="0" w:color="auto"/>
                        <w:bottom w:val="none" w:sz="0" w:space="0" w:color="auto"/>
                        <w:right w:val="none" w:sz="0" w:space="0" w:color="auto"/>
                      </w:divBdr>
                      <w:divsChild>
                        <w:div w:id="1546597813">
                          <w:marLeft w:val="0"/>
                          <w:marRight w:val="0"/>
                          <w:marTop w:val="75"/>
                          <w:marBottom w:val="150"/>
                          <w:divBdr>
                            <w:top w:val="none" w:sz="0" w:space="0" w:color="auto"/>
                            <w:left w:val="none" w:sz="0" w:space="0" w:color="auto"/>
                            <w:bottom w:val="none" w:sz="0" w:space="0" w:color="auto"/>
                            <w:right w:val="none" w:sz="0" w:space="0" w:color="auto"/>
                          </w:divBdr>
                          <w:divsChild>
                            <w:div w:id="1907566894">
                              <w:marLeft w:val="0"/>
                              <w:marRight w:val="0"/>
                              <w:marTop w:val="0"/>
                              <w:marBottom w:val="0"/>
                              <w:divBdr>
                                <w:top w:val="none" w:sz="0" w:space="0" w:color="auto"/>
                                <w:left w:val="none" w:sz="0" w:space="0" w:color="auto"/>
                                <w:bottom w:val="none" w:sz="0" w:space="0" w:color="auto"/>
                                <w:right w:val="none" w:sz="0" w:space="0" w:color="auto"/>
                              </w:divBdr>
                              <w:divsChild>
                                <w:div w:id="14390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7666">
      <w:bodyDiv w:val="1"/>
      <w:marLeft w:val="0"/>
      <w:marRight w:val="0"/>
      <w:marTop w:val="0"/>
      <w:marBottom w:val="0"/>
      <w:divBdr>
        <w:top w:val="none" w:sz="0" w:space="0" w:color="auto"/>
        <w:left w:val="none" w:sz="0" w:space="0" w:color="auto"/>
        <w:bottom w:val="none" w:sz="0" w:space="0" w:color="auto"/>
        <w:right w:val="none" w:sz="0" w:space="0" w:color="auto"/>
      </w:divBdr>
    </w:div>
    <w:div w:id="218446000">
      <w:bodyDiv w:val="1"/>
      <w:marLeft w:val="0"/>
      <w:marRight w:val="0"/>
      <w:marTop w:val="0"/>
      <w:marBottom w:val="0"/>
      <w:divBdr>
        <w:top w:val="none" w:sz="0" w:space="0" w:color="auto"/>
        <w:left w:val="none" w:sz="0" w:space="0" w:color="auto"/>
        <w:bottom w:val="none" w:sz="0" w:space="0" w:color="auto"/>
        <w:right w:val="none" w:sz="0" w:space="0" w:color="auto"/>
      </w:divBdr>
    </w:div>
    <w:div w:id="314073635">
      <w:bodyDiv w:val="1"/>
      <w:marLeft w:val="0"/>
      <w:marRight w:val="0"/>
      <w:marTop w:val="0"/>
      <w:marBottom w:val="0"/>
      <w:divBdr>
        <w:top w:val="none" w:sz="0" w:space="0" w:color="auto"/>
        <w:left w:val="none" w:sz="0" w:space="0" w:color="auto"/>
        <w:bottom w:val="none" w:sz="0" w:space="0" w:color="auto"/>
        <w:right w:val="none" w:sz="0" w:space="0" w:color="auto"/>
      </w:divBdr>
    </w:div>
    <w:div w:id="485900344">
      <w:bodyDiv w:val="1"/>
      <w:marLeft w:val="0"/>
      <w:marRight w:val="0"/>
      <w:marTop w:val="0"/>
      <w:marBottom w:val="0"/>
      <w:divBdr>
        <w:top w:val="none" w:sz="0" w:space="0" w:color="auto"/>
        <w:left w:val="none" w:sz="0" w:space="0" w:color="auto"/>
        <w:bottom w:val="none" w:sz="0" w:space="0" w:color="auto"/>
        <w:right w:val="none" w:sz="0" w:space="0" w:color="auto"/>
      </w:divBdr>
    </w:div>
    <w:div w:id="498695636">
      <w:bodyDiv w:val="1"/>
      <w:marLeft w:val="0"/>
      <w:marRight w:val="0"/>
      <w:marTop w:val="0"/>
      <w:marBottom w:val="0"/>
      <w:divBdr>
        <w:top w:val="none" w:sz="0" w:space="0" w:color="auto"/>
        <w:left w:val="none" w:sz="0" w:space="0" w:color="auto"/>
        <w:bottom w:val="none" w:sz="0" w:space="0" w:color="auto"/>
        <w:right w:val="none" w:sz="0" w:space="0" w:color="auto"/>
      </w:divBdr>
    </w:div>
    <w:div w:id="711150819">
      <w:bodyDiv w:val="1"/>
      <w:marLeft w:val="0"/>
      <w:marRight w:val="0"/>
      <w:marTop w:val="0"/>
      <w:marBottom w:val="0"/>
      <w:divBdr>
        <w:top w:val="none" w:sz="0" w:space="0" w:color="auto"/>
        <w:left w:val="none" w:sz="0" w:space="0" w:color="auto"/>
        <w:bottom w:val="none" w:sz="0" w:space="0" w:color="auto"/>
        <w:right w:val="none" w:sz="0" w:space="0" w:color="auto"/>
      </w:divBdr>
    </w:div>
    <w:div w:id="912466994">
      <w:bodyDiv w:val="1"/>
      <w:marLeft w:val="0"/>
      <w:marRight w:val="0"/>
      <w:marTop w:val="0"/>
      <w:marBottom w:val="0"/>
      <w:divBdr>
        <w:top w:val="none" w:sz="0" w:space="0" w:color="auto"/>
        <w:left w:val="none" w:sz="0" w:space="0" w:color="auto"/>
        <w:bottom w:val="none" w:sz="0" w:space="0" w:color="auto"/>
        <w:right w:val="none" w:sz="0" w:space="0" w:color="auto"/>
      </w:divBdr>
      <w:divsChild>
        <w:div w:id="817385362">
          <w:marLeft w:val="0"/>
          <w:marRight w:val="0"/>
          <w:marTop w:val="0"/>
          <w:marBottom w:val="0"/>
          <w:divBdr>
            <w:top w:val="none" w:sz="0" w:space="0" w:color="auto"/>
            <w:left w:val="none" w:sz="0" w:space="0" w:color="auto"/>
            <w:bottom w:val="none" w:sz="0" w:space="0" w:color="auto"/>
            <w:right w:val="none" w:sz="0" w:space="0" w:color="auto"/>
          </w:divBdr>
          <w:divsChild>
            <w:div w:id="284117522">
              <w:marLeft w:val="0"/>
              <w:marRight w:val="0"/>
              <w:marTop w:val="0"/>
              <w:marBottom w:val="0"/>
              <w:divBdr>
                <w:top w:val="none" w:sz="0" w:space="0" w:color="auto"/>
                <w:left w:val="none" w:sz="0" w:space="0" w:color="auto"/>
                <w:bottom w:val="none" w:sz="0" w:space="0" w:color="auto"/>
                <w:right w:val="none" w:sz="0" w:space="0" w:color="auto"/>
              </w:divBdr>
              <w:divsChild>
                <w:div w:id="1140612016">
                  <w:marLeft w:val="0"/>
                  <w:marRight w:val="0"/>
                  <w:marTop w:val="0"/>
                  <w:marBottom w:val="0"/>
                  <w:divBdr>
                    <w:top w:val="none" w:sz="0" w:space="0" w:color="auto"/>
                    <w:left w:val="none" w:sz="0" w:space="0" w:color="auto"/>
                    <w:bottom w:val="none" w:sz="0" w:space="0" w:color="auto"/>
                    <w:right w:val="none" w:sz="0" w:space="0" w:color="auto"/>
                  </w:divBdr>
                  <w:divsChild>
                    <w:div w:id="1791049968">
                      <w:marLeft w:val="0"/>
                      <w:marRight w:val="0"/>
                      <w:marTop w:val="0"/>
                      <w:marBottom w:val="0"/>
                      <w:divBdr>
                        <w:top w:val="none" w:sz="0" w:space="0" w:color="auto"/>
                        <w:left w:val="none" w:sz="0" w:space="0" w:color="auto"/>
                        <w:bottom w:val="none" w:sz="0" w:space="0" w:color="auto"/>
                        <w:right w:val="none" w:sz="0" w:space="0" w:color="auto"/>
                      </w:divBdr>
                      <w:divsChild>
                        <w:div w:id="624431064">
                          <w:marLeft w:val="0"/>
                          <w:marRight w:val="0"/>
                          <w:marTop w:val="0"/>
                          <w:marBottom w:val="0"/>
                          <w:divBdr>
                            <w:top w:val="none" w:sz="0" w:space="0" w:color="auto"/>
                            <w:left w:val="none" w:sz="0" w:space="0" w:color="auto"/>
                            <w:bottom w:val="none" w:sz="0" w:space="0" w:color="auto"/>
                            <w:right w:val="none" w:sz="0" w:space="0" w:color="auto"/>
                          </w:divBdr>
                          <w:divsChild>
                            <w:div w:id="629364843">
                              <w:marLeft w:val="0"/>
                              <w:marRight w:val="0"/>
                              <w:marTop w:val="0"/>
                              <w:marBottom w:val="0"/>
                              <w:divBdr>
                                <w:top w:val="none" w:sz="0" w:space="0" w:color="auto"/>
                                <w:left w:val="none" w:sz="0" w:space="0" w:color="auto"/>
                                <w:bottom w:val="none" w:sz="0" w:space="0" w:color="auto"/>
                                <w:right w:val="none" w:sz="0" w:space="0" w:color="auto"/>
                              </w:divBdr>
                              <w:divsChild>
                                <w:div w:id="1178040519">
                                  <w:marLeft w:val="0"/>
                                  <w:marRight w:val="0"/>
                                  <w:marTop w:val="0"/>
                                  <w:marBottom w:val="0"/>
                                  <w:divBdr>
                                    <w:top w:val="none" w:sz="0" w:space="0" w:color="auto"/>
                                    <w:left w:val="none" w:sz="0" w:space="0" w:color="auto"/>
                                    <w:bottom w:val="none" w:sz="0" w:space="0" w:color="auto"/>
                                    <w:right w:val="none" w:sz="0" w:space="0" w:color="auto"/>
                                  </w:divBdr>
                                  <w:divsChild>
                                    <w:div w:id="1189293067">
                                      <w:marLeft w:val="0"/>
                                      <w:marRight w:val="0"/>
                                      <w:marTop w:val="0"/>
                                      <w:marBottom w:val="0"/>
                                      <w:divBdr>
                                        <w:top w:val="none" w:sz="0" w:space="0" w:color="auto"/>
                                        <w:left w:val="none" w:sz="0" w:space="0" w:color="auto"/>
                                        <w:bottom w:val="none" w:sz="0" w:space="0" w:color="auto"/>
                                        <w:right w:val="none" w:sz="0" w:space="0" w:color="auto"/>
                                      </w:divBdr>
                                      <w:divsChild>
                                        <w:div w:id="14654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68233">
      <w:bodyDiv w:val="1"/>
      <w:marLeft w:val="0"/>
      <w:marRight w:val="0"/>
      <w:marTop w:val="0"/>
      <w:marBottom w:val="0"/>
      <w:divBdr>
        <w:top w:val="none" w:sz="0" w:space="0" w:color="auto"/>
        <w:left w:val="none" w:sz="0" w:space="0" w:color="auto"/>
        <w:bottom w:val="none" w:sz="0" w:space="0" w:color="auto"/>
        <w:right w:val="none" w:sz="0" w:space="0" w:color="auto"/>
      </w:divBdr>
      <w:divsChild>
        <w:div w:id="1083717447">
          <w:marLeft w:val="0"/>
          <w:marRight w:val="0"/>
          <w:marTop w:val="0"/>
          <w:marBottom w:val="0"/>
          <w:divBdr>
            <w:top w:val="none" w:sz="0" w:space="0" w:color="auto"/>
            <w:left w:val="none" w:sz="0" w:space="0" w:color="auto"/>
            <w:bottom w:val="none" w:sz="0" w:space="0" w:color="auto"/>
            <w:right w:val="none" w:sz="0" w:space="0" w:color="auto"/>
          </w:divBdr>
          <w:divsChild>
            <w:div w:id="1509177236">
              <w:marLeft w:val="0"/>
              <w:marRight w:val="0"/>
              <w:marTop w:val="0"/>
              <w:marBottom w:val="0"/>
              <w:divBdr>
                <w:top w:val="none" w:sz="0" w:space="0" w:color="auto"/>
                <w:left w:val="none" w:sz="0" w:space="0" w:color="auto"/>
                <w:bottom w:val="none" w:sz="0" w:space="0" w:color="auto"/>
                <w:right w:val="none" w:sz="0" w:space="0" w:color="auto"/>
              </w:divBdr>
              <w:divsChild>
                <w:div w:id="627858998">
                  <w:marLeft w:val="0"/>
                  <w:marRight w:val="0"/>
                  <w:marTop w:val="0"/>
                  <w:marBottom w:val="0"/>
                  <w:divBdr>
                    <w:top w:val="none" w:sz="0" w:space="0" w:color="auto"/>
                    <w:left w:val="none" w:sz="0" w:space="0" w:color="auto"/>
                    <w:bottom w:val="none" w:sz="0" w:space="0" w:color="auto"/>
                    <w:right w:val="none" w:sz="0" w:space="0" w:color="auto"/>
                  </w:divBdr>
                  <w:divsChild>
                    <w:div w:id="6613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7189">
      <w:bodyDiv w:val="1"/>
      <w:marLeft w:val="0"/>
      <w:marRight w:val="0"/>
      <w:marTop w:val="0"/>
      <w:marBottom w:val="0"/>
      <w:divBdr>
        <w:top w:val="none" w:sz="0" w:space="0" w:color="auto"/>
        <w:left w:val="none" w:sz="0" w:space="0" w:color="auto"/>
        <w:bottom w:val="none" w:sz="0" w:space="0" w:color="auto"/>
        <w:right w:val="none" w:sz="0" w:space="0" w:color="auto"/>
      </w:divBdr>
    </w:div>
    <w:div w:id="1652825254">
      <w:bodyDiv w:val="1"/>
      <w:marLeft w:val="0"/>
      <w:marRight w:val="0"/>
      <w:marTop w:val="0"/>
      <w:marBottom w:val="0"/>
      <w:divBdr>
        <w:top w:val="none" w:sz="0" w:space="0" w:color="auto"/>
        <w:left w:val="none" w:sz="0" w:space="0" w:color="auto"/>
        <w:bottom w:val="none" w:sz="0" w:space="0" w:color="auto"/>
        <w:right w:val="none" w:sz="0" w:space="0" w:color="auto"/>
      </w:divBdr>
    </w:div>
    <w:div w:id="1939290338">
      <w:bodyDiv w:val="1"/>
      <w:marLeft w:val="0"/>
      <w:marRight w:val="0"/>
      <w:marTop w:val="0"/>
      <w:marBottom w:val="0"/>
      <w:divBdr>
        <w:top w:val="none" w:sz="0" w:space="0" w:color="auto"/>
        <w:left w:val="none" w:sz="0" w:space="0" w:color="auto"/>
        <w:bottom w:val="none" w:sz="0" w:space="0" w:color="auto"/>
        <w:right w:val="none" w:sz="0" w:space="0" w:color="auto"/>
      </w:divBdr>
    </w:div>
    <w:div w:id="2064865711">
      <w:bodyDiv w:val="1"/>
      <w:marLeft w:val="0"/>
      <w:marRight w:val="0"/>
      <w:marTop w:val="0"/>
      <w:marBottom w:val="0"/>
      <w:divBdr>
        <w:top w:val="none" w:sz="0" w:space="0" w:color="auto"/>
        <w:left w:val="none" w:sz="0" w:space="0" w:color="auto"/>
        <w:bottom w:val="none" w:sz="0" w:space="0" w:color="auto"/>
        <w:right w:val="none" w:sz="0" w:space="0" w:color="auto"/>
      </w:divBdr>
      <w:divsChild>
        <w:div w:id="1311179372">
          <w:marLeft w:val="0"/>
          <w:marRight w:val="0"/>
          <w:marTop w:val="0"/>
          <w:marBottom w:val="0"/>
          <w:divBdr>
            <w:top w:val="none" w:sz="0" w:space="0" w:color="auto"/>
            <w:left w:val="none" w:sz="0" w:space="0" w:color="auto"/>
            <w:bottom w:val="none" w:sz="0" w:space="0" w:color="auto"/>
            <w:right w:val="none" w:sz="0" w:space="0" w:color="auto"/>
          </w:divBdr>
          <w:divsChild>
            <w:div w:id="253630657">
              <w:marLeft w:val="0"/>
              <w:marRight w:val="0"/>
              <w:marTop w:val="0"/>
              <w:marBottom w:val="0"/>
              <w:divBdr>
                <w:top w:val="none" w:sz="0" w:space="0" w:color="auto"/>
                <w:left w:val="none" w:sz="0" w:space="0" w:color="auto"/>
                <w:bottom w:val="none" w:sz="0" w:space="0" w:color="auto"/>
                <w:right w:val="none" w:sz="0" w:space="0" w:color="auto"/>
              </w:divBdr>
              <w:divsChild>
                <w:div w:id="568927070">
                  <w:marLeft w:val="0"/>
                  <w:marRight w:val="0"/>
                  <w:marTop w:val="0"/>
                  <w:marBottom w:val="0"/>
                  <w:divBdr>
                    <w:top w:val="none" w:sz="0" w:space="0" w:color="auto"/>
                    <w:left w:val="none" w:sz="0" w:space="0" w:color="auto"/>
                    <w:bottom w:val="none" w:sz="0" w:space="0" w:color="auto"/>
                    <w:right w:val="none" w:sz="0" w:space="0" w:color="auto"/>
                  </w:divBdr>
                  <w:divsChild>
                    <w:div w:id="1779133112">
                      <w:marLeft w:val="0"/>
                      <w:marRight w:val="0"/>
                      <w:marTop w:val="0"/>
                      <w:marBottom w:val="0"/>
                      <w:divBdr>
                        <w:top w:val="none" w:sz="0" w:space="0" w:color="auto"/>
                        <w:left w:val="none" w:sz="0" w:space="0" w:color="auto"/>
                        <w:bottom w:val="none" w:sz="0" w:space="0" w:color="auto"/>
                        <w:right w:val="none" w:sz="0" w:space="0" w:color="auto"/>
                      </w:divBdr>
                      <w:divsChild>
                        <w:div w:id="1814103066">
                          <w:marLeft w:val="0"/>
                          <w:marRight w:val="0"/>
                          <w:marTop w:val="75"/>
                          <w:marBottom w:val="150"/>
                          <w:divBdr>
                            <w:top w:val="none" w:sz="0" w:space="0" w:color="auto"/>
                            <w:left w:val="none" w:sz="0" w:space="0" w:color="auto"/>
                            <w:bottom w:val="none" w:sz="0" w:space="0" w:color="auto"/>
                            <w:right w:val="none" w:sz="0" w:space="0" w:color="auto"/>
                          </w:divBdr>
                          <w:divsChild>
                            <w:div w:id="1755855392">
                              <w:marLeft w:val="0"/>
                              <w:marRight w:val="0"/>
                              <w:marTop w:val="0"/>
                              <w:marBottom w:val="0"/>
                              <w:divBdr>
                                <w:top w:val="none" w:sz="0" w:space="0" w:color="auto"/>
                                <w:left w:val="none" w:sz="0" w:space="0" w:color="auto"/>
                                <w:bottom w:val="none" w:sz="0" w:space="0" w:color="auto"/>
                                <w:right w:val="none" w:sz="0" w:space="0" w:color="auto"/>
                              </w:divBdr>
                              <w:divsChild>
                                <w:div w:id="6599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741701">
      <w:bodyDiv w:val="1"/>
      <w:marLeft w:val="0"/>
      <w:marRight w:val="0"/>
      <w:marTop w:val="0"/>
      <w:marBottom w:val="0"/>
      <w:divBdr>
        <w:top w:val="none" w:sz="0" w:space="0" w:color="auto"/>
        <w:left w:val="none" w:sz="0" w:space="0" w:color="auto"/>
        <w:bottom w:val="none" w:sz="0" w:space="0" w:color="auto"/>
        <w:right w:val="none" w:sz="0" w:space="0" w:color="auto"/>
      </w:divBdr>
      <w:divsChild>
        <w:div w:id="1351375822">
          <w:marLeft w:val="0"/>
          <w:marRight w:val="0"/>
          <w:marTop w:val="0"/>
          <w:marBottom w:val="0"/>
          <w:divBdr>
            <w:top w:val="none" w:sz="0" w:space="0" w:color="auto"/>
            <w:left w:val="none" w:sz="0" w:space="0" w:color="auto"/>
            <w:bottom w:val="none" w:sz="0" w:space="0" w:color="auto"/>
            <w:right w:val="none" w:sz="0" w:space="0" w:color="auto"/>
          </w:divBdr>
          <w:divsChild>
            <w:div w:id="603080351">
              <w:marLeft w:val="0"/>
              <w:marRight w:val="0"/>
              <w:marTop w:val="0"/>
              <w:marBottom w:val="0"/>
              <w:divBdr>
                <w:top w:val="none" w:sz="0" w:space="0" w:color="auto"/>
                <w:left w:val="none" w:sz="0" w:space="0" w:color="auto"/>
                <w:bottom w:val="none" w:sz="0" w:space="0" w:color="auto"/>
                <w:right w:val="none" w:sz="0" w:space="0" w:color="auto"/>
              </w:divBdr>
              <w:divsChild>
                <w:div w:id="2122261653">
                  <w:marLeft w:val="0"/>
                  <w:marRight w:val="0"/>
                  <w:marTop w:val="0"/>
                  <w:marBottom w:val="0"/>
                  <w:divBdr>
                    <w:top w:val="none" w:sz="0" w:space="0" w:color="auto"/>
                    <w:left w:val="none" w:sz="0" w:space="0" w:color="auto"/>
                    <w:bottom w:val="none" w:sz="0" w:space="0" w:color="auto"/>
                    <w:right w:val="none" w:sz="0" w:space="0" w:color="auto"/>
                  </w:divBdr>
                  <w:divsChild>
                    <w:div w:id="1619295426">
                      <w:marLeft w:val="0"/>
                      <w:marRight w:val="0"/>
                      <w:marTop w:val="0"/>
                      <w:marBottom w:val="0"/>
                      <w:divBdr>
                        <w:top w:val="none" w:sz="0" w:space="0" w:color="auto"/>
                        <w:left w:val="none" w:sz="0" w:space="0" w:color="auto"/>
                        <w:bottom w:val="none" w:sz="0" w:space="0" w:color="auto"/>
                        <w:right w:val="none" w:sz="0" w:space="0" w:color="auto"/>
                      </w:divBdr>
                      <w:divsChild>
                        <w:div w:id="1276449649">
                          <w:marLeft w:val="0"/>
                          <w:marRight w:val="0"/>
                          <w:marTop w:val="75"/>
                          <w:marBottom w:val="150"/>
                          <w:divBdr>
                            <w:top w:val="none" w:sz="0" w:space="0" w:color="auto"/>
                            <w:left w:val="none" w:sz="0" w:space="0" w:color="auto"/>
                            <w:bottom w:val="none" w:sz="0" w:space="0" w:color="auto"/>
                            <w:right w:val="none" w:sz="0" w:space="0" w:color="auto"/>
                          </w:divBdr>
                          <w:divsChild>
                            <w:div w:id="1206521562">
                              <w:marLeft w:val="0"/>
                              <w:marRight w:val="0"/>
                              <w:marTop w:val="0"/>
                              <w:marBottom w:val="0"/>
                              <w:divBdr>
                                <w:top w:val="none" w:sz="0" w:space="0" w:color="auto"/>
                                <w:left w:val="none" w:sz="0" w:space="0" w:color="auto"/>
                                <w:bottom w:val="none" w:sz="0" w:space="0" w:color="auto"/>
                                <w:right w:val="none" w:sz="0" w:space="0" w:color="auto"/>
                              </w:divBdr>
                              <w:divsChild>
                                <w:div w:id="20359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p.mf@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26C2-FC17-41E1-A8B4-F97A2A59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7780</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9126</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3080278</vt:i4>
      </vt:variant>
      <vt:variant>
        <vt:i4>0</vt:i4>
      </vt:variant>
      <vt:variant>
        <vt:i4>0</vt:i4>
      </vt:variant>
      <vt:variant>
        <vt:i4>5</vt:i4>
      </vt:variant>
      <vt:variant>
        <vt:lpwstr>mailto:gp.mf@gov.si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Jelka Markošek</dc:creator>
  <cp:lastModifiedBy>Administrator</cp:lastModifiedBy>
  <cp:revision>2</cp:revision>
  <cp:lastPrinted>2019-02-28T15:47:00Z</cp:lastPrinted>
  <dcterms:created xsi:type="dcterms:W3CDTF">2019-03-04T14:08:00Z</dcterms:created>
  <dcterms:modified xsi:type="dcterms:W3CDTF">2019-03-04T14:08:00Z</dcterms:modified>
</cp:coreProperties>
</file>