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1C" w:rsidRDefault="006D326E" w:rsidP="005E731C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9744/19 ADD 1.&#10;Subject Codes: PROBA 22 AGRI 273 WTO 154.&#10;Heading: PREDLOG.&#10;Originator: za generalnega sekretarja Evropske komisije: direktor Jordi AYET PUIGARNAU.&#10;Recipient: generalni sekretar Sveta Evropske unije Jeppe TRANHOLM-MIKKELSEN.&#10;Subject: PRILOGA k predlogu za SKLEP SVETA o stališču o trgovinskih standardih, ki se v imenu Evropske unije zastopa v svetu članic Mednarodnega sveta za oljke (IOC).&#10;Commission Document Number: COM(2019) 247 final ANNEX.&#10;Preceeding Document Number: Not Set.&#10;Location: Bruselj.&#10;Date: 28. maj 2019.&#10;Interinstitutional Files: 2019/0122(NLE).&#10;Institutional Framework: Svet Evropske unije.&#10;Language: SL.&#10;Distribution Code: PUBLIC.&#10;GUID: 5522604853952565788_0" style="width:568.5pt;height:382.5pt">
            <v:imagedata r:id="rId7" o:title=""/>
          </v:shape>
        </w:pict>
      </w:r>
      <w:bookmarkEnd w:id="0"/>
    </w:p>
    <w:p w:rsidR="005E731C" w:rsidRDefault="005E731C" w:rsidP="005E731C">
      <w:pPr>
        <w:pStyle w:val="EntText"/>
        <w:spacing w:before="480"/>
      </w:pPr>
      <w:r w:rsidRPr="005E731C">
        <w:t xml:space="preserve">Delegacije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5E731C">
        <w:instrText>COM(2019) 247 final ANNEX</w:instrText>
      </w:r>
      <w:r>
        <w:instrText xml:space="preserve">" </w:instrText>
      </w:r>
      <w:r>
        <w:fldChar w:fldCharType="separate"/>
      </w:r>
      <w:r w:rsidRPr="005E731C">
        <w:t>COM(2019) 247 final ANNEX</w:t>
      </w:r>
      <w:r>
        <w:fldChar w:fldCharType="end"/>
      </w:r>
      <w:r w:rsidRPr="005E731C">
        <w:t>.</w:t>
      </w:r>
    </w:p>
    <w:p w:rsidR="005E731C" w:rsidRDefault="005E731C" w:rsidP="005E731C">
      <w:pPr>
        <w:pStyle w:val="Lignefinal"/>
      </w:pPr>
    </w:p>
    <w:p w:rsidR="005E731C" w:rsidRDefault="005E731C" w:rsidP="005E731C">
      <w:pPr>
        <w:pStyle w:val="pj"/>
        <w:spacing w:before="120"/>
      </w:pPr>
      <w:bookmarkStart w:id="1" w:name="_GoBack"/>
      <w:r w:rsidRPr="006D326E">
        <w:rPr>
          <w:u w:val="single"/>
        </w:rPr>
        <w:t>Priloga</w:t>
      </w:r>
      <w:bookmarkEnd w:id="1"/>
      <w:r w:rsidRPr="005E731C">
        <w:t xml:space="preserve">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5E731C">
        <w:instrText>COM(2019) 247 final ANNEX</w:instrText>
      </w:r>
      <w:r>
        <w:instrText xml:space="preserve">" </w:instrText>
      </w:r>
      <w:r>
        <w:fldChar w:fldCharType="separate"/>
      </w:r>
      <w:r w:rsidRPr="005E731C">
        <w:t>COM(2019) 247 final ANNEX</w:t>
      </w:r>
      <w:r>
        <w:fldChar w:fldCharType="end"/>
      </w:r>
    </w:p>
    <w:p w:rsidR="005E731C" w:rsidRPr="005E731C" w:rsidRDefault="005E731C" w:rsidP="005E731C"/>
    <w:p w:rsidR="005E731C" w:rsidRDefault="005E731C" w:rsidP="005E731C">
      <w:pPr>
        <w:rPr>
          <w:noProof/>
        </w:rPr>
        <w:sectPr w:rsidR="005E731C" w:rsidSect="005E73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7373F4" w:rsidRDefault="006D326E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5A31D593-93AA-4788-B304-D8F102D92464" style="width:450.75pt;height:438pt">
            <v:imagedata r:id="rId14" o:title=""/>
          </v:shape>
        </w:pict>
      </w:r>
    </w:p>
    <w:p w:rsidR="007373F4" w:rsidRDefault="007373F4">
      <w:pPr>
        <w:rPr>
          <w:noProof/>
        </w:rPr>
        <w:sectPr w:rsidR="007373F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373F4" w:rsidRDefault="005E731C">
      <w:pPr>
        <w:pStyle w:val="Annexetitre"/>
        <w:rPr>
          <w:noProof/>
        </w:rPr>
      </w:pPr>
      <w:r>
        <w:rPr>
          <w:noProof/>
        </w:rPr>
        <w:lastRenderedPageBreak/>
        <w:t>PRILOGA</w:t>
      </w:r>
    </w:p>
    <w:p w:rsidR="007373F4" w:rsidRDefault="005E731C">
      <w:pPr>
        <w:rPr>
          <w:noProof/>
        </w:rPr>
      </w:pPr>
      <w:r>
        <w:rPr>
          <w:noProof/>
        </w:rPr>
        <w:t>Evropska unija bo podprla naslednje spremembe metod IOC na zasedanju sveta članic IOC od 17. do 21. junija 2019 ali v postopku za sprejetje sklepov sveta članic z izmenjavo pisem, ki se začne pred naslednjim rednim zasedanjem novembra 2019:</w:t>
      </w:r>
    </w:p>
    <w:p w:rsidR="007373F4" w:rsidRDefault="005E731C"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spremembo metode COI/T.20/Doc. št. 19/Rev. 5 (Spektrofotometrično merjenje na UV-območju) s črtanjem absolutne vrednosti in spremembo vrednosti natančnosti;</w:t>
      </w:r>
    </w:p>
    <w:p w:rsidR="007373F4" w:rsidRDefault="005E731C"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spremembo metode COI/T.20/Doc. št. -2/Rev. 3 (Vrednosti natančnosti analiznih metod, ki jih je sprejel Mednarodni svet za oljke) s spremembo vrednosti natančnosti za metodi COI/T.20/Doc. št. 19 in COI/T.20/Doc. št. 26;</w:t>
      </w:r>
    </w:p>
    <w:p w:rsidR="007373F4" w:rsidRDefault="005E731C"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spremembo metode COI/T.20/Doc. št. 26/Rev.4 (Določanje sestave in vsebnosti sterolov ter alkoholnih spojin s kapilarno plinsko kromatografijo) s spremembo naslova, razpona natančnosti in vrednosti ter kromatogramov.</w:t>
      </w:r>
    </w:p>
    <w:p w:rsidR="007373F4" w:rsidRDefault="005E731C">
      <w:pPr>
        <w:rPr>
          <w:noProof/>
        </w:rPr>
      </w:pPr>
      <w:r>
        <w:rPr>
          <w:noProof/>
        </w:rPr>
        <w:t>O tehničnih prilagoditvah drugih metod ali dokumentov IOC se lahko predstavniki Unije in sveta članic IOC dogovorijo brez nadaljnjega sklepa Sveta, če so posledica sprememb iz prvega odstavka.</w:t>
      </w:r>
    </w:p>
    <w:p w:rsidR="007373F4" w:rsidRDefault="007373F4">
      <w:pPr>
        <w:rPr>
          <w:noProof/>
        </w:rPr>
      </w:pPr>
    </w:p>
    <w:sectPr w:rsidR="007373F4">
      <w:footerReference w:type="default" r:id="rId21"/>
      <w:footerReference w:type="first" r:id="rId2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F4" w:rsidRDefault="005E731C">
      <w:pPr>
        <w:spacing w:before="0" w:after="0"/>
      </w:pPr>
      <w:r>
        <w:separator/>
      </w:r>
    </w:p>
  </w:endnote>
  <w:endnote w:type="continuationSeparator" w:id="0">
    <w:p w:rsidR="007373F4" w:rsidRDefault="005E73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F4" w:rsidRPr="005E731C" w:rsidRDefault="007373F4" w:rsidP="005E7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5E731C" w:rsidRPr="00D94637" w:rsidTr="005E731C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5E731C" w:rsidRPr="00D94637" w:rsidRDefault="005E731C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5E731C" w:rsidRPr="00B310DC" w:rsidTr="005E731C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5E731C" w:rsidRPr="00AD7BF2" w:rsidRDefault="005E731C" w:rsidP="004F54B2">
          <w:pPr>
            <w:pStyle w:val="FooterText"/>
          </w:pPr>
          <w:r>
            <w:t>9744/19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5E731C" w:rsidRPr="00AD7BF2" w:rsidRDefault="005E731C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5E731C" w:rsidRPr="002511D8" w:rsidRDefault="005E731C" w:rsidP="00D94637">
          <w:pPr>
            <w:pStyle w:val="FooterText"/>
            <w:jc w:val="center"/>
          </w:pPr>
          <w:r>
            <w:t>tu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5E731C" w:rsidRPr="00B310DC" w:rsidRDefault="005E731C" w:rsidP="005E731C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B66B3">
            <w:rPr>
              <w:noProof/>
            </w:rPr>
            <w:t>0</w:t>
          </w:r>
          <w:r>
            <w:fldChar w:fldCharType="end"/>
          </w:r>
        </w:p>
      </w:tc>
    </w:tr>
    <w:tr w:rsidR="005E731C" w:rsidRPr="00D94637" w:rsidTr="005E731C">
      <w:trPr>
        <w:jc w:val="center"/>
      </w:trPr>
      <w:tc>
        <w:tcPr>
          <w:tcW w:w="1774" w:type="pct"/>
          <w:shd w:val="clear" w:color="auto" w:fill="auto"/>
        </w:tcPr>
        <w:p w:rsidR="005E731C" w:rsidRPr="00AD7BF2" w:rsidRDefault="005E731C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5E731C" w:rsidRPr="00AD7BF2" w:rsidRDefault="005E731C" w:rsidP="00D204D6">
          <w:pPr>
            <w:pStyle w:val="FooterText"/>
            <w:spacing w:before="40"/>
            <w:jc w:val="center"/>
          </w:pPr>
          <w:r>
            <w:t>LIFE.2.B</w:t>
          </w:r>
        </w:p>
      </w:tc>
      <w:tc>
        <w:tcPr>
          <w:tcW w:w="742" w:type="pct"/>
          <w:shd w:val="clear" w:color="auto" w:fill="auto"/>
        </w:tcPr>
        <w:p w:rsidR="005E731C" w:rsidRPr="00D94637" w:rsidRDefault="005E731C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5E731C" w:rsidRPr="000310C2" w:rsidRDefault="005E731C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2"/>
  </w:tbl>
  <w:p w:rsidR="007373F4" w:rsidRPr="005E731C" w:rsidRDefault="007373F4" w:rsidP="005E731C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5E731C" w:rsidRPr="00D94637" w:rsidTr="005E731C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5E731C" w:rsidRPr="00D94637" w:rsidRDefault="005E731C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5E731C" w:rsidRPr="00B310DC" w:rsidTr="005E731C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5E731C" w:rsidRPr="00AD7BF2" w:rsidRDefault="005E731C" w:rsidP="004F54B2">
          <w:pPr>
            <w:pStyle w:val="FooterText"/>
          </w:pPr>
          <w:r>
            <w:t>9744/19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5E731C" w:rsidRPr="00AD7BF2" w:rsidRDefault="005E731C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5E731C" w:rsidRPr="002511D8" w:rsidRDefault="005E731C" w:rsidP="00D94637">
          <w:pPr>
            <w:pStyle w:val="FooterText"/>
            <w:jc w:val="center"/>
          </w:pPr>
          <w:r>
            <w:t>tu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5E731C" w:rsidRPr="00B310DC" w:rsidRDefault="005E731C" w:rsidP="00D94637">
          <w:pPr>
            <w:pStyle w:val="FooterText"/>
            <w:jc w:val="right"/>
          </w:pPr>
        </w:p>
      </w:tc>
    </w:tr>
    <w:tr w:rsidR="005E731C" w:rsidRPr="00D94637" w:rsidTr="005E731C">
      <w:trPr>
        <w:jc w:val="center"/>
      </w:trPr>
      <w:tc>
        <w:tcPr>
          <w:tcW w:w="1774" w:type="pct"/>
          <w:shd w:val="clear" w:color="auto" w:fill="auto"/>
        </w:tcPr>
        <w:p w:rsidR="005E731C" w:rsidRPr="00AD7BF2" w:rsidRDefault="005E731C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5E731C" w:rsidRPr="00AD7BF2" w:rsidRDefault="005E731C" w:rsidP="00D204D6">
          <w:pPr>
            <w:pStyle w:val="FooterText"/>
            <w:spacing w:before="40"/>
            <w:jc w:val="center"/>
          </w:pPr>
          <w:r>
            <w:t>LIFE.2.B</w:t>
          </w:r>
        </w:p>
      </w:tc>
      <w:tc>
        <w:tcPr>
          <w:tcW w:w="742" w:type="pct"/>
          <w:shd w:val="clear" w:color="auto" w:fill="auto"/>
        </w:tcPr>
        <w:p w:rsidR="005E731C" w:rsidRPr="00D94637" w:rsidRDefault="005E731C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5E731C" w:rsidRPr="000310C2" w:rsidRDefault="005E731C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:rsidR="007373F4" w:rsidRPr="005E731C" w:rsidRDefault="007373F4" w:rsidP="005E731C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1C" w:rsidRDefault="005E73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1C" w:rsidRDefault="005E731C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1C" w:rsidRDefault="005E731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F4" w:rsidRDefault="005E731C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D326E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F4" w:rsidRDefault="00737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F4" w:rsidRDefault="005E731C">
      <w:pPr>
        <w:spacing w:before="0" w:after="0"/>
      </w:pPr>
      <w:r>
        <w:separator/>
      </w:r>
    </w:p>
  </w:footnote>
  <w:footnote w:type="continuationSeparator" w:id="0">
    <w:p w:rsidR="007373F4" w:rsidRDefault="005E73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F4" w:rsidRPr="005E731C" w:rsidRDefault="007373F4" w:rsidP="005E7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F4" w:rsidRPr="005E731C" w:rsidRDefault="005E731C" w:rsidP="005E731C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F4" w:rsidRPr="005E731C" w:rsidRDefault="005E731C" w:rsidP="005E731C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1C" w:rsidRDefault="005E73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1C" w:rsidRDefault="005E73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1C" w:rsidRDefault="005E7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B9431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15641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B6621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C86D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45C59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D1854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1D62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A3E5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DocuWriteMetaData" w:val="&lt;metadataset docuwriteversion=&quot;4.2.11&quot; technicalblockguid=&quot;5522604853952565788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19-05-28&lt;/text&gt;_x000d__x000a_  &lt;/metadata&gt;_x000d__x000a_  &lt;metadata key=&quot;md_Prefix&quot;&gt;_x000d__x000a_    &lt;text&gt;&lt;/text&gt;_x000d__x000a_  &lt;/metadata&gt;_x000d__x000a_  &lt;metadata key=&quot;md_DocumentNumber&quot;&gt;_x000d__x000a_    &lt;text&gt;9744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PROBA 22&lt;/text&gt;_x000d__x000a_      &lt;text&gt;AGRI 273&lt;/text&gt;_x000d__x000a_      &lt;text&gt;WTO 154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9/0122(NLE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1&quot; text=&quot;za generalnega sekretarja Evropske komisije: direktor Jordi AYET PUIGARNAU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19-05-28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9) 247 final ANNEX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LOGA k predlogu za SKLEP SVETA o stali&amp;#353;&amp;#269;u o trgovinskih standardih, ki se v imenu Evropske unije zastopa v svetu &amp;#269;lanic Mednarodnega sveta za oljke (IOC)&quot;&gt;&amp;lt;FlowDocument FontFamily=&quot;Arial Unicode MS&quot; FontSize=&quot;12&quot; PagePadding=&quot;5,0,5,0&quot; AllowDrop=&quot;False&quot; xmlns=&quot;http://schemas.microsoft.com/winfx/2006/xaml/presentation&quot;&amp;gt;&amp;lt;Paragraph&amp;gt;PRILOGA k predlogu za SKLEP SVETA o stali&amp;#353;&amp;#269;u o trgovinskih standardih, ki se v imenu Evropske unije zastopa v svetu &amp;#269;lanic Mednarodnega sveta za oljke (IOC)&amp;lt;/Paragraph&amp;gt;&amp;lt;/FlowDocument&amp;gt;&lt;/xaml&gt;_x000d__x000a_  &lt;/metadata&gt;_x000d__x000a_  &lt;metadata key=&quot;md_SubjectFootnote&quot; /&gt;_x000d__x000a_  &lt;metadata key=&quot;md_DG&quot;&gt;_x000d__x000a_    &lt;text&gt;LIFE.2.B&lt;/text&gt;_x000d__x000a_  &lt;/metadata&gt;_x000d__x000a_  &lt;metadata key=&quot;md_Initials&quot;&gt;_x000d__x000a_    &lt;text&gt;tu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9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&lt;/text&gt;_x000d__x000a_  &lt;/metadata&gt;_x000d__x000a_  &lt;metadata key=&quot;md_SourceDocTitle&quot;&gt;_x000d__x000a_    &lt;text&gt;k _x000d__x000a_predlogu za_x000d__x000a__x000d__x000a_SKLEP SVETA _x000d__x000a_o stali&amp;#353;&amp;#269;u o trgovinskih standardih, ki se v imenu Evropske unije zastopa v svetu &amp;#269;lanic Mednarodnega sveta za oljke (IOC)_x000d__x000a_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Caveat&quot;&gt;_x000d__x000a_    &lt;text&gt;&lt;/text&gt;_x000d__x000a_  &lt;/metadata&gt;_x000d__x000a_&lt;/metadataset&gt;"/>
    <w:docVar w:name="DQCDateTime" w:val="2019-05-28 09:11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A31D593-93AA-4788-B304-D8F102D92464"/>
    <w:docVar w:name="LW_COVERPAGE_TYPE" w:val="1"/>
    <w:docVar w:name="LW_CROSSREFERENCE" w:val="{SWD(2019) 192 final}"/>
    <w:docVar w:name="LW_DocType" w:val="ANNEX"/>
    <w:docVar w:name="LW_EMISSION" w:val="28.5.2019"/>
    <w:docVar w:name="LW_EMISSION_ISODATE" w:val="2019-05-28"/>
    <w:docVar w:name="LW_EMISSION_LOCATION" w:val="BRX"/>
    <w:docVar w:name="LW_EMISSION_PREFIX" w:val="Bruselj, "/>
    <w:docVar w:name="LW_EMISSION_SUFFIX" w:val="&lt;EMPTY&gt;"/>
    <w:docVar w:name="LW_ID_DOCSTRUCTURE" w:val="COM/ANNEX"/>
    <w:docVar w:name="LW_ID_DOCTYPE" w:val="SG-017"/>
    <w:docVar w:name="LW_LANGUE" w:val="SL"/>
    <w:docVar w:name="LW_LEVEL_OF_SENSITIVITY" w:val="Sensitive treatment"/>
    <w:docVar w:name="LW_NOM.INST" w:val="EVROPSKA KOMISIJA"/>
    <w:docVar w:name="LW_NOM.INST_JOINTDOC" w:val="&lt;EMPTY&gt;"/>
    <w:docVar w:name="LW_OBJETACTEPRINCIPAL" w:val="o stali\u353?\u269?u o trgovinskih standardih, ki se v imenu Evropske unije zastopa v svetu \u269?lanic Mednarodnega sveta za oljke (IOC)_x000b_"/>
    <w:docVar w:name="LW_OBJETACTEPRINCIPAL.CP" w:val="o stali\u353?\u269?u o trgovinskih standardih, ki se v imenu Evropske unije zastopa v svetu \u269?lanic Mednarodnega sveta za oljke (IOC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ensitive&quot;&gt;_x000d__x000a_  &lt;nicename EN=&quot;Sensitive treatment&quot; FR=&quot;Traitement sensible&quot; /&gt;_x000d__x000a_  &lt;documentProperty&gt;Sensitive treatment&lt;/documentProperty&gt;_x000d__x000a_  &lt;marking optional=&quot;false&quot; maxTextLength=&quot;0&quot;&gt;_x000d__x000a_    &lt;text&gt;LIMITED&lt;/text&gt;_x000d__x000a_  &lt;/marking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edlogu za_x000b__x000b_SKLEP SVETA"/>
    <w:docVar w:name="LW_TYPEACTEPRINCIPAL.CP" w:val="predlogu za_x000b__x000b_SKLEP SVETA"/>
  </w:docVars>
  <w:rsids>
    <w:rsidRoot w:val="007373F4"/>
    <w:rsid w:val="005E731C"/>
    <w:rsid w:val="006D326E"/>
    <w:rsid w:val="007373F4"/>
    <w:rsid w:val="00A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A4790E-A055-4DF5-9A68-B10B803D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5E731C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5E731C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5E731C"/>
    <w:rPr>
      <w:rFonts w:ascii="Times New Roman" w:hAnsi="Times New Roman" w:cs="Times New Roman"/>
      <w:sz w:val="24"/>
      <w:lang w:val="sl-SI"/>
    </w:rPr>
  </w:style>
  <w:style w:type="paragraph" w:customStyle="1" w:styleId="Lignefinal">
    <w:name w:val="Ligne final"/>
    <w:basedOn w:val="Normal"/>
    <w:next w:val="Normal"/>
    <w:rsid w:val="005E731C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EntText">
    <w:name w:val="EntText"/>
    <w:basedOn w:val="Normal"/>
    <w:rsid w:val="005E731C"/>
    <w:pPr>
      <w:spacing w:line="360" w:lineRule="auto"/>
      <w:jc w:val="left"/>
    </w:pPr>
  </w:style>
  <w:style w:type="paragraph" w:customStyle="1" w:styleId="pj">
    <w:name w:val="p.j."/>
    <w:basedOn w:val="Normal"/>
    <w:link w:val="pjChar"/>
    <w:rsid w:val="005E731C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5E731C"/>
    <w:rPr>
      <w:rFonts w:ascii="Times New Roman" w:hAnsi="Times New Roman" w:cs="Times New Roman"/>
      <w:sz w:val="24"/>
      <w:lang w:val="sl-SI"/>
    </w:rPr>
  </w:style>
  <w:style w:type="paragraph" w:customStyle="1" w:styleId="nbbordered">
    <w:name w:val="nb bordered"/>
    <w:basedOn w:val="Normal"/>
    <w:link w:val="nbborderedChar"/>
    <w:rsid w:val="005E7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5E731C"/>
    <w:rPr>
      <w:rFonts w:ascii="Times New Roman" w:hAnsi="Times New Roman" w:cs="Times New Roman"/>
      <w:b/>
      <w:sz w:val="24"/>
      <w:lang w:val="sl-SI"/>
    </w:rPr>
  </w:style>
  <w:style w:type="paragraph" w:customStyle="1" w:styleId="HeaderCouncil">
    <w:name w:val="Header Council"/>
    <w:basedOn w:val="Normal"/>
    <w:link w:val="HeaderCouncilChar"/>
    <w:rsid w:val="005E731C"/>
    <w:pPr>
      <w:spacing w:before="0" w:after="0"/>
    </w:pPr>
    <w:rPr>
      <w:sz w:val="2"/>
    </w:rPr>
  </w:style>
  <w:style w:type="character" w:customStyle="1" w:styleId="HeaderCouncilChar">
    <w:name w:val="Header Council Char"/>
    <w:basedOn w:val="DefaultParagraphFont"/>
    <w:link w:val="HeaderCouncil"/>
    <w:rsid w:val="005E731C"/>
    <w:rPr>
      <w:rFonts w:ascii="Times New Roman" w:hAnsi="Times New Roman" w:cs="Times New Roman"/>
      <w:sz w:val="2"/>
      <w:lang w:val="sl-SI"/>
    </w:rPr>
  </w:style>
  <w:style w:type="paragraph" w:customStyle="1" w:styleId="HeaderCouncilLarge">
    <w:name w:val="Header Council Large"/>
    <w:basedOn w:val="Normal"/>
    <w:link w:val="HeaderCouncilLargeChar"/>
    <w:rsid w:val="005E731C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5E731C"/>
    <w:rPr>
      <w:rFonts w:ascii="Times New Roman" w:hAnsi="Times New Roman" w:cs="Times New Roman"/>
      <w:sz w:val="2"/>
      <w:lang w:val="sl-SI"/>
    </w:rPr>
  </w:style>
  <w:style w:type="paragraph" w:customStyle="1" w:styleId="FooterCouncil">
    <w:name w:val="Footer Council"/>
    <w:basedOn w:val="Normal"/>
    <w:link w:val="FooterCouncilChar"/>
    <w:rsid w:val="005E731C"/>
    <w:pPr>
      <w:spacing w:before="0" w:after="0"/>
    </w:pPr>
    <w:rPr>
      <w:sz w:val="2"/>
    </w:rPr>
  </w:style>
  <w:style w:type="character" w:customStyle="1" w:styleId="FooterCouncilChar">
    <w:name w:val="Footer Council Char"/>
    <w:basedOn w:val="DefaultParagraphFont"/>
    <w:link w:val="FooterCouncil"/>
    <w:rsid w:val="005E731C"/>
    <w:rPr>
      <w:rFonts w:ascii="Times New Roman" w:hAnsi="Times New Roman" w:cs="Times New Roman"/>
      <w:sz w:val="2"/>
      <w:lang w:val="sl-SI"/>
    </w:rPr>
  </w:style>
  <w:style w:type="paragraph" w:customStyle="1" w:styleId="FooterText">
    <w:name w:val="Footer Text"/>
    <w:basedOn w:val="Normal"/>
    <w:rsid w:val="005E731C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E7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Laurent (AGRI)</dc:creator>
  <cp:lastModifiedBy>UNGAR Tomaz</cp:lastModifiedBy>
  <cp:revision>4</cp:revision>
  <cp:lastPrinted>2019-03-19T14:24:00Z</cp:lastPrinted>
  <dcterms:created xsi:type="dcterms:W3CDTF">2019-05-29T12:10:00Z</dcterms:created>
  <dcterms:modified xsi:type="dcterms:W3CDTF">2019-05-29T12:10:00Z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DocuWrite 4.2.11, Build 20190404</vt:lpwstr>
  </property>
  <property fmtid="{D5CDD505-2E9C-101B-9397-08002B2CF9AE}" pid="5" name="Created using">
    <vt:lpwstr>DocuWrite 4.2.11, Build 20190404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Sensitive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