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1D" w:rsidRPr="00BD6A1D" w:rsidRDefault="005628CE" w:rsidP="00BD6A1D">
      <w:pPr>
        <w:pStyle w:val="Glava"/>
        <w:tabs>
          <w:tab w:val="left" w:pos="5103"/>
        </w:tabs>
        <w:spacing w:line="240" w:lineRule="exact"/>
        <w:ind w:left="5103" w:hanging="4819"/>
        <w:rPr>
          <w:rFonts w:ascii="Arial" w:hAnsi="Arial" w:cs="Arial"/>
          <w:sz w:val="16"/>
          <w:szCs w:val="16"/>
        </w:rPr>
      </w:pPr>
      <w:r w:rsidRPr="005628CE">
        <w:rPr>
          <w:rFonts w:ascii="Arial" w:hAnsi="Arial" w:cs="Arial"/>
          <w:sz w:val="16"/>
          <w:szCs w:val="16"/>
        </w:rPr>
        <w:t>Štukljeva cesta 44</w:t>
      </w:r>
      <w:r w:rsidR="00BD6A1D" w:rsidRPr="00BD6A1D">
        <w:rPr>
          <w:rFonts w:ascii="Arial" w:hAnsi="Arial" w:cs="Arial"/>
          <w:sz w:val="16"/>
          <w:szCs w:val="16"/>
        </w:rPr>
        <w:t>, 1000 Ljubljana</w:t>
      </w:r>
      <w:r w:rsidR="00BD6A1D">
        <w:rPr>
          <w:rFonts w:ascii="Arial" w:hAnsi="Arial" w:cs="Arial"/>
          <w:sz w:val="16"/>
          <w:szCs w:val="16"/>
        </w:rPr>
        <w:tab/>
      </w:r>
      <w:r w:rsidR="00BD6A1D">
        <w:rPr>
          <w:rFonts w:ascii="Arial" w:hAnsi="Arial" w:cs="Arial"/>
          <w:sz w:val="16"/>
          <w:szCs w:val="16"/>
        </w:rPr>
        <w:tab/>
      </w:r>
      <w:r w:rsidR="00BD6A1D" w:rsidRPr="00BD6A1D">
        <w:rPr>
          <w:rFonts w:ascii="Arial" w:hAnsi="Arial" w:cs="Arial"/>
          <w:sz w:val="16"/>
          <w:szCs w:val="16"/>
        </w:rPr>
        <w:t>T: 01 369 77 00</w:t>
      </w:r>
    </w:p>
    <w:p w:rsidR="00BD6A1D" w:rsidRPr="00BD6A1D" w:rsidRDefault="00BD6A1D" w:rsidP="00BD6A1D">
      <w:pPr>
        <w:pStyle w:val="Glava"/>
        <w:tabs>
          <w:tab w:val="left" w:pos="5112"/>
        </w:tabs>
        <w:spacing w:line="240" w:lineRule="exact"/>
        <w:ind w:left="5103"/>
        <w:rPr>
          <w:rFonts w:ascii="Arial" w:hAnsi="Arial" w:cs="Arial"/>
          <w:sz w:val="16"/>
          <w:szCs w:val="16"/>
        </w:rPr>
      </w:pPr>
      <w:r w:rsidRPr="00BD6A1D">
        <w:rPr>
          <w:rFonts w:ascii="Arial" w:hAnsi="Arial" w:cs="Arial"/>
          <w:sz w:val="16"/>
          <w:szCs w:val="16"/>
        </w:rPr>
        <w:t xml:space="preserve">F: 01 369 78 32 </w:t>
      </w:r>
    </w:p>
    <w:p w:rsidR="00E978AD" w:rsidRDefault="00BD6A1D" w:rsidP="00BD6A1D">
      <w:pPr>
        <w:pStyle w:val="Glava"/>
        <w:tabs>
          <w:tab w:val="left" w:pos="5112"/>
        </w:tabs>
        <w:spacing w:line="240" w:lineRule="exact"/>
        <w:ind w:left="5103"/>
        <w:rPr>
          <w:rFonts w:ascii="Arial" w:hAnsi="Arial" w:cs="Arial"/>
          <w:sz w:val="16"/>
          <w:szCs w:val="16"/>
        </w:rPr>
      </w:pPr>
      <w:r w:rsidRPr="00BD6A1D">
        <w:rPr>
          <w:rFonts w:ascii="Arial" w:hAnsi="Arial" w:cs="Arial"/>
          <w:sz w:val="16"/>
          <w:szCs w:val="16"/>
        </w:rPr>
        <w:tab/>
        <w:t xml:space="preserve">E: gp.mddsz@gov.si </w:t>
      </w:r>
    </w:p>
    <w:p w:rsidR="00BD6A1D" w:rsidRDefault="00F857B6" w:rsidP="00BD6A1D">
      <w:pPr>
        <w:pStyle w:val="Glava"/>
        <w:tabs>
          <w:tab w:val="left" w:pos="5112"/>
        </w:tabs>
        <w:spacing w:line="240" w:lineRule="exact"/>
        <w:ind w:left="5103"/>
        <w:rPr>
          <w:rFonts w:ascii="Arial" w:hAnsi="Arial" w:cs="Arial"/>
          <w:sz w:val="16"/>
          <w:szCs w:val="16"/>
        </w:rPr>
      </w:pPr>
      <w:hyperlink r:id="rId7" w:history="1">
        <w:r w:rsidR="00BD6A1D" w:rsidRPr="004E715C">
          <w:rPr>
            <w:rStyle w:val="Hiperpovezava"/>
            <w:rFonts w:ascii="Arial" w:hAnsi="Arial" w:cs="Arial"/>
            <w:sz w:val="16"/>
            <w:szCs w:val="16"/>
          </w:rPr>
          <w:t>www.mddsz.gov.si</w:t>
        </w:r>
      </w:hyperlink>
    </w:p>
    <w:p w:rsidR="00BD6A1D" w:rsidRPr="00BD6A1D" w:rsidRDefault="00BD6A1D" w:rsidP="00BD6A1D">
      <w:pPr>
        <w:pStyle w:val="Glava"/>
        <w:tabs>
          <w:tab w:val="left" w:pos="5112"/>
        </w:tabs>
        <w:spacing w:line="240" w:lineRule="exact"/>
        <w:ind w:left="5103"/>
        <w:rPr>
          <w:rFonts w:ascii="Arial" w:hAnsi="Arial" w:cs="Arial"/>
          <w:sz w:val="16"/>
          <w:szCs w:val="16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8"/>
        <w:gridCol w:w="4648"/>
        <w:gridCol w:w="796"/>
        <w:gridCol w:w="2271"/>
      </w:tblGrid>
      <w:tr w:rsidR="00AE1F83" w:rsidRPr="00AE1F83" w:rsidTr="00BD6A1D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AE1F83" w:rsidRPr="00AE1F83" w:rsidRDefault="00AE1F83" w:rsidP="00E4220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="00E4220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012-5/2013</w:t>
            </w:r>
          </w:p>
        </w:tc>
      </w:tr>
      <w:tr w:rsidR="00AE1F83" w:rsidRPr="00AE1F83" w:rsidTr="00BD6A1D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AE1F83" w:rsidRPr="00AE1F83" w:rsidRDefault="00AE1F83" w:rsidP="00410B3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Ljubljana, </w:t>
            </w:r>
            <w:r w:rsidR="00410B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</w:t>
            </w:r>
            <w:r w:rsidR="005E0C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 2</w:t>
            </w:r>
            <w:r w:rsidR="00E4220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 2019</w:t>
            </w:r>
          </w:p>
        </w:tc>
      </w:tr>
      <w:tr w:rsidR="00AE1F83" w:rsidRPr="00AE1F83" w:rsidTr="00BD6A1D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:rsidR="00AE1F83" w:rsidRPr="00AE1F83" w:rsidRDefault="00F857B6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8" w:history="1">
              <w:r w:rsidR="00AE1F83" w:rsidRPr="00AE1F83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AE1F83" w:rsidP="00057F0F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</w:t>
            </w:r>
            <w:r w:rsidR="00057F0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Poročilo o aktivnostih za</w:t>
            </w:r>
            <w:r w:rsidR="00057F0F">
              <w:t xml:space="preserve"> </w:t>
            </w:r>
            <w:r w:rsidR="00057F0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realizacijo</w:t>
            </w:r>
            <w:r w:rsidR="00057F0F" w:rsidRPr="00057F0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zavez iz Zakona o pokojninskem in invalidskem zavarovanju</w:t>
            </w:r>
            <w:r w:rsidR="00057F0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057F0F" w:rsidRPr="00057F0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glede dela posebne komisije in priprave meril in kriterijev za določitev delovnih mest, na katerih je obvezna vključitev v obvezno dodatno pokojninsko zavarovanje 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– predlog za obravnavo 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AE1F83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97305F" w:rsidRDefault="00057F0F" w:rsidP="00057F0F">
            <w:pPr>
              <w:pStyle w:val="Neotevilenodstavek"/>
              <w:spacing w:before="0" w:after="0" w:line="260" w:lineRule="exact"/>
              <w:ind w:left="34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3C745F">
              <w:rPr>
                <w:rFonts w:cs="Arial"/>
                <w:iCs/>
                <w:sz w:val="20"/>
                <w:szCs w:val="20"/>
                <w:lang w:eastAsia="sl-SI"/>
              </w:rPr>
              <w:t>Na podlagi šestega odstavka 21. člena Zakona o Vladi Republike Slovenije (Uradni list RS,</w:t>
            </w:r>
            <w:r>
              <w:rPr>
                <w:rFonts w:cs="Arial"/>
                <w:iCs/>
                <w:sz w:val="20"/>
                <w:szCs w:val="20"/>
                <w:lang w:eastAsia="sl-SI"/>
              </w:rPr>
              <w:t xml:space="preserve"> </w:t>
            </w:r>
            <w:r w:rsidRPr="003C745F">
              <w:rPr>
                <w:rFonts w:cs="Arial"/>
                <w:iCs/>
                <w:sz w:val="20"/>
                <w:szCs w:val="20"/>
                <w:lang w:eastAsia="sl-SI"/>
              </w:rPr>
              <w:t>št. 24/05 – uradno prečiščeno besedilo, 109/08, 38/10 – ZUKN</w:t>
            </w:r>
            <w:r>
              <w:rPr>
                <w:rFonts w:cs="Arial"/>
                <w:iCs/>
                <w:sz w:val="20"/>
                <w:szCs w:val="20"/>
                <w:lang w:eastAsia="sl-SI"/>
              </w:rPr>
              <w:t>, 8/12, 21/13, 47/13 – ZDU-1G,</w:t>
            </w:r>
            <w:r w:rsidRPr="003C745F">
              <w:rPr>
                <w:rFonts w:cs="Arial"/>
                <w:iCs/>
                <w:sz w:val="20"/>
                <w:szCs w:val="20"/>
                <w:lang w:eastAsia="sl-SI"/>
              </w:rPr>
              <w:t xml:space="preserve"> 65/14</w:t>
            </w:r>
            <w:r>
              <w:rPr>
                <w:rFonts w:cs="Arial"/>
                <w:iCs/>
                <w:sz w:val="20"/>
                <w:szCs w:val="20"/>
                <w:lang w:eastAsia="sl-SI"/>
              </w:rPr>
              <w:t xml:space="preserve"> in 55/17</w:t>
            </w:r>
            <w:r w:rsidRPr="003C745F">
              <w:rPr>
                <w:rFonts w:cs="Arial"/>
                <w:iCs/>
                <w:sz w:val="20"/>
                <w:szCs w:val="20"/>
                <w:lang w:eastAsia="sl-SI"/>
              </w:rPr>
              <w:t>) je Vlada Republike Slovenije na</w:t>
            </w:r>
            <w:r>
              <w:rPr>
                <w:rFonts w:cs="Arial"/>
                <w:iCs/>
                <w:sz w:val="20"/>
                <w:szCs w:val="20"/>
                <w:lang w:eastAsia="sl-SI"/>
              </w:rPr>
              <w:t xml:space="preserve"> svoji</w:t>
            </w:r>
            <w:r w:rsidRPr="003C745F">
              <w:rPr>
                <w:rFonts w:cs="Arial"/>
                <w:iCs/>
                <w:sz w:val="20"/>
                <w:szCs w:val="20"/>
                <w:lang w:eastAsia="sl-SI"/>
              </w:rPr>
              <w:t xml:space="preserve"> </w:t>
            </w:r>
            <w:r>
              <w:rPr>
                <w:rFonts w:cs="Arial"/>
                <w:iCs/>
                <w:sz w:val="20"/>
                <w:szCs w:val="20"/>
                <w:lang w:eastAsia="sl-SI"/>
              </w:rPr>
              <w:t>…</w:t>
            </w:r>
            <w:r w:rsidRPr="003C745F">
              <w:rPr>
                <w:rFonts w:cs="Arial"/>
                <w:iCs/>
                <w:sz w:val="20"/>
                <w:szCs w:val="20"/>
                <w:lang w:eastAsia="sl-SI"/>
              </w:rPr>
              <w:t xml:space="preserve"> seji dne </w:t>
            </w:r>
            <w:r>
              <w:rPr>
                <w:rFonts w:cs="Arial"/>
                <w:iCs/>
                <w:sz w:val="20"/>
                <w:szCs w:val="20"/>
                <w:lang w:eastAsia="sl-SI"/>
              </w:rPr>
              <w:t>…</w:t>
            </w:r>
            <w:r w:rsidRPr="003C745F">
              <w:rPr>
                <w:rFonts w:cs="Arial"/>
                <w:iCs/>
                <w:sz w:val="20"/>
                <w:szCs w:val="20"/>
                <w:lang w:eastAsia="sl-SI"/>
              </w:rPr>
              <w:t xml:space="preserve"> pod točko </w:t>
            </w:r>
            <w:r>
              <w:rPr>
                <w:rFonts w:cs="Arial"/>
                <w:iCs/>
                <w:sz w:val="20"/>
                <w:szCs w:val="20"/>
                <w:lang w:eastAsia="sl-SI"/>
              </w:rPr>
              <w:t>…</w:t>
            </w:r>
            <w:r w:rsidRPr="003C745F">
              <w:rPr>
                <w:rFonts w:cs="Arial"/>
                <w:iCs/>
                <w:sz w:val="20"/>
                <w:szCs w:val="20"/>
                <w:lang w:eastAsia="sl-SI"/>
              </w:rPr>
              <w:t xml:space="preserve"> sprejela naslednji </w:t>
            </w:r>
          </w:p>
          <w:p w:rsidR="0097305F" w:rsidRDefault="0097305F" w:rsidP="00057F0F">
            <w:pPr>
              <w:pStyle w:val="Neotevilenodstavek"/>
              <w:spacing w:before="0" w:after="0" w:line="260" w:lineRule="exact"/>
              <w:ind w:left="34"/>
              <w:rPr>
                <w:rFonts w:cs="Arial"/>
                <w:iCs/>
                <w:sz w:val="20"/>
                <w:szCs w:val="20"/>
                <w:lang w:eastAsia="sl-SI"/>
              </w:rPr>
            </w:pPr>
          </w:p>
          <w:p w:rsidR="00764011" w:rsidRDefault="0097305F" w:rsidP="00764011">
            <w:pPr>
              <w:pStyle w:val="Neotevilenodstavek"/>
              <w:spacing w:before="0" w:after="0" w:line="260" w:lineRule="exact"/>
              <w:ind w:left="34"/>
              <w:jc w:val="center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3C745F">
              <w:rPr>
                <w:rFonts w:cs="Arial"/>
                <w:iCs/>
                <w:sz w:val="20"/>
                <w:szCs w:val="20"/>
                <w:lang w:eastAsia="sl-SI"/>
              </w:rPr>
              <w:t>SKLEP</w:t>
            </w:r>
          </w:p>
          <w:p w:rsidR="00057F0F" w:rsidRDefault="00057F0F" w:rsidP="00057F0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72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057F0F" w:rsidRDefault="00057F0F" w:rsidP="00057F0F">
            <w:pPr>
              <w:pStyle w:val="Neotevilenodstavek"/>
              <w:spacing w:line="276" w:lineRule="auto"/>
              <w:rPr>
                <w:sz w:val="20"/>
              </w:rPr>
            </w:pPr>
            <w:r>
              <w:rPr>
                <w:iCs/>
                <w:sz w:val="20"/>
              </w:rPr>
              <w:t>Vlada Republike Slovenije se je seznanila s</w:t>
            </w:r>
            <w:r>
              <w:t xml:space="preserve"> </w:t>
            </w:r>
            <w:r w:rsidRPr="00057F0F">
              <w:rPr>
                <w:iCs/>
                <w:sz w:val="20"/>
              </w:rPr>
              <w:t>Poročilo</w:t>
            </w:r>
            <w:r>
              <w:rPr>
                <w:iCs/>
                <w:sz w:val="20"/>
              </w:rPr>
              <w:t>m</w:t>
            </w:r>
            <w:r w:rsidRPr="00057F0F">
              <w:rPr>
                <w:iCs/>
                <w:sz w:val="20"/>
              </w:rPr>
              <w:t xml:space="preserve"> o aktivnostih za realizacijo zavez iz Zakona o pokojninskem in invalidskem zavarovanju glede dela posebne komisije in priprave meril in kriterijev za določitev delovnih mest, na katerih je obvezna vključitev v obvezno dodatno pokojninsko zavarovanje</w:t>
            </w:r>
            <w:r>
              <w:rPr>
                <w:iCs/>
                <w:sz w:val="20"/>
              </w:rPr>
              <w:t>.</w:t>
            </w:r>
          </w:p>
          <w:p w:rsidR="00057F0F" w:rsidRDefault="00057F0F" w:rsidP="00057F0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057F0F" w:rsidRDefault="00057F0F" w:rsidP="00057F0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057F0F" w:rsidRPr="008454CF" w:rsidRDefault="00057F0F" w:rsidP="00057F0F">
            <w:pPr>
              <w:pStyle w:val="Neotevilenodstavek"/>
              <w:spacing w:after="0" w:line="260" w:lineRule="exact"/>
              <w:ind w:left="34"/>
              <w:rPr>
                <w:rFonts w:cs="Arial"/>
                <w:iCs/>
                <w:sz w:val="20"/>
                <w:szCs w:val="20"/>
                <w:lang w:eastAsia="sl-SI"/>
              </w:rPr>
            </w:pPr>
            <w:r>
              <w:rPr>
                <w:rFonts w:cs="Arial"/>
                <w:iCs/>
                <w:sz w:val="20"/>
                <w:szCs w:val="20"/>
                <w:lang w:eastAsia="sl-SI"/>
              </w:rPr>
              <w:t xml:space="preserve">                                                                                              Stojan Tramte</w:t>
            </w:r>
          </w:p>
          <w:p w:rsidR="00057F0F" w:rsidRPr="003C745F" w:rsidRDefault="00057F0F" w:rsidP="00057F0F">
            <w:pPr>
              <w:pStyle w:val="Neotevilenodstavek"/>
              <w:spacing w:before="0" w:after="0" w:line="260" w:lineRule="exact"/>
              <w:ind w:left="34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8454CF">
              <w:rPr>
                <w:rFonts w:cs="Arial"/>
                <w:iCs/>
                <w:sz w:val="20"/>
                <w:szCs w:val="20"/>
                <w:lang w:eastAsia="sl-SI"/>
              </w:rPr>
              <w:t xml:space="preserve">                                                           </w:t>
            </w:r>
            <w:r>
              <w:rPr>
                <w:rFonts w:cs="Arial"/>
                <w:iCs/>
                <w:sz w:val="20"/>
                <w:szCs w:val="20"/>
                <w:lang w:eastAsia="sl-SI"/>
              </w:rPr>
              <w:t xml:space="preserve">                          GENERALNI SEKRETAR</w:t>
            </w:r>
          </w:p>
          <w:p w:rsidR="00057F0F" w:rsidRDefault="00057F0F" w:rsidP="00057F0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057F0F" w:rsidRDefault="00057F0F" w:rsidP="00057F0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057F0F" w:rsidRPr="000C772E" w:rsidRDefault="00057F0F" w:rsidP="00057F0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057F0F" w:rsidRPr="003C745F" w:rsidRDefault="00057F0F" w:rsidP="00057F0F">
            <w:pPr>
              <w:pStyle w:val="Neotevilenodstavek"/>
              <w:spacing w:before="0" w:after="0" w:line="260" w:lineRule="exact"/>
              <w:ind w:left="34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3C745F">
              <w:rPr>
                <w:rFonts w:cs="Arial"/>
                <w:iCs/>
                <w:sz w:val="20"/>
                <w:szCs w:val="20"/>
                <w:lang w:eastAsia="sl-SI"/>
              </w:rPr>
              <w:t>Prejme</w:t>
            </w:r>
            <w:r>
              <w:rPr>
                <w:rFonts w:cs="Arial"/>
                <w:iCs/>
                <w:sz w:val="20"/>
                <w:szCs w:val="20"/>
                <w:lang w:eastAsia="sl-SI"/>
              </w:rPr>
              <w:t>jo</w:t>
            </w:r>
            <w:r w:rsidRPr="003C745F">
              <w:rPr>
                <w:rFonts w:cs="Arial"/>
                <w:iCs/>
                <w:sz w:val="20"/>
                <w:szCs w:val="20"/>
                <w:lang w:eastAsia="sl-SI"/>
              </w:rPr>
              <w:t>:</w:t>
            </w:r>
          </w:p>
          <w:p w:rsidR="00057F0F" w:rsidRPr="003A3B10" w:rsidRDefault="00057F0F" w:rsidP="00057F0F">
            <w:pPr>
              <w:spacing w:after="0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cs="Arial"/>
                <w:iCs/>
                <w:sz w:val="20"/>
                <w:szCs w:val="20"/>
                <w:lang w:eastAsia="sl-SI"/>
              </w:rPr>
              <w:t xml:space="preserve">- </w:t>
            </w:r>
            <w:r w:rsidRPr="00057F0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Ministrstv</w:t>
            </w:r>
            <w:r w:rsidR="00EC652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o</w:t>
            </w:r>
            <w:r w:rsidRPr="00057F0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za delo, družino, socialne zadeve in enake možnosti</w:t>
            </w:r>
            <w:r w:rsidRPr="003A3B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;</w:t>
            </w:r>
          </w:p>
          <w:p w:rsidR="00057F0F" w:rsidRDefault="00057F0F" w:rsidP="00057F0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A3B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- Generalni sekretariat Vlade RS.</w:t>
            </w:r>
          </w:p>
          <w:p w:rsidR="00AE1F83" w:rsidRPr="00AE1F83" w:rsidRDefault="00AE1F83" w:rsidP="00057F0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72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EC6527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2020CC" w:rsidRPr="002020CC" w:rsidRDefault="002020CC" w:rsidP="002020CC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020C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- mag. Ksenija </w:t>
            </w:r>
            <w:proofErr w:type="spellStart"/>
            <w:r w:rsidRPr="002020C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Klampfer</w:t>
            </w:r>
            <w:proofErr w:type="spellEnd"/>
            <w:r w:rsidRPr="002020C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 ministrica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;</w:t>
            </w:r>
          </w:p>
          <w:p w:rsidR="002020CC" w:rsidRDefault="002020CC" w:rsidP="002020CC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020C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-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Tilen Božič, državni sekretar;</w:t>
            </w:r>
          </w:p>
          <w:p w:rsidR="002020CC" w:rsidRPr="002020CC" w:rsidRDefault="002020CC" w:rsidP="002020CC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020C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- mag. Katja Rihar Bajuk, generalna direktorica Direktorata za delo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vna razmerja in pravice iz dela</w:t>
            </w:r>
            <w:r w:rsidRPr="002020C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;</w:t>
            </w:r>
          </w:p>
          <w:p w:rsidR="00AE1F83" w:rsidRPr="00AE1F83" w:rsidRDefault="002020CC" w:rsidP="002020CC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020C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- m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ag. Mitja Žiher, vodja sektorja</w:t>
            </w:r>
            <w:r w:rsidRPr="002020C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2020CC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2020CC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AE1F83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2020CC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AE1F83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6. Presoja posledic za:</w:t>
            </w:r>
          </w:p>
        </w:tc>
      </w:tr>
      <w:tr w:rsidR="00AE1F83" w:rsidRPr="00AE1F83" w:rsidTr="00BD6A1D">
        <w:tc>
          <w:tcPr>
            <w:tcW w:w="1448" w:type="dxa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BD6A1D">
        <w:tc>
          <w:tcPr>
            <w:tcW w:w="1448" w:type="dxa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BD6A1D">
        <w:tc>
          <w:tcPr>
            <w:tcW w:w="1448" w:type="dxa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BD6A1D">
        <w:tc>
          <w:tcPr>
            <w:tcW w:w="1448" w:type="dxa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BD6A1D">
        <w:tc>
          <w:tcPr>
            <w:tcW w:w="1448" w:type="dxa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BD6A1D">
        <w:tc>
          <w:tcPr>
            <w:tcW w:w="1448" w:type="dxa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BD6A1D">
        <w:tc>
          <w:tcPr>
            <w:tcW w:w="1448" w:type="dxa"/>
            <w:tcBorders>
              <w:bottom w:val="single" w:sz="4" w:space="0" w:color="auto"/>
            </w:tcBorders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:rsidR="00AE1F83" w:rsidRPr="00AE1F83" w:rsidRDefault="00AE1F83" w:rsidP="00AE1F8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:rsidR="00AE1F83" w:rsidRPr="00AE1F83" w:rsidRDefault="00AE1F83" w:rsidP="00AE1F8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:rsidR="00AE1F83" w:rsidRPr="00AE1F83" w:rsidRDefault="00AE1F83" w:rsidP="00AE1F8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BD6A1D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83" w:rsidRPr="00AE1F83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</w:t>
            </w:r>
          </w:p>
          <w:p w:rsidR="00AE1F83" w:rsidRPr="00AE1F83" w:rsidRDefault="00AD1E62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  <w:bookmarkStart w:id="0" w:name="_GoBack"/>
            <w:bookmarkEnd w:id="0"/>
          </w:p>
        </w:tc>
      </w:tr>
    </w:tbl>
    <w:p w:rsidR="00AE1F83" w:rsidRPr="00AE1F83" w:rsidRDefault="00AE1F83" w:rsidP="00AE1F83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AE1F83" w:rsidRPr="00AE1F83" w:rsidTr="00465007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AE1F83" w:rsidRDefault="00AE1F83" w:rsidP="00AE1F83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AE1F83" w:rsidRPr="00AE1F83" w:rsidTr="00465007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AE1F83" w:rsidRPr="00AE1F83" w:rsidTr="0046500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AE1F83" w:rsidTr="00465007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AE1F83" w:rsidTr="0046500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AE1F83" w:rsidRPr="00AE1F83" w:rsidTr="00465007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</w:t>
            </w:r>
            <w:proofErr w:type="spellEnd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AE1F83" w:rsidRPr="00AE1F83" w:rsidTr="00465007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AE1F83" w:rsidRPr="00AE1F83" w:rsidTr="00465007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</w:t>
            </w:r>
            <w:proofErr w:type="spellEnd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AE1F83" w:rsidRPr="00AE1F83" w:rsidTr="00465007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AE1F83" w:rsidRPr="00AE1F83" w:rsidTr="00465007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</w:t>
            </w:r>
            <w:proofErr w:type="spellEnd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AE1F83" w:rsidRPr="00AE1F83" w:rsidTr="00465007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AE1F83" w:rsidRPr="00AE1F83" w:rsidTr="0046500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910"/>
        </w:trPr>
        <w:tc>
          <w:tcPr>
            <w:tcW w:w="9200" w:type="dxa"/>
            <w:gridSpan w:val="9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OBRAZLOŽITEV: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1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:rsidR="00AE1F83" w:rsidRPr="00AE1F83" w:rsidRDefault="00AE1F83" w:rsidP="00AE1F83">
            <w:pPr>
              <w:widowControl w:val="0"/>
              <w:spacing w:after="0" w:line="260" w:lineRule="exact"/>
              <w:ind w:left="360" w:hanging="76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prihodkov državnega proračuna in občinskih proračunov,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obveznosti za druga javnofinančna sredstva (drugi viri), ki niso načrtovana na ukrepih oziroma projektih sprejetih proračunov.</w:t>
            </w:r>
          </w:p>
          <w:p w:rsidR="00AE1F83" w:rsidRPr="00AE1F83" w:rsidRDefault="00AE1F83" w:rsidP="00AE1F83">
            <w:pPr>
              <w:widowControl w:val="0"/>
              <w:spacing w:after="0" w:line="260" w:lineRule="exact"/>
              <w:ind w:left="2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AE1F83" w:rsidRPr="00AE1F83" w:rsidRDefault="00AE1F83" w:rsidP="00AE1F83">
            <w:pPr>
              <w:widowControl w:val="0"/>
              <w:numPr>
                <w:ilvl w:val="0"/>
                <w:numId w:val="1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:rsidR="00AE1F83" w:rsidRPr="00AE1F83" w:rsidRDefault="00AE1F83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AE1F83" w:rsidRPr="00AE1F83" w:rsidRDefault="00AE1F83" w:rsidP="00AE1F83">
            <w:pPr>
              <w:widowControl w:val="0"/>
              <w:suppressAutoHyphens/>
              <w:spacing w:after="0" w:line="260" w:lineRule="exact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  <w:p w:rsidR="00AE1F83" w:rsidRPr="00AE1F83" w:rsidRDefault="00AE1F83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). Pri uvrstitvi novega projekta oziroma ukrepa v načrt razvojnih programov se navedejo: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5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proračunski uporabnik, ki bo financiral novi projekt oziroma ukrep,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5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5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proračunske postavke.</w:t>
            </w:r>
          </w:p>
          <w:p w:rsidR="00AE1F83" w:rsidRPr="00AE1F83" w:rsidRDefault="00AE1F83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:rsidR="00AE1F83" w:rsidRPr="00AE1F83" w:rsidRDefault="00AE1F83" w:rsidP="00AE1F83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  <w:p w:rsidR="00AE1F83" w:rsidRPr="00AE1F83" w:rsidRDefault="00AE1F83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II.a.</w:t>
            </w:r>
          </w:p>
          <w:p w:rsidR="00AE1F83" w:rsidRPr="00AE1F83" w:rsidRDefault="00AE1F83" w:rsidP="00AE1F83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:rsidR="00AE1F83" w:rsidRPr="00AE1F83" w:rsidRDefault="00AE1F83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:rsidR="00AE1F83" w:rsidRPr="00AE1F83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pacing w:val="40"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7.b Predstavitev ocene finančnih posledic pod 40.000 EUR:</w:t>
            </w:r>
          </w:p>
          <w:p w:rsidR="00AE1F83" w:rsidRPr="00AE1F83" w:rsidRDefault="00E6591C" w:rsidP="00E6591C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57D69">
              <w:rPr>
                <w:rFonts w:ascii="Arial" w:eastAsia="Times New Roman" w:hAnsi="Arial" w:cs="Arial"/>
                <w:sz w:val="20"/>
                <w:szCs w:val="20"/>
              </w:rPr>
              <w:t>Gradivo nima finančnih posledic.</w:t>
            </w:r>
          </w:p>
        </w:tc>
      </w:tr>
      <w:tr w:rsidR="00AE1F83" w:rsidRPr="00AE1F83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AE1F83" w:rsidRPr="00AE1F83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769" w:type="dxa"/>
            <w:gridSpan w:val="7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:rsidR="00AE1F83" w:rsidRPr="00AE1F83" w:rsidRDefault="00AE1F83" w:rsidP="00FC7849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:rsidR="00AE1F83" w:rsidRPr="00AE1F83" w:rsidRDefault="00AE1F83" w:rsidP="00FC7849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:rsidR="00AE1F83" w:rsidRPr="00AE1F83" w:rsidRDefault="00AE1F83" w:rsidP="00FC7849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431" w:type="dxa"/>
            <w:gridSpan w:val="2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74"/>
        </w:trPr>
        <w:tc>
          <w:tcPr>
            <w:tcW w:w="9200" w:type="dxa"/>
            <w:gridSpan w:val="9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NE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NE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NE</w:t>
            </w:r>
          </w:p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Predlogi in pripombe združenj so bili upoštevani: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lastRenderedPageBreak/>
              <w:t>delno,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Bistveni predlogi in pripombe, ki niso bili upoštevani.</w:t>
            </w:r>
          </w:p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200" w:type="dxa"/>
            <w:gridSpan w:val="9"/>
            <w:vAlign w:val="center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9. Predstavitev sodelovanja javnosti:</w:t>
            </w:r>
          </w:p>
        </w:tc>
      </w:tr>
      <w:tr w:rsidR="00AE1F83" w:rsidRPr="00AE1F83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769" w:type="dxa"/>
            <w:gridSpan w:val="7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200" w:type="dxa"/>
            <w:gridSpan w:val="9"/>
          </w:tcPr>
          <w:p w:rsidR="00AE1F83" w:rsidRPr="00AE1F83" w:rsidRDefault="00E6591C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591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 pripravi gradiva ni potrebno sodelovanje javnosti.</w:t>
            </w:r>
          </w:p>
        </w:tc>
      </w:tr>
      <w:tr w:rsidR="00AE1F83" w:rsidRPr="00AE1F83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200" w:type="dxa"/>
            <w:gridSpan w:val="9"/>
          </w:tcPr>
          <w:p w:rsidR="00AE1F83" w:rsidRPr="00AE1F83" w:rsidRDefault="00AE1F83" w:rsidP="00E659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769" w:type="dxa"/>
            <w:gridSpan w:val="7"/>
            <w:vAlign w:val="center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769" w:type="dxa"/>
            <w:gridSpan w:val="7"/>
            <w:vAlign w:val="center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3" w:rsidRPr="00AE1F83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E6591C" w:rsidRPr="00E6591C" w:rsidRDefault="00E6591C" w:rsidP="00E6591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59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mag. Ksenija </w:t>
            </w:r>
            <w:proofErr w:type="spellStart"/>
            <w:r w:rsidRPr="00E659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Klampfer</w:t>
            </w:r>
            <w:proofErr w:type="spellEnd"/>
          </w:p>
          <w:p w:rsidR="00AE1F83" w:rsidRPr="00AE1F83" w:rsidRDefault="00E6591C" w:rsidP="00E6591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659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MINISTRICA</w:t>
            </w:r>
            <w:r w:rsidRPr="00E6591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</w:p>
        </w:tc>
      </w:tr>
    </w:tbl>
    <w:p w:rsidR="00E6591C" w:rsidRDefault="00E6591C"/>
    <w:p w:rsidR="00E6591C" w:rsidRPr="00BE700E" w:rsidRDefault="00E6591C" w:rsidP="00E6591C">
      <w:pPr>
        <w:pStyle w:val="podpisi"/>
        <w:tabs>
          <w:tab w:val="clear" w:pos="3402"/>
        </w:tabs>
        <w:spacing w:line="240" w:lineRule="auto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PRILOG</w:t>
      </w:r>
      <w:r w:rsidR="001D179D">
        <w:rPr>
          <w:rFonts w:cs="Arial"/>
          <w:szCs w:val="20"/>
          <w:lang w:val="sl-SI"/>
        </w:rPr>
        <w:t>A</w:t>
      </w:r>
      <w:r w:rsidRPr="00BE700E">
        <w:rPr>
          <w:rFonts w:cs="Arial"/>
          <w:szCs w:val="20"/>
          <w:lang w:val="sl-SI"/>
        </w:rPr>
        <w:t xml:space="preserve">: </w:t>
      </w:r>
    </w:p>
    <w:p w:rsidR="00E6591C" w:rsidRDefault="00E6591C" w:rsidP="00E6591C">
      <w:pPr>
        <w:pStyle w:val="podpisi"/>
        <w:numPr>
          <w:ilvl w:val="1"/>
          <w:numId w:val="4"/>
        </w:numPr>
        <w:tabs>
          <w:tab w:val="clear" w:pos="3402"/>
        </w:tabs>
        <w:spacing w:line="240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 w:eastAsia="sl-SI"/>
        </w:rPr>
        <w:t>Poročilo</w:t>
      </w:r>
      <w:r w:rsidRPr="00E6591C">
        <w:rPr>
          <w:rFonts w:cs="Arial"/>
          <w:szCs w:val="20"/>
          <w:lang w:val="sl-SI" w:eastAsia="sl-SI"/>
        </w:rPr>
        <w:t xml:space="preserve"> o aktivnostih za realizacijo zavez iz Zakona o pokojninskem in invalidskem zavarovanju glede dela posebne komisije in priprave meril in kriterijev za določitev delovnih mest, na katerih je obvezna vključitev v obvezno dodatno pokojninsko zavarovanje</w:t>
      </w:r>
      <w:r>
        <w:rPr>
          <w:rFonts w:cs="Arial"/>
          <w:szCs w:val="20"/>
          <w:lang w:val="sl-SI" w:eastAsia="sl-SI"/>
        </w:rPr>
        <w:t>.</w:t>
      </w:r>
    </w:p>
    <w:p w:rsidR="00FB397B" w:rsidRDefault="00FB397B" w:rsidP="00E6591C"/>
    <w:p w:rsidR="001D179D" w:rsidRDefault="001D179D" w:rsidP="00E6591C"/>
    <w:p w:rsidR="001D179D" w:rsidRDefault="001D179D" w:rsidP="00E6591C"/>
    <w:p w:rsidR="001D179D" w:rsidRDefault="001D179D" w:rsidP="00E6591C"/>
    <w:p w:rsidR="001D179D" w:rsidRDefault="001D179D" w:rsidP="00E6591C"/>
    <w:p w:rsidR="001D179D" w:rsidRDefault="001D179D" w:rsidP="00E6591C"/>
    <w:p w:rsidR="001D179D" w:rsidRDefault="001D179D" w:rsidP="00E6591C"/>
    <w:p w:rsidR="001D179D" w:rsidRDefault="001D179D" w:rsidP="00E6591C"/>
    <w:p w:rsidR="001D179D" w:rsidRDefault="001D179D" w:rsidP="00E6591C"/>
    <w:p w:rsidR="001D179D" w:rsidRDefault="001D179D" w:rsidP="00E6591C"/>
    <w:p w:rsidR="001D179D" w:rsidRDefault="001D179D" w:rsidP="00E6591C"/>
    <w:p w:rsidR="001D179D" w:rsidRDefault="001D179D" w:rsidP="00E6591C"/>
    <w:p w:rsidR="001D179D" w:rsidRDefault="001D179D" w:rsidP="00E6591C"/>
    <w:p w:rsidR="001D179D" w:rsidRDefault="001D179D" w:rsidP="00E6591C"/>
    <w:p w:rsidR="001D179D" w:rsidRDefault="001D179D" w:rsidP="00E6591C"/>
    <w:p w:rsidR="001D179D" w:rsidRDefault="001D179D" w:rsidP="00E6591C"/>
    <w:p w:rsidR="00DA7D8A" w:rsidRDefault="00DA7D8A" w:rsidP="002A2016">
      <w:pPr>
        <w:spacing w:after="0"/>
        <w:jc w:val="both"/>
      </w:pPr>
    </w:p>
    <w:p w:rsidR="001D179D" w:rsidRDefault="001D179D" w:rsidP="002A201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D179D">
        <w:rPr>
          <w:rFonts w:ascii="Arial" w:hAnsi="Arial" w:cs="Arial"/>
          <w:b/>
          <w:sz w:val="20"/>
          <w:szCs w:val="20"/>
        </w:rPr>
        <w:lastRenderedPageBreak/>
        <w:t>Poročilo o aktivnostih za realizacijo zavez iz Zakona o pokojninskem in invalidskem zavarovanju glede dela posebne komisije in priprave meril in kriterijev za določitev delovnih mest, na katerih je obvezna vključitev v obvezno dodatno pokojninsko zavarovanje</w:t>
      </w:r>
    </w:p>
    <w:p w:rsidR="002A2016" w:rsidRPr="001D179D" w:rsidRDefault="002A2016" w:rsidP="002A201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D179D" w:rsidRDefault="001D179D" w:rsidP="002A2016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0581">
        <w:rPr>
          <w:rFonts w:ascii="Arial" w:hAnsi="Arial" w:cs="Arial"/>
          <w:sz w:val="20"/>
          <w:szCs w:val="20"/>
        </w:rPr>
        <w:t>Vlada Republike Slovenije je na 118. redni seji dne 19. 1. 2017</w:t>
      </w:r>
      <w:r w:rsidR="0099018E" w:rsidRPr="00250581">
        <w:rPr>
          <w:rFonts w:ascii="Arial" w:hAnsi="Arial" w:cs="Arial"/>
          <w:sz w:val="20"/>
          <w:szCs w:val="20"/>
        </w:rPr>
        <w:t xml:space="preserve"> </w:t>
      </w:r>
      <w:r w:rsidR="00250581" w:rsidRPr="00250581">
        <w:rPr>
          <w:rFonts w:ascii="Arial" w:hAnsi="Arial" w:cs="Arial"/>
          <w:sz w:val="20"/>
          <w:szCs w:val="20"/>
        </w:rPr>
        <w:t>(</w:t>
      </w:r>
      <w:r w:rsidR="0099018E" w:rsidRPr="00250581">
        <w:rPr>
          <w:rFonts w:ascii="Arial" w:hAnsi="Arial" w:cs="Arial"/>
          <w:sz w:val="20"/>
          <w:szCs w:val="20"/>
        </w:rPr>
        <w:t>sklep št. 10300-1/2017/3</w:t>
      </w:r>
      <w:r w:rsidR="00250581" w:rsidRPr="00250581">
        <w:rPr>
          <w:rFonts w:ascii="Arial" w:hAnsi="Arial" w:cs="Arial"/>
          <w:sz w:val="20"/>
          <w:szCs w:val="20"/>
        </w:rPr>
        <w:t>)</w:t>
      </w:r>
      <w:r w:rsidR="0099018E" w:rsidRPr="00250581">
        <w:rPr>
          <w:rFonts w:ascii="Arial" w:hAnsi="Arial" w:cs="Arial"/>
          <w:sz w:val="20"/>
          <w:szCs w:val="20"/>
        </w:rPr>
        <w:t xml:space="preserve"> </w:t>
      </w:r>
      <w:r w:rsidRPr="00250581">
        <w:rPr>
          <w:rFonts w:ascii="Arial" w:hAnsi="Arial" w:cs="Arial"/>
          <w:sz w:val="20"/>
          <w:szCs w:val="20"/>
        </w:rPr>
        <w:t>naložila Ministrstvu za delo, družino, socialne zadeve in enake možnosti</w:t>
      </w:r>
      <w:r w:rsidR="00250581">
        <w:rPr>
          <w:rFonts w:ascii="Arial" w:hAnsi="Arial" w:cs="Arial"/>
          <w:sz w:val="20"/>
          <w:szCs w:val="20"/>
        </w:rPr>
        <w:t xml:space="preserve"> (v nadaljnjem besedilu: MDDSZ)</w:t>
      </w:r>
      <w:r w:rsidRPr="00250581">
        <w:rPr>
          <w:rFonts w:ascii="Arial" w:hAnsi="Arial" w:cs="Arial"/>
          <w:sz w:val="20"/>
          <w:szCs w:val="20"/>
        </w:rPr>
        <w:t xml:space="preserve">, da pospeši aktivnosti glede realizacije zavez iz Zakona o pokojninskem in invalidskem zavarovanju </w:t>
      </w:r>
      <w:r w:rsidR="00764011" w:rsidRPr="00764011">
        <w:rPr>
          <w:rFonts w:ascii="Arial" w:hAnsi="Arial" w:cs="Arial"/>
          <w:sz w:val="20"/>
          <w:szCs w:val="20"/>
        </w:rPr>
        <w:t xml:space="preserve">(Uradni list RS, št. </w:t>
      </w:r>
      <w:hyperlink r:id="rId9" w:tgtFrame="_blank" w:tooltip="Zakon o pokojninskem in invalidskem zavarovanju (ZPIZ-2)" w:history="1">
        <w:r w:rsidR="00764011" w:rsidRPr="00A447DA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96/12</w:t>
        </w:r>
      </w:hyperlink>
      <w:r w:rsidR="00764011" w:rsidRPr="00A447DA">
        <w:rPr>
          <w:rFonts w:ascii="Arial" w:hAnsi="Arial" w:cs="Arial"/>
          <w:sz w:val="20"/>
          <w:szCs w:val="20"/>
        </w:rPr>
        <w:t xml:space="preserve">, </w:t>
      </w:r>
      <w:hyperlink r:id="rId10" w:tgtFrame="_blank" w:tooltip="Zakon o spremembi in dopolnitvah Zakona o pokojninskem in invalidskem zavarovanju" w:history="1">
        <w:r w:rsidR="00764011" w:rsidRPr="00A447DA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39/13</w:t>
        </w:r>
      </w:hyperlink>
      <w:r w:rsidR="00764011" w:rsidRPr="00A447DA">
        <w:rPr>
          <w:rFonts w:ascii="Arial" w:hAnsi="Arial" w:cs="Arial"/>
          <w:sz w:val="20"/>
          <w:szCs w:val="20"/>
        </w:rPr>
        <w:t xml:space="preserve">, </w:t>
      </w:r>
      <w:hyperlink r:id="rId11" w:tgtFrame="_blank" w:tooltip="Zakon o spremembah in dopolnitvah Zakona o socialno varstvenih prejemkih" w:history="1">
        <w:r w:rsidR="00764011" w:rsidRPr="00A447DA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99/13</w:t>
        </w:r>
      </w:hyperlink>
      <w:r w:rsidR="00764011" w:rsidRPr="00A447DA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764011" w:rsidRPr="00A447DA">
        <w:rPr>
          <w:rFonts w:ascii="Arial" w:hAnsi="Arial" w:cs="Arial"/>
          <w:sz w:val="20"/>
          <w:szCs w:val="20"/>
        </w:rPr>
        <w:t>ZSVarPre</w:t>
      </w:r>
      <w:proofErr w:type="spellEnd"/>
      <w:r w:rsidR="00764011" w:rsidRPr="00A447DA">
        <w:rPr>
          <w:rFonts w:ascii="Arial" w:hAnsi="Arial" w:cs="Arial"/>
          <w:sz w:val="20"/>
          <w:szCs w:val="20"/>
        </w:rPr>
        <w:t xml:space="preserve">-C, </w:t>
      </w:r>
      <w:hyperlink r:id="rId12" w:tgtFrame="_blank" w:tooltip="Zakon o izvrševanju proračunov Republike Slovenije za leti 2014 in 2015" w:history="1">
        <w:r w:rsidR="00764011" w:rsidRPr="00A447DA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101/13</w:t>
        </w:r>
      </w:hyperlink>
      <w:r w:rsidR="00764011" w:rsidRPr="00A447DA">
        <w:rPr>
          <w:rFonts w:ascii="Arial" w:hAnsi="Arial" w:cs="Arial"/>
          <w:sz w:val="20"/>
          <w:szCs w:val="20"/>
        </w:rPr>
        <w:t xml:space="preserve"> – ZIPRS1415, </w:t>
      </w:r>
      <w:hyperlink r:id="rId13" w:tgtFrame="_blank" w:tooltip="Avtentična razlaga petega odstavka 206. člena Zakona o pokojninskem in invalidskem zavarovanju" w:history="1">
        <w:r w:rsidR="00764011" w:rsidRPr="00A447DA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44/14</w:t>
        </w:r>
      </w:hyperlink>
      <w:r w:rsidR="00764011" w:rsidRPr="00A447DA">
        <w:rPr>
          <w:rFonts w:ascii="Arial" w:hAnsi="Arial" w:cs="Arial"/>
          <w:sz w:val="20"/>
          <w:szCs w:val="20"/>
        </w:rPr>
        <w:t xml:space="preserve"> – ORZPIZ206, </w:t>
      </w:r>
      <w:hyperlink r:id="rId14" w:tgtFrame="_blank" w:tooltip="Zakon o spremembah in dopolnitvah Zakona za uravnoteženje javnih financ" w:history="1">
        <w:r w:rsidR="00764011" w:rsidRPr="00A447DA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85/14</w:t>
        </w:r>
      </w:hyperlink>
      <w:r w:rsidR="00764011" w:rsidRPr="00A447DA">
        <w:rPr>
          <w:rFonts w:ascii="Arial" w:hAnsi="Arial" w:cs="Arial"/>
          <w:sz w:val="20"/>
          <w:szCs w:val="20"/>
        </w:rPr>
        <w:t xml:space="preserve"> – ZUJF-B, </w:t>
      </w:r>
      <w:hyperlink r:id="rId15" w:tgtFrame="_blank" w:tooltip="Zakon o spremembah in dopolnitvah Zakona za uravnoteženje javnih financ" w:history="1">
        <w:r w:rsidR="00764011" w:rsidRPr="00A447DA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95/14</w:t>
        </w:r>
      </w:hyperlink>
      <w:r w:rsidR="00764011" w:rsidRPr="00A447DA">
        <w:rPr>
          <w:rFonts w:ascii="Arial" w:hAnsi="Arial" w:cs="Arial"/>
          <w:sz w:val="20"/>
          <w:szCs w:val="20"/>
        </w:rPr>
        <w:t xml:space="preserve"> – ZUJF-C, </w:t>
      </w:r>
      <w:hyperlink r:id="rId16" w:tgtFrame="_blank" w:tooltip="Zakon o interventnem ukrepu na področju trga dela" w:history="1">
        <w:r w:rsidR="00764011" w:rsidRPr="00A447DA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90/15</w:t>
        </w:r>
      </w:hyperlink>
      <w:r w:rsidR="00764011" w:rsidRPr="00A447DA">
        <w:rPr>
          <w:rFonts w:ascii="Arial" w:hAnsi="Arial" w:cs="Arial"/>
          <w:sz w:val="20"/>
          <w:szCs w:val="20"/>
        </w:rPr>
        <w:t xml:space="preserve"> – ZIUPTD, </w:t>
      </w:r>
      <w:hyperlink r:id="rId17" w:tgtFrame="_blank" w:tooltip="Zakon o spremembah in dopolnitvah Zakona o pokojninskem in invalidskem zavarovanju" w:history="1">
        <w:r w:rsidR="00764011" w:rsidRPr="00A447DA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102/15</w:t>
        </w:r>
      </w:hyperlink>
      <w:r w:rsidR="00764011" w:rsidRPr="00A447DA">
        <w:rPr>
          <w:rFonts w:ascii="Arial" w:hAnsi="Arial" w:cs="Arial"/>
          <w:sz w:val="20"/>
          <w:szCs w:val="20"/>
        </w:rPr>
        <w:t xml:space="preserve">, </w:t>
      </w:r>
      <w:hyperlink r:id="rId18" w:tgtFrame="_blank" w:tooltip="Zakon o spremembi in dopolnitvah Zakona o pokojninskem in invalidskem zavarovanju" w:history="1">
        <w:r w:rsidR="00764011" w:rsidRPr="00A447DA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23/17</w:t>
        </w:r>
      </w:hyperlink>
      <w:r w:rsidR="00764011" w:rsidRPr="00A447DA">
        <w:rPr>
          <w:rFonts w:ascii="Arial" w:hAnsi="Arial" w:cs="Arial"/>
          <w:sz w:val="20"/>
          <w:szCs w:val="20"/>
        </w:rPr>
        <w:t xml:space="preserve">, </w:t>
      </w:r>
      <w:hyperlink r:id="rId19" w:tgtFrame="_blank" w:tooltip="Zakon o spremembi in dopolnitvi Zakona o pokojninskem in invalidskem zavarovanju" w:history="1">
        <w:r w:rsidR="00764011" w:rsidRPr="00A447DA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40/17</w:t>
        </w:r>
      </w:hyperlink>
      <w:r w:rsidR="00764011" w:rsidRPr="00A447DA">
        <w:rPr>
          <w:rFonts w:ascii="Arial" w:hAnsi="Arial" w:cs="Arial"/>
          <w:sz w:val="20"/>
          <w:szCs w:val="20"/>
        </w:rPr>
        <w:t xml:space="preserve"> in </w:t>
      </w:r>
      <w:hyperlink r:id="rId20" w:tgtFrame="_blank" w:tooltip="Zakon o spremembah in dopolnitvah Zakona o pokojninskem in invalidskem zavarovanju" w:history="1">
        <w:r w:rsidR="00764011" w:rsidRPr="00A447DA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65/17</w:t>
        </w:r>
      </w:hyperlink>
      <w:r w:rsidR="00764011" w:rsidRPr="00764011">
        <w:rPr>
          <w:rFonts w:ascii="Arial" w:hAnsi="Arial" w:cs="Arial"/>
          <w:sz w:val="20"/>
          <w:szCs w:val="20"/>
        </w:rPr>
        <w:t>; v</w:t>
      </w:r>
      <w:r w:rsidR="00A447DA">
        <w:rPr>
          <w:rFonts w:ascii="Arial" w:hAnsi="Arial" w:cs="Arial"/>
          <w:sz w:val="20"/>
          <w:szCs w:val="20"/>
        </w:rPr>
        <w:t xml:space="preserve"> nadaljnjem besedilu: ZPIZ-2)</w:t>
      </w:r>
      <w:r w:rsidRPr="00250581">
        <w:rPr>
          <w:rFonts w:ascii="Arial" w:hAnsi="Arial" w:cs="Arial"/>
          <w:sz w:val="20"/>
          <w:szCs w:val="20"/>
        </w:rPr>
        <w:t xml:space="preserve"> glede dela posebne komisije in priprave meril in kriterijev za določitev delovnih mest, na katerih je obvezna vključitev v obvezno dodatno pokojninsko zavarovanje. </w:t>
      </w:r>
    </w:p>
    <w:p w:rsidR="002A2016" w:rsidRPr="00250581" w:rsidRDefault="002A2016" w:rsidP="002A201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D179D" w:rsidRDefault="001D179D" w:rsidP="002A2016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179D">
        <w:rPr>
          <w:rFonts w:ascii="Arial" w:hAnsi="Arial" w:cs="Arial"/>
          <w:sz w:val="20"/>
          <w:szCs w:val="20"/>
        </w:rPr>
        <w:t xml:space="preserve">V nadaljevanju je podan kratek opis aktivnosti v zvezi s sprejemanjem Uredbe o </w:t>
      </w:r>
      <w:r w:rsidR="0099018E" w:rsidRPr="0099018E">
        <w:rPr>
          <w:rFonts w:ascii="Arial" w:hAnsi="Arial" w:cs="Arial"/>
          <w:sz w:val="20"/>
          <w:szCs w:val="20"/>
        </w:rPr>
        <w:t xml:space="preserve">merilih in kriterijih za ugotavljanje in določanje delovnih mest, za katera je obvezna vključitev v poklicno zavarovanje </w:t>
      </w:r>
      <w:r w:rsidRPr="001D179D">
        <w:rPr>
          <w:rFonts w:ascii="Arial" w:hAnsi="Arial" w:cs="Arial"/>
          <w:sz w:val="20"/>
          <w:szCs w:val="20"/>
        </w:rPr>
        <w:t>(v nadaljnjem besedilu: Uredba), ki so bile izvedene po spreje</w:t>
      </w:r>
      <w:r w:rsidR="00250581">
        <w:rPr>
          <w:rFonts w:ascii="Arial" w:hAnsi="Arial" w:cs="Arial"/>
          <w:sz w:val="20"/>
          <w:szCs w:val="20"/>
        </w:rPr>
        <w:t>tju</w:t>
      </w:r>
      <w:r w:rsidRPr="001D179D">
        <w:rPr>
          <w:rFonts w:ascii="Arial" w:hAnsi="Arial" w:cs="Arial"/>
          <w:sz w:val="20"/>
          <w:szCs w:val="20"/>
        </w:rPr>
        <w:t xml:space="preserve"> Z</w:t>
      </w:r>
      <w:r w:rsidR="00250581">
        <w:rPr>
          <w:rFonts w:ascii="Arial" w:hAnsi="Arial" w:cs="Arial"/>
          <w:sz w:val="20"/>
          <w:szCs w:val="20"/>
        </w:rPr>
        <w:t>PIZ-2</w:t>
      </w:r>
      <w:r w:rsidR="00A447DA">
        <w:rPr>
          <w:rFonts w:ascii="Arial" w:hAnsi="Arial" w:cs="Arial"/>
          <w:sz w:val="20"/>
          <w:szCs w:val="20"/>
        </w:rPr>
        <w:t>.</w:t>
      </w:r>
      <w:r w:rsidR="00250581">
        <w:rPr>
          <w:rFonts w:ascii="Arial" w:hAnsi="Arial" w:cs="Arial"/>
          <w:sz w:val="20"/>
          <w:szCs w:val="20"/>
        </w:rPr>
        <w:t xml:space="preserve"> </w:t>
      </w:r>
      <w:r w:rsidRPr="001D179D">
        <w:rPr>
          <w:rFonts w:ascii="Arial" w:hAnsi="Arial" w:cs="Arial"/>
          <w:sz w:val="20"/>
          <w:szCs w:val="20"/>
        </w:rPr>
        <w:t>Gre za strokovno</w:t>
      </w:r>
      <w:r w:rsidR="00250581">
        <w:rPr>
          <w:rFonts w:ascii="Arial" w:hAnsi="Arial" w:cs="Arial"/>
          <w:sz w:val="20"/>
          <w:szCs w:val="20"/>
        </w:rPr>
        <w:t xml:space="preserve"> in</w:t>
      </w:r>
      <w:r w:rsidRPr="001D179D">
        <w:rPr>
          <w:rFonts w:ascii="Arial" w:hAnsi="Arial" w:cs="Arial"/>
          <w:sz w:val="20"/>
          <w:szCs w:val="20"/>
        </w:rPr>
        <w:t xml:space="preserve"> tudi interesno (sindikati, delodajalci) izredno kompleksno tematiko, zato je postopek dolgotrajnejši. </w:t>
      </w:r>
    </w:p>
    <w:p w:rsidR="002A2016" w:rsidRPr="001D179D" w:rsidRDefault="002A2016" w:rsidP="002A201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27A7A" w:rsidRPr="001D179D" w:rsidRDefault="00764011" w:rsidP="002A2016">
      <w:pPr>
        <w:spacing w:after="0"/>
        <w:jc w:val="both"/>
        <w:rPr>
          <w:rFonts w:ascii="Arial" w:hAnsi="Arial" w:cs="Arial"/>
          <w:sz w:val="20"/>
          <w:szCs w:val="20"/>
        </w:rPr>
      </w:pPr>
      <w:r w:rsidRPr="00764011">
        <w:rPr>
          <w:rFonts w:ascii="Arial" w:hAnsi="Arial" w:cs="Arial"/>
          <w:sz w:val="20"/>
          <w:szCs w:val="20"/>
        </w:rPr>
        <w:t>S sklepom ministrice za delo z dne 25. 4. 2013, je bila imenovana delovna skupina za pripravo Uredbe, k</w:t>
      </w:r>
      <w:r w:rsidR="00A447DA">
        <w:rPr>
          <w:rFonts w:ascii="Arial" w:hAnsi="Arial" w:cs="Arial"/>
          <w:sz w:val="20"/>
          <w:szCs w:val="20"/>
        </w:rPr>
        <w:t>i je med svojimi nalogami imela</w:t>
      </w:r>
      <w:r>
        <w:rPr>
          <w:rFonts w:ascii="Arial" w:hAnsi="Arial" w:cs="Arial"/>
          <w:sz w:val="20"/>
          <w:szCs w:val="20"/>
        </w:rPr>
        <w:t xml:space="preserve"> tudi pripravo meril in kriterijev poklicnega zavarovanja. V delovno skupino </w:t>
      </w:r>
      <w:r w:rsidR="00A447DA">
        <w:rPr>
          <w:rFonts w:ascii="Arial" w:hAnsi="Arial" w:cs="Arial"/>
          <w:sz w:val="20"/>
          <w:szCs w:val="20"/>
        </w:rPr>
        <w:t>so vključeni</w:t>
      </w:r>
      <w:r w:rsidR="001D179D" w:rsidRPr="001D179D">
        <w:rPr>
          <w:rFonts w:ascii="Arial" w:hAnsi="Arial" w:cs="Arial"/>
          <w:sz w:val="20"/>
          <w:szCs w:val="20"/>
        </w:rPr>
        <w:t xml:space="preserve"> predstavniki sindikatov, delodajalcev, izvajalcev in MDDSZ.</w:t>
      </w:r>
      <w:r w:rsidR="00027A7A" w:rsidRPr="00027A7A">
        <w:rPr>
          <w:rFonts w:ascii="Arial" w:hAnsi="Arial" w:cs="Arial"/>
          <w:sz w:val="20"/>
          <w:szCs w:val="20"/>
        </w:rPr>
        <w:t xml:space="preserve"> </w:t>
      </w:r>
      <w:r w:rsidR="00027A7A" w:rsidRPr="001D179D">
        <w:rPr>
          <w:rFonts w:ascii="Arial" w:hAnsi="Arial" w:cs="Arial"/>
          <w:sz w:val="20"/>
          <w:szCs w:val="20"/>
        </w:rPr>
        <w:t>Glede na korenite spremembe sistema poklicnega zavarovanja, se je delovna skupina v začetku osredotočila predvsem na vsebino pokojninskega načrta poklicnega zavarovanja, ki je bil odobren konec leta 2013.</w:t>
      </w:r>
    </w:p>
    <w:p w:rsidR="001D179D" w:rsidRPr="001D179D" w:rsidRDefault="001D179D" w:rsidP="002A201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D179D" w:rsidRDefault="001D179D" w:rsidP="002A2016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179D">
        <w:rPr>
          <w:rFonts w:ascii="Arial" w:hAnsi="Arial" w:cs="Arial"/>
          <w:sz w:val="20"/>
          <w:szCs w:val="20"/>
        </w:rPr>
        <w:t xml:space="preserve">Po odobritvi pokojninskega načrta poklicnega zavarovanja </w:t>
      </w:r>
      <w:r w:rsidR="00027A7A">
        <w:rPr>
          <w:rFonts w:ascii="Arial" w:hAnsi="Arial" w:cs="Arial"/>
          <w:sz w:val="20"/>
          <w:szCs w:val="20"/>
        </w:rPr>
        <w:t xml:space="preserve">pa </w:t>
      </w:r>
      <w:r w:rsidRPr="001D179D">
        <w:rPr>
          <w:rFonts w:ascii="Arial" w:hAnsi="Arial" w:cs="Arial"/>
          <w:sz w:val="20"/>
          <w:szCs w:val="20"/>
        </w:rPr>
        <w:t xml:space="preserve">se je delovna skupina osredotočila na </w:t>
      </w:r>
      <w:r w:rsidR="00027A7A">
        <w:rPr>
          <w:rFonts w:ascii="Arial" w:hAnsi="Arial" w:cs="Arial"/>
          <w:sz w:val="20"/>
          <w:szCs w:val="20"/>
        </w:rPr>
        <w:t xml:space="preserve">pripravo </w:t>
      </w:r>
      <w:r w:rsidR="0099018E">
        <w:rPr>
          <w:rFonts w:ascii="Arial" w:hAnsi="Arial" w:cs="Arial"/>
          <w:sz w:val="20"/>
          <w:szCs w:val="20"/>
        </w:rPr>
        <w:t>Uredbe</w:t>
      </w:r>
      <w:r w:rsidRPr="001D179D">
        <w:rPr>
          <w:rFonts w:ascii="Arial" w:hAnsi="Arial" w:cs="Arial"/>
          <w:sz w:val="20"/>
          <w:szCs w:val="20"/>
        </w:rPr>
        <w:t>. Pripravljen je bil osnutek Uredbe, vendar brez meril in kriterijev</w:t>
      </w:r>
      <w:r w:rsidR="002068C2">
        <w:rPr>
          <w:rFonts w:ascii="Arial" w:hAnsi="Arial" w:cs="Arial"/>
          <w:sz w:val="20"/>
          <w:szCs w:val="20"/>
        </w:rPr>
        <w:t>.</w:t>
      </w:r>
      <w:r w:rsidR="00A447DA">
        <w:rPr>
          <w:rFonts w:ascii="Arial" w:hAnsi="Arial" w:cs="Arial"/>
          <w:sz w:val="20"/>
          <w:szCs w:val="20"/>
        </w:rPr>
        <w:t xml:space="preserve"> Na MDDSZ menimo, da</w:t>
      </w:r>
      <w:r w:rsidR="002068C2">
        <w:rPr>
          <w:rFonts w:ascii="Arial" w:hAnsi="Arial" w:cs="Arial"/>
          <w:sz w:val="20"/>
          <w:szCs w:val="20"/>
        </w:rPr>
        <w:t xml:space="preserve"> </w:t>
      </w:r>
      <w:r w:rsidR="00027A7A">
        <w:rPr>
          <w:rFonts w:ascii="Arial" w:hAnsi="Arial" w:cs="Arial"/>
          <w:sz w:val="20"/>
          <w:szCs w:val="20"/>
        </w:rPr>
        <w:t>mora te</w:t>
      </w:r>
      <w:r w:rsidRPr="001D179D">
        <w:rPr>
          <w:rFonts w:ascii="Arial" w:hAnsi="Arial" w:cs="Arial"/>
          <w:sz w:val="20"/>
          <w:szCs w:val="20"/>
        </w:rPr>
        <w:t xml:space="preserve"> določiti stroka. K sodelovanju je bila povabljena strokovnjakinja s področja medicine dela </w:t>
      </w:r>
      <w:r w:rsidR="008B4808">
        <w:rPr>
          <w:rFonts w:ascii="Arial" w:hAnsi="Arial" w:cs="Arial"/>
          <w:sz w:val="20"/>
          <w:szCs w:val="20"/>
        </w:rPr>
        <w:t>(</w:t>
      </w:r>
      <w:r w:rsidRPr="001D179D">
        <w:rPr>
          <w:rFonts w:ascii="Arial" w:hAnsi="Arial" w:cs="Arial"/>
          <w:sz w:val="20"/>
          <w:szCs w:val="20"/>
        </w:rPr>
        <w:t>dr. Metoda Dodič Fikfak iz Kliničnega inštituta za medicino dela, prometa in športa</w:t>
      </w:r>
      <w:r w:rsidR="008B4808">
        <w:rPr>
          <w:rFonts w:ascii="Arial" w:hAnsi="Arial" w:cs="Arial"/>
          <w:sz w:val="20"/>
          <w:szCs w:val="20"/>
        </w:rPr>
        <w:t>)</w:t>
      </w:r>
      <w:r w:rsidRPr="001D179D">
        <w:rPr>
          <w:rFonts w:ascii="Arial" w:hAnsi="Arial" w:cs="Arial"/>
          <w:sz w:val="20"/>
          <w:szCs w:val="20"/>
        </w:rPr>
        <w:t>, ki je predlagala izvedbo epidemiološke analize vpli</w:t>
      </w:r>
      <w:r w:rsidR="0099018E">
        <w:rPr>
          <w:rFonts w:ascii="Arial" w:hAnsi="Arial" w:cs="Arial"/>
          <w:sz w:val="20"/>
          <w:szCs w:val="20"/>
        </w:rPr>
        <w:t>va obstoječih izpostavljenosti (poklicev</w:t>
      </w:r>
      <w:r w:rsidRPr="001D179D">
        <w:rPr>
          <w:rFonts w:ascii="Arial" w:hAnsi="Arial" w:cs="Arial"/>
          <w:sz w:val="20"/>
          <w:szCs w:val="20"/>
        </w:rPr>
        <w:t>, ki so vključeni v poklicno zavarovanje</w:t>
      </w:r>
      <w:r w:rsidR="0099018E">
        <w:rPr>
          <w:rFonts w:ascii="Arial" w:hAnsi="Arial" w:cs="Arial"/>
          <w:sz w:val="20"/>
          <w:szCs w:val="20"/>
        </w:rPr>
        <w:t>)</w:t>
      </w:r>
      <w:r w:rsidRPr="001D179D">
        <w:rPr>
          <w:rFonts w:ascii="Arial" w:hAnsi="Arial" w:cs="Arial"/>
          <w:sz w:val="20"/>
          <w:szCs w:val="20"/>
        </w:rPr>
        <w:t xml:space="preserve"> na zdravje delavcev (bolniški stalež, umrljivost, hospitalizacija, invalidnosti itd.)</w:t>
      </w:r>
      <w:r w:rsidR="00A447DA">
        <w:rPr>
          <w:rFonts w:ascii="Arial" w:hAnsi="Arial" w:cs="Arial"/>
          <w:sz w:val="20"/>
          <w:szCs w:val="20"/>
        </w:rPr>
        <w:t>.</w:t>
      </w:r>
      <w:r w:rsidRPr="001D179D">
        <w:rPr>
          <w:rFonts w:ascii="Arial" w:hAnsi="Arial" w:cs="Arial"/>
          <w:sz w:val="20"/>
          <w:szCs w:val="20"/>
        </w:rPr>
        <w:t xml:space="preserve"> </w:t>
      </w:r>
      <w:r w:rsidR="007623A2">
        <w:rPr>
          <w:rFonts w:ascii="Arial" w:hAnsi="Arial" w:cs="Arial"/>
          <w:sz w:val="20"/>
          <w:szCs w:val="20"/>
        </w:rPr>
        <w:t>N</w:t>
      </w:r>
      <w:r w:rsidRPr="001D179D">
        <w:rPr>
          <w:rFonts w:ascii="Arial" w:hAnsi="Arial" w:cs="Arial"/>
          <w:sz w:val="20"/>
          <w:szCs w:val="20"/>
        </w:rPr>
        <w:t xml:space="preserve">a podlagi </w:t>
      </w:r>
      <w:r w:rsidR="007623A2">
        <w:rPr>
          <w:rFonts w:ascii="Arial" w:hAnsi="Arial" w:cs="Arial"/>
          <w:sz w:val="20"/>
          <w:szCs w:val="20"/>
        </w:rPr>
        <w:t>analize</w:t>
      </w:r>
      <w:r w:rsidRPr="001D179D">
        <w:rPr>
          <w:rFonts w:ascii="Arial" w:hAnsi="Arial" w:cs="Arial"/>
          <w:sz w:val="20"/>
          <w:szCs w:val="20"/>
        </w:rPr>
        <w:t xml:space="preserve"> </w:t>
      </w:r>
      <w:r w:rsidR="007623A2">
        <w:rPr>
          <w:rFonts w:ascii="Arial" w:hAnsi="Arial" w:cs="Arial"/>
          <w:sz w:val="20"/>
          <w:szCs w:val="20"/>
        </w:rPr>
        <w:t xml:space="preserve">pa </w:t>
      </w:r>
      <w:r w:rsidRPr="001D179D">
        <w:rPr>
          <w:rFonts w:ascii="Arial" w:hAnsi="Arial" w:cs="Arial"/>
          <w:sz w:val="20"/>
          <w:szCs w:val="20"/>
        </w:rPr>
        <w:t xml:space="preserve">bi se določila merila in kriteriji poklicnega zavarovanja. Z izvedbo analize so se </w:t>
      </w:r>
      <w:r w:rsidR="00A447DA" w:rsidRPr="001D179D">
        <w:rPr>
          <w:rFonts w:ascii="Arial" w:hAnsi="Arial" w:cs="Arial"/>
          <w:sz w:val="20"/>
          <w:szCs w:val="20"/>
        </w:rPr>
        <w:t xml:space="preserve">socialni partnerji </w:t>
      </w:r>
      <w:r w:rsidRPr="001D179D">
        <w:rPr>
          <w:rFonts w:ascii="Arial" w:hAnsi="Arial" w:cs="Arial"/>
          <w:sz w:val="20"/>
          <w:szCs w:val="20"/>
        </w:rPr>
        <w:t>strinjali</w:t>
      </w:r>
      <w:r w:rsidR="00A447DA">
        <w:rPr>
          <w:rFonts w:ascii="Arial" w:hAnsi="Arial" w:cs="Arial"/>
          <w:sz w:val="20"/>
          <w:szCs w:val="20"/>
        </w:rPr>
        <w:t xml:space="preserve">, </w:t>
      </w:r>
      <w:r w:rsidRPr="001D179D">
        <w:rPr>
          <w:rFonts w:ascii="Arial" w:hAnsi="Arial" w:cs="Arial"/>
          <w:sz w:val="20"/>
          <w:szCs w:val="20"/>
        </w:rPr>
        <w:t>vendar ta ni bila izvedena, saj je bilo s strani Informacijskega pooblaščenca ugotovljen</w:t>
      </w:r>
      <w:r w:rsidR="007623A2">
        <w:rPr>
          <w:rFonts w:ascii="Arial" w:hAnsi="Arial" w:cs="Arial"/>
          <w:sz w:val="20"/>
          <w:szCs w:val="20"/>
        </w:rPr>
        <w:t>o da ne obstaja</w:t>
      </w:r>
      <w:r w:rsidRPr="001D179D">
        <w:rPr>
          <w:rFonts w:ascii="Arial" w:hAnsi="Arial" w:cs="Arial"/>
          <w:sz w:val="20"/>
          <w:szCs w:val="20"/>
        </w:rPr>
        <w:t xml:space="preserve"> pravn</w:t>
      </w:r>
      <w:r w:rsidR="007623A2">
        <w:rPr>
          <w:rFonts w:ascii="Arial" w:hAnsi="Arial" w:cs="Arial"/>
          <w:sz w:val="20"/>
          <w:szCs w:val="20"/>
        </w:rPr>
        <w:t>a</w:t>
      </w:r>
      <w:r w:rsidRPr="001D179D">
        <w:rPr>
          <w:rFonts w:ascii="Arial" w:hAnsi="Arial" w:cs="Arial"/>
          <w:sz w:val="20"/>
          <w:szCs w:val="20"/>
        </w:rPr>
        <w:t xml:space="preserve"> podlag</w:t>
      </w:r>
      <w:r w:rsidR="007623A2">
        <w:rPr>
          <w:rFonts w:ascii="Arial" w:hAnsi="Arial" w:cs="Arial"/>
          <w:sz w:val="20"/>
          <w:szCs w:val="20"/>
        </w:rPr>
        <w:t>a</w:t>
      </w:r>
      <w:r w:rsidRPr="001D179D">
        <w:rPr>
          <w:rFonts w:ascii="Arial" w:hAnsi="Arial" w:cs="Arial"/>
          <w:sz w:val="20"/>
          <w:szCs w:val="20"/>
        </w:rPr>
        <w:t xml:space="preserve"> za združitev vseh </w:t>
      </w:r>
      <w:r w:rsidR="007623A2">
        <w:rPr>
          <w:rFonts w:ascii="Arial" w:hAnsi="Arial" w:cs="Arial"/>
          <w:sz w:val="20"/>
          <w:szCs w:val="20"/>
        </w:rPr>
        <w:t>bistvenih</w:t>
      </w:r>
      <w:r w:rsidR="004B2562">
        <w:rPr>
          <w:rFonts w:ascii="Arial" w:hAnsi="Arial" w:cs="Arial"/>
          <w:sz w:val="20"/>
          <w:szCs w:val="20"/>
        </w:rPr>
        <w:t xml:space="preserve"> </w:t>
      </w:r>
      <w:r w:rsidRPr="001D179D">
        <w:rPr>
          <w:rFonts w:ascii="Arial" w:hAnsi="Arial" w:cs="Arial"/>
          <w:sz w:val="20"/>
          <w:szCs w:val="20"/>
        </w:rPr>
        <w:t>podatkov Zavoda za pokojninsko in invalidsko zavarovanje (v nadaljnjem besedilu: ZPIZ), Kapitalske družbe d. d. (v nadaljnjem besedilu: KAD) in Nacionalnega inštituta za javno zdravje (v nadaljnjem besedilu: NIJZ) za izvedbo analize.</w:t>
      </w:r>
    </w:p>
    <w:p w:rsidR="002A2016" w:rsidRPr="001D179D" w:rsidRDefault="002A2016" w:rsidP="002A201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D179D" w:rsidRDefault="001D179D" w:rsidP="002A2016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179D">
        <w:rPr>
          <w:rFonts w:ascii="Arial" w:hAnsi="Arial" w:cs="Arial"/>
          <w:sz w:val="20"/>
          <w:szCs w:val="20"/>
        </w:rPr>
        <w:t>Neobstoj pravne podlage za združitev podatkov za izvedbo analize je bil eden od razlogov, zaradi katerega s</w:t>
      </w:r>
      <w:r w:rsidR="0099018E">
        <w:rPr>
          <w:rFonts w:ascii="Arial" w:hAnsi="Arial" w:cs="Arial"/>
          <w:sz w:val="20"/>
          <w:szCs w:val="20"/>
        </w:rPr>
        <w:t>m</w:t>
      </w:r>
      <w:r w:rsidRPr="001D179D">
        <w:rPr>
          <w:rFonts w:ascii="Arial" w:hAnsi="Arial" w:cs="Arial"/>
          <w:sz w:val="20"/>
          <w:szCs w:val="20"/>
        </w:rPr>
        <w:t>o pristopili k spremembam ZPIZ-2. V letu 2015 so tako v okviru delovne skupine potekala pogajanja o spremembah ZPIZ-2, s katerimi s</w:t>
      </w:r>
      <w:r w:rsidR="0099018E">
        <w:rPr>
          <w:rFonts w:ascii="Arial" w:hAnsi="Arial" w:cs="Arial"/>
          <w:sz w:val="20"/>
          <w:szCs w:val="20"/>
        </w:rPr>
        <w:t>m</w:t>
      </w:r>
      <w:r w:rsidRPr="001D179D">
        <w:rPr>
          <w:rFonts w:ascii="Arial" w:hAnsi="Arial" w:cs="Arial"/>
          <w:sz w:val="20"/>
          <w:szCs w:val="20"/>
        </w:rPr>
        <w:t>o želeli izboljšati sistem poklicnega zavarovanja. Konec leta 2015 je bil sprejet ZPIZ-2B, ki vsebuje pravne podlage za združitev podatkov za izvedbo analize.</w:t>
      </w:r>
    </w:p>
    <w:p w:rsidR="002A2016" w:rsidRPr="001D179D" w:rsidRDefault="002A2016" w:rsidP="002A201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D179D" w:rsidRDefault="001D179D" w:rsidP="002A2016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179D">
        <w:rPr>
          <w:rFonts w:ascii="Arial" w:hAnsi="Arial" w:cs="Arial"/>
          <w:sz w:val="20"/>
          <w:szCs w:val="20"/>
        </w:rPr>
        <w:t>Po sprejemu ZPIZ-2B so se pričele aktivnosti za pripravo Bele knjige o pokojninah. Ob tem pa s</w:t>
      </w:r>
      <w:r w:rsidR="0099018E">
        <w:rPr>
          <w:rFonts w:ascii="Arial" w:hAnsi="Arial" w:cs="Arial"/>
          <w:sz w:val="20"/>
          <w:szCs w:val="20"/>
        </w:rPr>
        <w:t>m</w:t>
      </w:r>
      <w:r w:rsidRPr="001D179D">
        <w:rPr>
          <w:rFonts w:ascii="Arial" w:hAnsi="Arial" w:cs="Arial"/>
          <w:sz w:val="20"/>
          <w:szCs w:val="20"/>
        </w:rPr>
        <w:t xml:space="preserve">o se že sestajali z institucijami, ki bodo sodelovale pri izvedbi analize. Dogovorjeno je bilo, da bodo potrebni podatki ZPIZ, KAD in NIJZ združeni in </w:t>
      </w:r>
      <w:proofErr w:type="spellStart"/>
      <w:r w:rsidRPr="001D179D">
        <w:rPr>
          <w:rFonts w:ascii="Arial" w:hAnsi="Arial" w:cs="Arial"/>
          <w:sz w:val="20"/>
          <w:szCs w:val="20"/>
        </w:rPr>
        <w:t>anonimizirani</w:t>
      </w:r>
      <w:proofErr w:type="spellEnd"/>
      <w:r w:rsidRPr="001D179D">
        <w:rPr>
          <w:rFonts w:ascii="Arial" w:hAnsi="Arial" w:cs="Arial"/>
          <w:sz w:val="20"/>
          <w:szCs w:val="20"/>
        </w:rPr>
        <w:t xml:space="preserve"> ter tako pripravljeni za izvedbo analize s strani Kliničnega inštituta za medicino dela, prometa in športa.</w:t>
      </w:r>
    </w:p>
    <w:p w:rsidR="002A2016" w:rsidRPr="001D179D" w:rsidRDefault="002A2016" w:rsidP="002A201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D179D" w:rsidRDefault="001D179D" w:rsidP="002A2016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179D">
        <w:rPr>
          <w:rFonts w:ascii="Arial" w:hAnsi="Arial" w:cs="Arial"/>
          <w:sz w:val="20"/>
          <w:szCs w:val="20"/>
        </w:rPr>
        <w:t xml:space="preserve">Epidemiološke analize za obstoječa delovna mesta poklicnega zavarovanja bo izvedena v okviru projekta </w:t>
      </w:r>
      <w:r w:rsidR="00764011" w:rsidRPr="00764011">
        <w:rPr>
          <w:rFonts w:ascii="Arial" w:hAnsi="Arial" w:cs="Arial"/>
          <w:i/>
          <w:sz w:val="20"/>
          <w:szCs w:val="20"/>
        </w:rPr>
        <w:t>»PREMIK - Poklicno zavarovanje - razvoj enotnega modela zdravstvene analize glede na izpostavljenost in kategorijo delovnega mesta«,</w:t>
      </w:r>
      <w:r w:rsidRPr="001D179D">
        <w:rPr>
          <w:rFonts w:ascii="Arial" w:hAnsi="Arial" w:cs="Arial"/>
          <w:sz w:val="20"/>
          <w:szCs w:val="20"/>
        </w:rPr>
        <w:t xml:space="preserve"> ki je bil odobren v začetku aprila 2018. </w:t>
      </w:r>
    </w:p>
    <w:p w:rsidR="002A2016" w:rsidRPr="001D179D" w:rsidRDefault="002A2016" w:rsidP="002A201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D179D" w:rsidRDefault="001D179D" w:rsidP="002A2016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179D">
        <w:rPr>
          <w:rFonts w:ascii="Arial" w:hAnsi="Arial" w:cs="Arial"/>
          <w:sz w:val="20"/>
          <w:szCs w:val="20"/>
        </w:rPr>
        <w:t xml:space="preserve">V okviru epidemiološke analize za obstoječa delovna mesta poklicnega zavarovanja, so se posamezna delovna mesta, ki so si podobna po značilnostih in škodljivih vplivih, že združila v skupine delovnih mest, ki bodo predmet analize. </w:t>
      </w:r>
    </w:p>
    <w:p w:rsidR="002A2016" w:rsidRPr="001D179D" w:rsidRDefault="002A2016" w:rsidP="002A201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D179D" w:rsidRDefault="002327E8" w:rsidP="002A201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</w:t>
      </w:r>
      <w:r w:rsidR="001D179D" w:rsidRPr="001D179D">
        <w:rPr>
          <w:rFonts w:ascii="Arial" w:hAnsi="Arial" w:cs="Arial"/>
          <w:sz w:val="20"/>
          <w:szCs w:val="20"/>
        </w:rPr>
        <w:t>ričakujemo, da bodo rezultati analize Kliničnega inštituta za medicino dela, prometa in</w:t>
      </w:r>
      <w:r w:rsidR="002C04C4">
        <w:rPr>
          <w:rFonts w:ascii="Arial" w:hAnsi="Arial" w:cs="Arial"/>
          <w:sz w:val="20"/>
          <w:szCs w:val="20"/>
        </w:rPr>
        <w:t xml:space="preserve"> športa znani do konca leta 2020</w:t>
      </w:r>
      <w:r w:rsidR="001D179D" w:rsidRPr="001D179D">
        <w:rPr>
          <w:rFonts w:ascii="Arial" w:hAnsi="Arial" w:cs="Arial"/>
          <w:sz w:val="20"/>
          <w:szCs w:val="20"/>
        </w:rPr>
        <w:t>. Po prejemu rezultatov pa se bodo nadaljevala pogajanja s socialnimi partnerji o dokončnem besedilu Uredbe</w:t>
      </w:r>
      <w:r w:rsidR="00DA7D8A">
        <w:rPr>
          <w:rFonts w:ascii="Arial" w:hAnsi="Arial" w:cs="Arial"/>
          <w:sz w:val="20"/>
          <w:szCs w:val="20"/>
        </w:rPr>
        <w:t xml:space="preserve"> s katero bodo določena merila in kriteriji poklicnega zavarovanja</w:t>
      </w:r>
      <w:r w:rsidR="001D179D" w:rsidRPr="001D179D">
        <w:rPr>
          <w:rFonts w:ascii="Arial" w:hAnsi="Arial" w:cs="Arial"/>
          <w:sz w:val="20"/>
          <w:szCs w:val="20"/>
        </w:rPr>
        <w:t>.</w:t>
      </w:r>
    </w:p>
    <w:p w:rsidR="002A2016" w:rsidRPr="001D179D" w:rsidRDefault="002A2016" w:rsidP="002A201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A2016" w:rsidRDefault="001D179D" w:rsidP="002A2016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179D">
        <w:rPr>
          <w:rFonts w:ascii="Arial" w:hAnsi="Arial" w:cs="Arial"/>
          <w:sz w:val="20"/>
          <w:szCs w:val="20"/>
        </w:rPr>
        <w:t xml:space="preserve">Na MDDSZ menimo, da </w:t>
      </w:r>
      <w:r w:rsidR="002A2016">
        <w:rPr>
          <w:rFonts w:ascii="Arial" w:hAnsi="Arial" w:cs="Arial"/>
          <w:sz w:val="20"/>
          <w:szCs w:val="20"/>
        </w:rPr>
        <w:t>je potrebno</w:t>
      </w:r>
      <w:r w:rsidR="002327E8">
        <w:rPr>
          <w:rFonts w:ascii="Arial" w:hAnsi="Arial" w:cs="Arial"/>
          <w:sz w:val="20"/>
          <w:szCs w:val="20"/>
        </w:rPr>
        <w:t xml:space="preserve"> </w:t>
      </w:r>
      <w:r w:rsidRPr="001D179D">
        <w:rPr>
          <w:rFonts w:ascii="Arial" w:hAnsi="Arial" w:cs="Arial"/>
          <w:sz w:val="20"/>
          <w:szCs w:val="20"/>
        </w:rPr>
        <w:t>obveznost vključitve v poklicno zavarovanje ve</w:t>
      </w:r>
      <w:r w:rsidR="002A2016">
        <w:rPr>
          <w:rFonts w:ascii="Arial" w:hAnsi="Arial" w:cs="Arial"/>
          <w:sz w:val="20"/>
          <w:szCs w:val="20"/>
        </w:rPr>
        <w:t>zati</w:t>
      </w:r>
      <w:r w:rsidRPr="001D179D">
        <w:rPr>
          <w:rFonts w:ascii="Arial" w:hAnsi="Arial" w:cs="Arial"/>
          <w:sz w:val="20"/>
          <w:szCs w:val="20"/>
        </w:rPr>
        <w:t xml:space="preserve"> na objektivno določena merila in kriterije </w:t>
      </w:r>
      <w:r w:rsidR="002327E8">
        <w:rPr>
          <w:rFonts w:ascii="Arial" w:hAnsi="Arial" w:cs="Arial"/>
          <w:sz w:val="20"/>
          <w:szCs w:val="20"/>
        </w:rPr>
        <w:t xml:space="preserve">(npr. </w:t>
      </w:r>
      <w:r w:rsidRPr="001D179D">
        <w:rPr>
          <w:rFonts w:ascii="Arial" w:hAnsi="Arial" w:cs="Arial"/>
          <w:sz w:val="20"/>
          <w:szCs w:val="20"/>
        </w:rPr>
        <w:t xml:space="preserve">kot so umrljivost, bolniški </w:t>
      </w:r>
      <w:proofErr w:type="spellStart"/>
      <w:r w:rsidRPr="001D179D">
        <w:rPr>
          <w:rFonts w:ascii="Arial" w:hAnsi="Arial" w:cs="Arial"/>
          <w:sz w:val="20"/>
          <w:szCs w:val="20"/>
        </w:rPr>
        <w:t>stalež</w:t>
      </w:r>
      <w:proofErr w:type="spellEnd"/>
      <w:r w:rsidRPr="001D179D">
        <w:rPr>
          <w:rFonts w:ascii="Arial" w:hAnsi="Arial" w:cs="Arial"/>
          <w:sz w:val="20"/>
          <w:szCs w:val="20"/>
        </w:rPr>
        <w:t>, invalidnost, hospitalizacija itd.</w:t>
      </w:r>
      <w:r w:rsidR="002327E8">
        <w:rPr>
          <w:rFonts w:ascii="Arial" w:hAnsi="Arial" w:cs="Arial"/>
          <w:sz w:val="20"/>
          <w:szCs w:val="20"/>
        </w:rPr>
        <w:t>).</w:t>
      </w:r>
      <w:r w:rsidRPr="001D179D">
        <w:rPr>
          <w:rFonts w:ascii="Arial" w:hAnsi="Arial" w:cs="Arial"/>
          <w:sz w:val="20"/>
          <w:szCs w:val="20"/>
        </w:rPr>
        <w:t xml:space="preserve"> </w:t>
      </w:r>
    </w:p>
    <w:p w:rsidR="00815F48" w:rsidRPr="001D179D" w:rsidRDefault="00815F48" w:rsidP="002A201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267E6" w:rsidRDefault="00DA7D8A" w:rsidP="00DA7D8A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7D8A">
        <w:rPr>
          <w:rFonts w:ascii="Arial" w:hAnsi="Arial" w:cs="Arial"/>
          <w:sz w:val="20"/>
          <w:szCs w:val="20"/>
        </w:rPr>
        <w:t>Glede na to, da še nekaj časa ne bo rezultatov projekta PREMIK na podlagi katerih bi se lahko določila merila in kriteriji poklicnega zavarovanja</w:t>
      </w:r>
      <w:r>
        <w:rPr>
          <w:rFonts w:ascii="Arial" w:hAnsi="Arial" w:cs="Arial"/>
          <w:sz w:val="20"/>
          <w:szCs w:val="20"/>
        </w:rPr>
        <w:t>,</w:t>
      </w:r>
      <w:r w:rsidRPr="00DA7D8A">
        <w:rPr>
          <w:rFonts w:ascii="Arial" w:hAnsi="Arial" w:cs="Arial"/>
          <w:sz w:val="20"/>
          <w:szCs w:val="20"/>
        </w:rPr>
        <w:t xml:space="preserve"> je bil </w:t>
      </w:r>
      <w:r>
        <w:rPr>
          <w:rFonts w:ascii="Arial" w:hAnsi="Arial" w:cs="Arial"/>
          <w:sz w:val="20"/>
          <w:szCs w:val="20"/>
        </w:rPr>
        <w:t xml:space="preserve">na začetku leta 2019 </w:t>
      </w:r>
      <w:r w:rsidRPr="00DA7D8A">
        <w:rPr>
          <w:rFonts w:ascii="Arial" w:hAnsi="Arial" w:cs="Arial"/>
          <w:sz w:val="20"/>
          <w:szCs w:val="20"/>
        </w:rPr>
        <w:t>s strani MDDSZ</w:t>
      </w:r>
      <w:r>
        <w:rPr>
          <w:rFonts w:ascii="Arial" w:hAnsi="Arial" w:cs="Arial"/>
          <w:sz w:val="20"/>
          <w:szCs w:val="20"/>
        </w:rPr>
        <w:t xml:space="preserve"> na delovni skupini</w:t>
      </w:r>
      <w:r w:rsidRPr="00DA7D8A">
        <w:rPr>
          <w:rFonts w:ascii="Arial" w:hAnsi="Arial" w:cs="Arial"/>
          <w:sz w:val="20"/>
          <w:szCs w:val="20"/>
        </w:rPr>
        <w:t xml:space="preserve"> podan predlog, da se pristopi k oblikovanju komisij iz 201. in </w:t>
      </w:r>
      <w:proofErr w:type="spellStart"/>
      <w:r w:rsidRPr="00DA7D8A">
        <w:rPr>
          <w:rFonts w:ascii="Arial" w:hAnsi="Arial" w:cs="Arial"/>
          <w:sz w:val="20"/>
          <w:szCs w:val="20"/>
        </w:rPr>
        <w:t>201.a</w:t>
      </w:r>
      <w:proofErr w:type="spellEnd"/>
      <w:r w:rsidRPr="00DA7D8A">
        <w:rPr>
          <w:rFonts w:ascii="Arial" w:hAnsi="Arial" w:cs="Arial"/>
          <w:sz w:val="20"/>
          <w:szCs w:val="20"/>
        </w:rPr>
        <w:t xml:space="preserve"> člena na podlagi </w:t>
      </w:r>
      <w:r>
        <w:rPr>
          <w:rFonts w:ascii="Arial" w:hAnsi="Arial" w:cs="Arial"/>
          <w:sz w:val="20"/>
          <w:szCs w:val="20"/>
        </w:rPr>
        <w:t>u</w:t>
      </w:r>
      <w:r w:rsidRPr="00DA7D8A">
        <w:rPr>
          <w:rFonts w:ascii="Arial" w:hAnsi="Arial" w:cs="Arial"/>
          <w:sz w:val="20"/>
          <w:szCs w:val="20"/>
        </w:rPr>
        <w:t>redbe, ki bi urejala samo delovanje in financiranje komisij, brez meril in kri</w:t>
      </w:r>
      <w:r w:rsidR="00C267E6">
        <w:rPr>
          <w:rFonts w:ascii="Arial" w:hAnsi="Arial" w:cs="Arial"/>
          <w:sz w:val="20"/>
          <w:szCs w:val="20"/>
        </w:rPr>
        <w:t xml:space="preserve">terijev poklicnega zavarovanja. </w:t>
      </w:r>
      <w:r w:rsidRPr="00DA7D8A">
        <w:rPr>
          <w:rFonts w:ascii="Arial" w:hAnsi="Arial" w:cs="Arial"/>
          <w:sz w:val="20"/>
          <w:szCs w:val="20"/>
        </w:rPr>
        <w:t>S tem bi omogočilo njihovo takojšnje delovanje po zagotovitvi vseh potrebnih pravnih podlag za odločanje o delovnih mestih poklicnega zavarovanja.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267E6" w:rsidRDefault="00C267E6" w:rsidP="00DA7D8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D1B52" w:rsidRDefault="00DA7D8A" w:rsidP="00DA7D8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MDDSZ </w:t>
      </w:r>
      <w:r w:rsidR="00C267E6">
        <w:rPr>
          <w:rFonts w:ascii="Arial" w:hAnsi="Arial" w:cs="Arial"/>
          <w:sz w:val="20"/>
          <w:szCs w:val="20"/>
        </w:rPr>
        <w:t xml:space="preserve">tako </w:t>
      </w:r>
      <w:r>
        <w:rPr>
          <w:rFonts w:ascii="Arial" w:hAnsi="Arial" w:cs="Arial"/>
          <w:sz w:val="20"/>
          <w:szCs w:val="20"/>
        </w:rPr>
        <w:t>potekajo aktivnosti za sprejem uredbe s katero</w:t>
      </w:r>
      <w:r w:rsidR="006D1B52" w:rsidRPr="006D1B52">
        <w:rPr>
          <w:rFonts w:ascii="Arial" w:hAnsi="Arial" w:cs="Arial"/>
          <w:sz w:val="20"/>
          <w:szCs w:val="20"/>
        </w:rPr>
        <w:t xml:space="preserve"> </w:t>
      </w:r>
      <w:r w:rsidR="00E95D14">
        <w:rPr>
          <w:rFonts w:ascii="Arial" w:hAnsi="Arial" w:cs="Arial"/>
          <w:sz w:val="20"/>
          <w:szCs w:val="20"/>
        </w:rPr>
        <w:t xml:space="preserve">se </w:t>
      </w:r>
      <w:r w:rsidR="006D1B52" w:rsidRPr="006D1B52">
        <w:rPr>
          <w:rFonts w:ascii="Arial" w:hAnsi="Arial" w:cs="Arial"/>
          <w:sz w:val="20"/>
          <w:szCs w:val="20"/>
        </w:rPr>
        <w:t>bo podrobneje ur</w:t>
      </w:r>
      <w:r w:rsidR="00E95D14">
        <w:rPr>
          <w:rFonts w:ascii="Arial" w:hAnsi="Arial" w:cs="Arial"/>
          <w:sz w:val="20"/>
          <w:szCs w:val="20"/>
        </w:rPr>
        <w:t>edilo</w:t>
      </w:r>
      <w:r w:rsidR="006D1B52" w:rsidRPr="006D1B52">
        <w:rPr>
          <w:rFonts w:ascii="Arial" w:hAnsi="Arial" w:cs="Arial"/>
          <w:sz w:val="20"/>
          <w:szCs w:val="20"/>
        </w:rPr>
        <w:t xml:space="preserve"> delovanje in postopki, ki jih bo</w:t>
      </w:r>
      <w:r w:rsidR="00E95D14">
        <w:rPr>
          <w:rFonts w:ascii="Arial" w:hAnsi="Arial" w:cs="Arial"/>
          <w:sz w:val="20"/>
          <w:szCs w:val="20"/>
        </w:rPr>
        <w:t>sta</w:t>
      </w:r>
      <w:r w:rsidR="006D1B52" w:rsidRPr="006D1B52">
        <w:rPr>
          <w:rFonts w:ascii="Arial" w:hAnsi="Arial" w:cs="Arial"/>
          <w:sz w:val="20"/>
          <w:szCs w:val="20"/>
        </w:rPr>
        <w:t xml:space="preserve"> vodili Komisija za določitev delovnih mest, na katerih je obvezna vključitev v poklicno zavarovanje (201. člen ZPIZ-2) in Komisija za ugotavljanje obstoja določenega delovnega mesta pri zavezancu (201.a člen ZPIZ-2). </w:t>
      </w:r>
    </w:p>
    <w:p w:rsidR="002A2016" w:rsidRPr="006D1B52" w:rsidRDefault="002A2016" w:rsidP="002A201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D1B52" w:rsidRDefault="006D1B52" w:rsidP="002A2016">
      <w:pPr>
        <w:spacing w:after="0"/>
        <w:jc w:val="both"/>
        <w:rPr>
          <w:rFonts w:ascii="Arial" w:hAnsi="Arial" w:cs="Arial"/>
          <w:sz w:val="20"/>
          <w:szCs w:val="20"/>
        </w:rPr>
      </w:pPr>
      <w:r w:rsidRPr="006D1B52">
        <w:rPr>
          <w:rFonts w:ascii="Arial" w:hAnsi="Arial" w:cs="Arial"/>
          <w:sz w:val="20"/>
          <w:szCs w:val="20"/>
        </w:rPr>
        <w:t>Komisija za določitev</w:t>
      </w:r>
      <w:r w:rsidR="00E95D14" w:rsidRPr="006D1B52">
        <w:rPr>
          <w:rFonts w:ascii="Arial" w:hAnsi="Arial" w:cs="Arial"/>
          <w:sz w:val="20"/>
          <w:szCs w:val="20"/>
        </w:rPr>
        <w:t xml:space="preserve"> delovnih mest, na katerih je obvezna vključitev v poklicno zavarovanje </w:t>
      </w:r>
      <w:r w:rsidRPr="006D1B52">
        <w:rPr>
          <w:rFonts w:ascii="Arial" w:hAnsi="Arial" w:cs="Arial"/>
          <w:sz w:val="20"/>
          <w:szCs w:val="20"/>
        </w:rPr>
        <w:t>bo odločala na podlagi predloga za začetek postopka, ki ga lahko vložita reprezentativni sindikat ali združenje delodajalcev. Predlogu za začetek postopka bo morala biti predložena dokumentacija glede delovnega mesta (</w:t>
      </w:r>
      <w:r w:rsidR="00E95D14">
        <w:rPr>
          <w:rFonts w:ascii="Arial" w:hAnsi="Arial" w:cs="Arial"/>
          <w:sz w:val="20"/>
          <w:szCs w:val="20"/>
        </w:rPr>
        <w:t xml:space="preserve">npr. </w:t>
      </w:r>
      <w:r w:rsidRPr="006D1B52">
        <w:rPr>
          <w:rFonts w:ascii="Arial" w:hAnsi="Arial" w:cs="Arial"/>
          <w:sz w:val="20"/>
          <w:szCs w:val="20"/>
        </w:rPr>
        <w:t>organizacija dela, tehnologija, škodljivi vplivi in posledice dela, posebne zahteve in psihofizične omejitve, navedbe zakaj z ukrepi varnosti in zdravja pri delu ni bilo mogoče zmanjšati škodljivih vplivov,…). Glede vsakega delovnega mesta bo morala Komisija za določitev</w:t>
      </w:r>
      <w:r w:rsidR="00E95D14" w:rsidRPr="006D1B52">
        <w:rPr>
          <w:rFonts w:ascii="Arial" w:hAnsi="Arial" w:cs="Arial"/>
          <w:sz w:val="20"/>
          <w:szCs w:val="20"/>
        </w:rPr>
        <w:t xml:space="preserve"> delovnih mest, na katerih je obvezna vključitev v poklicno zavarovanje</w:t>
      </w:r>
      <w:r w:rsidRPr="006D1B52">
        <w:rPr>
          <w:rFonts w:ascii="Arial" w:hAnsi="Arial" w:cs="Arial"/>
          <w:sz w:val="20"/>
          <w:szCs w:val="20"/>
        </w:rPr>
        <w:t xml:space="preserve"> pred svojo odločitvijo, pridobiti analizo posledic dela za zdravje zavarovancev na predlaganem delovnem mestu, mnenje o značilnostih vrste delovnega mesta (</w:t>
      </w:r>
      <w:r w:rsidR="00E95D14">
        <w:rPr>
          <w:rFonts w:ascii="Arial" w:hAnsi="Arial" w:cs="Arial"/>
          <w:sz w:val="20"/>
          <w:szCs w:val="20"/>
        </w:rPr>
        <w:t xml:space="preserve">npr. </w:t>
      </w:r>
      <w:r w:rsidRPr="006D1B52">
        <w:rPr>
          <w:rFonts w:ascii="Arial" w:hAnsi="Arial" w:cs="Arial"/>
          <w:sz w:val="20"/>
          <w:szCs w:val="20"/>
        </w:rPr>
        <w:t xml:space="preserve">delovno okolje, delovni proces, psihofizične obremenitve delovnega procesa in druge dejavniki) </w:t>
      </w:r>
      <w:r w:rsidR="00E95D14">
        <w:rPr>
          <w:rFonts w:ascii="Arial" w:hAnsi="Arial" w:cs="Arial"/>
          <w:sz w:val="20"/>
          <w:szCs w:val="20"/>
        </w:rPr>
        <w:t>ter</w:t>
      </w:r>
      <w:r w:rsidRPr="006D1B52">
        <w:rPr>
          <w:rFonts w:ascii="Arial" w:hAnsi="Arial" w:cs="Arial"/>
          <w:sz w:val="20"/>
          <w:szCs w:val="20"/>
        </w:rPr>
        <w:t xml:space="preserve"> oceno, ali so bili izvedeni vsi potrebni ukrepi s področja varnosti in zdravja pri delu.</w:t>
      </w:r>
      <w:r>
        <w:rPr>
          <w:rFonts w:ascii="Arial" w:hAnsi="Arial" w:cs="Arial"/>
          <w:sz w:val="20"/>
          <w:szCs w:val="20"/>
        </w:rPr>
        <w:t xml:space="preserve"> </w:t>
      </w:r>
    </w:p>
    <w:p w:rsidR="002A2016" w:rsidRDefault="002A2016" w:rsidP="002A201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D1B52" w:rsidRDefault="006D1B52" w:rsidP="002A201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D1B52" w:rsidRDefault="006D1B52" w:rsidP="002A2016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6D1B52" w:rsidSect="00BD6A1D">
      <w:headerReference w:type="first" r:id="rId21"/>
      <w:pgSz w:w="11906" w:h="16838"/>
      <w:pgMar w:top="170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E42" w:rsidRDefault="00621E42" w:rsidP="00BD6A1D">
      <w:pPr>
        <w:spacing w:after="0" w:line="240" w:lineRule="auto"/>
      </w:pPr>
      <w:r>
        <w:separator/>
      </w:r>
    </w:p>
  </w:endnote>
  <w:endnote w:type="continuationSeparator" w:id="0">
    <w:p w:rsidR="00621E42" w:rsidRDefault="00621E42" w:rsidP="00BD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E42" w:rsidRDefault="00621E42" w:rsidP="00BD6A1D">
      <w:pPr>
        <w:spacing w:after="0" w:line="240" w:lineRule="auto"/>
      </w:pPr>
      <w:r>
        <w:separator/>
      </w:r>
    </w:p>
  </w:footnote>
  <w:footnote w:type="continuationSeparator" w:id="0">
    <w:p w:rsidR="00621E42" w:rsidRDefault="00621E42" w:rsidP="00BD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FFF" w:rsidRPr="00BD6A1D" w:rsidRDefault="009F5FFF" w:rsidP="00BD6A1D">
    <w:pPr>
      <w:pStyle w:val="Glava"/>
      <w:tabs>
        <w:tab w:val="left" w:pos="5112"/>
      </w:tabs>
      <w:spacing w:line="240" w:lineRule="exact"/>
      <w:ind w:left="5103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3343275" cy="1457325"/>
          <wp:effectExtent l="0" t="0" r="0" b="0"/>
          <wp:wrapNone/>
          <wp:docPr id="20" name="Slika 20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DDS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F5FFF" w:rsidRDefault="009F5FFF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9B3DB9"/>
    <w:multiLevelType w:val="hybridMultilevel"/>
    <w:tmpl w:val="66AAEAF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C300D9"/>
    <w:multiLevelType w:val="hybridMultilevel"/>
    <w:tmpl w:val="5308F05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D72E1B"/>
    <w:rsid w:val="00005D4B"/>
    <w:rsid w:val="00011AC5"/>
    <w:rsid w:val="000155CB"/>
    <w:rsid w:val="000260D8"/>
    <w:rsid w:val="00027A7A"/>
    <w:rsid w:val="000370A4"/>
    <w:rsid w:val="00057F0F"/>
    <w:rsid w:val="00063047"/>
    <w:rsid w:val="000A355D"/>
    <w:rsid w:val="000B1D20"/>
    <w:rsid w:val="000D0F4D"/>
    <w:rsid w:val="000D4B53"/>
    <w:rsid w:val="000E1DE5"/>
    <w:rsid w:val="001362D8"/>
    <w:rsid w:val="001973E4"/>
    <w:rsid w:val="001A161B"/>
    <w:rsid w:val="001A18FF"/>
    <w:rsid w:val="001B5D01"/>
    <w:rsid w:val="001D179D"/>
    <w:rsid w:val="001E772B"/>
    <w:rsid w:val="00201360"/>
    <w:rsid w:val="002020CC"/>
    <w:rsid w:val="002068C2"/>
    <w:rsid w:val="00220A35"/>
    <w:rsid w:val="002327E8"/>
    <w:rsid w:val="00250581"/>
    <w:rsid w:val="002539CE"/>
    <w:rsid w:val="002741EC"/>
    <w:rsid w:val="00281FD3"/>
    <w:rsid w:val="00282691"/>
    <w:rsid w:val="002A2016"/>
    <w:rsid w:val="002C04C4"/>
    <w:rsid w:val="002E32ED"/>
    <w:rsid w:val="002E3388"/>
    <w:rsid w:val="003000D7"/>
    <w:rsid w:val="003142E5"/>
    <w:rsid w:val="00321A64"/>
    <w:rsid w:val="00363341"/>
    <w:rsid w:val="00372C9D"/>
    <w:rsid w:val="00377E70"/>
    <w:rsid w:val="003957D6"/>
    <w:rsid w:val="003C0AA8"/>
    <w:rsid w:val="003C55F1"/>
    <w:rsid w:val="003F2159"/>
    <w:rsid w:val="00400A84"/>
    <w:rsid w:val="00405D58"/>
    <w:rsid w:val="00410B30"/>
    <w:rsid w:val="00424F97"/>
    <w:rsid w:val="00436151"/>
    <w:rsid w:val="00441CE5"/>
    <w:rsid w:val="00457F52"/>
    <w:rsid w:val="00465007"/>
    <w:rsid w:val="00465339"/>
    <w:rsid w:val="004B2562"/>
    <w:rsid w:val="004E5809"/>
    <w:rsid w:val="00530740"/>
    <w:rsid w:val="005628CE"/>
    <w:rsid w:val="00565942"/>
    <w:rsid w:val="00581088"/>
    <w:rsid w:val="00596C43"/>
    <w:rsid w:val="00597BDE"/>
    <w:rsid w:val="005A0491"/>
    <w:rsid w:val="005C0301"/>
    <w:rsid w:val="005E0C28"/>
    <w:rsid w:val="00620334"/>
    <w:rsid w:val="00621E42"/>
    <w:rsid w:val="006472A3"/>
    <w:rsid w:val="00694D20"/>
    <w:rsid w:val="00695EC3"/>
    <w:rsid w:val="006B0A68"/>
    <w:rsid w:val="006D1B52"/>
    <w:rsid w:val="006F1DE8"/>
    <w:rsid w:val="006F6E5F"/>
    <w:rsid w:val="00700B6E"/>
    <w:rsid w:val="007067AA"/>
    <w:rsid w:val="00724171"/>
    <w:rsid w:val="00736FA9"/>
    <w:rsid w:val="007472FB"/>
    <w:rsid w:val="007623A2"/>
    <w:rsid w:val="00764011"/>
    <w:rsid w:val="00791772"/>
    <w:rsid w:val="00796FA8"/>
    <w:rsid w:val="007D329E"/>
    <w:rsid w:val="007F50D0"/>
    <w:rsid w:val="00815F48"/>
    <w:rsid w:val="008320E6"/>
    <w:rsid w:val="00850D20"/>
    <w:rsid w:val="008B4808"/>
    <w:rsid w:val="008E3F2C"/>
    <w:rsid w:val="008E66DE"/>
    <w:rsid w:val="008F210F"/>
    <w:rsid w:val="008F7206"/>
    <w:rsid w:val="009014F1"/>
    <w:rsid w:val="009208B4"/>
    <w:rsid w:val="00950CEF"/>
    <w:rsid w:val="0097305F"/>
    <w:rsid w:val="0098604B"/>
    <w:rsid w:val="0099018E"/>
    <w:rsid w:val="00990888"/>
    <w:rsid w:val="00996CD5"/>
    <w:rsid w:val="009A307B"/>
    <w:rsid w:val="009D63BF"/>
    <w:rsid w:val="009E35E9"/>
    <w:rsid w:val="009E3CA8"/>
    <w:rsid w:val="009F5FFF"/>
    <w:rsid w:val="00A13746"/>
    <w:rsid w:val="00A26FE2"/>
    <w:rsid w:val="00A34F79"/>
    <w:rsid w:val="00A36BD5"/>
    <w:rsid w:val="00A447DA"/>
    <w:rsid w:val="00A51134"/>
    <w:rsid w:val="00A711FA"/>
    <w:rsid w:val="00A75EB1"/>
    <w:rsid w:val="00A76C72"/>
    <w:rsid w:val="00AD1E62"/>
    <w:rsid w:val="00AE1F83"/>
    <w:rsid w:val="00B03804"/>
    <w:rsid w:val="00B30846"/>
    <w:rsid w:val="00B379A0"/>
    <w:rsid w:val="00B835A6"/>
    <w:rsid w:val="00BA2BF5"/>
    <w:rsid w:val="00BC1355"/>
    <w:rsid w:val="00BD6A1D"/>
    <w:rsid w:val="00C24B2C"/>
    <w:rsid w:val="00C267E6"/>
    <w:rsid w:val="00C35CED"/>
    <w:rsid w:val="00C37180"/>
    <w:rsid w:val="00C44C5F"/>
    <w:rsid w:val="00CA2260"/>
    <w:rsid w:val="00CB1F20"/>
    <w:rsid w:val="00CD02DE"/>
    <w:rsid w:val="00D124E7"/>
    <w:rsid w:val="00D343DA"/>
    <w:rsid w:val="00D41D6F"/>
    <w:rsid w:val="00D51502"/>
    <w:rsid w:val="00D72E1B"/>
    <w:rsid w:val="00DA7D8A"/>
    <w:rsid w:val="00DA7DF3"/>
    <w:rsid w:val="00DC1FEB"/>
    <w:rsid w:val="00DC36AB"/>
    <w:rsid w:val="00DD4FF3"/>
    <w:rsid w:val="00E24658"/>
    <w:rsid w:val="00E4220F"/>
    <w:rsid w:val="00E55816"/>
    <w:rsid w:val="00E6591C"/>
    <w:rsid w:val="00E9240F"/>
    <w:rsid w:val="00E95D14"/>
    <w:rsid w:val="00E978AD"/>
    <w:rsid w:val="00EC6527"/>
    <w:rsid w:val="00EF4E1D"/>
    <w:rsid w:val="00F42075"/>
    <w:rsid w:val="00F62328"/>
    <w:rsid w:val="00F857B6"/>
    <w:rsid w:val="00FA46CA"/>
    <w:rsid w:val="00FB397B"/>
    <w:rsid w:val="00FB4D1B"/>
    <w:rsid w:val="00FB6FF0"/>
    <w:rsid w:val="00FC7849"/>
    <w:rsid w:val="00FD14EB"/>
    <w:rsid w:val="00FD63B4"/>
    <w:rsid w:val="00FF0233"/>
    <w:rsid w:val="00FF0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240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BD6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BD6A1D"/>
  </w:style>
  <w:style w:type="paragraph" w:styleId="Noga">
    <w:name w:val="footer"/>
    <w:basedOn w:val="Navaden"/>
    <w:link w:val="NogaZnak"/>
    <w:uiPriority w:val="99"/>
    <w:unhideWhenUsed/>
    <w:rsid w:val="00BD6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D6A1D"/>
  </w:style>
  <w:style w:type="character" w:styleId="Hiperpovezava">
    <w:name w:val="Hyperlink"/>
    <w:basedOn w:val="Privzetapisavaodstavka"/>
    <w:uiPriority w:val="99"/>
    <w:unhideWhenUsed/>
    <w:rsid w:val="00BD6A1D"/>
    <w:rPr>
      <w:color w:val="0563C1" w:themeColor="hyperlink"/>
      <w:u w:val="single"/>
    </w:rPr>
  </w:style>
  <w:style w:type="paragraph" w:customStyle="1" w:styleId="Neotevilenodstavek">
    <w:name w:val="Neoštevilčen odstavek"/>
    <w:basedOn w:val="Navaden"/>
    <w:link w:val="NeotevilenodstavekZnak"/>
    <w:qFormat/>
    <w:rsid w:val="00057F0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NeotevilenodstavekZnak">
    <w:name w:val="Neoštevilčen odstavek Znak"/>
    <w:link w:val="Neotevilenodstavek"/>
    <w:rsid w:val="00057F0F"/>
    <w:rPr>
      <w:rFonts w:ascii="Arial" w:eastAsia="Times New Roman" w:hAnsi="Arial" w:cs="Times New Roman"/>
    </w:rPr>
  </w:style>
  <w:style w:type="character" w:styleId="Komentar-sklic">
    <w:name w:val="annotation reference"/>
    <w:basedOn w:val="Privzetapisavaodstavka"/>
    <w:uiPriority w:val="99"/>
    <w:semiHidden/>
    <w:unhideWhenUsed/>
    <w:rsid w:val="00057F0F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057F0F"/>
    <w:pPr>
      <w:spacing w:line="240" w:lineRule="auto"/>
    </w:pPr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rsid w:val="00057F0F"/>
    <w:rPr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7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7F0F"/>
    <w:rPr>
      <w:rFonts w:ascii="Segoe UI" w:hAnsi="Segoe UI" w:cs="Segoe UI"/>
      <w:sz w:val="18"/>
      <w:szCs w:val="18"/>
    </w:rPr>
  </w:style>
  <w:style w:type="paragraph" w:customStyle="1" w:styleId="podpisi">
    <w:name w:val="podpisi"/>
    <w:basedOn w:val="Navaden"/>
    <w:qFormat/>
    <w:rsid w:val="00E6591C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styleId="Navadensplet">
    <w:name w:val="Normal (Web)"/>
    <w:basedOn w:val="Navaden"/>
    <w:uiPriority w:val="99"/>
    <w:unhideWhenUsed/>
    <w:rsid w:val="006D1B52"/>
    <w:pPr>
      <w:spacing w:after="246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sl-SI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250581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rsid w:val="00250581"/>
    <w:rPr>
      <w:b/>
      <w:bCs/>
    </w:rPr>
  </w:style>
  <w:style w:type="paragraph" w:styleId="Revizija">
    <w:name w:val="Revision"/>
    <w:hidden/>
    <w:uiPriority w:val="99"/>
    <w:semiHidden/>
    <w:rsid w:val="000155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hyperlink" Target="http://www.uradni-list.si/1/objava.jsp?sop=2014-01-1808" TargetMode="External"/><Relationship Id="rId18" Type="http://schemas.openxmlformats.org/officeDocument/2006/relationships/hyperlink" Target="http://www.uradni-list.si/1/objava.jsp?sop=2017-01-1209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mddsz.gov.si" TargetMode="External"/><Relationship Id="rId12" Type="http://schemas.openxmlformats.org/officeDocument/2006/relationships/hyperlink" Target="http://www.uradni-list.si/1/objava.jsp?sop=2013-01-3675" TargetMode="External"/><Relationship Id="rId17" Type="http://schemas.openxmlformats.org/officeDocument/2006/relationships/hyperlink" Target="http://www.uradni-list.si/1/objava.jsp?sop=2015-01-408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15-01-3499" TargetMode="External"/><Relationship Id="rId20" Type="http://schemas.openxmlformats.org/officeDocument/2006/relationships/hyperlink" Target="http://www.uradni-list.si/1/objava.jsp?sop=2017-01-306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3-01-354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radni-list.si/1/objava.jsp?sop=2014-01-395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uradni-list.si/1/objava.jsp?sop=2013-01-1516" TargetMode="External"/><Relationship Id="rId19" Type="http://schemas.openxmlformats.org/officeDocument/2006/relationships/hyperlink" Target="http://www.uradni-list.si/1/objava.jsp?sop=2017-01-20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2-01-3693" TargetMode="External"/><Relationship Id="rId14" Type="http://schemas.openxmlformats.org/officeDocument/2006/relationships/hyperlink" Target="http://www.uradni-list.si/1/objava.jsp?sop=2014-01-3442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2445</Words>
  <Characters>13939</Characters>
  <Application>Microsoft Office Word</Application>
  <DocSecurity>0</DocSecurity>
  <Lines>116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SVZ</Company>
  <LinksUpToDate>false</LinksUpToDate>
  <CharactersWithSpaces>16352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MDDSZ</dc:creator>
  <cp:lastModifiedBy>MDDSZ</cp:lastModifiedBy>
  <cp:revision>2</cp:revision>
  <dcterms:created xsi:type="dcterms:W3CDTF">2019-02-18T10:31:00Z</dcterms:created>
  <dcterms:modified xsi:type="dcterms:W3CDTF">2019-02-18T10:31:00Z</dcterms:modified>
</cp:coreProperties>
</file>